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6C0A" w:rsidRPr="00486C0A" w:rsidRDefault="00486C0A" w:rsidP="00486C0A">
      <w:pPr>
        <w:pStyle w:val="ProductList-Body"/>
        <w:shd w:val="clear" w:color="auto" w:fill="00188F"/>
        <w:ind w:right="8640"/>
        <w:rPr>
          <w:rFonts w:asciiTheme="majorHAnsi" w:hAnsiTheme="majorHAnsi"/>
          <w:color w:val="FFFFFF" w:themeColor="background1"/>
          <w:sz w:val="6"/>
          <w:szCs w:val="6"/>
        </w:rPr>
      </w:pPr>
    </w:p>
    <w:p w:rsidR="00486C0A" w:rsidRPr="00AD0C68" w:rsidRDefault="00486C0A" w:rsidP="00486C0A">
      <w:pPr>
        <w:pStyle w:val="ProductList-Body"/>
        <w:shd w:val="clear" w:color="auto" w:fill="00188F"/>
        <w:ind w:right="8640"/>
        <w:rPr>
          <w:rFonts w:asciiTheme="majorHAnsi" w:hAnsiTheme="majorHAnsi"/>
          <w:color w:val="FFFFFF" w:themeColor="background1"/>
          <w:sz w:val="32"/>
          <w:szCs w:val="32"/>
          <w:lang w:val="de-DE"/>
        </w:rPr>
      </w:pPr>
      <w:r w:rsidRPr="00B64EAD">
        <w:rPr>
          <w:rFonts w:asciiTheme="majorHAnsi" w:hAnsiTheme="majorHAnsi"/>
          <w:color w:val="FFFFFF" w:themeColor="background1"/>
          <w:sz w:val="32"/>
          <w:szCs w:val="32"/>
        </w:rPr>
        <w:tab/>
      </w:r>
      <w:r w:rsidRPr="00AD0C68">
        <w:rPr>
          <w:rFonts w:asciiTheme="majorHAnsi" w:hAnsiTheme="majorHAnsi"/>
          <w:color w:val="FFFFFF" w:themeColor="background1"/>
          <w:sz w:val="32"/>
          <w:szCs w:val="32"/>
          <w:lang w:val="de-DE"/>
        </w:rPr>
        <w:t>Volume</w:t>
      </w:r>
    </w:p>
    <w:p w:rsidR="00486C0A" w:rsidRPr="00AD0C68" w:rsidRDefault="00486C0A" w:rsidP="00486C0A">
      <w:pPr>
        <w:pStyle w:val="ProductList-Body"/>
        <w:shd w:val="clear" w:color="auto" w:fill="00188F"/>
        <w:spacing w:after="900"/>
        <w:ind w:right="8640"/>
        <w:rPr>
          <w:rFonts w:asciiTheme="majorHAnsi" w:hAnsiTheme="majorHAnsi"/>
          <w:color w:val="FFFFFF" w:themeColor="background1"/>
          <w:sz w:val="32"/>
          <w:szCs w:val="32"/>
          <w:lang w:val="de-DE"/>
        </w:rPr>
      </w:pPr>
      <w:r w:rsidRPr="00AD0C68">
        <w:rPr>
          <w:rFonts w:asciiTheme="majorHAnsi" w:hAnsiTheme="majorHAnsi"/>
          <w:color w:val="FFFFFF" w:themeColor="background1"/>
          <w:sz w:val="32"/>
          <w:szCs w:val="32"/>
          <w:lang w:val="de-DE"/>
        </w:rPr>
        <w:tab/>
        <w:t>Licensing</w:t>
      </w:r>
    </w:p>
    <w:p w:rsidR="00F20AFE" w:rsidRPr="00DA7EEA" w:rsidRDefault="00F20AFE" w:rsidP="009E770E">
      <w:pPr>
        <w:pStyle w:val="ProductList-Body"/>
        <w:shd w:val="clear" w:color="auto" w:fill="00188F"/>
        <w:ind w:right="8640"/>
        <w:rPr>
          <w:lang w:val="de-DE"/>
        </w:rPr>
      </w:pPr>
    </w:p>
    <w:p w:rsidR="00F20AFE" w:rsidRPr="00486C0A" w:rsidRDefault="00F20AFE" w:rsidP="009E770E">
      <w:pPr>
        <w:pStyle w:val="ProductList-Body"/>
        <w:shd w:val="clear" w:color="auto" w:fill="0072C6"/>
        <w:ind w:right="1800"/>
        <w:rPr>
          <w:sz w:val="72"/>
          <w:szCs w:val="72"/>
          <w:lang w:val="de-DE"/>
        </w:rPr>
      </w:pPr>
    </w:p>
    <w:p w:rsidR="00271353" w:rsidRPr="00486C0A" w:rsidRDefault="00271353" w:rsidP="009E770E">
      <w:pPr>
        <w:pStyle w:val="ProductList-Body"/>
        <w:shd w:val="clear" w:color="auto" w:fill="0072C6"/>
        <w:tabs>
          <w:tab w:val="clear" w:pos="158"/>
          <w:tab w:val="left" w:pos="180"/>
        </w:tabs>
        <w:ind w:right="1800"/>
        <w:rPr>
          <w:sz w:val="72"/>
          <w:szCs w:val="72"/>
          <w:lang w:val="de-DE"/>
        </w:rPr>
      </w:pPr>
    </w:p>
    <w:p w:rsidR="00F20AFE" w:rsidRPr="00DA7EEA" w:rsidRDefault="00271353" w:rsidP="009E770E">
      <w:pPr>
        <w:pStyle w:val="ProductList-Body"/>
        <w:shd w:val="clear" w:color="auto" w:fill="0072C6"/>
        <w:tabs>
          <w:tab w:val="clear" w:pos="158"/>
          <w:tab w:val="left" w:pos="360"/>
        </w:tabs>
        <w:ind w:right="1800"/>
        <w:rPr>
          <w:lang w:val="de-DE"/>
        </w:rPr>
      </w:pPr>
      <w:r w:rsidRPr="00DA7EEA">
        <w:rPr>
          <w:rFonts w:asciiTheme="majorHAnsi" w:hAnsiTheme="majorHAnsi"/>
          <w:color w:val="FFFFFF" w:themeColor="background1"/>
          <w:sz w:val="72"/>
          <w:szCs w:val="72"/>
          <w:lang w:val="de-DE"/>
        </w:rPr>
        <w:tab/>
        <w:t>Produktliste</w:t>
      </w:r>
    </w:p>
    <w:p w:rsidR="00F80A49" w:rsidRPr="00DA7EEA" w:rsidRDefault="00F80A49" w:rsidP="009E770E">
      <w:pPr>
        <w:pStyle w:val="ProductList-Body"/>
        <w:shd w:val="clear" w:color="auto" w:fill="0072C6"/>
        <w:tabs>
          <w:tab w:val="clear" w:pos="158"/>
          <w:tab w:val="left" w:pos="360"/>
        </w:tabs>
        <w:ind w:right="1800"/>
        <w:rPr>
          <w:lang w:val="de-DE"/>
        </w:rPr>
      </w:pPr>
      <w:r w:rsidRPr="00DA7EEA">
        <w:rPr>
          <w:rFonts w:asciiTheme="majorHAnsi" w:hAnsiTheme="majorHAnsi"/>
          <w:color w:val="FFFFFF" w:themeColor="background1"/>
          <w:sz w:val="72"/>
          <w:szCs w:val="72"/>
          <w:lang w:val="de-DE"/>
        </w:rPr>
        <w:tab/>
      </w:r>
      <w:r w:rsidRPr="00DA7EEA">
        <w:rPr>
          <w:rFonts w:asciiTheme="majorHAnsi" w:hAnsiTheme="majorHAnsi"/>
          <w:color w:val="FFFFFF" w:themeColor="background1"/>
          <w:sz w:val="96"/>
          <w:szCs w:val="96"/>
          <w:lang w:val="de-DE"/>
        </w:rPr>
        <w:t>1. Mai 2014</w:t>
      </w:r>
    </w:p>
    <w:p w:rsidR="009A116E" w:rsidRPr="00F80A49" w:rsidRDefault="009A116E" w:rsidP="009A116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9A0C93" w:rsidRPr="00DA7EEA" w:rsidRDefault="009A0C93" w:rsidP="00035F22">
      <w:pPr>
        <w:pStyle w:val="ProductList-Body"/>
        <w:rPr>
          <w:lang w:val="de-DE"/>
        </w:rPr>
      </w:pPr>
    </w:p>
    <w:p w:rsidR="002160E0" w:rsidRPr="00DA7EEA" w:rsidRDefault="002160E0" w:rsidP="00F20AFE">
      <w:pPr>
        <w:pStyle w:val="ProductList-Body"/>
        <w:rPr>
          <w:lang w:val="de-DE"/>
        </w:rPr>
        <w:sectPr w:rsidR="002160E0" w:rsidRPr="00DA7EEA" w:rsidSect="00953547">
          <w:footerReference w:type="default" r:id="rId11"/>
          <w:pgSz w:w="12240" w:h="15840"/>
          <w:pgMar w:top="540" w:right="720" w:bottom="1440" w:left="720" w:header="720" w:footer="720" w:gutter="0"/>
          <w:cols w:space="720"/>
          <w:docGrid w:linePitch="360"/>
        </w:sectPr>
      </w:pPr>
    </w:p>
    <w:p w:rsidR="00930D5E" w:rsidRPr="00DA7EEA" w:rsidRDefault="009A0C93" w:rsidP="00FB7B75">
      <w:pPr>
        <w:pStyle w:val="ProductList-Body"/>
        <w:spacing w:after="240"/>
        <w:outlineLvl w:val="0"/>
        <w:rPr>
          <w:rFonts w:asciiTheme="majorHAnsi" w:hAnsiTheme="majorHAnsi"/>
          <w:b/>
          <w:sz w:val="40"/>
          <w:szCs w:val="40"/>
          <w:lang w:val="de-DE"/>
        </w:rPr>
        <w:sectPr w:rsidR="00930D5E" w:rsidRPr="00DA7EEA" w:rsidSect="00953547">
          <w:headerReference w:type="default" r:id="rId12"/>
          <w:footerReference w:type="default" r:id="rId13"/>
          <w:pgSz w:w="12240" w:h="15840"/>
          <w:pgMar w:top="1440" w:right="720" w:bottom="1440" w:left="720" w:header="720" w:footer="720" w:gutter="0"/>
          <w:cols w:space="720"/>
          <w:docGrid w:linePitch="360"/>
        </w:sectPr>
      </w:pPr>
      <w:bookmarkStart w:id="0" w:name="ToC"/>
      <w:r w:rsidRPr="00DA7EEA">
        <w:rPr>
          <w:rFonts w:asciiTheme="majorHAnsi" w:hAnsiTheme="majorHAnsi"/>
          <w:b/>
          <w:sz w:val="40"/>
          <w:szCs w:val="40"/>
          <w:lang w:val="de-DE"/>
        </w:rPr>
        <w:lastRenderedPageBreak/>
        <w:t>Inhaltsverzeichnis</w:t>
      </w:r>
      <w:bookmarkEnd w:id="0"/>
    </w:p>
    <w:p w:rsidR="006E1D6E" w:rsidRDefault="00383264">
      <w:pPr>
        <w:pStyle w:val="TOC1"/>
        <w:tabs>
          <w:tab w:val="right" w:leader="dot" w:pos="5030"/>
        </w:tabs>
        <w:rPr>
          <w:rFonts w:eastAsiaTheme="minorEastAsia"/>
          <w:b w:val="0"/>
          <w:caps w:val="0"/>
          <w:noProof/>
          <w:sz w:val="22"/>
        </w:rPr>
      </w:pPr>
      <w:r>
        <w:lastRenderedPageBreak/>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86625752" w:history="1">
        <w:r w:rsidR="006E1D6E" w:rsidRPr="003C1FB1">
          <w:rPr>
            <w:rStyle w:val="Hyperlink"/>
            <w:noProof/>
            <w:lang w:val="de-DE"/>
          </w:rPr>
          <w:t>Einleitung</w:t>
        </w:r>
        <w:r w:rsidR="006E1D6E">
          <w:rPr>
            <w:noProof/>
            <w:webHidden/>
          </w:rPr>
          <w:tab/>
        </w:r>
        <w:r w:rsidR="006E1D6E">
          <w:rPr>
            <w:noProof/>
            <w:webHidden/>
          </w:rPr>
          <w:fldChar w:fldCharType="begin"/>
        </w:r>
        <w:r w:rsidR="006E1D6E">
          <w:rPr>
            <w:noProof/>
            <w:webHidden/>
          </w:rPr>
          <w:instrText xml:space="preserve"> PAGEREF _Toc386625752 \h </w:instrText>
        </w:r>
        <w:r w:rsidR="006E1D6E">
          <w:rPr>
            <w:noProof/>
            <w:webHidden/>
          </w:rPr>
        </w:r>
        <w:r w:rsidR="006E1D6E">
          <w:rPr>
            <w:noProof/>
            <w:webHidden/>
          </w:rPr>
          <w:fldChar w:fldCharType="separate"/>
        </w:r>
        <w:r w:rsidR="006E1D6E">
          <w:rPr>
            <w:noProof/>
            <w:webHidden/>
          </w:rPr>
          <w:t>7</w:t>
        </w:r>
        <w:r w:rsidR="006E1D6E">
          <w:rPr>
            <w:noProof/>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5753" w:history="1">
        <w:r w:rsidR="006E1D6E" w:rsidRPr="003C1FB1">
          <w:rPr>
            <w:rStyle w:val="Hyperlink"/>
            <w:noProof/>
            <w:lang w:val="de-DE"/>
          </w:rPr>
          <w:t>Über dieses Dokument</w:t>
        </w:r>
        <w:r w:rsidR="006E1D6E">
          <w:rPr>
            <w:noProof/>
            <w:webHidden/>
          </w:rPr>
          <w:tab/>
        </w:r>
        <w:r w:rsidR="006E1D6E">
          <w:rPr>
            <w:noProof/>
            <w:webHidden/>
          </w:rPr>
          <w:fldChar w:fldCharType="begin"/>
        </w:r>
        <w:r w:rsidR="006E1D6E">
          <w:rPr>
            <w:noProof/>
            <w:webHidden/>
          </w:rPr>
          <w:instrText xml:space="preserve"> PAGEREF _Toc386625753 \h </w:instrText>
        </w:r>
        <w:r w:rsidR="006E1D6E">
          <w:rPr>
            <w:noProof/>
            <w:webHidden/>
          </w:rPr>
        </w:r>
        <w:r w:rsidR="006E1D6E">
          <w:rPr>
            <w:noProof/>
            <w:webHidden/>
          </w:rPr>
          <w:fldChar w:fldCharType="separate"/>
        </w:r>
        <w:r w:rsidR="006E1D6E">
          <w:rPr>
            <w:noProof/>
            <w:webHidden/>
          </w:rPr>
          <w:t>7</w:t>
        </w:r>
        <w:r w:rsidR="006E1D6E">
          <w:rPr>
            <w:noProof/>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5754" w:history="1">
        <w:r w:rsidR="006E1D6E" w:rsidRPr="003C1FB1">
          <w:rPr>
            <w:rStyle w:val="Hyperlink"/>
            <w:noProof/>
            <w:lang w:val="de-DE"/>
          </w:rPr>
          <w:t>Nutzung dieses Dokuments</w:t>
        </w:r>
        <w:r w:rsidR="006E1D6E">
          <w:rPr>
            <w:noProof/>
            <w:webHidden/>
          </w:rPr>
          <w:tab/>
        </w:r>
        <w:r w:rsidR="006E1D6E">
          <w:rPr>
            <w:noProof/>
            <w:webHidden/>
          </w:rPr>
          <w:fldChar w:fldCharType="begin"/>
        </w:r>
        <w:r w:rsidR="006E1D6E">
          <w:rPr>
            <w:noProof/>
            <w:webHidden/>
          </w:rPr>
          <w:instrText xml:space="preserve"> PAGEREF _Toc386625754 \h </w:instrText>
        </w:r>
        <w:r w:rsidR="006E1D6E">
          <w:rPr>
            <w:noProof/>
            <w:webHidden/>
          </w:rPr>
        </w:r>
        <w:r w:rsidR="006E1D6E">
          <w:rPr>
            <w:noProof/>
            <w:webHidden/>
          </w:rPr>
          <w:fldChar w:fldCharType="separate"/>
        </w:r>
        <w:r w:rsidR="006E1D6E">
          <w:rPr>
            <w:noProof/>
            <w:webHidden/>
          </w:rPr>
          <w:t>7</w:t>
        </w:r>
        <w:r w:rsidR="006E1D6E">
          <w:rPr>
            <w:noProof/>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5755" w:history="1">
        <w:r w:rsidR="006E1D6E" w:rsidRPr="003C1FB1">
          <w:rPr>
            <w:rStyle w:val="Hyperlink"/>
            <w:noProof/>
            <w:lang w:val="de-DE"/>
          </w:rPr>
          <w:t>Tabellenlegende</w:t>
        </w:r>
        <w:r w:rsidR="006E1D6E">
          <w:rPr>
            <w:noProof/>
            <w:webHidden/>
          </w:rPr>
          <w:tab/>
        </w:r>
        <w:r w:rsidR="006E1D6E">
          <w:rPr>
            <w:noProof/>
            <w:webHidden/>
          </w:rPr>
          <w:fldChar w:fldCharType="begin"/>
        </w:r>
        <w:r w:rsidR="006E1D6E">
          <w:rPr>
            <w:noProof/>
            <w:webHidden/>
          </w:rPr>
          <w:instrText xml:space="preserve"> PAGEREF _Toc386625755 \h </w:instrText>
        </w:r>
        <w:r w:rsidR="006E1D6E">
          <w:rPr>
            <w:noProof/>
            <w:webHidden/>
          </w:rPr>
        </w:r>
        <w:r w:rsidR="006E1D6E">
          <w:rPr>
            <w:noProof/>
            <w:webHidden/>
          </w:rPr>
          <w:fldChar w:fldCharType="separate"/>
        </w:r>
        <w:r w:rsidR="006E1D6E">
          <w:rPr>
            <w:noProof/>
            <w:webHidden/>
          </w:rPr>
          <w:t>8</w:t>
        </w:r>
        <w:r w:rsidR="006E1D6E">
          <w:rPr>
            <w:noProof/>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5756" w:history="1">
        <w:r w:rsidR="006E1D6E" w:rsidRPr="003C1FB1">
          <w:rPr>
            <w:rStyle w:val="Hyperlink"/>
            <w:noProof/>
            <w:lang w:val="de-DE"/>
          </w:rPr>
          <w:t>Frühere Versionen</w:t>
        </w:r>
        <w:r w:rsidR="006E1D6E">
          <w:rPr>
            <w:noProof/>
            <w:webHidden/>
          </w:rPr>
          <w:tab/>
        </w:r>
        <w:r w:rsidR="006E1D6E">
          <w:rPr>
            <w:noProof/>
            <w:webHidden/>
          </w:rPr>
          <w:fldChar w:fldCharType="begin"/>
        </w:r>
        <w:r w:rsidR="006E1D6E">
          <w:rPr>
            <w:noProof/>
            <w:webHidden/>
          </w:rPr>
          <w:instrText xml:space="preserve"> PAGEREF _Toc386625756 \h </w:instrText>
        </w:r>
        <w:r w:rsidR="006E1D6E">
          <w:rPr>
            <w:noProof/>
            <w:webHidden/>
          </w:rPr>
        </w:r>
        <w:r w:rsidR="006E1D6E">
          <w:rPr>
            <w:noProof/>
            <w:webHidden/>
          </w:rPr>
          <w:fldChar w:fldCharType="separate"/>
        </w:r>
        <w:r w:rsidR="006E1D6E">
          <w:rPr>
            <w:noProof/>
            <w:webHidden/>
          </w:rPr>
          <w:t>10</w:t>
        </w:r>
        <w:r w:rsidR="006E1D6E">
          <w:rPr>
            <w:noProof/>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5757" w:history="1">
        <w:r w:rsidR="006E1D6E" w:rsidRPr="003C1FB1">
          <w:rPr>
            <w:rStyle w:val="Hyperlink"/>
            <w:noProof/>
            <w:lang w:val="de-DE"/>
          </w:rPr>
          <w:t>Verdeutlichungen und Zusammenfassung der Änderungen</w:t>
        </w:r>
        <w:r w:rsidR="006E1D6E">
          <w:rPr>
            <w:noProof/>
            <w:webHidden/>
          </w:rPr>
          <w:tab/>
        </w:r>
        <w:r w:rsidR="006E1D6E">
          <w:rPr>
            <w:noProof/>
            <w:webHidden/>
          </w:rPr>
          <w:fldChar w:fldCharType="begin"/>
        </w:r>
        <w:r w:rsidR="006E1D6E">
          <w:rPr>
            <w:noProof/>
            <w:webHidden/>
          </w:rPr>
          <w:instrText xml:space="preserve"> PAGEREF _Toc386625757 \h </w:instrText>
        </w:r>
        <w:r w:rsidR="006E1D6E">
          <w:rPr>
            <w:noProof/>
            <w:webHidden/>
          </w:rPr>
        </w:r>
        <w:r w:rsidR="006E1D6E">
          <w:rPr>
            <w:noProof/>
            <w:webHidden/>
          </w:rPr>
          <w:fldChar w:fldCharType="separate"/>
        </w:r>
        <w:r w:rsidR="006E1D6E">
          <w:rPr>
            <w:noProof/>
            <w:webHidden/>
          </w:rPr>
          <w:t>10</w:t>
        </w:r>
        <w:r w:rsidR="006E1D6E">
          <w:rPr>
            <w:noProof/>
            <w:webHidden/>
          </w:rPr>
          <w:fldChar w:fldCharType="end"/>
        </w:r>
      </w:hyperlink>
    </w:p>
    <w:p w:rsidR="006E1D6E" w:rsidRDefault="00C52587">
      <w:pPr>
        <w:pStyle w:val="TOC1"/>
        <w:tabs>
          <w:tab w:val="right" w:leader="dot" w:pos="5030"/>
        </w:tabs>
        <w:rPr>
          <w:rFonts w:eastAsiaTheme="minorEastAsia"/>
          <w:b w:val="0"/>
          <w:caps w:val="0"/>
          <w:noProof/>
          <w:sz w:val="22"/>
        </w:rPr>
      </w:pPr>
      <w:hyperlink w:anchor="_Toc386625758" w:history="1">
        <w:r w:rsidR="006E1D6E" w:rsidRPr="003C1FB1">
          <w:rPr>
            <w:rStyle w:val="Hyperlink"/>
            <w:noProof/>
          </w:rPr>
          <w:t>Software</w:t>
        </w:r>
        <w:r w:rsidR="006E1D6E">
          <w:rPr>
            <w:noProof/>
            <w:webHidden/>
          </w:rPr>
          <w:tab/>
        </w:r>
        <w:r w:rsidR="006E1D6E">
          <w:rPr>
            <w:noProof/>
            <w:webHidden/>
          </w:rPr>
          <w:fldChar w:fldCharType="begin"/>
        </w:r>
        <w:r w:rsidR="006E1D6E">
          <w:rPr>
            <w:noProof/>
            <w:webHidden/>
          </w:rPr>
          <w:instrText xml:space="preserve"> PAGEREF _Toc386625758 \h </w:instrText>
        </w:r>
        <w:r w:rsidR="006E1D6E">
          <w:rPr>
            <w:noProof/>
            <w:webHidden/>
          </w:rPr>
        </w:r>
        <w:r w:rsidR="006E1D6E">
          <w:rPr>
            <w:noProof/>
            <w:webHidden/>
          </w:rPr>
          <w:fldChar w:fldCharType="separate"/>
        </w:r>
        <w:r w:rsidR="006E1D6E">
          <w:rPr>
            <w:noProof/>
            <w:webHidden/>
          </w:rPr>
          <w:t>12</w:t>
        </w:r>
        <w:r w:rsidR="006E1D6E">
          <w:rPr>
            <w:noProof/>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5759" w:history="1">
        <w:r w:rsidR="006E1D6E" w:rsidRPr="003C1FB1">
          <w:rPr>
            <w:rStyle w:val="Hyperlink"/>
            <w:noProof/>
          </w:rPr>
          <w:t>AutoRoute</w:t>
        </w:r>
        <w:r w:rsidR="006E1D6E">
          <w:rPr>
            <w:noProof/>
            <w:webHidden/>
          </w:rPr>
          <w:tab/>
        </w:r>
        <w:r w:rsidR="006E1D6E">
          <w:rPr>
            <w:noProof/>
            <w:webHidden/>
          </w:rPr>
          <w:fldChar w:fldCharType="begin"/>
        </w:r>
        <w:r w:rsidR="006E1D6E">
          <w:rPr>
            <w:noProof/>
            <w:webHidden/>
          </w:rPr>
          <w:instrText xml:space="preserve"> PAGEREF _Toc386625759 \h </w:instrText>
        </w:r>
        <w:r w:rsidR="006E1D6E">
          <w:rPr>
            <w:noProof/>
            <w:webHidden/>
          </w:rPr>
        </w:r>
        <w:r w:rsidR="006E1D6E">
          <w:rPr>
            <w:noProof/>
            <w:webHidden/>
          </w:rPr>
          <w:fldChar w:fldCharType="separate"/>
        </w:r>
        <w:r w:rsidR="006E1D6E">
          <w:rPr>
            <w:noProof/>
            <w:webHidden/>
          </w:rPr>
          <w:t>12</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760" w:history="1">
        <w:r w:rsidR="006E1D6E" w:rsidRPr="003C1FB1">
          <w:rPr>
            <w:rStyle w:val="Hyperlink"/>
            <w:noProof/>
          </w:rPr>
          <w:t>AutoRoute 2013</w:t>
        </w:r>
        <w:r w:rsidR="006E1D6E">
          <w:rPr>
            <w:noProof/>
            <w:webHidden/>
          </w:rPr>
          <w:tab/>
        </w:r>
        <w:r w:rsidR="006E1D6E">
          <w:rPr>
            <w:noProof/>
            <w:webHidden/>
          </w:rPr>
          <w:fldChar w:fldCharType="begin"/>
        </w:r>
        <w:r w:rsidR="006E1D6E">
          <w:rPr>
            <w:noProof/>
            <w:webHidden/>
          </w:rPr>
          <w:instrText xml:space="preserve"> PAGEREF _Toc386625760 \h </w:instrText>
        </w:r>
        <w:r w:rsidR="006E1D6E">
          <w:rPr>
            <w:noProof/>
            <w:webHidden/>
          </w:rPr>
        </w:r>
        <w:r w:rsidR="006E1D6E">
          <w:rPr>
            <w:noProof/>
            <w:webHidden/>
          </w:rPr>
          <w:fldChar w:fldCharType="separate"/>
        </w:r>
        <w:r w:rsidR="006E1D6E">
          <w:rPr>
            <w:noProof/>
            <w:webHidden/>
          </w:rPr>
          <w:t>12</w:t>
        </w:r>
        <w:r w:rsidR="006E1D6E">
          <w:rPr>
            <w:noProof/>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5761" w:history="1">
        <w:r w:rsidR="006E1D6E" w:rsidRPr="003C1FB1">
          <w:rPr>
            <w:rStyle w:val="Hyperlink"/>
            <w:noProof/>
          </w:rPr>
          <w:t>BizTalk Server</w:t>
        </w:r>
        <w:r w:rsidR="006E1D6E">
          <w:rPr>
            <w:noProof/>
            <w:webHidden/>
          </w:rPr>
          <w:tab/>
        </w:r>
        <w:r w:rsidR="006E1D6E">
          <w:rPr>
            <w:noProof/>
            <w:webHidden/>
          </w:rPr>
          <w:fldChar w:fldCharType="begin"/>
        </w:r>
        <w:r w:rsidR="006E1D6E">
          <w:rPr>
            <w:noProof/>
            <w:webHidden/>
          </w:rPr>
          <w:instrText xml:space="preserve"> PAGEREF _Toc386625761 \h </w:instrText>
        </w:r>
        <w:r w:rsidR="006E1D6E">
          <w:rPr>
            <w:noProof/>
            <w:webHidden/>
          </w:rPr>
        </w:r>
        <w:r w:rsidR="006E1D6E">
          <w:rPr>
            <w:noProof/>
            <w:webHidden/>
          </w:rPr>
          <w:fldChar w:fldCharType="separate"/>
        </w:r>
        <w:r w:rsidR="006E1D6E">
          <w:rPr>
            <w:noProof/>
            <w:webHidden/>
          </w:rPr>
          <w:t>12</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762" w:history="1">
        <w:r w:rsidR="006E1D6E" w:rsidRPr="003C1FB1">
          <w:rPr>
            <w:rStyle w:val="Hyperlink"/>
            <w:noProof/>
          </w:rPr>
          <w:t>BizTalk Server 2013 Branch Edition</w:t>
        </w:r>
        <w:r w:rsidR="006E1D6E">
          <w:rPr>
            <w:noProof/>
            <w:webHidden/>
          </w:rPr>
          <w:tab/>
        </w:r>
        <w:r w:rsidR="006E1D6E">
          <w:rPr>
            <w:noProof/>
            <w:webHidden/>
          </w:rPr>
          <w:fldChar w:fldCharType="begin"/>
        </w:r>
        <w:r w:rsidR="006E1D6E">
          <w:rPr>
            <w:noProof/>
            <w:webHidden/>
          </w:rPr>
          <w:instrText xml:space="preserve"> PAGEREF _Toc386625762 \h </w:instrText>
        </w:r>
        <w:r w:rsidR="006E1D6E">
          <w:rPr>
            <w:noProof/>
            <w:webHidden/>
          </w:rPr>
        </w:r>
        <w:r w:rsidR="006E1D6E">
          <w:rPr>
            <w:noProof/>
            <w:webHidden/>
          </w:rPr>
          <w:fldChar w:fldCharType="separate"/>
        </w:r>
        <w:r w:rsidR="006E1D6E">
          <w:rPr>
            <w:noProof/>
            <w:webHidden/>
          </w:rPr>
          <w:t>12</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763" w:history="1">
        <w:r w:rsidR="006E1D6E" w:rsidRPr="003C1FB1">
          <w:rPr>
            <w:rStyle w:val="Hyperlink"/>
            <w:noProof/>
          </w:rPr>
          <w:t>BizTalk Server 2013 Branch IDC</w:t>
        </w:r>
        <w:r w:rsidR="006E1D6E">
          <w:rPr>
            <w:noProof/>
            <w:webHidden/>
          </w:rPr>
          <w:tab/>
        </w:r>
        <w:r w:rsidR="006E1D6E">
          <w:rPr>
            <w:noProof/>
            <w:webHidden/>
          </w:rPr>
          <w:fldChar w:fldCharType="begin"/>
        </w:r>
        <w:r w:rsidR="006E1D6E">
          <w:rPr>
            <w:noProof/>
            <w:webHidden/>
          </w:rPr>
          <w:instrText xml:space="preserve"> PAGEREF _Toc386625763 \h </w:instrText>
        </w:r>
        <w:r w:rsidR="006E1D6E">
          <w:rPr>
            <w:noProof/>
            <w:webHidden/>
          </w:rPr>
        </w:r>
        <w:r w:rsidR="006E1D6E">
          <w:rPr>
            <w:noProof/>
            <w:webHidden/>
          </w:rPr>
          <w:fldChar w:fldCharType="separate"/>
        </w:r>
        <w:r w:rsidR="006E1D6E">
          <w:rPr>
            <w:noProof/>
            <w:webHidden/>
          </w:rPr>
          <w:t>12</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764" w:history="1">
        <w:r w:rsidR="006E1D6E" w:rsidRPr="003C1FB1">
          <w:rPr>
            <w:rStyle w:val="Hyperlink"/>
            <w:noProof/>
          </w:rPr>
          <w:t>BizTalk Server 2013 Developer</w:t>
        </w:r>
        <w:r w:rsidR="006E1D6E">
          <w:rPr>
            <w:noProof/>
            <w:webHidden/>
          </w:rPr>
          <w:tab/>
        </w:r>
        <w:r w:rsidR="006E1D6E">
          <w:rPr>
            <w:noProof/>
            <w:webHidden/>
          </w:rPr>
          <w:fldChar w:fldCharType="begin"/>
        </w:r>
        <w:r w:rsidR="006E1D6E">
          <w:rPr>
            <w:noProof/>
            <w:webHidden/>
          </w:rPr>
          <w:instrText xml:space="preserve"> PAGEREF _Toc386625764 \h </w:instrText>
        </w:r>
        <w:r w:rsidR="006E1D6E">
          <w:rPr>
            <w:noProof/>
            <w:webHidden/>
          </w:rPr>
        </w:r>
        <w:r w:rsidR="006E1D6E">
          <w:rPr>
            <w:noProof/>
            <w:webHidden/>
          </w:rPr>
          <w:fldChar w:fldCharType="separate"/>
        </w:r>
        <w:r w:rsidR="006E1D6E">
          <w:rPr>
            <w:noProof/>
            <w:webHidden/>
          </w:rPr>
          <w:t>12</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765" w:history="1">
        <w:r w:rsidR="006E1D6E" w:rsidRPr="003C1FB1">
          <w:rPr>
            <w:rStyle w:val="Hyperlink"/>
            <w:noProof/>
          </w:rPr>
          <w:t>BizTalk Server 2013 Enterprise Edition</w:t>
        </w:r>
        <w:r w:rsidR="006E1D6E">
          <w:rPr>
            <w:noProof/>
            <w:webHidden/>
          </w:rPr>
          <w:tab/>
        </w:r>
        <w:r w:rsidR="006E1D6E">
          <w:rPr>
            <w:noProof/>
            <w:webHidden/>
          </w:rPr>
          <w:fldChar w:fldCharType="begin"/>
        </w:r>
        <w:r w:rsidR="006E1D6E">
          <w:rPr>
            <w:noProof/>
            <w:webHidden/>
          </w:rPr>
          <w:instrText xml:space="preserve"> PAGEREF _Toc386625765 \h </w:instrText>
        </w:r>
        <w:r w:rsidR="006E1D6E">
          <w:rPr>
            <w:noProof/>
            <w:webHidden/>
          </w:rPr>
        </w:r>
        <w:r w:rsidR="006E1D6E">
          <w:rPr>
            <w:noProof/>
            <w:webHidden/>
          </w:rPr>
          <w:fldChar w:fldCharType="separate"/>
        </w:r>
        <w:r w:rsidR="006E1D6E">
          <w:rPr>
            <w:noProof/>
            <w:webHidden/>
          </w:rPr>
          <w:t>12</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766" w:history="1">
        <w:r w:rsidR="006E1D6E" w:rsidRPr="003C1FB1">
          <w:rPr>
            <w:rStyle w:val="Hyperlink"/>
            <w:noProof/>
          </w:rPr>
          <w:t>BizTalk Server 2013 Standard Edition</w:t>
        </w:r>
        <w:r w:rsidR="006E1D6E">
          <w:rPr>
            <w:noProof/>
            <w:webHidden/>
          </w:rPr>
          <w:tab/>
        </w:r>
        <w:r w:rsidR="006E1D6E">
          <w:rPr>
            <w:noProof/>
            <w:webHidden/>
          </w:rPr>
          <w:fldChar w:fldCharType="begin"/>
        </w:r>
        <w:r w:rsidR="006E1D6E">
          <w:rPr>
            <w:noProof/>
            <w:webHidden/>
          </w:rPr>
          <w:instrText xml:space="preserve"> PAGEREF _Toc386625766 \h </w:instrText>
        </w:r>
        <w:r w:rsidR="006E1D6E">
          <w:rPr>
            <w:noProof/>
            <w:webHidden/>
          </w:rPr>
        </w:r>
        <w:r w:rsidR="006E1D6E">
          <w:rPr>
            <w:noProof/>
            <w:webHidden/>
          </w:rPr>
          <w:fldChar w:fldCharType="separate"/>
        </w:r>
        <w:r w:rsidR="006E1D6E">
          <w:rPr>
            <w:noProof/>
            <w:webHidden/>
          </w:rPr>
          <w:t>12</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767" w:history="1">
        <w:r w:rsidR="006E1D6E" w:rsidRPr="003C1FB1">
          <w:rPr>
            <w:rStyle w:val="Hyperlink"/>
            <w:noProof/>
          </w:rPr>
          <w:t>BizTalk Server 2013 Standard Edition IDC</w:t>
        </w:r>
        <w:r w:rsidR="006E1D6E">
          <w:rPr>
            <w:noProof/>
            <w:webHidden/>
          </w:rPr>
          <w:tab/>
        </w:r>
        <w:r w:rsidR="006E1D6E">
          <w:rPr>
            <w:noProof/>
            <w:webHidden/>
          </w:rPr>
          <w:fldChar w:fldCharType="begin"/>
        </w:r>
        <w:r w:rsidR="006E1D6E">
          <w:rPr>
            <w:noProof/>
            <w:webHidden/>
          </w:rPr>
          <w:instrText xml:space="preserve"> PAGEREF _Toc386625767 \h </w:instrText>
        </w:r>
        <w:r w:rsidR="006E1D6E">
          <w:rPr>
            <w:noProof/>
            <w:webHidden/>
          </w:rPr>
        </w:r>
        <w:r w:rsidR="006E1D6E">
          <w:rPr>
            <w:noProof/>
            <w:webHidden/>
          </w:rPr>
          <w:fldChar w:fldCharType="separate"/>
        </w:r>
        <w:r w:rsidR="006E1D6E">
          <w:rPr>
            <w:noProof/>
            <w:webHidden/>
          </w:rPr>
          <w:t>12</w:t>
        </w:r>
        <w:r w:rsidR="006E1D6E">
          <w:rPr>
            <w:noProof/>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5768" w:history="1">
        <w:r w:rsidR="006E1D6E" w:rsidRPr="003C1FB1">
          <w:rPr>
            <w:rStyle w:val="Hyperlink"/>
            <w:noProof/>
            <w:lang w:val="de-DE"/>
          </w:rPr>
          <w:t>Core Infrastructure Server Suite</w:t>
        </w:r>
        <w:r w:rsidR="006E1D6E">
          <w:rPr>
            <w:noProof/>
            <w:webHidden/>
          </w:rPr>
          <w:tab/>
        </w:r>
        <w:r w:rsidR="006E1D6E">
          <w:rPr>
            <w:noProof/>
            <w:webHidden/>
          </w:rPr>
          <w:fldChar w:fldCharType="begin"/>
        </w:r>
        <w:r w:rsidR="006E1D6E">
          <w:rPr>
            <w:noProof/>
            <w:webHidden/>
          </w:rPr>
          <w:instrText xml:space="preserve"> PAGEREF _Toc386625768 \h </w:instrText>
        </w:r>
        <w:r w:rsidR="006E1D6E">
          <w:rPr>
            <w:noProof/>
            <w:webHidden/>
          </w:rPr>
        </w:r>
        <w:r w:rsidR="006E1D6E">
          <w:rPr>
            <w:noProof/>
            <w:webHidden/>
          </w:rPr>
          <w:fldChar w:fldCharType="separate"/>
        </w:r>
        <w:r w:rsidR="006E1D6E">
          <w:rPr>
            <w:noProof/>
            <w:webHidden/>
          </w:rPr>
          <w:t>13</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769" w:history="1">
        <w:r w:rsidR="006E1D6E" w:rsidRPr="003C1FB1">
          <w:rPr>
            <w:rStyle w:val="Hyperlink"/>
            <w:noProof/>
            <w:lang w:val="fr-FR"/>
          </w:rPr>
          <w:t>Core Infrastructure Server Suite Datacenter</w:t>
        </w:r>
        <w:r w:rsidR="006E1D6E">
          <w:rPr>
            <w:noProof/>
            <w:webHidden/>
          </w:rPr>
          <w:tab/>
        </w:r>
        <w:r w:rsidR="006E1D6E">
          <w:rPr>
            <w:noProof/>
            <w:webHidden/>
          </w:rPr>
          <w:fldChar w:fldCharType="begin"/>
        </w:r>
        <w:r w:rsidR="006E1D6E">
          <w:rPr>
            <w:noProof/>
            <w:webHidden/>
          </w:rPr>
          <w:instrText xml:space="preserve"> PAGEREF _Toc386625769 \h </w:instrText>
        </w:r>
        <w:r w:rsidR="006E1D6E">
          <w:rPr>
            <w:noProof/>
            <w:webHidden/>
          </w:rPr>
        </w:r>
        <w:r w:rsidR="006E1D6E">
          <w:rPr>
            <w:noProof/>
            <w:webHidden/>
          </w:rPr>
          <w:fldChar w:fldCharType="separate"/>
        </w:r>
        <w:r w:rsidR="006E1D6E">
          <w:rPr>
            <w:noProof/>
            <w:webHidden/>
          </w:rPr>
          <w:t>13</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770" w:history="1">
        <w:r w:rsidR="006E1D6E" w:rsidRPr="003C1FB1">
          <w:rPr>
            <w:rStyle w:val="Hyperlink"/>
            <w:noProof/>
            <w:lang w:val="fr-FR"/>
          </w:rPr>
          <w:t>Core Infrastructure Server Suite Enterprise</w:t>
        </w:r>
        <w:r w:rsidR="006E1D6E">
          <w:rPr>
            <w:noProof/>
            <w:webHidden/>
          </w:rPr>
          <w:tab/>
        </w:r>
        <w:r w:rsidR="006E1D6E">
          <w:rPr>
            <w:noProof/>
            <w:webHidden/>
          </w:rPr>
          <w:fldChar w:fldCharType="begin"/>
        </w:r>
        <w:r w:rsidR="006E1D6E">
          <w:rPr>
            <w:noProof/>
            <w:webHidden/>
          </w:rPr>
          <w:instrText xml:space="preserve"> PAGEREF _Toc386625770 \h </w:instrText>
        </w:r>
        <w:r w:rsidR="006E1D6E">
          <w:rPr>
            <w:noProof/>
            <w:webHidden/>
          </w:rPr>
        </w:r>
        <w:r w:rsidR="006E1D6E">
          <w:rPr>
            <w:noProof/>
            <w:webHidden/>
          </w:rPr>
          <w:fldChar w:fldCharType="separate"/>
        </w:r>
        <w:r w:rsidR="006E1D6E">
          <w:rPr>
            <w:noProof/>
            <w:webHidden/>
          </w:rPr>
          <w:t>13</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771" w:history="1">
        <w:r w:rsidR="006E1D6E" w:rsidRPr="003C1FB1">
          <w:rPr>
            <w:rStyle w:val="Hyperlink"/>
            <w:noProof/>
            <w:lang w:val="fr-FR"/>
          </w:rPr>
          <w:t>Core Infrastructure Server Suite Standard</w:t>
        </w:r>
        <w:r w:rsidR="006E1D6E">
          <w:rPr>
            <w:noProof/>
            <w:webHidden/>
          </w:rPr>
          <w:tab/>
        </w:r>
        <w:r w:rsidR="006E1D6E">
          <w:rPr>
            <w:noProof/>
            <w:webHidden/>
          </w:rPr>
          <w:fldChar w:fldCharType="begin"/>
        </w:r>
        <w:r w:rsidR="006E1D6E">
          <w:rPr>
            <w:noProof/>
            <w:webHidden/>
          </w:rPr>
          <w:instrText xml:space="preserve"> PAGEREF _Toc386625771 \h </w:instrText>
        </w:r>
        <w:r w:rsidR="006E1D6E">
          <w:rPr>
            <w:noProof/>
            <w:webHidden/>
          </w:rPr>
        </w:r>
        <w:r w:rsidR="006E1D6E">
          <w:rPr>
            <w:noProof/>
            <w:webHidden/>
          </w:rPr>
          <w:fldChar w:fldCharType="separate"/>
        </w:r>
        <w:r w:rsidR="006E1D6E">
          <w:rPr>
            <w:noProof/>
            <w:webHidden/>
          </w:rPr>
          <w:t>13</w:t>
        </w:r>
        <w:r w:rsidR="006E1D6E">
          <w:rPr>
            <w:noProof/>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5772" w:history="1">
        <w:r w:rsidR="006E1D6E" w:rsidRPr="003C1FB1">
          <w:rPr>
            <w:rStyle w:val="Hyperlink"/>
            <w:noProof/>
          </w:rPr>
          <w:t>CAL Suite</w:t>
        </w:r>
        <w:r w:rsidR="006E1D6E">
          <w:rPr>
            <w:noProof/>
            <w:webHidden/>
          </w:rPr>
          <w:tab/>
        </w:r>
        <w:r w:rsidR="006E1D6E">
          <w:rPr>
            <w:noProof/>
            <w:webHidden/>
          </w:rPr>
          <w:fldChar w:fldCharType="begin"/>
        </w:r>
        <w:r w:rsidR="006E1D6E">
          <w:rPr>
            <w:noProof/>
            <w:webHidden/>
          </w:rPr>
          <w:instrText xml:space="preserve"> PAGEREF _Toc386625772 \h </w:instrText>
        </w:r>
        <w:r w:rsidR="006E1D6E">
          <w:rPr>
            <w:noProof/>
            <w:webHidden/>
          </w:rPr>
        </w:r>
        <w:r w:rsidR="006E1D6E">
          <w:rPr>
            <w:noProof/>
            <w:webHidden/>
          </w:rPr>
          <w:fldChar w:fldCharType="separate"/>
        </w:r>
        <w:r w:rsidR="006E1D6E">
          <w:rPr>
            <w:noProof/>
            <w:webHidden/>
          </w:rPr>
          <w:t>15</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773" w:history="1">
        <w:r w:rsidR="006E1D6E" w:rsidRPr="003C1FB1">
          <w:rPr>
            <w:rStyle w:val="Hyperlink"/>
            <w:noProof/>
            <w:lang w:val="de-DE"/>
          </w:rPr>
          <w:t>Core CAL Suite (Gerät und Nutzer)</w:t>
        </w:r>
        <w:r w:rsidR="006E1D6E">
          <w:rPr>
            <w:noProof/>
            <w:webHidden/>
          </w:rPr>
          <w:tab/>
        </w:r>
        <w:r w:rsidR="006E1D6E">
          <w:rPr>
            <w:noProof/>
            <w:webHidden/>
          </w:rPr>
          <w:fldChar w:fldCharType="begin"/>
        </w:r>
        <w:r w:rsidR="006E1D6E">
          <w:rPr>
            <w:noProof/>
            <w:webHidden/>
          </w:rPr>
          <w:instrText xml:space="preserve"> PAGEREF _Toc386625773 \h </w:instrText>
        </w:r>
        <w:r w:rsidR="006E1D6E">
          <w:rPr>
            <w:noProof/>
            <w:webHidden/>
          </w:rPr>
        </w:r>
        <w:r w:rsidR="006E1D6E">
          <w:rPr>
            <w:noProof/>
            <w:webHidden/>
          </w:rPr>
          <w:fldChar w:fldCharType="separate"/>
        </w:r>
        <w:r w:rsidR="006E1D6E">
          <w:rPr>
            <w:noProof/>
            <w:webHidden/>
          </w:rPr>
          <w:t>15</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774" w:history="1">
        <w:r w:rsidR="006E1D6E" w:rsidRPr="003C1FB1">
          <w:rPr>
            <w:rStyle w:val="Hyperlink"/>
            <w:noProof/>
            <w:spacing w:val="-2"/>
            <w:lang w:val="de-DE"/>
          </w:rPr>
          <w:t>Core CAL Suite Bridge für Office 365 (Gerät und Nutzer)</w:t>
        </w:r>
        <w:r w:rsidR="006E1D6E">
          <w:rPr>
            <w:noProof/>
            <w:webHidden/>
          </w:rPr>
          <w:tab/>
        </w:r>
        <w:r w:rsidR="006E1D6E">
          <w:rPr>
            <w:noProof/>
            <w:webHidden/>
          </w:rPr>
          <w:fldChar w:fldCharType="begin"/>
        </w:r>
        <w:r w:rsidR="006E1D6E">
          <w:rPr>
            <w:noProof/>
            <w:webHidden/>
          </w:rPr>
          <w:instrText xml:space="preserve"> PAGEREF _Toc386625774 \h </w:instrText>
        </w:r>
        <w:r w:rsidR="006E1D6E">
          <w:rPr>
            <w:noProof/>
            <w:webHidden/>
          </w:rPr>
        </w:r>
        <w:r w:rsidR="006E1D6E">
          <w:rPr>
            <w:noProof/>
            <w:webHidden/>
          </w:rPr>
          <w:fldChar w:fldCharType="separate"/>
        </w:r>
        <w:r w:rsidR="006E1D6E">
          <w:rPr>
            <w:noProof/>
            <w:webHidden/>
          </w:rPr>
          <w:t>15</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775" w:history="1">
        <w:r w:rsidR="006E1D6E" w:rsidRPr="003C1FB1">
          <w:rPr>
            <w:rStyle w:val="Hyperlink"/>
            <w:noProof/>
            <w:lang w:val="de-DE"/>
          </w:rPr>
          <w:t>Core CAL Suite Bridge für Office 365 und Windows Intune (Gerät und Nutzer)</w:t>
        </w:r>
        <w:r w:rsidR="006E1D6E">
          <w:rPr>
            <w:noProof/>
            <w:webHidden/>
          </w:rPr>
          <w:tab/>
        </w:r>
        <w:r w:rsidR="006E1D6E">
          <w:rPr>
            <w:noProof/>
            <w:webHidden/>
          </w:rPr>
          <w:fldChar w:fldCharType="begin"/>
        </w:r>
        <w:r w:rsidR="006E1D6E">
          <w:rPr>
            <w:noProof/>
            <w:webHidden/>
          </w:rPr>
          <w:instrText xml:space="preserve"> PAGEREF _Toc386625775 \h </w:instrText>
        </w:r>
        <w:r w:rsidR="006E1D6E">
          <w:rPr>
            <w:noProof/>
            <w:webHidden/>
          </w:rPr>
        </w:r>
        <w:r w:rsidR="006E1D6E">
          <w:rPr>
            <w:noProof/>
            <w:webHidden/>
          </w:rPr>
          <w:fldChar w:fldCharType="separate"/>
        </w:r>
        <w:r w:rsidR="006E1D6E">
          <w:rPr>
            <w:noProof/>
            <w:webHidden/>
          </w:rPr>
          <w:t>15</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776" w:history="1">
        <w:r w:rsidR="006E1D6E" w:rsidRPr="003C1FB1">
          <w:rPr>
            <w:rStyle w:val="Hyperlink"/>
            <w:noProof/>
            <w:spacing w:val="-2"/>
            <w:lang w:val="de-DE"/>
          </w:rPr>
          <w:t>Core CAL Suite für Windows Intune (Gerät und Nutzer)</w:t>
        </w:r>
        <w:r w:rsidR="006E1D6E">
          <w:rPr>
            <w:noProof/>
            <w:webHidden/>
          </w:rPr>
          <w:tab/>
        </w:r>
        <w:r w:rsidR="006E1D6E">
          <w:rPr>
            <w:noProof/>
            <w:webHidden/>
          </w:rPr>
          <w:fldChar w:fldCharType="begin"/>
        </w:r>
        <w:r w:rsidR="006E1D6E">
          <w:rPr>
            <w:noProof/>
            <w:webHidden/>
          </w:rPr>
          <w:instrText xml:space="preserve"> PAGEREF _Toc386625776 \h </w:instrText>
        </w:r>
        <w:r w:rsidR="006E1D6E">
          <w:rPr>
            <w:noProof/>
            <w:webHidden/>
          </w:rPr>
        </w:r>
        <w:r w:rsidR="006E1D6E">
          <w:rPr>
            <w:noProof/>
            <w:webHidden/>
          </w:rPr>
          <w:fldChar w:fldCharType="separate"/>
        </w:r>
        <w:r w:rsidR="006E1D6E">
          <w:rPr>
            <w:noProof/>
            <w:webHidden/>
          </w:rPr>
          <w:t>15</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777" w:history="1">
        <w:r w:rsidR="006E1D6E" w:rsidRPr="003C1FB1">
          <w:rPr>
            <w:rStyle w:val="Hyperlink"/>
            <w:noProof/>
            <w:lang w:val="de-DE"/>
          </w:rPr>
          <w:t>Enterprise CAL Suite (Gerät und Nutzer)</w:t>
        </w:r>
        <w:r w:rsidR="006E1D6E">
          <w:rPr>
            <w:noProof/>
            <w:webHidden/>
          </w:rPr>
          <w:tab/>
        </w:r>
        <w:r w:rsidR="006E1D6E">
          <w:rPr>
            <w:noProof/>
            <w:webHidden/>
          </w:rPr>
          <w:fldChar w:fldCharType="begin"/>
        </w:r>
        <w:r w:rsidR="006E1D6E">
          <w:rPr>
            <w:noProof/>
            <w:webHidden/>
          </w:rPr>
          <w:instrText xml:space="preserve"> PAGEREF _Toc386625777 \h </w:instrText>
        </w:r>
        <w:r w:rsidR="006E1D6E">
          <w:rPr>
            <w:noProof/>
            <w:webHidden/>
          </w:rPr>
        </w:r>
        <w:r w:rsidR="006E1D6E">
          <w:rPr>
            <w:noProof/>
            <w:webHidden/>
          </w:rPr>
          <w:fldChar w:fldCharType="separate"/>
        </w:r>
        <w:r w:rsidR="006E1D6E">
          <w:rPr>
            <w:noProof/>
            <w:webHidden/>
          </w:rPr>
          <w:t>15</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778" w:history="1">
        <w:r w:rsidR="006E1D6E" w:rsidRPr="003C1FB1">
          <w:rPr>
            <w:rStyle w:val="Hyperlink"/>
            <w:noProof/>
            <w:lang w:val="de-DE"/>
          </w:rPr>
          <w:t>Enterprise CAL Suite Bridge für Office 365  (Gerät und Nutzer)</w:t>
        </w:r>
        <w:r w:rsidR="006E1D6E">
          <w:rPr>
            <w:noProof/>
            <w:webHidden/>
          </w:rPr>
          <w:tab/>
        </w:r>
        <w:r w:rsidR="006E1D6E">
          <w:rPr>
            <w:noProof/>
            <w:webHidden/>
          </w:rPr>
          <w:fldChar w:fldCharType="begin"/>
        </w:r>
        <w:r w:rsidR="006E1D6E">
          <w:rPr>
            <w:noProof/>
            <w:webHidden/>
          </w:rPr>
          <w:instrText xml:space="preserve"> PAGEREF _Toc386625778 \h </w:instrText>
        </w:r>
        <w:r w:rsidR="006E1D6E">
          <w:rPr>
            <w:noProof/>
            <w:webHidden/>
          </w:rPr>
        </w:r>
        <w:r w:rsidR="006E1D6E">
          <w:rPr>
            <w:noProof/>
            <w:webHidden/>
          </w:rPr>
          <w:fldChar w:fldCharType="separate"/>
        </w:r>
        <w:r w:rsidR="006E1D6E">
          <w:rPr>
            <w:noProof/>
            <w:webHidden/>
          </w:rPr>
          <w:t>15</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779" w:history="1">
        <w:r w:rsidR="006E1D6E" w:rsidRPr="003C1FB1">
          <w:rPr>
            <w:rStyle w:val="Hyperlink"/>
            <w:noProof/>
            <w:lang w:val="de-DE"/>
          </w:rPr>
          <w:t>Enterprise CAL Suite Bridge für Office 365 und Windows Intune (Gerät und Nutzer)</w:t>
        </w:r>
        <w:r w:rsidR="006E1D6E">
          <w:rPr>
            <w:noProof/>
            <w:webHidden/>
          </w:rPr>
          <w:tab/>
        </w:r>
        <w:r w:rsidR="006E1D6E">
          <w:rPr>
            <w:noProof/>
            <w:webHidden/>
          </w:rPr>
          <w:fldChar w:fldCharType="begin"/>
        </w:r>
        <w:r w:rsidR="006E1D6E">
          <w:rPr>
            <w:noProof/>
            <w:webHidden/>
          </w:rPr>
          <w:instrText xml:space="preserve"> PAGEREF _Toc386625779 \h </w:instrText>
        </w:r>
        <w:r w:rsidR="006E1D6E">
          <w:rPr>
            <w:noProof/>
            <w:webHidden/>
          </w:rPr>
        </w:r>
        <w:r w:rsidR="006E1D6E">
          <w:rPr>
            <w:noProof/>
            <w:webHidden/>
          </w:rPr>
          <w:fldChar w:fldCharType="separate"/>
        </w:r>
        <w:r w:rsidR="006E1D6E">
          <w:rPr>
            <w:noProof/>
            <w:webHidden/>
          </w:rPr>
          <w:t>15</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780" w:history="1">
        <w:r w:rsidR="006E1D6E" w:rsidRPr="003C1FB1">
          <w:rPr>
            <w:rStyle w:val="Hyperlink"/>
            <w:noProof/>
            <w:lang w:val="de-DE"/>
          </w:rPr>
          <w:t>Enterprise CAL Suite Bridge für Windows Intune  (Gerät und Nutzer)</w:t>
        </w:r>
        <w:r w:rsidR="006E1D6E">
          <w:rPr>
            <w:noProof/>
            <w:webHidden/>
          </w:rPr>
          <w:tab/>
        </w:r>
        <w:r w:rsidR="006E1D6E">
          <w:rPr>
            <w:noProof/>
            <w:webHidden/>
          </w:rPr>
          <w:fldChar w:fldCharType="begin"/>
        </w:r>
        <w:r w:rsidR="006E1D6E">
          <w:rPr>
            <w:noProof/>
            <w:webHidden/>
          </w:rPr>
          <w:instrText xml:space="preserve"> PAGEREF _Toc386625780 \h </w:instrText>
        </w:r>
        <w:r w:rsidR="006E1D6E">
          <w:rPr>
            <w:noProof/>
            <w:webHidden/>
          </w:rPr>
        </w:r>
        <w:r w:rsidR="006E1D6E">
          <w:rPr>
            <w:noProof/>
            <w:webHidden/>
          </w:rPr>
          <w:fldChar w:fldCharType="separate"/>
        </w:r>
        <w:r w:rsidR="006E1D6E">
          <w:rPr>
            <w:noProof/>
            <w:webHidden/>
          </w:rPr>
          <w:t>15</w:t>
        </w:r>
        <w:r w:rsidR="006E1D6E">
          <w:rPr>
            <w:noProof/>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5781" w:history="1">
        <w:r w:rsidR="006E1D6E" w:rsidRPr="003C1FB1">
          <w:rPr>
            <w:rStyle w:val="Hyperlink"/>
            <w:noProof/>
          </w:rPr>
          <w:t>Forefront</w:t>
        </w:r>
        <w:r w:rsidR="006E1D6E">
          <w:rPr>
            <w:noProof/>
            <w:webHidden/>
          </w:rPr>
          <w:tab/>
        </w:r>
        <w:r w:rsidR="006E1D6E">
          <w:rPr>
            <w:noProof/>
            <w:webHidden/>
          </w:rPr>
          <w:fldChar w:fldCharType="begin"/>
        </w:r>
        <w:r w:rsidR="006E1D6E">
          <w:rPr>
            <w:noProof/>
            <w:webHidden/>
          </w:rPr>
          <w:instrText xml:space="preserve"> PAGEREF _Toc386625781 \h </w:instrText>
        </w:r>
        <w:r w:rsidR="006E1D6E">
          <w:rPr>
            <w:noProof/>
            <w:webHidden/>
          </w:rPr>
        </w:r>
        <w:r w:rsidR="006E1D6E">
          <w:rPr>
            <w:noProof/>
            <w:webHidden/>
          </w:rPr>
          <w:fldChar w:fldCharType="separate"/>
        </w:r>
        <w:r w:rsidR="006E1D6E">
          <w:rPr>
            <w:noProof/>
            <w:webHidden/>
          </w:rPr>
          <w:t>16</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782" w:history="1">
        <w:r w:rsidR="006E1D6E" w:rsidRPr="003C1FB1">
          <w:rPr>
            <w:rStyle w:val="Hyperlink"/>
            <w:noProof/>
            <w:lang w:val="de-DE"/>
          </w:rPr>
          <w:t>CAL für Forefront Identity Manager 2010  R2 (Nutzer)</w:t>
        </w:r>
        <w:r w:rsidR="006E1D6E">
          <w:rPr>
            <w:noProof/>
            <w:webHidden/>
          </w:rPr>
          <w:tab/>
        </w:r>
        <w:r w:rsidR="006E1D6E">
          <w:rPr>
            <w:noProof/>
            <w:webHidden/>
          </w:rPr>
          <w:fldChar w:fldCharType="begin"/>
        </w:r>
        <w:r w:rsidR="006E1D6E">
          <w:rPr>
            <w:noProof/>
            <w:webHidden/>
          </w:rPr>
          <w:instrText xml:space="preserve"> PAGEREF _Toc386625782 \h </w:instrText>
        </w:r>
        <w:r w:rsidR="006E1D6E">
          <w:rPr>
            <w:noProof/>
            <w:webHidden/>
          </w:rPr>
        </w:r>
        <w:r w:rsidR="006E1D6E">
          <w:rPr>
            <w:noProof/>
            <w:webHidden/>
          </w:rPr>
          <w:fldChar w:fldCharType="separate"/>
        </w:r>
        <w:r w:rsidR="006E1D6E">
          <w:rPr>
            <w:noProof/>
            <w:webHidden/>
          </w:rPr>
          <w:t>16</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783" w:history="1">
        <w:r w:rsidR="006E1D6E" w:rsidRPr="003C1FB1">
          <w:rPr>
            <w:rStyle w:val="Hyperlink"/>
            <w:noProof/>
          </w:rPr>
          <w:t>Externer Connector für Forefront Identity Manager 2010 R2</w:t>
        </w:r>
        <w:r w:rsidR="006E1D6E">
          <w:rPr>
            <w:noProof/>
            <w:webHidden/>
          </w:rPr>
          <w:tab/>
        </w:r>
        <w:r w:rsidR="006E1D6E">
          <w:rPr>
            <w:noProof/>
            <w:webHidden/>
          </w:rPr>
          <w:fldChar w:fldCharType="begin"/>
        </w:r>
        <w:r w:rsidR="006E1D6E">
          <w:rPr>
            <w:noProof/>
            <w:webHidden/>
          </w:rPr>
          <w:instrText xml:space="preserve"> PAGEREF _Toc386625783 \h </w:instrText>
        </w:r>
        <w:r w:rsidR="006E1D6E">
          <w:rPr>
            <w:noProof/>
            <w:webHidden/>
          </w:rPr>
        </w:r>
        <w:r w:rsidR="006E1D6E">
          <w:rPr>
            <w:noProof/>
            <w:webHidden/>
          </w:rPr>
          <w:fldChar w:fldCharType="separate"/>
        </w:r>
        <w:r w:rsidR="006E1D6E">
          <w:rPr>
            <w:noProof/>
            <w:webHidden/>
          </w:rPr>
          <w:t>16</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784" w:history="1">
        <w:r w:rsidR="006E1D6E" w:rsidRPr="003C1FB1">
          <w:rPr>
            <w:rStyle w:val="Hyperlink"/>
            <w:noProof/>
          </w:rPr>
          <w:t>Forefront Identity Manager 2010 R2 Server</w:t>
        </w:r>
        <w:r w:rsidR="006E1D6E">
          <w:rPr>
            <w:noProof/>
            <w:webHidden/>
          </w:rPr>
          <w:tab/>
        </w:r>
        <w:r w:rsidR="006E1D6E">
          <w:rPr>
            <w:noProof/>
            <w:webHidden/>
          </w:rPr>
          <w:fldChar w:fldCharType="begin"/>
        </w:r>
        <w:r w:rsidR="006E1D6E">
          <w:rPr>
            <w:noProof/>
            <w:webHidden/>
          </w:rPr>
          <w:instrText xml:space="preserve"> PAGEREF _Toc386625784 \h </w:instrText>
        </w:r>
        <w:r w:rsidR="006E1D6E">
          <w:rPr>
            <w:noProof/>
            <w:webHidden/>
          </w:rPr>
        </w:r>
        <w:r w:rsidR="006E1D6E">
          <w:rPr>
            <w:noProof/>
            <w:webHidden/>
          </w:rPr>
          <w:fldChar w:fldCharType="separate"/>
        </w:r>
        <w:r w:rsidR="006E1D6E">
          <w:rPr>
            <w:noProof/>
            <w:webHidden/>
          </w:rPr>
          <w:t>17</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785" w:history="1">
        <w:r w:rsidR="006E1D6E" w:rsidRPr="003C1FB1">
          <w:rPr>
            <w:rStyle w:val="Hyperlink"/>
            <w:noProof/>
          </w:rPr>
          <w:t>Forefront Identity Manager 2010 R2 – Windows Live Edition</w:t>
        </w:r>
        <w:r w:rsidR="006E1D6E">
          <w:rPr>
            <w:noProof/>
            <w:webHidden/>
          </w:rPr>
          <w:tab/>
        </w:r>
        <w:r w:rsidR="006E1D6E">
          <w:rPr>
            <w:noProof/>
            <w:webHidden/>
          </w:rPr>
          <w:fldChar w:fldCharType="begin"/>
        </w:r>
        <w:r w:rsidR="006E1D6E">
          <w:rPr>
            <w:noProof/>
            <w:webHidden/>
          </w:rPr>
          <w:instrText xml:space="preserve"> PAGEREF _Toc386625785 \h </w:instrText>
        </w:r>
        <w:r w:rsidR="006E1D6E">
          <w:rPr>
            <w:noProof/>
            <w:webHidden/>
          </w:rPr>
        </w:r>
        <w:r w:rsidR="006E1D6E">
          <w:rPr>
            <w:noProof/>
            <w:webHidden/>
          </w:rPr>
          <w:fldChar w:fldCharType="separate"/>
        </w:r>
        <w:r w:rsidR="006E1D6E">
          <w:rPr>
            <w:noProof/>
            <w:webHidden/>
          </w:rPr>
          <w:t>17</w:t>
        </w:r>
        <w:r w:rsidR="006E1D6E">
          <w:rPr>
            <w:noProof/>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5786" w:history="1">
        <w:r w:rsidR="006E1D6E" w:rsidRPr="003C1FB1">
          <w:rPr>
            <w:rStyle w:val="Hyperlink"/>
            <w:noProof/>
          </w:rPr>
          <w:t>MapPoint</w:t>
        </w:r>
        <w:r w:rsidR="006E1D6E">
          <w:rPr>
            <w:noProof/>
            <w:webHidden/>
          </w:rPr>
          <w:tab/>
        </w:r>
        <w:r w:rsidR="006E1D6E">
          <w:rPr>
            <w:noProof/>
            <w:webHidden/>
          </w:rPr>
          <w:fldChar w:fldCharType="begin"/>
        </w:r>
        <w:r w:rsidR="006E1D6E">
          <w:rPr>
            <w:noProof/>
            <w:webHidden/>
          </w:rPr>
          <w:instrText xml:space="preserve"> PAGEREF _Toc386625786 \h </w:instrText>
        </w:r>
        <w:r w:rsidR="006E1D6E">
          <w:rPr>
            <w:noProof/>
            <w:webHidden/>
          </w:rPr>
        </w:r>
        <w:r w:rsidR="006E1D6E">
          <w:rPr>
            <w:noProof/>
            <w:webHidden/>
          </w:rPr>
          <w:fldChar w:fldCharType="separate"/>
        </w:r>
        <w:r w:rsidR="006E1D6E">
          <w:rPr>
            <w:noProof/>
            <w:webHidden/>
          </w:rPr>
          <w:t>17</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787" w:history="1">
        <w:r w:rsidR="006E1D6E" w:rsidRPr="003C1FB1">
          <w:rPr>
            <w:rStyle w:val="Hyperlink"/>
            <w:noProof/>
          </w:rPr>
          <w:t>MapPoint 2013 für Windows</w:t>
        </w:r>
        <w:r w:rsidR="006E1D6E">
          <w:rPr>
            <w:noProof/>
            <w:webHidden/>
          </w:rPr>
          <w:tab/>
        </w:r>
        <w:r w:rsidR="006E1D6E">
          <w:rPr>
            <w:noProof/>
            <w:webHidden/>
          </w:rPr>
          <w:fldChar w:fldCharType="begin"/>
        </w:r>
        <w:r w:rsidR="006E1D6E">
          <w:rPr>
            <w:noProof/>
            <w:webHidden/>
          </w:rPr>
          <w:instrText xml:space="preserve"> PAGEREF _Toc386625787 \h </w:instrText>
        </w:r>
        <w:r w:rsidR="006E1D6E">
          <w:rPr>
            <w:noProof/>
            <w:webHidden/>
          </w:rPr>
        </w:r>
        <w:r w:rsidR="006E1D6E">
          <w:rPr>
            <w:noProof/>
            <w:webHidden/>
          </w:rPr>
          <w:fldChar w:fldCharType="separate"/>
        </w:r>
        <w:r w:rsidR="006E1D6E">
          <w:rPr>
            <w:noProof/>
            <w:webHidden/>
          </w:rPr>
          <w:t>17</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788" w:history="1">
        <w:r w:rsidR="006E1D6E" w:rsidRPr="003C1FB1">
          <w:rPr>
            <w:rStyle w:val="Hyperlink"/>
            <w:noProof/>
          </w:rPr>
          <w:t>MapPoint Fleet Edition 2013</w:t>
        </w:r>
        <w:r w:rsidR="006E1D6E">
          <w:rPr>
            <w:noProof/>
            <w:webHidden/>
          </w:rPr>
          <w:tab/>
        </w:r>
        <w:r w:rsidR="006E1D6E">
          <w:rPr>
            <w:noProof/>
            <w:webHidden/>
          </w:rPr>
          <w:fldChar w:fldCharType="begin"/>
        </w:r>
        <w:r w:rsidR="006E1D6E">
          <w:rPr>
            <w:noProof/>
            <w:webHidden/>
          </w:rPr>
          <w:instrText xml:space="preserve"> PAGEREF _Toc386625788 \h </w:instrText>
        </w:r>
        <w:r w:rsidR="006E1D6E">
          <w:rPr>
            <w:noProof/>
            <w:webHidden/>
          </w:rPr>
        </w:r>
        <w:r w:rsidR="006E1D6E">
          <w:rPr>
            <w:noProof/>
            <w:webHidden/>
          </w:rPr>
          <w:fldChar w:fldCharType="separate"/>
        </w:r>
        <w:r w:rsidR="006E1D6E">
          <w:rPr>
            <w:noProof/>
            <w:webHidden/>
          </w:rPr>
          <w:t>17</w:t>
        </w:r>
        <w:r w:rsidR="006E1D6E">
          <w:rPr>
            <w:noProof/>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5789" w:history="1">
        <w:r w:rsidR="006E1D6E" w:rsidRPr="003C1FB1">
          <w:rPr>
            <w:rStyle w:val="Hyperlink"/>
            <w:noProof/>
          </w:rPr>
          <w:t>Microsoft Desktop Optimization Pack</w:t>
        </w:r>
        <w:r w:rsidR="006E1D6E">
          <w:rPr>
            <w:noProof/>
            <w:webHidden/>
          </w:rPr>
          <w:tab/>
        </w:r>
        <w:r w:rsidR="006E1D6E">
          <w:rPr>
            <w:noProof/>
            <w:webHidden/>
          </w:rPr>
          <w:fldChar w:fldCharType="begin"/>
        </w:r>
        <w:r w:rsidR="006E1D6E">
          <w:rPr>
            <w:noProof/>
            <w:webHidden/>
          </w:rPr>
          <w:instrText xml:space="preserve"> PAGEREF _Toc386625789 \h </w:instrText>
        </w:r>
        <w:r w:rsidR="006E1D6E">
          <w:rPr>
            <w:noProof/>
            <w:webHidden/>
          </w:rPr>
        </w:r>
        <w:r w:rsidR="006E1D6E">
          <w:rPr>
            <w:noProof/>
            <w:webHidden/>
          </w:rPr>
          <w:fldChar w:fldCharType="separate"/>
        </w:r>
        <w:r w:rsidR="006E1D6E">
          <w:rPr>
            <w:noProof/>
            <w:webHidden/>
          </w:rPr>
          <w:t>18</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790" w:history="1">
        <w:r w:rsidR="006E1D6E" w:rsidRPr="003C1FB1">
          <w:rPr>
            <w:rStyle w:val="Hyperlink"/>
            <w:noProof/>
          </w:rPr>
          <w:t>Microsoft Desktop Optimization Pack für SA</w:t>
        </w:r>
        <w:r w:rsidR="006E1D6E">
          <w:rPr>
            <w:noProof/>
            <w:webHidden/>
          </w:rPr>
          <w:tab/>
        </w:r>
        <w:r w:rsidR="006E1D6E">
          <w:rPr>
            <w:noProof/>
            <w:webHidden/>
          </w:rPr>
          <w:fldChar w:fldCharType="begin"/>
        </w:r>
        <w:r w:rsidR="006E1D6E">
          <w:rPr>
            <w:noProof/>
            <w:webHidden/>
          </w:rPr>
          <w:instrText xml:space="preserve"> PAGEREF _Toc386625790 \h </w:instrText>
        </w:r>
        <w:r w:rsidR="006E1D6E">
          <w:rPr>
            <w:noProof/>
            <w:webHidden/>
          </w:rPr>
        </w:r>
        <w:r w:rsidR="006E1D6E">
          <w:rPr>
            <w:noProof/>
            <w:webHidden/>
          </w:rPr>
          <w:fldChar w:fldCharType="separate"/>
        </w:r>
        <w:r w:rsidR="006E1D6E">
          <w:rPr>
            <w:noProof/>
            <w:webHidden/>
          </w:rPr>
          <w:t>18</w:t>
        </w:r>
        <w:r w:rsidR="006E1D6E">
          <w:rPr>
            <w:noProof/>
            <w:webHidden/>
          </w:rPr>
          <w:fldChar w:fldCharType="end"/>
        </w:r>
      </w:hyperlink>
    </w:p>
    <w:p w:rsidR="006E1D6E" w:rsidRDefault="00C52587">
      <w:pPr>
        <w:pStyle w:val="TOC2"/>
        <w:tabs>
          <w:tab w:val="right" w:leader="dot" w:pos="5030"/>
        </w:tabs>
        <w:rPr>
          <w:rFonts w:eastAsiaTheme="minorEastAsia"/>
          <w:b w:val="0"/>
          <w:smallCaps w:val="0"/>
          <w:noProof/>
          <w:sz w:val="22"/>
        </w:rPr>
      </w:pPr>
      <w:hyperlink w:anchor="_Toc386625791" w:history="1">
        <w:r w:rsidR="006E1D6E" w:rsidRPr="003C1FB1">
          <w:rPr>
            <w:rStyle w:val="Hyperlink"/>
            <w:noProof/>
            <w:lang w:val="de-DE"/>
          </w:rPr>
          <w:t>Microsoft Dynamics</w:t>
        </w:r>
        <w:r w:rsidR="006E1D6E">
          <w:rPr>
            <w:noProof/>
            <w:webHidden/>
          </w:rPr>
          <w:tab/>
        </w:r>
        <w:r w:rsidR="006E1D6E">
          <w:rPr>
            <w:noProof/>
            <w:webHidden/>
          </w:rPr>
          <w:fldChar w:fldCharType="begin"/>
        </w:r>
        <w:r w:rsidR="006E1D6E">
          <w:rPr>
            <w:noProof/>
            <w:webHidden/>
          </w:rPr>
          <w:instrText xml:space="preserve"> PAGEREF _Toc386625791 \h </w:instrText>
        </w:r>
        <w:r w:rsidR="006E1D6E">
          <w:rPr>
            <w:noProof/>
            <w:webHidden/>
          </w:rPr>
        </w:r>
        <w:r w:rsidR="006E1D6E">
          <w:rPr>
            <w:noProof/>
            <w:webHidden/>
          </w:rPr>
          <w:fldChar w:fldCharType="separate"/>
        </w:r>
        <w:r w:rsidR="006E1D6E">
          <w:rPr>
            <w:noProof/>
            <w:webHidden/>
          </w:rPr>
          <w:t>18</w:t>
        </w:r>
        <w:r w:rsidR="006E1D6E">
          <w:rPr>
            <w:noProof/>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792" w:history="1">
        <w:r w:rsidR="006E1D6E" w:rsidRPr="003C1FB1">
          <w:rPr>
            <w:rStyle w:val="Hyperlink"/>
            <w:noProof/>
            <w:lang w:val="de-DE"/>
          </w:rPr>
          <w:t>Microsoft Dynamics AX</w:t>
        </w:r>
        <w:r w:rsidR="006E1D6E">
          <w:rPr>
            <w:noProof/>
            <w:webHidden/>
          </w:rPr>
          <w:tab/>
        </w:r>
        <w:r w:rsidR="006E1D6E">
          <w:rPr>
            <w:noProof/>
            <w:webHidden/>
          </w:rPr>
          <w:fldChar w:fldCharType="begin"/>
        </w:r>
        <w:r w:rsidR="006E1D6E">
          <w:rPr>
            <w:noProof/>
            <w:webHidden/>
          </w:rPr>
          <w:instrText xml:space="preserve"> PAGEREF _Toc386625792 \h </w:instrText>
        </w:r>
        <w:r w:rsidR="006E1D6E">
          <w:rPr>
            <w:noProof/>
            <w:webHidden/>
          </w:rPr>
        </w:r>
        <w:r w:rsidR="006E1D6E">
          <w:rPr>
            <w:noProof/>
            <w:webHidden/>
          </w:rPr>
          <w:fldChar w:fldCharType="separate"/>
        </w:r>
        <w:r w:rsidR="006E1D6E">
          <w:rPr>
            <w:noProof/>
            <w:webHidden/>
          </w:rPr>
          <w:t>18</w:t>
        </w:r>
        <w:r w:rsidR="006E1D6E">
          <w:rPr>
            <w:noProof/>
            <w:webHidden/>
          </w:rPr>
          <w:fldChar w:fldCharType="end"/>
        </w:r>
      </w:hyperlink>
    </w:p>
    <w:p w:rsidR="006E1D6E" w:rsidRDefault="00C52587">
      <w:pPr>
        <w:pStyle w:val="TOC6"/>
        <w:rPr>
          <w:rFonts w:eastAsiaTheme="minorEastAsia"/>
          <w:spacing w:val="0"/>
          <w:sz w:val="22"/>
          <w:lang w:val="en-US"/>
        </w:rPr>
      </w:pPr>
      <w:hyperlink w:anchor="_Toc386625793" w:history="1">
        <w:r w:rsidR="006E1D6E" w:rsidRPr="003C1FB1">
          <w:rPr>
            <w:rStyle w:val="Hyperlink"/>
            <w:lang w:val="pt-BR"/>
          </w:rPr>
          <w:t>Microsoft Dynamics AX 2012 R3 Server</w:t>
        </w:r>
        <w:r w:rsidR="006E1D6E">
          <w:rPr>
            <w:webHidden/>
          </w:rPr>
          <w:tab/>
        </w:r>
        <w:r w:rsidR="006E1D6E">
          <w:rPr>
            <w:webHidden/>
          </w:rPr>
          <w:fldChar w:fldCharType="begin"/>
        </w:r>
        <w:r w:rsidR="006E1D6E">
          <w:rPr>
            <w:webHidden/>
          </w:rPr>
          <w:instrText xml:space="preserve"> PAGEREF _Toc386625793 \h </w:instrText>
        </w:r>
        <w:r w:rsidR="006E1D6E">
          <w:rPr>
            <w:webHidden/>
          </w:rPr>
        </w:r>
        <w:r w:rsidR="006E1D6E">
          <w:rPr>
            <w:webHidden/>
          </w:rPr>
          <w:fldChar w:fldCharType="separate"/>
        </w:r>
        <w:r w:rsidR="006E1D6E">
          <w:rPr>
            <w:webHidden/>
          </w:rPr>
          <w:t>18</w:t>
        </w:r>
        <w:r w:rsidR="006E1D6E">
          <w:rPr>
            <w:webHidden/>
          </w:rPr>
          <w:fldChar w:fldCharType="end"/>
        </w:r>
      </w:hyperlink>
    </w:p>
    <w:p w:rsidR="006E1D6E" w:rsidRDefault="00C52587">
      <w:pPr>
        <w:pStyle w:val="TOC6"/>
        <w:rPr>
          <w:rFonts w:eastAsiaTheme="minorEastAsia"/>
          <w:spacing w:val="0"/>
          <w:sz w:val="22"/>
          <w:lang w:val="en-US"/>
        </w:rPr>
      </w:pPr>
      <w:hyperlink w:anchor="_Toc386625794" w:history="1">
        <w:r w:rsidR="006E1D6E" w:rsidRPr="003C1FB1">
          <w:rPr>
            <w:rStyle w:val="Hyperlink"/>
          </w:rPr>
          <w:t>Enterprise CAL für Microsoft Dynamics AX 2012 R3 (Gerät und Nutzer)</w:t>
        </w:r>
        <w:r w:rsidR="006E1D6E">
          <w:rPr>
            <w:webHidden/>
          </w:rPr>
          <w:tab/>
        </w:r>
        <w:r w:rsidR="006E1D6E">
          <w:rPr>
            <w:webHidden/>
          </w:rPr>
          <w:fldChar w:fldCharType="begin"/>
        </w:r>
        <w:r w:rsidR="006E1D6E">
          <w:rPr>
            <w:webHidden/>
          </w:rPr>
          <w:instrText xml:space="preserve"> PAGEREF _Toc386625794 \h </w:instrText>
        </w:r>
        <w:r w:rsidR="006E1D6E">
          <w:rPr>
            <w:webHidden/>
          </w:rPr>
        </w:r>
        <w:r w:rsidR="006E1D6E">
          <w:rPr>
            <w:webHidden/>
          </w:rPr>
          <w:fldChar w:fldCharType="separate"/>
        </w:r>
        <w:r w:rsidR="006E1D6E">
          <w:rPr>
            <w:webHidden/>
          </w:rPr>
          <w:t>18</w:t>
        </w:r>
        <w:r w:rsidR="006E1D6E">
          <w:rPr>
            <w:webHidden/>
          </w:rPr>
          <w:fldChar w:fldCharType="end"/>
        </w:r>
      </w:hyperlink>
    </w:p>
    <w:p w:rsidR="006E1D6E" w:rsidRDefault="00C52587">
      <w:pPr>
        <w:pStyle w:val="TOC6"/>
        <w:rPr>
          <w:rFonts w:eastAsiaTheme="minorEastAsia"/>
          <w:spacing w:val="0"/>
          <w:sz w:val="22"/>
          <w:lang w:val="en-US"/>
        </w:rPr>
      </w:pPr>
      <w:hyperlink w:anchor="_Toc386625795" w:history="1">
        <w:r w:rsidR="006E1D6E" w:rsidRPr="003C1FB1">
          <w:rPr>
            <w:rStyle w:val="Hyperlink"/>
          </w:rPr>
          <w:t>Zusätzliche CAL für Microsoft Dynamics AX 2012 R3 Enterprise (Gerät und Nutzer)</w:t>
        </w:r>
        <w:r w:rsidR="006E1D6E">
          <w:rPr>
            <w:webHidden/>
          </w:rPr>
          <w:tab/>
        </w:r>
        <w:r w:rsidR="006E1D6E">
          <w:rPr>
            <w:webHidden/>
          </w:rPr>
          <w:fldChar w:fldCharType="begin"/>
        </w:r>
        <w:r w:rsidR="006E1D6E">
          <w:rPr>
            <w:webHidden/>
          </w:rPr>
          <w:instrText xml:space="preserve"> PAGEREF _Toc386625795 \h </w:instrText>
        </w:r>
        <w:r w:rsidR="006E1D6E">
          <w:rPr>
            <w:webHidden/>
          </w:rPr>
        </w:r>
        <w:r w:rsidR="006E1D6E">
          <w:rPr>
            <w:webHidden/>
          </w:rPr>
          <w:fldChar w:fldCharType="separate"/>
        </w:r>
        <w:r w:rsidR="006E1D6E">
          <w:rPr>
            <w:webHidden/>
          </w:rPr>
          <w:t>18</w:t>
        </w:r>
        <w:r w:rsidR="006E1D6E">
          <w:rPr>
            <w:webHidden/>
          </w:rPr>
          <w:fldChar w:fldCharType="end"/>
        </w:r>
      </w:hyperlink>
    </w:p>
    <w:p w:rsidR="006E1D6E" w:rsidRDefault="00C52587">
      <w:pPr>
        <w:pStyle w:val="TOC6"/>
        <w:rPr>
          <w:rFonts w:eastAsiaTheme="minorEastAsia"/>
          <w:spacing w:val="0"/>
          <w:sz w:val="22"/>
          <w:lang w:val="en-US"/>
        </w:rPr>
      </w:pPr>
      <w:hyperlink w:anchor="_Toc386625796" w:history="1">
        <w:r w:rsidR="006E1D6E" w:rsidRPr="003C1FB1">
          <w:rPr>
            <w:rStyle w:val="Hyperlink"/>
          </w:rPr>
          <w:t>Funktions-CAL für Microsoft Dynamics AX 2012 R3 (Gerät und Nutzer)</w:t>
        </w:r>
        <w:r w:rsidR="006E1D6E">
          <w:rPr>
            <w:webHidden/>
          </w:rPr>
          <w:tab/>
        </w:r>
        <w:r w:rsidR="006E1D6E">
          <w:rPr>
            <w:webHidden/>
          </w:rPr>
          <w:fldChar w:fldCharType="begin"/>
        </w:r>
        <w:r w:rsidR="006E1D6E">
          <w:rPr>
            <w:webHidden/>
          </w:rPr>
          <w:instrText xml:space="preserve"> PAGEREF _Toc386625796 \h </w:instrText>
        </w:r>
        <w:r w:rsidR="006E1D6E">
          <w:rPr>
            <w:webHidden/>
          </w:rPr>
        </w:r>
        <w:r w:rsidR="006E1D6E">
          <w:rPr>
            <w:webHidden/>
          </w:rPr>
          <w:fldChar w:fldCharType="separate"/>
        </w:r>
        <w:r w:rsidR="006E1D6E">
          <w:rPr>
            <w:webHidden/>
          </w:rPr>
          <w:t>18</w:t>
        </w:r>
        <w:r w:rsidR="006E1D6E">
          <w:rPr>
            <w:webHidden/>
          </w:rPr>
          <w:fldChar w:fldCharType="end"/>
        </w:r>
      </w:hyperlink>
    </w:p>
    <w:p w:rsidR="006E1D6E" w:rsidRDefault="00C52587">
      <w:pPr>
        <w:pStyle w:val="TOC6"/>
        <w:rPr>
          <w:rFonts w:eastAsiaTheme="minorEastAsia"/>
          <w:spacing w:val="0"/>
          <w:sz w:val="22"/>
          <w:lang w:val="en-US"/>
        </w:rPr>
      </w:pPr>
      <w:hyperlink w:anchor="_Toc386625797" w:history="1">
        <w:r w:rsidR="006E1D6E" w:rsidRPr="003C1FB1">
          <w:rPr>
            <w:rStyle w:val="Hyperlink"/>
          </w:rPr>
          <w:t>Zusätzliche Funktions-CAL für Microsoft Dynamics AX 2012 R3 (Gerät und Nutzer)</w:t>
        </w:r>
        <w:r w:rsidR="006E1D6E">
          <w:rPr>
            <w:webHidden/>
          </w:rPr>
          <w:tab/>
        </w:r>
        <w:r w:rsidR="006E1D6E">
          <w:rPr>
            <w:webHidden/>
          </w:rPr>
          <w:fldChar w:fldCharType="begin"/>
        </w:r>
        <w:r w:rsidR="006E1D6E">
          <w:rPr>
            <w:webHidden/>
          </w:rPr>
          <w:instrText xml:space="preserve"> PAGEREF _Toc386625797 \h </w:instrText>
        </w:r>
        <w:r w:rsidR="006E1D6E">
          <w:rPr>
            <w:webHidden/>
          </w:rPr>
        </w:r>
        <w:r w:rsidR="006E1D6E">
          <w:rPr>
            <w:webHidden/>
          </w:rPr>
          <w:fldChar w:fldCharType="separate"/>
        </w:r>
        <w:r w:rsidR="006E1D6E">
          <w:rPr>
            <w:webHidden/>
          </w:rPr>
          <w:t>18</w:t>
        </w:r>
        <w:r w:rsidR="006E1D6E">
          <w:rPr>
            <w:webHidden/>
          </w:rPr>
          <w:fldChar w:fldCharType="end"/>
        </w:r>
      </w:hyperlink>
    </w:p>
    <w:p w:rsidR="006E1D6E" w:rsidRDefault="00C52587">
      <w:pPr>
        <w:pStyle w:val="TOC6"/>
        <w:rPr>
          <w:rFonts w:eastAsiaTheme="minorEastAsia"/>
          <w:spacing w:val="0"/>
          <w:sz w:val="22"/>
          <w:lang w:val="en-US"/>
        </w:rPr>
      </w:pPr>
      <w:hyperlink w:anchor="_Toc386625798" w:history="1">
        <w:r w:rsidR="006E1D6E" w:rsidRPr="003C1FB1">
          <w:rPr>
            <w:rStyle w:val="Hyperlink"/>
          </w:rPr>
          <w:t>CAL für Microsoft Dynamics AX 2012 R3  Self-Service (Gerät und Nutzer)</w:t>
        </w:r>
        <w:r w:rsidR="006E1D6E">
          <w:rPr>
            <w:webHidden/>
          </w:rPr>
          <w:tab/>
        </w:r>
        <w:r w:rsidR="006E1D6E">
          <w:rPr>
            <w:webHidden/>
          </w:rPr>
          <w:fldChar w:fldCharType="begin"/>
        </w:r>
        <w:r w:rsidR="006E1D6E">
          <w:rPr>
            <w:webHidden/>
          </w:rPr>
          <w:instrText xml:space="preserve"> PAGEREF _Toc386625798 \h </w:instrText>
        </w:r>
        <w:r w:rsidR="006E1D6E">
          <w:rPr>
            <w:webHidden/>
          </w:rPr>
        </w:r>
        <w:r w:rsidR="006E1D6E">
          <w:rPr>
            <w:webHidden/>
          </w:rPr>
          <w:fldChar w:fldCharType="separate"/>
        </w:r>
        <w:r w:rsidR="006E1D6E">
          <w:rPr>
            <w:webHidden/>
          </w:rPr>
          <w:t>18</w:t>
        </w:r>
        <w:r w:rsidR="006E1D6E">
          <w:rPr>
            <w:webHidden/>
          </w:rPr>
          <w:fldChar w:fldCharType="end"/>
        </w:r>
      </w:hyperlink>
    </w:p>
    <w:p w:rsidR="006E1D6E" w:rsidRDefault="00C52587">
      <w:pPr>
        <w:pStyle w:val="TOC6"/>
        <w:rPr>
          <w:rFonts w:eastAsiaTheme="minorEastAsia"/>
          <w:spacing w:val="0"/>
          <w:sz w:val="22"/>
          <w:lang w:val="en-US"/>
        </w:rPr>
      </w:pPr>
      <w:hyperlink w:anchor="_Toc386625799" w:history="1">
        <w:r w:rsidR="006E1D6E" w:rsidRPr="003C1FB1">
          <w:rPr>
            <w:rStyle w:val="Hyperlink"/>
          </w:rPr>
          <w:t>Aufgaben-CAL für Microsoft Dynamics AX 2012 R3 (Gerät und Nutzer)</w:t>
        </w:r>
        <w:r w:rsidR="006E1D6E">
          <w:rPr>
            <w:webHidden/>
          </w:rPr>
          <w:tab/>
        </w:r>
        <w:r w:rsidR="006E1D6E">
          <w:rPr>
            <w:webHidden/>
          </w:rPr>
          <w:fldChar w:fldCharType="begin"/>
        </w:r>
        <w:r w:rsidR="006E1D6E">
          <w:rPr>
            <w:webHidden/>
          </w:rPr>
          <w:instrText xml:space="preserve"> PAGEREF _Toc386625799 \h </w:instrText>
        </w:r>
        <w:r w:rsidR="006E1D6E">
          <w:rPr>
            <w:webHidden/>
          </w:rPr>
        </w:r>
        <w:r w:rsidR="006E1D6E">
          <w:rPr>
            <w:webHidden/>
          </w:rPr>
          <w:fldChar w:fldCharType="separate"/>
        </w:r>
        <w:r w:rsidR="006E1D6E">
          <w:rPr>
            <w:webHidden/>
          </w:rPr>
          <w:t>18</w:t>
        </w:r>
        <w:r w:rsidR="006E1D6E">
          <w:rPr>
            <w:webHidden/>
          </w:rPr>
          <w:fldChar w:fldCharType="end"/>
        </w:r>
      </w:hyperlink>
    </w:p>
    <w:p w:rsidR="006E1D6E" w:rsidRDefault="00C52587">
      <w:pPr>
        <w:pStyle w:val="TOC6"/>
        <w:rPr>
          <w:rFonts w:eastAsiaTheme="minorEastAsia"/>
          <w:spacing w:val="0"/>
          <w:sz w:val="22"/>
          <w:lang w:val="en-US"/>
        </w:rPr>
      </w:pPr>
      <w:hyperlink w:anchor="_Toc386625800" w:history="1">
        <w:r w:rsidR="006E1D6E" w:rsidRPr="003C1FB1">
          <w:rPr>
            <w:rStyle w:val="Hyperlink"/>
          </w:rPr>
          <w:t>Zusätzliche Aufgaben-CAL für Microsoft Dynamics AX 2012 R3 (Gerät und Nutzer)</w:t>
        </w:r>
        <w:r w:rsidR="006E1D6E">
          <w:rPr>
            <w:webHidden/>
          </w:rPr>
          <w:tab/>
        </w:r>
        <w:r w:rsidR="006E1D6E">
          <w:rPr>
            <w:webHidden/>
          </w:rPr>
          <w:fldChar w:fldCharType="begin"/>
        </w:r>
        <w:r w:rsidR="006E1D6E">
          <w:rPr>
            <w:webHidden/>
          </w:rPr>
          <w:instrText xml:space="preserve"> PAGEREF _Toc386625800 \h </w:instrText>
        </w:r>
        <w:r w:rsidR="006E1D6E">
          <w:rPr>
            <w:webHidden/>
          </w:rPr>
        </w:r>
        <w:r w:rsidR="006E1D6E">
          <w:rPr>
            <w:webHidden/>
          </w:rPr>
          <w:fldChar w:fldCharType="separate"/>
        </w:r>
        <w:r w:rsidR="006E1D6E">
          <w:rPr>
            <w:webHidden/>
          </w:rPr>
          <w:t>18</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801" w:history="1">
        <w:r w:rsidR="006E1D6E" w:rsidRPr="003C1FB1">
          <w:rPr>
            <w:rStyle w:val="Hyperlink"/>
            <w:noProof/>
            <w:lang w:val="de-DE"/>
          </w:rPr>
          <w:t>Microsoft Dynamics CRM</w:t>
        </w:r>
        <w:r w:rsidR="006E1D6E">
          <w:rPr>
            <w:noProof/>
            <w:webHidden/>
          </w:rPr>
          <w:tab/>
        </w:r>
        <w:r w:rsidR="006E1D6E">
          <w:rPr>
            <w:noProof/>
            <w:webHidden/>
          </w:rPr>
          <w:fldChar w:fldCharType="begin"/>
        </w:r>
        <w:r w:rsidR="006E1D6E">
          <w:rPr>
            <w:noProof/>
            <w:webHidden/>
          </w:rPr>
          <w:instrText xml:space="preserve"> PAGEREF _Toc386625801 \h </w:instrText>
        </w:r>
        <w:r w:rsidR="006E1D6E">
          <w:rPr>
            <w:noProof/>
            <w:webHidden/>
          </w:rPr>
        </w:r>
        <w:r w:rsidR="006E1D6E">
          <w:rPr>
            <w:noProof/>
            <w:webHidden/>
          </w:rPr>
          <w:fldChar w:fldCharType="separate"/>
        </w:r>
        <w:r w:rsidR="006E1D6E">
          <w:rPr>
            <w:noProof/>
            <w:webHidden/>
          </w:rPr>
          <w:t>19</w:t>
        </w:r>
        <w:r w:rsidR="006E1D6E">
          <w:rPr>
            <w:noProof/>
            <w:webHidden/>
          </w:rPr>
          <w:fldChar w:fldCharType="end"/>
        </w:r>
      </w:hyperlink>
    </w:p>
    <w:p w:rsidR="006E1D6E" w:rsidRDefault="00C52587">
      <w:pPr>
        <w:pStyle w:val="TOC6"/>
        <w:rPr>
          <w:rFonts w:eastAsiaTheme="minorEastAsia"/>
          <w:spacing w:val="0"/>
          <w:sz w:val="22"/>
          <w:lang w:val="en-US"/>
        </w:rPr>
      </w:pPr>
      <w:hyperlink w:anchor="_Toc386625802" w:history="1">
        <w:r w:rsidR="006E1D6E" w:rsidRPr="003C1FB1">
          <w:rPr>
            <w:rStyle w:val="Hyperlink"/>
          </w:rPr>
          <w:t>CAL für Microsoft Dynamics CRM Basic (Gerät und Nutzer)</w:t>
        </w:r>
        <w:r w:rsidR="006E1D6E">
          <w:rPr>
            <w:webHidden/>
          </w:rPr>
          <w:tab/>
        </w:r>
        <w:r w:rsidR="006E1D6E">
          <w:rPr>
            <w:webHidden/>
          </w:rPr>
          <w:fldChar w:fldCharType="begin"/>
        </w:r>
        <w:r w:rsidR="006E1D6E">
          <w:rPr>
            <w:webHidden/>
          </w:rPr>
          <w:instrText xml:space="preserve"> PAGEREF _Toc386625802 \h </w:instrText>
        </w:r>
        <w:r w:rsidR="006E1D6E">
          <w:rPr>
            <w:webHidden/>
          </w:rPr>
        </w:r>
        <w:r w:rsidR="006E1D6E">
          <w:rPr>
            <w:webHidden/>
          </w:rPr>
          <w:fldChar w:fldCharType="separate"/>
        </w:r>
        <w:r w:rsidR="006E1D6E">
          <w:rPr>
            <w:webHidden/>
          </w:rPr>
          <w:t>19</w:t>
        </w:r>
        <w:r w:rsidR="006E1D6E">
          <w:rPr>
            <w:webHidden/>
          </w:rPr>
          <w:fldChar w:fldCharType="end"/>
        </w:r>
      </w:hyperlink>
    </w:p>
    <w:p w:rsidR="006E1D6E" w:rsidRDefault="00C52587">
      <w:pPr>
        <w:pStyle w:val="TOC6"/>
        <w:rPr>
          <w:rFonts w:eastAsiaTheme="minorEastAsia"/>
          <w:spacing w:val="0"/>
          <w:sz w:val="22"/>
          <w:lang w:val="en-US"/>
        </w:rPr>
      </w:pPr>
      <w:hyperlink w:anchor="_Toc386625803" w:history="1">
        <w:r w:rsidR="006E1D6E" w:rsidRPr="003C1FB1">
          <w:rPr>
            <w:rStyle w:val="Hyperlink"/>
          </w:rPr>
          <w:t>Zusätzliche CAL zur Grundlegenden Verwendung von Microsoft Dynamics CRM (Gerät und Nutzer)</w:t>
        </w:r>
        <w:r w:rsidR="006E1D6E">
          <w:rPr>
            <w:webHidden/>
          </w:rPr>
          <w:tab/>
        </w:r>
        <w:r w:rsidR="006E1D6E">
          <w:rPr>
            <w:webHidden/>
          </w:rPr>
          <w:fldChar w:fldCharType="begin"/>
        </w:r>
        <w:r w:rsidR="006E1D6E">
          <w:rPr>
            <w:webHidden/>
          </w:rPr>
          <w:instrText xml:space="preserve"> PAGEREF _Toc386625803 \h </w:instrText>
        </w:r>
        <w:r w:rsidR="006E1D6E">
          <w:rPr>
            <w:webHidden/>
          </w:rPr>
        </w:r>
        <w:r w:rsidR="006E1D6E">
          <w:rPr>
            <w:webHidden/>
          </w:rPr>
          <w:fldChar w:fldCharType="separate"/>
        </w:r>
        <w:r w:rsidR="006E1D6E">
          <w:rPr>
            <w:webHidden/>
          </w:rPr>
          <w:t>19</w:t>
        </w:r>
        <w:r w:rsidR="006E1D6E">
          <w:rPr>
            <w:webHidden/>
          </w:rPr>
          <w:fldChar w:fldCharType="end"/>
        </w:r>
      </w:hyperlink>
    </w:p>
    <w:p w:rsidR="006E1D6E" w:rsidRDefault="00C52587">
      <w:pPr>
        <w:pStyle w:val="TOC6"/>
        <w:rPr>
          <w:rFonts w:eastAsiaTheme="minorEastAsia"/>
          <w:spacing w:val="0"/>
          <w:sz w:val="22"/>
          <w:lang w:val="en-US"/>
        </w:rPr>
      </w:pPr>
      <w:hyperlink w:anchor="_Toc386625804" w:history="1">
        <w:r w:rsidR="006E1D6E" w:rsidRPr="003C1FB1">
          <w:rPr>
            <w:rStyle w:val="Hyperlink"/>
          </w:rPr>
          <w:t>Microsoft Dynamics CRM Basic-Upgrade für SA</w:t>
        </w:r>
        <w:r w:rsidR="006E1D6E">
          <w:rPr>
            <w:webHidden/>
          </w:rPr>
          <w:tab/>
        </w:r>
        <w:r w:rsidR="006E1D6E">
          <w:rPr>
            <w:webHidden/>
          </w:rPr>
          <w:fldChar w:fldCharType="begin"/>
        </w:r>
        <w:r w:rsidR="006E1D6E">
          <w:rPr>
            <w:webHidden/>
          </w:rPr>
          <w:instrText xml:space="preserve"> PAGEREF _Toc386625804 \h </w:instrText>
        </w:r>
        <w:r w:rsidR="006E1D6E">
          <w:rPr>
            <w:webHidden/>
          </w:rPr>
        </w:r>
        <w:r w:rsidR="006E1D6E">
          <w:rPr>
            <w:webHidden/>
          </w:rPr>
          <w:fldChar w:fldCharType="separate"/>
        </w:r>
        <w:r w:rsidR="006E1D6E">
          <w:rPr>
            <w:webHidden/>
          </w:rPr>
          <w:t>19</w:t>
        </w:r>
        <w:r w:rsidR="006E1D6E">
          <w:rPr>
            <w:webHidden/>
          </w:rPr>
          <w:fldChar w:fldCharType="end"/>
        </w:r>
      </w:hyperlink>
    </w:p>
    <w:p w:rsidR="006E1D6E" w:rsidRDefault="00C52587">
      <w:pPr>
        <w:pStyle w:val="TOC6"/>
        <w:rPr>
          <w:rFonts w:eastAsiaTheme="minorEastAsia"/>
          <w:spacing w:val="0"/>
          <w:sz w:val="22"/>
          <w:lang w:val="en-US"/>
        </w:rPr>
      </w:pPr>
      <w:hyperlink w:anchor="_Toc386625805" w:history="1">
        <w:r w:rsidR="006E1D6E" w:rsidRPr="003C1FB1">
          <w:rPr>
            <w:rStyle w:val="Hyperlink"/>
          </w:rPr>
          <w:t>CAL für Microsoft Dynamics CRM Essentials (Gerät und Nutzer)</w:t>
        </w:r>
        <w:r w:rsidR="006E1D6E">
          <w:rPr>
            <w:webHidden/>
          </w:rPr>
          <w:tab/>
        </w:r>
        <w:r w:rsidR="006E1D6E">
          <w:rPr>
            <w:webHidden/>
          </w:rPr>
          <w:fldChar w:fldCharType="begin"/>
        </w:r>
        <w:r w:rsidR="006E1D6E">
          <w:rPr>
            <w:webHidden/>
          </w:rPr>
          <w:instrText xml:space="preserve"> PAGEREF _Toc386625805 \h </w:instrText>
        </w:r>
        <w:r w:rsidR="006E1D6E">
          <w:rPr>
            <w:webHidden/>
          </w:rPr>
        </w:r>
        <w:r w:rsidR="006E1D6E">
          <w:rPr>
            <w:webHidden/>
          </w:rPr>
          <w:fldChar w:fldCharType="separate"/>
        </w:r>
        <w:r w:rsidR="006E1D6E">
          <w:rPr>
            <w:webHidden/>
          </w:rPr>
          <w:t>19</w:t>
        </w:r>
        <w:r w:rsidR="006E1D6E">
          <w:rPr>
            <w:webHidden/>
          </w:rPr>
          <w:fldChar w:fldCharType="end"/>
        </w:r>
      </w:hyperlink>
    </w:p>
    <w:p w:rsidR="006E1D6E" w:rsidRDefault="00C52587">
      <w:pPr>
        <w:pStyle w:val="TOC6"/>
        <w:rPr>
          <w:rFonts w:eastAsiaTheme="minorEastAsia"/>
          <w:spacing w:val="0"/>
          <w:sz w:val="22"/>
          <w:lang w:val="en-US"/>
        </w:rPr>
      </w:pPr>
      <w:hyperlink w:anchor="_Toc386625806" w:history="1">
        <w:r w:rsidR="006E1D6E" w:rsidRPr="003C1FB1">
          <w:rPr>
            <w:rStyle w:val="Hyperlink"/>
          </w:rPr>
          <w:t>Microsoft Dynamics CRM Essentials-Upgrade für SA</w:t>
        </w:r>
        <w:r w:rsidR="006E1D6E">
          <w:rPr>
            <w:webHidden/>
          </w:rPr>
          <w:tab/>
        </w:r>
        <w:r w:rsidR="006E1D6E">
          <w:rPr>
            <w:webHidden/>
          </w:rPr>
          <w:fldChar w:fldCharType="begin"/>
        </w:r>
        <w:r w:rsidR="006E1D6E">
          <w:rPr>
            <w:webHidden/>
          </w:rPr>
          <w:instrText xml:space="preserve"> PAGEREF _Toc386625806 \h </w:instrText>
        </w:r>
        <w:r w:rsidR="006E1D6E">
          <w:rPr>
            <w:webHidden/>
          </w:rPr>
        </w:r>
        <w:r w:rsidR="006E1D6E">
          <w:rPr>
            <w:webHidden/>
          </w:rPr>
          <w:fldChar w:fldCharType="separate"/>
        </w:r>
        <w:r w:rsidR="006E1D6E">
          <w:rPr>
            <w:webHidden/>
          </w:rPr>
          <w:t>19</w:t>
        </w:r>
        <w:r w:rsidR="006E1D6E">
          <w:rPr>
            <w:webHidden/>
          </w:rPr>
          <w:fldChar w:fldCharType="end"/>
        </w:r>
      </w:hyperlink>
    </w:p>
    <w:p w:rsidR="006E1D6E" w:rsidRDefault="00C52587">
      <w:pPr>
        <w:pStyle w:val="TOC6"/>
        <w:rPr>
          <w:rFonts w:eastAsiaTheme="minorEastAsia"/>
          <w:spacing w:val="0"/>
          <w:sz w:val="22"/>
          <w:lang w:val="en-US"/>
        </w:rPr>
      </w:pPr>
      <w:hyperlink w:anchor="_Toc386625807" w:history="1">
        <w:r w:rsidR="006E1D6E" w:rsidRPr="003C1FB1">
          <w:rPr>
            <w:rStyle w:val="Hyperlink"/>
          </w:rPr>
          <w:t>CAL für Microsoft Dynamics CRM Professional (Gerät und Nutzer)</w:t>
        </w:r>
        <w:r w:rsidR="006E1D6E">
          <w:rPr>
            <w:webHidden/>
          </w:rPr>
          <w:tab/>
        </w:r>
        <w:r w:rsidR="006E1D6E">
          <w:rPr>
            <w:webHidden/>
          </w:rPr>
          <w:fldChar w:fldCharType="begin"/>
        </w:r>
        <w:r w:rsidR="006E1D6E">
          <w:rPr>
            <w:webHidden/>
          </w:rPr>
          <w:instrText xml:space="preserve"> PAGEREF _Toc386625807 \h </w:instrText>
        </w:r>
        <w:r w:rsidR="006E1D6E">
          <w:rPr>
            <w:webHidden/>
          </w:rPr>
        </w:r>
        <w:r w:rsidR="006E1D6E">
          <w:rPr>
            <w:webHidden/>
          </w:rPr>
          <w:fldChar w:fldCharType="separate"/>
        </w:r>
        <w:r w:rsidR="006E1D6E">
          <w:rPr>
            <w:webHidden/>
          </w:rPr>
          <w:t>19</w:t>
        </w:r>
        <w:r w:rsidR="006E1D6E">
          <w:rPr>
            <w:webHidden/>
          </w:rPr>
          <w:fldChar w:fldCharType="end"/>
        </w:r>
      </w:hyperlink>
    </w:p>
    <w:p w:rsidR="006E1D6E" w:rsidRDefault="00C52587">
      <w:pPr>
        <w:pStyle w:val="TOC6"/>
        <w:rPr>
          <w:rFonts w:eastAsiaTheme="minorEastAsia"/>
          <w:spacing w:val="0"/>
          <w:sz w:val="22"/>
          <w:lang w:val="en-US"/>
        </w:rPr>
      </w:pPr>
      <w:hyperlink w:anchor="_Toc386625808" w:history="1">
        <w:r w:rsidR="006E1D6E" w:rsidRPr="003C1FB1">
          <w:rPr>
            <w:rStyle w:val="Hyperlink"/>
          </w:rPr>
          <w:t>Microsoft Dynamics CRM Professional-Upgrade für SA</w:t>
        </w:r>
        <w:r w:rsidR="006E1D6E">
          <w:rPr>
            <w:webHidden/>
          </w:rPr>
          <w:tab/>
        </w:r>
        <w:r w:rsidR="006E1D6E">
          <w:rPr>
            <w:webHidden/>
          </w:rPr>
          <w:fldChar w:fldCharType="begin"/>
        </w:r>
        <w:r w:rsidR="006E1D6E">
          <w:rPr>
            <w:webHidden/>
          </w:rPr>
          <w:instrText xml:space="preserve"> PAGEREF _Toc386625808 \h </w:instrText>
        </w:r>
        <w:r w:rsidR="006E1D6E">
          <w:rPr>
            <w:webHidden/>
          </w:rPr>
        </w:r>
        <w:r w:rsidR="006E1D6E">
          <w:rPr>
            <w:webHidden/>
          </w:rPr>
          <w:fldChar w:fldCharType="separate"/>
        </w:r>
        <w:r w:rsidR="006E1D6E">
          <w:rPr>
            <w:webHidden/>
          </w:rPr>
          <w:t>19</w:t>
        </w:r>
        <w:r w:rsidR="006E1D6E">
          <w:rPr>
            <w:webHidden/>
          </w:rPr>
          <w:fldChar w:fldCharType="end"/>
        </w:r>
      </w:hyperlink>
    </w:p>
    <w:p w:rsidR="006E1D6E" w:rsidRDefault="00C52587">
      <w:pPr>
        <w:pStyle w:val="TOC6"/>
        <w:rPr>
          <w:rFonts w:eastAsiaTheme="minorEastAsia"/>
          <w:spacing w:val="0"/>
          <w:sz w:val="22"/>
          <w:lang w:val="en-US"/>
        </w:rPr>
      </w:pPr>
      <w:hyperlink w:anchor="_Toc386625809" w:history="1">
        <w:r w:rsidR="006E1D6E" w:rsidRPr="003C1FB1">
          <w:rPr>
            <w:rStyle w:val="Hyperlink"/>
          </w:rPr>
          <w:t>Zusätzliche CAL zur Professionellen Verwendung von Microsoft Dynamics  CRM (Gerät und Nutzer)</w:t>
        </w:r>
        <w:r w:rsidR="006E1D6E">
          <w:rPr>
            <w:webHidden/>
          </w:rPr>
          <w:tab/>
        </w:r>
        <w:r w:rsidR="006E1D6E">
          <w:rPr>
            <w:webHidden/>
          </w:rPr>
          <w:fldChar w:fldCharType="begin"/>
        </w:r>
        <w:r w:rsidR="006E1D6E">
          <w:rPr>
            <w:webHidden/>
          </w:rPr>
          <w:instrText xml:space="preserve"> PAGEREF _Toc386625809 \h </w:instrText>
        </w:r>
        <w:r w:rsidR="006E1D6E">
          <w:rPr>
            <w:webHidden/>
          </w:rPr>
        </w:r>
        <w:r w:rsidR="006E1D6E">
          <w:rPr>
            <w:webHidden/>
          </w:rPr>
          <w:fldChar w:fldCharType="separate"/>
        </w:r>
        <w:r w:rsidR="006E1D6E">
          <w:rPr>
            <w:webHidden/>
          </w:rPr>
          <w:t>20</w:t>
        </w:r>
        <w:r w:rsidR="006E1D6E">
          <w:rPr>
            <w:webHidden/>
          </w:rPr>
          <w:fldChar w:fldCharType="end"/>
        </w:r>
      </w:hyperlink>
    </w:p>
    <w:p w:rsidR="006E1D6E" w:rsidRDefault="00C52587">
      <w:pPr>
        <w:pStyle w:val="TOC6"/>
        <w:rPr>
          <w:rFonts w:eastAsiaTheme="minorEastAsia"/>
          <w:spacing w:val="0"/>
          <w:sz w:val="22"/>
          <w:lang w:val="en-US"/>
        </w:rPr>
      </w:pPr>
      <w:hyperlink w:anchor="_Toc386625810" w:history="1">
        <w:r w:rsidR="006E1D6E" w:rsidRPr="003C1FB1">
          <w:rPr>
            <w:rStyle w:val="Hyperlink"/>
          </w:rPr>
          <w:t>Microsoft Dynamics CRM Server 2013</w:t>
        </w:r>
        <w:r w:rsidR="006E1D6E">
          <w:rPr>
            <w:webHidden/>
          </w:rPr>
          <w:tab/>
        </w:r>
        <w:r w:rsidR="006E1D6E">
          <w:rPr>
            <w:webHidden/>
          </w:rPr>
          <w:fldChar w:fldCharType="begin"/>
        </w:r>
        <w:r w:rsidR="006E1D6E">
          <w:rPr>
            <w:webHidden/>
          </w:rPr>
          <w:instrText xml:space="preserve"> PAGEREF _Toc386625810 \h </w:instrText>
        </w:r>
        <w:r w:rsidR="006E1D6E">
          <w:rPr>
            <w:webHidden/>
          </w:rPr>
        </w:r>
        <w:r w:rsidR="006E1D6E">
          <w:rPr>
            <w:webHidden/>
          </w:rPr>
          <w:fldChar w:fldCharType="separate"/>
        </w:r>
        <w:r w:rsidR="006E1D6E">
          <w:rPr>
            <w:webHidden/>
          </w:rPr>
          <w:t>20</w:t>
        </w:r>
        <w:r w:rsidR="006E1D6E">
          <w:rPr>
            <w:webHidden/>
          </w:rPr>
          <w:fldChar w:fldCharType="end"/>
        </w:r>
      </w:hyperlink>
    </w:p>
    <w:p w:rsidR="006E1D6E" w:rsidRDefault="00C52587">
      <w:pPr>
        <w:pStyle w:val="TOC6"/>
        <w:rPr>
          <w:rFonts w:eastAsiaTheme="minorEastAsia"/>
          <w:spacing w:val="0"/>
          <w:sz w:val="22"/>
          <w:lang w:val="en-US"/>
        </w:rPr>
      </w:pPr>
      <w:hyperlink w:anchor="_Toc386625811" w:history="1">
        <w:r w:rsidR="006E1D6E" w:rsidRPr="003C1FB1">
          <w:rPr>
            <w:rStyle w:val="Hyperlink"/>
          </w:rPr>
          <w:t>Microsoft Dynamics CRM Workgroup Server 2013</w:t>
        </w:r>
        <w:r w:rsidR="006E1D6E">
          <w:rPr>
            <w:webHidden/>
          </w:rPr>
          <w:tab/>
        </w:r>
        <w:r w:rsidR="006E1D6E">
          <w:rPr>
            <w:webHidden/>
          </w:rPr>
          <w:fldChar w:fldCharType="begin"/>
        </w:r>
        <w:r w:rsidR="006E1D6E">
          <w:rPr>
            <w:webHidden/>
          </w:rPr>
          <w:instrText xml:space="preserve"> PAGEREF _Toc386625811 \h </w:instrText>
        </w:r>
        <w:r w:rsidR="006E1D6E">
          <w:rPr>
            <w:webHidden/>
          </w:rPr>
        </w:r>
        <w:r w:rsidR="006E1D6E">
          <w:rPr>
            <w:webHidden/>
          </w:rPr>
          <w:fldChar w:fldCharType="separate"/>
        </w:r>
        <w:r w:rsidR="006E1D6E">
          <w:rPr>
            <w:webHidden/>
          </w:rPr>
          <w:t>20</w:t>
        </w:r>
        <w:r w:rsidR="006E1D6E">
          <w:rPr>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5812" w:history="1">
        <w:r w:rsidR="006E1D6E" w:rsidRPr="003C1FB1">
          <w:rPr>
            <w:rStyle w:val="Hyperlink"/>
            <w:noProof/>
            <w:lang w:val="de-DE"/>
          </w:rPr>
          <w:t>Office Desktop-Anwendungen</w:t>
        </w:r>
        <w:r w:rsidR="006E1D6E">
          <w:rPr>
            <w:noProof/>
            <w:webHidden/>
          </w:rPr>
          <w:tab/>
        </w:r>
        <w:r w:rsidR="006E1D6E">
          <w:rPr>
            <w:noProof/>
            <w:webHidden/>
          </w:rPr>
          <w:fldChar w:fldCharType="begin"/>
        </w:r>
        <w:r w:rsidR="006E1D6E">
          <w:rPr>
            <w:noProof/>
            <w:webHidden/>
          </w:rPr>
          <w:instrText xml:space="preserve"> PAGEREF _Toc386625812 \h </w:instrText>
        </w:r>
        <w:r w:rsidR="006E1D6E">
          <w:rPr>
            <w:noProof/>
            <w:webHidden/>
          </w:rPr>
        </w:r>
        <w:r w:rsidR="006E1D6E">
          <w:rPr>
            <w:noProof/>
            <w:webHidden/>
          </w:rPr>
          <w:fldChar w:fldCharType="separate"/>
        </w:r>
        <w:r w:rsidR="006E1D6E">
          <w:rPr>
            <w:noProof/>
            <w:webHidden/>
          </w:rPr>
          <w:t>22</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13" w:history="1">
        <w:r w:rsidR="006E1D6E" w:rsidRPr="003C1FB1">
          <w:rPr>
            <w:rStyle w:val="Hyperlink"/>
            <w:noProof/>
          </w:rPr>
          <w:t>Access 2013</w:t>
        </w:r>
        <w:r w:rsidR="006E1D6E">
          <w:rPr>
            <w:noProof/>
            <w:webHidden/>
          </w:rPr>
          <w:tab/>
        </w:r>
        <w:r w:rsidR="006E1D6E">
          <w:rPr>
            <w:noProof/>
            <w:webHidden/>
          </w:rPr>
          <w:fldChar w:fldCharType="begin"/>
        </w:r>
        <w:r w:rsidR="006E1D6E">
          <w:rPr>
            <w:noProof/>
            <w:webHidden/>
          </w:rPr>
          <w:instrText xml:space="preserve"> PAGEREF _Toc386625813 \h </w:instrText>
        </w:r>
        <w:r w:rsidR="006E1D6E">
          <w:rPr>
            <w:noProof/>
            <w:webHidden/>
          </w:rPr>
        </w:r>
        <w:r w:rsidR="006E1D6E">
          <w:rPr>
            <w:noProof/>
            <w:webHidden/>
          </w:rPr>
          <w:fldChar w:fldCharType="separate"/>
        </w:r>
        <w:r w:rsidR="006E1D6E">
          <w:rPr>
            <w:noProof/>
            <w:webHidden/>
          </w:rPr>
          <w:t>22</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14" w:history="1">
        <w:r w:rsidR="006E1D6E" w:rsidRPr="003C1FB1">
          <w:rPr>
            <w:rStyle w:val="Hyperlink"/>
            <w:noProof/>
          </w:rPr>
          <w:t>Excel 2013</w:t>
        </w:r>
        <w:r w:rsidR="006E1D6E">
          <w:rPr>
            <w:noProof/>
            <w:webHidden/>
          </w:rPr>
          <w:tab/>
        </w:r>
        <w:r w:rsidR="006E1D6E">
          <w:rPr>
            <w:noProof/>
            <w:webHidden/>
          </w:rPr>
          <w:fldChar w:fldCharType="begin"/>
        </w:r>
        <w:r w:rsidR="006E1D6E">
          <w:rPr>
            <w:noProof/>
            <w:webHidden/>
          </w:rPr>
          <w:instrText xml:space="preserve"> PAGEREF _Toc386625814 \h </w:instrText>
        </w:r>
        <w:r w:rsidR="006E1D6E">
          <w:rPr>
            <w:noProof/>
            <w:webHidden/>
          </w:rPr>
        </w:r>
        <w:r w:rsidR="006E1D6E">
          <w:rPr>
            <w:noProof/>
            <w:webHidden/>
          </w:rPr>
          <w:fldChar w:fldCharType="separate"/>
        </w:r>
        <w:r w:rsidR="006E1D6E">
          <w:rPr>
            <w:noProof/>
            <w:webHidden/>
          </w:rPr>
          <w:t>22</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15" w:history="1">
        <w:r w:rsidR="006E1D6E" w:rsidRPr="003C1FB1">
          <w:rPr>
            <w:rStyle w:val="Hyperlink"/>
            <w:noProof/>
          </w:rPr>
          <w:t>InfoPath 2013</w:t>
        </w:r>
        <w:r w:rsidR="006E1D6E">
          <w:rPr>
            <w:noProof/>
            <w:webHidden/>
          </w:rPr>
          <w:tab/>
        </w:r>
        <w:r w:rsidR="006E1D6E">
          <w:rPr>
            <w:noProof/>
            <w:webHidden/>
          </w:rPr>
          <w:fldChar w:fldCharType="begin"/>
        </w:r>
        <w:r w:rsidR="006E1D6E">
          <w:rPr>
            <w:noProof/>
            <w:webHidden/>
          </w:rPr>
          <w:instrText xml:space="preserve"> PAGEREF _Toc386625815 \h </w:instrText>
        </w:r>
        <w:r w:rsidR="006E1D6E">
          <w:rPr>
            <w:noProof/>
            <w:webHidden/>
          </w:rPr>
        </w:r>
        <w:r w:rsidR="006E1D6E">
          <w:rPr>
            <w:noProof/>
            <w:webHidden/>
          </w:rPr>
          <w:fldChar w:fldCharType="separate"/>
        </w:r>
        <w:r w:rsidR="006E1D6E">
          <w:rPr>
            <w:noProof/>
            <w:webHidden/>
          </w:rPr>
          <w:t>22</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16" w:history="1">
        <w:r w:rsidR="006E1D6E" w:rsidRPr="003C1FB1">
          <w:rPr>
            <w:rStyle w:val="Hyperlink"/>
            <w:noProof/>
          </w:rPr>
          <w:t>Lync 2013</w:t>
        </w:r>
        <w:r w:rsidR="006E1D6E">
          <w:rPr>
            <w:noProof/>
            <w:webHidden/>
          </w:rPr>
          <w:tab/>
        </w:r>
        <w:r w:rsidR="006E1D6E">
          <w:rPr>
            <w:noProof/>
            <w:webHidden/>
          </w:rPr>
          <w:fldChar w:fldCharType="begin"/>
        </w:r>
        <w:r w:rsidR="006E1D6E">
          <w:rPr>
            <w:noProof/>
            <w:webHidden/>
          </w:rPr>
          <w:instrText xml:space="preserve"> PAGEREF _Toc386625816 \h </w:instrText>
        </w:r>
        <w:r w:rsidR="006E1D6E">
          <w:rPr>
            <w:noProof/>
            <w:webHidden/>
          </w:rPr>
        </w:r>
        <w:r w:rsidR="006E1D6E">
          <w:rPr>
            <w:noProof/>
            <w:webHidden/>
          </w:rPr>
          <w:fldChar w:fldCharType="separate"/>
        </w:r>
        <w:r w:rsidR="006E1D6E">
          <w:rPr>
            <w:noProof/>
            <w:webHidden/>
          </w:rPr>
          <w:t>22</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17" w:history="1">
        <w:r w:rsidR="006E1D6E" w:rsidRPr="003C1FB1">
          <w:rPr>
            <w:rStyle w:val="Hyperlink"/>
            <w:noProof/>
            <w:lang w:val="de-DE"/>
          </w:rPr>
          <w:t>Kommerzielle Nutzung für Office Home &amp; Student 2013 RT</w:t>
        </w:r>
        <w:r w:rsidR="006E1D6E">
          <w:rPr>
            <w:noProof/>
            <w:webHidden/>
          </w:rPr>
          <w:tab/>
        </w:r>
        <w:r w:rsidR="006E1D6E">
          <w:rPr>
            <w:noProof/>
            <w:webHidden/>
          </w:rPr>
          <w:fldChar w:fldCharType="begin"/>
        </w:r>
        <w:r w:rsidR="006E1D6E">
          <w:rPr>
            <w:noProof/>
            <w:webHidden/>
          </w:rPr>
          <w:instrText xml:space="preserve"> PAGEREF _Toc386625817 \h </w:instrText>
        </w:r>
        <w:r w:rsidR="006E1D6E">
          <w:rPr>
            <w:noProof/>
            <w:webHidden/>
          </w:rPr>
        </w:r>
        <w:r w:rsidR="006E1D6E">
          <w:rPr>
            <w:noProof/>
            <w:webHidden/>
          </w:rPr>
          <w:fldChar w:fldCharType="separate"/>
        </w:r>
        <w:r w:rsidR="006E1D6E">
          <w:rPr>
            <w:noProof/>
            <w:webHidden/>
          </w:rPr>
          <w:t>22</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18" w:history="1">
        <w:r w:rsidR="006E1D6E" w:rsidRPr="003C1FB1">
          <w:rPr>
            <w:rStyle w:val="Hyperlink"/>
            <w:noProof/>
          </w:rPr>
          <w:t>Office Multi Language Pack 2013</w:t>
        </w:r>
        <w:r w:rsidR="006E1D6E">
          <w:rPr>
            <w:noProof/>
            <w:webHidden/>
          </w:rPr>
          <w:tab/>
        </w:r>
        <w:r w:rsidR="006E1D6E">
          <w:rPr>
            <w:noProof/>
            <w:webHidden/>
          </w:rPr>
          <w:fldChar w:fldCharType="begin"/>
        </w:r>
        <w:r w:rsidR="006E1D6E">
          <w:rPr>
            <w:noProof/>
            <w:webHidden/>
          </w:rPr>
          <w:instrText xml:space="preserve"> PAGEREF _Toc386625818 \h </w:instrText>
        </w:r>
        <w:r w:rsidR="006E1D6E">
          <w:rPr>
            <w:noProof/>
            <w:webHidden/>
          </w:rPr>
        </w:r>
        <w:r w:rsidR="006E1D6E">
          <w:rPr>
            <w:noProof/>
            <w:webHidden/>
          </w:rPr>
          <w:fldChar w:fldCharType="separate"/>
        </w:r>
        <w:r w:rsidR="006E1D6E">
          <w:rPr>
            <w:noProof/>
            <w:webHidden/>
          </w:rPr>
          <w:t>22</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19" w:history="1">
        <w:r w:rsidR="006E1D6E" w:rsidRPr="003C1FB1">
          <w:rPr>
            <w:rStyle w:val="Hyperlink"/>
            <w:noProof/>
          </w:rPr>
          <w:t>Office Professional Plus 2013</w:t>
        </w:r>
        <w:r w:rsidR="006E1D6E">
          <w:rPr>
            <w:noProof/>
            <w:webHidden/>
          </w:rPr>
          <w:tab/>
        </w:r>
        <w:r w:rsidR="006E1D6E">
          <w:rPr>
            <w:noProof/>
            <w:webHidden/>
          </w:rPr>
          <w:fldChar w:fldCharType="begin"/>
        </w:r>
        <w:r w:rsidR="006E1D6E">
          <w:rPr>
            <w:noProof/>
            <w:webHidden/>
          </w:rPr>
          <w:instrText xml:space="preserve"> PAGEREF _Toc386625819 \h </w:instrText>
        </w:r>
        <w:r w:rsidR="006E1D6E">
          <w:rPr>
            <w:noProof/>
            <w:webHidden/>
          </w:rPr>
        </w:r>
        <w:r w:rsidR="006E1D6E">
          <w:rPr>
            <w:noProof/>
            <w:webHidden/>
          </w:rPr>
          <w:fldChar w:fldCharType="separate"/>
        </w:r>
        <w:r w:rsidR="006E1D6E">
          <w:rPr>
            <w:noProof/>
            <w:webHidden/>
          </w:rPr>
          <w:t>22</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20" w:history="1">
        <w:r w:rsidR="006E1D6E" w:rsidRPr="003C1FB1">
          <w:rPr>
            <w:rStyle w:val="Hyperlink"/>
            <w:noProof/>
          </w:rPr>
          <w:t>Office Standard 2013</w:t>
        </w:r>
        <w:r w:rsidR="006E1D6E">
          <w:rPr>
            <w:noProof/>
            <w:webHidden/>
          </w:rPr>
          <w:tab/>
        </w:r>
        <w:r w:rsidR="006E1D6E">
          <w:rPr>
            <w:noProof/>
            <w:webHidden/>
          </w:rPr>
          <w:fldChar w:fldCharType="begin"/>
        </w:r>
        <w:r w:rsidR="006E1D6E">
          <w:rPr>
            <w:noProof/>
            <w:webHidden/>
          </w:rPr>
          <w:instrText xml:space="preserve"> PAGEREF _Toc386625820 \h </w:instrText>
        </w:r>
        <w:r w:rsidR="006E1D6E">
          <w:rPr>
            <w:noProof/>
            <w:webHidden/>
          </w:rPr>
        </w:r>
        <w:r w:rsidR="006E1D6E">
          <w:rPr>
            <w:noProof/>
            <w:webHidden/>
          </w:rPr>
          <w:fldChar w:fldCharType="separate"/>
        </w:r>
        <w:r w:rsidR="006E1D6E">
          <w:rPr>
            <w:noProof/>
            <w:webHidden/>
          </w:rPr>
          <w:t>22</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21" w:history="1">
        <w:r w:rsidR="006E1D6E" w:rsidRPr="003C1FB1">
          <w:rPr>
            <w:rStyle w:val="Hyperlink"/>
            <w:noProof/>
          </w:rPr>
          <w:t>OneNote 2013</w:t>
        </w:r>
        <w:r w:rsidR="006E1D6E">
          <w:rPr>
            <w:noProof/>
            <w:webHidden/>
          </w:rPr>
          <w:tab/>
        </w:r>
        <w:r w:rsidR="006E1D6E">
          <w:rPr>
            <w:noProof/>
            <w:webHidden/>
          </w:rPr>
          <w:fldChar w:fldCharType="begin"/>
        </w:r>
        <w:r w:rsidR="006E1D6E">
          <w:rPr>
            <w:noProof/>
            <w:webHidden/>
          </w:rPr>
          <w:instrText xml:space="preserve"> PAGEREF _Toc386625821 \h </w:instrText>
        </w:r>
        <w:r w:rsidR="006E1D6E">
          <w:rPr>
            <w:noProof/>
            <w:webHidden/>
          </w:rPr>
        </w:r>
        <w:r w:rsidR="006E1D6E">
          <w:rPr>
            <w:noProof/>
            <w:webHidden/>
          </w:rPr>
          <w:fldChar w:fldCharType="separate"/>
        </w:r>
        <w:r w:rsidR="006E1D6E">
          <w:rPr>
            <w:noProof/>
            <w:webHidden/>
          </w:rPr>
          <w:t>22</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22" w:history="1">
        <w:r w:rsidR="006E1D6E" w:rsidRPr="003C1FB1">
          <w:rPr>
            <w:rStyle w:val="Hyperlink"/>
            <w:noProof/>
          </w:rPr>
          <w:t>Outlook 2013</w:t>
        </w:r>
        <w:r w:rsidR="006E1D6E">
          <w:rPr>
            <w:noProof/>
            <w:webHidden/>
          </w:rPr>
          <w:tab/>
        </w:r>
        <w:r w:rsidR="006E1D6E">
          <w:rPr>
            <w:noProof/>
            <w:webHidden/>
          </w:rPr>
          <w:fldChar w:fldCharType="begin"/>
        </w:r>
        <w:r w:rsidR="006E1D6E">
          <w:rPr>
            <w:noProof/>
            <w:webHidden/>
          </w:rPr>
          <w:instrText xml:space="preserve"> PAGEREF _Toc386625822 \h </w:instrText>
        </w:r>
        <w:r w:rsidR="006E1D6E">
          <w:rPr>
            <w:noProof/>
            <w:webHidden/>
          </w:rPr>
        </w:r>
        <w:r w:rsidR="006E1D6E">
          <w:rPr>
            <w:noProof/>
            <w:webHidden/>
          </w:rPr>
          <w:fldChar w:fldCharType="separate"/>
        </w:r>
        <w:r w:rsidR="006E1D6E">
          <w:rPr>
            <w:noProof/>
            <w:webHidden/>
          </w:rPr>
          <w:t>22</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23" w:history="1">
        <w:r w:rsidR="006E1D6E" w:rsidRPr="003C1FB1">
          <w:rPr>
            <w:rStyle w:val="Hyperlink"/>
            <w:noProof/>
          </w:rPr>
          <w:t>PowerPoint 2013</w:t>
        </w:r>
        <w:r w:rsidR="006E1D6E">
          <w:rPr>
            <w:noProof/>
            <w:webHidden/>
          </w:rPr>
          <w:tab/>
        </w:r>
        <w:r w:rsidR="006E1D6E">
          <w:rPr>
            <w:noProof/>
            <w:webHidden/>
          </w:rPr>
          <w:fldChar w:fldCharType="begin"/>
        </w:r>
        <w:r w:rsidR="006E1D6E">
          <w:rPr>
            <w:noProof/>
            <w:webHidden/>
          </w:rPr>
          <w:instrText xml:space="preserve"> PAGEREF _Toc386625823 \h </w:instrText>
        </w:r>
        <w:r w:rsidR="006E1D6E">
          <w:rPr>
            <w:noProof/>
            <w:webHidden/>
          </w:rPr>
        </w:r>
        <w:r w:rsidR="006E1D6E">
          <w:rPr>
            <w:noProof/>
            <w:webHidden/>
          </w:rPr>
          <w:fldChar w:fldCharType="separate"/>
        </w:r>
        <w:r w:rsidR="006E1D6E">
          <w:rPr>
            <w:noProof/>
            <w:webHidden/>
          </w:rPr>
          <w:t>22</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24" w:history="1">
        <w:r w:rsidR="006E1D6E" w:rsidRPr="003C1FB1">
          <w:rPr>
            <w:rStyle w:val="Hyperlink"/>
            <w:noProof/>
          </w:rPr>
          <w:t>Project Professional 2013</w:t>
        </w:r>
        <w:r w:rsidR="006E1D6E">
          <w:rPr>
            <w:noProof/>
            <w:webHidden/>
          </w:rPr>
          <w:tab/>
        </w:r>
        <w:r w:rsidR="006E1D6E">
          <w:rPr>
            <w:noProof/>
            <w:webHidden/>
          </w:rPr>
          <w:fldChar w:fldCharType="begin"/>
        </w:r>
        <w:r w:rsidR="006E1D6E">
          <w:rPr>
            <w:noProof/>
            <w:webHidden/>
          </w:rPr>
          <w:instrText xml:space="preserve"> PAGEREF _Toc386625824 \h </w:instrText>
        </w:r>
        <w:r w:rsidR="006E1D6E">
          <w:rPr>
            <w:noProof/>
            <w:webHidden/>
          </w:rPr>
        </w:r>
        <w:r w:rsidR="006E1D6E">
          <w:rPr>
            <w:noProof/>
            <w:webHidden/>
          </w:rPr>
          <w:fldChar w:fldCharType="separate"/>
        </w:r>
        <w:r w:rsidR="006E1D6E">
          <w:rPr>
            <w:noProof/>
            <w:webHidden/>
          </w:rPr>
          <w:t>22</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25" w:history="1">
        <w:r w:rsidR="006E1D6E" w:rsidRPr="003C1FB1">
          <w:rPr>
            <w:rStyle w:val="Hyperlink"/>
            <w:noProof/>
          </w:rPr>
          <w:t>Project Standard 2013</w:t>
        </w:r>
        <w:r w:rsidR="006E1D6E">
          <w:rPr>
            <w:noProof/>
            <w:webHidden/>
          </w:rPr>
          <w:tab/>
        </w:r>
        <w:r w:rsidR="006E1D6E">
          <w:rPr>
            <w:noProof/>
            <w:webHidden/>
          </w:rPr>
          <w:fldChar w:fldCharType="begin"/>
        </w:r>
        <w:r w:rsidR="006E1D6E">
          <w:rPr>
            <w:noProof/>
            <w:webHidden/>
          </w:rPr>
          <w:instrText xml:space="preserve"> PAGEREF _Toc386625825 \h </w:instrText>
        </w:r>
        <w:r w:rsidR="006E1D6E">
          <w:rPr>
            <w:noProof/>
            <w:webHidden/>
          </w:rPr>
        </w:r>
        <w:r w:rsidR="006E1D6E">
          <w:rPr>
            <w:noProof/>
            <w:webHidden/>
          </w:rPr>
          <w:fldChar w:fldCharType="separate"/>
        </w:r>
        <w:r w:rsidR="006E1D6E">
          <w:rPr>
            <w:noProof/>
            <w:webHidden/>
          </w:rPr>
          <w:t>22</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26" w:history="1">
        <w:r w:rsidR="006E1D6E" w:rsidRPr="003C1FB1">
          <w:rPr>
            <w:rStyle w:val="Hyperlink"/>
            <w:noProof/>
          </w:rPr>
          <w:t>Publisher 2013</w:t>
        </w:r>
        <w:r w:rsidR="006E1D6E">
          <w:rPr>
            <w:noProof/>
            <w:webHidden/>
          </w:rPr>
          <w:tab/>
        </w:r>
        <w:r w:rsidR="006E1D6E">
          <w:rPr>
            <w:noProof/>
            <w:webHidden/>
          </w:rPr>
          <w:fldChar w:fldCharType="begin"/>
        </w:r>
        <w:r w:rsidR="006E1D6E">
          <w:rPr>
            <w:noProof/>
            <w:webHidden/>
          </w:rPr>
          <w:instrText xml:space="preserve"> PAGEREF _Toc386625826 \h </w:instrText>
        </w:r>
        <w:r w:rsidR="006E1D6E">
          <w:rPr>
            <w:noProof/>
            <w:webHidden/>
          </w:rPr>
        </w:r>
        <w:r w:rsidR="006E1D6E">
          <w:rPr>
            <w:noProof/>
            <w:webHidden/>
          </w:rPr>
          <w:fldChar w:fldCharType="separate"/>
        </w:r>
        <w:r w:rsidR="006E1D6E">
          <w:rPr>
            <w:noProof/>
            <w:webHidden/>
          </w:rPr>
          <w:t>22</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27" w:history="1">
        <w:r w:rsidR="006E1D6E" w:rsidRPr="003C1FB1">
          <w:rPr>
            <w:rStyle w:val="Hyperlink"/>
            <w:noProof/>
          </w:rPr>
          <w:t>Visio 2013 Professional</w:t>
        </w:r>
        <w:r w:rsidR="006E1D6E">
          <w:rPr>
            <w:noProof/>
            <w:webHidden/>
          </w:rPr>
          <w:tab/>
        </w:r>
        <w:r w:rsidR="006E1D6E">
          <w:rPr>
            <w:noProof/>
            <w:webHidden/>
          </w:rPr>
          <w:fldChar w:fldCharType="begin"/>
        </w:r>
        <w:r w:rsidR="006E1D6E">
          <w:rPr>
            <w:noProof/>
            <w:webHidden/>
          </w:rPr>
          <w:instrText xml:space="preserve"> PAGEREF _Toc386625827 \h </w:instrText>
        </w:r>
        <w:r w:rsidR="006E1D6E">
          <w:rPr>
            <w:noProof/>
            <w:webHidden/>
          </w:rPr>
        </w:r>
        <w:r w:rsidR="006E1D6E">
          <w:rPr>
            <w:noProof/>
            <w:webHidden/>
          </w:rPr>
          <w:fldChar w:fldCharType="separate"/>
        </w:r>
        <w:r w:rsidR="006E1D6E">
          <w:rPr>
            <w:noProof/>
            <w:webHidden/>
          </w:rPr>
          <w:t>22</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28" w:history="1">
        <w:r w:rsidR="006E1D6E" w:rsidRPr="003C1FB1">
          <w:rPr>
            <w:rStyle w:val="Hyperlink"/>
            <w:noProof/>
          </w:rPr>
          <w:t>Visio 2013 Standard</w:t>
        </w:r>
        <w:r w:rsidR="006E1D6E">
          <w:rPr>
            <w:noProof/>
            <w:webHidden/>
          </w:rPr>
          <w:tab/>
        </w:r>
        <w:r w:rsidR="006E1D6E">
          <w:rPr>
            <w:noProof/>
            <w:webHidden/>
          </w:rPr>
          <w:fldChar w:fldCharType="begin"/>
        </w:r>
        <w:r w:rsidR="006E1D6E">
          <w:rPr>
            <w:noProof/>
            <w:webHidden/>
          </w:rPr>
          <w:instrText xml:space="preserve"> PAGEREF _Toc386625828 \h </w:instrText>
        </w:r>
        <w:r w:rsidR="006E1D6E">
          <w:rPr>
            <w:noProof/>
            <w:webHidden/>
          </w:rPr>
        </w:r>
        <w:r w:rsidR="006E1D6E">
          <w:rPr>
            <w:noProof/>
            <w:webHidden/>
          </w:rPr>
          <w:fldChar w:fldCharType="separate"/>
        </w:r>
        <w:r w:rsidR="006E1D6E">
          <w:rPr>
            <w:noProof/>
            <w:webHidden/>
          </w:rPr>
          <w:t>22</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29" w:history="1">
        <w:r w:rsidR="006E1D6E" w:rsidRPr="003C1FB1">
          <w:rPr>
            <w:rStyle w:val="Hyperlink"/>
            <w:noProof/>
          </w:rPr>
          <w:t>Word 2013</w:t>
        </w:r>
        <w:r w:rsidR="006E1D6E">
          <w:rPr>
            <w:noProof/>
            <w:webHidden/>
          </w:rPr>
          <w:tab/>
        </w:r>
        <w:r w:rsidR="006E1D6E">
          <w:rPr>
            <w:noProof/>
            <w:webHidden/>
          </w:rPr>
          <w:fldChar w:fldCharType="begin"/>
        </w:r>
        <w:r w:rsidR="006E1D6E">
          <w:rPr>
            <w:noProof/>
            <w:webHidden/>
          </w:rPr>
          <w:instrText xml:space="preserve"> PAGEREF _Toc386625829 \h </w:instrText>
        </w:r>
        <w:r w:rsidR="006E1D6E">
          <w:rPr>
            <w:noProof/>
            <w:webHidden/>
          </w:rPr>
        </w:r>
        <w:r w:rsidR="006E1D6E">
          <w:rPr>
            <w:noProof/>
            <w:webHidden/>
          </w:rPr>
          <w:fldChar w:fldCharType="separate"/>
        </w:r>
        <w:r w:rsidR="006E1D6E">
          <w:rPr>
            <w:noProof/>
            <w:webHidden/>
          </w:rPr>
          <w:t>22</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30" w:history="1">
        <w:r w:rsidR="006E1D6E" w:rsidRPr="003C1FB1">
          <w:rPr>
            <w:rStyle w:val="Hyperlink"/>
            <w:noProof/>
          </w:rPr>
          <w:t>Work-at-Home-Lizenz für Office Professional Plus 2013</w:t>
        </w:r>
        <w:r w:rsidR="006E1D6E">
          <w:rPr>
            <w:noProof/>
            <w:webHidden/>
          </w:rPr>
          <w:tab/>
        </w:r>
        <w:r w:rsidR="006E1D6E">
          <w:rPr>
            <w:noProof/>
            <w:webHidden/>
          </w:rPr>
          <w:fldChar w:fldCharType="begin"/>
        </w:r>
        <w:r w:rsidR="006E1D6E">
          <w:rPr>
            <w:noProof/>
            <w:webHidden/>
          </w:rPr>
          <w:instrText xml:space="preserve"> PAGEREF _Toc386625830 \h </w:instrText>
        </w:r>
        <w:r w:rsidR="006E1D6E">
          <w:rPr>
            <w:noProof/>
            <w:webHidden/>
          </w:rPr>
        </w:r>
        <w:r w:rsidR="006E1D6E">
          <w:rPr>
            <w:noProof/>
            <w:webHidden/>
          </w:rPr>
          <w:fldChar w:fldCharType="separate"/>
        </w:r>
        <w:r w:rsidR="006E1D6E">
          <w:rPr>
            <w:noProof/>
            <w:webHidden/>
          </w:rPr>
          <w:t>22</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31" w:history="1">
        <w:r w:rsidR="006E1D6E" w:rsidRPr="003C1FB1">
          <w:rPr>
            <w:rStyle w:val="Hyperlink"/>
            <w:noProof/>
          </w:rPr>
          <w:t>Work-at-Home-Lizenz für Office Standard 2013</w:t>
        </w:r>
        <w:r w:rsidR="006E1D6E">
          <w:rPr>
            <w:noProof/>
            <w:webHidden/>
          </w:rPr>
          <w:tab/>
        </w:r>
        <w:r w:rsidR="006E1D6E">
          <w:rPr>
            <w:noProof/>
            <w:webHidden/>
          </w:rPr>
          <w:fldChar w:fldCharType="begin"/>
        </w:r>
        <w:r w:rsidR="006E1D6E">
          <w:rPr>
            <w:noProof/>
            <w:webHidden/>
          </w:rPr>
          <w:instrText xml:space="preserve"> PAGEREF _Toc386625831 \h </w:instrText>
        </w:r>
        <w:r w:rsidR="006E1D6E">
          <w:rPr>
            <w:noProof/>
            <w:webHidden/>
          </w:rPr>
        </w:r>
        <w:r w:rsidR="006E1D6E">
          <w:rPr>
            <w:noProof/>
            <w:webHidden/>
          </w:rPr>
          <w:fldChar w:fldCharType="separate"/>
        </w:r>
        <w:r w:rsidR="006E1D6E">
          <w:rPr>
            <w:noProof/>
            <w:webHidden/>
          </w:rPr>
          <w:t>22</w:t>
        </w:r>
        <w:r w:rsidR="006E1D6E">
          <w:rPr>
            <w:noProof/>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5832" w:history="1">
        <w:r w:rsidR="006E1D6E" w:rsidRPr="003C1FB1">
          <w:rPr>
            <w:rStyle w:val="Hyperlink"/>
            <w:noProof/>
            <w:lang w:val="de-DE"/>
          </w:rPr>
          <w:t>Office für Mac</w:t>
        </w:r>
        <w:r w:rsidR="006E1D6E">
          <w:rPr>
            <w:noProof/>
            <w:webHidden/>
          </w:rPr>
          <w:tab/>
        </w:r>
        <w:r w:rsidR="006E1D6E">
          <w:rPr>
            <w:noProof/>
            <w:webHidden/>
          </w:rPr>
          <w:fldChar w:fldCharType="begin"/>
        </w:r>
        <w:r w:rsidR="006E1D6E">
          <w:rPr>
            <w:noProof/>
            <w:webHidden/>
          </w:rPr>
          <w:instrText xml:space="preserve"> PAGEREF _Toc386625832 \h </w:instrText>
        </w:r>
        <w:r w:rsidR="006E1D6E">
          <w:rPr>
            <w:noProof/>
            <w:webHidden/>
          </w:rPr>
        </w:r>
        <w:r w:rsidR="006E1D6E">
          <w:rPr>
            <w:noProof/>
            <w:webHidden/>
          </w:rPr>
          <w:fldChar w:fldCharType="separate"/>
        </w:r>
        <w:r w:rsidR="006E1D6E">
          <w:rPr>
            <w:noProof/>
            <w:webHidden/>
          </w:rPr>
          <w:t>23</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33" w:history="1">
        <w:r w:rsidR="006E1D6E" w:rsidRPr="003C1FB1">
          <w:rPr>
            <w:rStyle w:val="Hyperlink"/>
            <w:noProof/>
          </w:rPr>
          <w:t>Excel für Mac 2011</w:t>
        </w:r>
        <w:r w:rsidR="006E1D6E">
          <w:rPr>
            <w:noProof/>
            <w:webHidden/>
          </w:rPr>
          <w:tab/>
        </w:r>
        <w:r w:rsidR="006E1D6E">
          <w:rPr>
            <w:noProof/>
            <w:webHidden/>
          </w:rPr>
          <w:fldChar w:fldCharType="begin"/>
        </w:r>
        <w:r w:rsidR="006E1D6E">
          <w:rPr>
            <w:noProof/>
            <w:webHidden/>
          </w:rPr>
          <w:instrText xml:space="preserve"> PAGEREF _Toc386625833 \h </w:instrText>
        </w:r>
        <w:r w:rsidR="006E1D6E">
          <w:rPr>
            <w:noProof/>
            <w:webHidden/>
          </w:rPr>
        </w:r>
        <w:r w:rsidR="006E1D6E">
          <w:rPr>
            <w:noProof/>
            <w:webHidden/>
          </w:rPr>
          <w:fldChar w:fldCharType="separate"/>
        </w:r>
        <w:r w:rsidR="006E1D6E">
          <w:rPr>
            <w:noProof/>
            <w:webHidden/>
          </w:rPr>
          <w:t>23</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34" w:history="1">
        <w:r w:rsidR="006E1D6E" w:rsidRPr="003C1FB1">
          <w:rPr>
            <w:rStyle w:val="Hyperlink"/>
            <w:noProof/>
          </w:rPr>
          <w:t>Lync für Mac 2011</w:t>
        </w:r>
        <w:r w:rsidR="006E1D6E">
          <w:rPr>
            <w:noProof/>
            <w:webHidden/>
          </w:rPr>
          <w:tab/>
        </w:r>
        <w:r w:rsidR="006E1D6E">
          <w:rPr>
            <w:noProof/>
            <w:webHidden/>
          </w:rPr>
          <w:fldChar w:fldCharType="begin"/>
        </w:r>
        <w:r w:rsidR="006E1D6E">
          <w:rPr>
            <w:noProof/>
            <w:webHidden/>
          </w:rPr>
          <w:instrText xml:space="preserve"> PAGEREF _Toc386625834 \h </w:instrText>
        </w:r>
        <w:r w:rsidR="006E1D6E">
          <w:rPr>
            <w:noProof/>
            <w:webHidden/>
          </w:rPr>
        </w:r>
        <w:r w:rsidR="006E1D6E">
          <w:rPr>
            <w:noProof/>
            <w:webHidden/>
          </w:rPr>
          <w:fldChar w:fldCharType="separate"/>
        </w:r>
        <w:r w:rsidR="006E1D6E">
          <w:rPr>
            <w:noProof/>
            <w:webHidden/>
          </w:rPr>
          <w:t>23</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35" w:history="1">
        <w:r w:rsidR="006E1D6E" w:rsidRPr="003C1FB1">
          <w:rPr>
            <w:rStyle w:val="Hyperlink"/>
            <w:noProof/>
          </w:rPr>
          <w:t>Office für Mac Standard 2011</w:t>
        </w:r>
        <w:r w:rsidR="006E1D6E">
          <w:rPr>
            <w:noProof/>
            <w:webHidden/>
          </w:rPr>
          <w:tab/>
        </w:r>
        <w:r w:rsidR="006E1D6E">
          <w:rPr>
            <w:noProof/>
            <w:webHidden/>
          </w:rPr>
          <w:fldChar w:fldCharType="begin"/>
        </w:r>
        <w:r w:rsidR="006E1D6E">
          <w:rPr>
            <w:noProof/>
            <w:webHidden/>
          </w:rPr>
          <w:instrText xml:space="preserve"> PAGEREF _Toc386625835 \h </w:instrText>
        </w:r>
        <w:r w:rsidR="006E1D6E">
          <w:rPr>
            <w:noProof/>
            <w:webHidden/>
          </w:rPr>
        </w:r>
        <w:r w:rsidR="006E1D6E">
          <w:rPr>
            <w:noProof/>
            <w:webHidden/>
          </w:rPr>
          <w:fldChar w:fldCharType="separate"/>
        </w:r>
        <w:r w:rsidR="006E1D6E">
          <w:rPr>
            <w:noProof/>
            <w:webHidden/>
          </w:rPr>
          <w:t>23</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36" w:history="1">
        <w:r w:rsidR="006E1D6E" w:rsidRPr="003C1FB1">
          <w:rPr>
            <w:rStyle w:val="Hyperlink"/>
            <w:noProof/>
          </w:rPr>
          <w:t>Outlook für Mac 2011</w:t>
        </w:r>
        <w:r w:rsidR="006E1D6E">
          <w:rPr>
            <w:noProof/>
            <w:webHidden/>
          </w:rPr>
          <w:tab/>
        </w:r>
        <w:r w:rsidR="006E1D6E">
          <w:rPr>
            <w:noProof/>
            <w:webHidden/>
          </w:rPr>
          <w:fldChar w:fldCharType="begin"/>
        </w:r>
        <w:r w:rsidR="006E1D6E">
          <w:rPr>
            <w:noProof/>
            <w:webHidden/>
          </w:rPr>
          <w:instrText xml:space="preserve"> PAGEREF _Toc386625836 \h </w:instrText>
        </w:r>
        <w:r w:rsidR="006E1D6E">
          <w:rPr>
            <w:noProof/>
            <w:webHidden/>
          </w:rPr>
        </w:r>
        <w:r w:rsidR="006E1D6E">
          <w:rPr>
            <w:noProof/>
            <w:webHidden/>
          </w:rPr>
          <w:fldChar w:fldCharType="separate"/>
        </w:r>
        <w:r w:rsidR="006E1D6E">
          <w:rPr>
            <w:noProof/>
            <w:webHidden/>
          </w:rPr>
          <w:t>23</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37" w:history="1">
        <w:r w:rsidR="006E1D6E" w:rsidRPr="003C1FB1">
          <w:rPr>
            <w:rStyle w:val="Hyperlink"/>
            <w:noProof/>
          </w:rPr>
          <w:t>PowerPoint für Mac 2011</w:t>
        </w:r>
        <w:r w:rsidR="006E1D6E">
          <w:rPr>
            <w:noProof/>
            <w:webHidden/>
          </w:rPr>
          <w:tab/>
        </w:r>
        <w:r w:rsidR="006E1D6E">
          <w:rPr>
            <w:noProof/>
            <w:webHidden/>
          </w:rPr>
          <w:fldChar w:fldCharType="begin"/>
        </w:r>
        <w:r w:rsidR="006E1D6E">
          <w:rPr>
            <w:noProof/>
            <w:webHidden/>
          </w:rPr>
          <w:instrText xml:space="preserve"> PAGEREF _Toc386625837 \h </w:instrText>
        </w:r>
        <w:r w:rsidR="006E1D6E">
          <w:rPr>
            <w:noProof/>
            <w:webHidden/>
          </w:rPr>
        </w:r>
        <w:r w:rsidR="006E1D6E">
          <w:rPr>
            <w:noProof/>
            <w:webHidden/>
          </w:rPr>
          <w:fldChar w:fldCharType="separate"/>
        </w:r>
        <w:r w:rsidR="006E1D6E">
          <w:rPr>
            <w:noProof/>
            <w:webHidden/>
          </w:rPr>
          <w:t>23</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38" w:history="1">
        <w:r w:rsidR="006E1D6E" w:rsidRPr="003C1FB1">
          <w:rPr>
            <w:rStyle w:val="Hyperlink"/>
            <w:noProof/>
          </w:rPr>
          <w:t>Word für Mac 2011</w:t>
        </w:r>
        <w:r w:rsidR="006E1D6E">
          <w:rPr>
            <w:noProof/>
            <w:webHidden/>
          </w:rPr>
          <w:tab/>
        </w:r>
        <w:r w:rsidR="006E1D6E">
          <w:rPr>
            <w:noProof/>
            <w:webHidden/>
          </w:rPr>
          <w:fldChar w:fldCharType="begin"/>
        </w:r>
        <w:r w:rsidR="006E1D6E">
          <w:rPr>
            <w:noProof/>
            <w:webHidden/>
          </w:rPr>
          <w:instrText xml:space="preserve"> PAGEREF _Toc386625838 \h </w:instrText>
        </w:r>
        <w:r w:rsidR="006E1D6E">
          <w:rPr>
            <w:noProof/>
            <w:webHidden/>
          </w:rPr>
        </w:r>
        <w:r w:rsidR="006E1D6E">
          <w:rPr>
            <w:noProof/>
            <w:webHidden/>
          </w:rPr>
          <w:fldChar w:fldCharType="separate"/>
        </w:r>
        <w:r w:rsidR="006E1D6E">
          <w:rPr>
            <w:noProof/>
            <w:webHidden/>
          </w:rPr>
          <w:t>24</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39" w:history="1">
        <w:r w:rsidR="006E1D6E" w:rsidRPr="003C1FB1">
          <w:rPr>
            <w:rStyle w:val="Hyperlink"/>
            <w:noProof/>
          </w:rPr>
          <w:t>Work-at-Home-Lizenz für Mac 2011</w:t>
        </w:r>
        <w:r w:rsidR="006E1D6E">
          <w:rPr>
            <w:noProof/>
            <w:webHidden/>
          </w:rPr>
          <w:tab/>
        </w:r>
        <w:r w:rsidR="006E1D6E">
          <w:rPr>
            <w:noProof/>
            <w:webHidden/>
          </w:rPr>
          <w:fldChar w:fldCharType="begin"/>
        </w:r>
        <w:r w:rsidR="006E1D6E">
          <w:rPr>
            <w:noProof/>
            <w:webHidden/>
          </w:rPr>
          <w:instrText xml:space="preserve"> PAGEREF _Toc386625839 \h </w:instrText>
        </w:r>
        <w:r w:rsidR="006E1D6E">
          <w:rPr>
            <w:noProof/>
            <w:webHidden/>
          </w:rPr>
        </w:r>
        <w:r w:rsidR="006E1D6E">
          <w:rPr>
            <w:noProof/>
            <w:webHidden/>
          </w:rPr>
          <w:fldChar w:fldCharType="separate"/>
        </w:r>
        <w:r w:rsidR="006E1D6E">
          <w:rPr>
            <w:noProof/>
            <w:webHidden/>
          </w:rPr>
          <w:t>24</w:t>
        </w:r>
        <w:r w:rsidR="006E1D6E">
          <w:rPr>
            <w:noProof/>
            <w:webHidden/>
          </w:rPr>
          <w:fldChar w:fldCharType="end"/>
        </w:r>
      </w:hyperlink>
    </w:p>
    <w:p w:rsidR="006E1D6E" w:rsidRDefault="00C52587">
      <w:pPr>
        <w:pStyle w:val="TOC2"/>
        <w:tabs>
          <w:tab w:val="right" w:leader="dot" w:pos="5030"/>
        </w:tabs>
        <w:rPr>
          <w:rFonts w:eastAsiaTheme="minorEastAsia"/>
          <w:b w:val="0"/>
          <w:smallCaps w:val="0"/>
          <w:noProof/>
          <w:sz w:val="22"/>
        </w:rPr>
      </w:pPr>
      <w:hyperlink w:anchor="_Toc386625840" w:history="1">
        <w:r w:rsidR="006E1D6E" w:rsidRPr="003C1FB1">
          <w:rPr>
            <w:rStyle w:val="Hyperlink"/>
            <w:noProof/>
            <w:lang w:val="de-DE"/>
          </w:rPr>
          <w:t>Office Productivity Servers</w:t>
        </w:r>
        <w:r w:rsidR="006E1D6E">
          <w:rPr>
            <w:noProof/>
            <w:webHidden/>
          </w:rPr>
          <w:tab/>
        </w:r>
        <w:r w:rsidR="006E1D6E">
          <w:rPr>
            <w:noProof/>
            <w:webHidden/>
          </w:rPr>
          <w:fldChar w:fldCharType="begin"/>
        </w:r>
        <w:r w:rsidR="006E1D6E">
          <w:rPr>
            <w:noProof/>
            <w:webHidden/>
          </w:rPr>
          <w:instrText xml:space="preserve"> PAGEREF _Toc386625840 \h </w:instrText>
        </w:r>
        <w:r w:rsidR="006E1D6E">
          <w:rPr>
            <w:noProof/>
            <w:webHidden/>
          </w:rPr>
        </w:r>
        <w:r w:rsidR="006E1D6E">
          <w:rPr>
            <w:noProof/>
            <w:webHidden/>
          </w:rPr>
          <w:fldChar w:fldCharType="separate"/>
        </w:r>
        <w:r w:rsidR="006E1D6E">
          <w:rPr>
            <w:noProof/>
            <w:webHidden/>
          </w:rPr>
          <w:t>24</w:t>
        </w:r>
        <w:r w:rsidR="006E1D6E">
          <w:rPr>
            <w:noProof/>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841" w:history="1">
        <w:r w:rsidR="006E1D6E" w:rsidRPr="003C1FB1">
          <w:rPr>
            <w:rStyle w:val="Hyperlink"/>
            <w:noProof/>
          </w:rPr>
          <w:t>Exchange Server</w:t>
        </w:r>
        <w:r w:rsidR="006E1D6E">
          <w:rPr>
            <w:noProof/>
            <w:webHidden/>
          </w:rPr>
          <w:tab/>
        </w:r>
        <w:r w:rsidR="006E1D6E">
          <w:rPr>
            <w:noProof/>
            <w:webHidden/>
          </w:rPr>
          <w:fldChar w:fldCharType="begin"/>
        </w:r>
        <w:r w:rsidR="006E1D6E">
          <w:rPr>
            <w:noProof/>
            <w:webHidden/>
          </w:rPr>
          <w:instrText xml:space="preserve"> PAGEREF _Toc386625841 \h </w:instrText>
        </w:r>
        <w:r w:rsidR="006E1D6E">
          <w:rPr>
            <w:noProof/>
            <w:webHidden/>
          </w:rPr>
        </w:r>
        <w:r w:rsidR="006E1D6E">
          <w:rPr>
            <w:noProof/>
            <w:webHidden/>
          </w:rPr>
          <w:fldChar w:fldCharType="separate"/>
        </w:r>
        <w:r w:rsidR="006E1D6E">
          <w:rPr>
            <w:noProof/>
            <w:webHidden/>
          </w:rPr>
          <w:t>24</w:t>
        </w:r>
        <w:r w:rsidR="006E1D6E">
          <w:rPr>
            <w:noProof/>
            <w:webHidden/>
          </w:rPr>
          <w:fldChar w:fldCharType="end"/>
        </w:r>
      </w:hyperlink>
    </w:p>
    <w:p w:rsidR="006E1D6E" w:rsidRDefault="00C52587">
      <w:pPr>
        <w:pStyle w:val="TOC6"/>
        <w:rPr>
          <w:rFonts w:eastAsiaTheme="minorEastAsia"/>
          <w:spacing w:val="0"/>
          <w:sz w:val="22"/>
          <w:lang w:val="en-US"/>
        </w:rPr>
      </w:pPr>
      <w:hyperlink w:anchor="_Toc386625842" w:history="1">
        <w:r w:rsidR="006E1D6E" w:rsidRPr="003C1FB1">
          <w:rPr>
            <w:rStyle w:val="Hyperlink"/>
          </w:rPr>
          <w:t>Exchange Server 2007 Standard für Small Business</w:t>
        </w:r>
        <w:r w:rsidR="006E1D6E">
          <w:rPr>
            <w:webHidden/>
          </w:rPr>
          <w:tab/>
        </w:r>
        <w:r w:rsidR="006E1D6E">
          <w:rPr>
            <w:webHidden/>
          </w:rPr>
          <w:fldChar w:fldCharType="begin"/>
        </w:r>
        <w:r w:rsidR="006E1D6E">
          <w:rPr>
            <w:webHidden/>
          </w:rPr>
          <w:instrText xml:space="preserve"> PAGEREF _Toc386625842 \h </w:instrText>
        </w:r>
        <w:r w:rsidR="006E1D6E">
          <w:rPr>
            <w:webHidden/>
          </w:rPr>
        </w:r>
        <w:r w:rsidR="006E1D6E">
          <w:rPr>
            <w:webHidden/>
          </w:rPr>
          <w:fldChar w:fldCharType="separate"/>
        </w:r>
        <w:r w:rsidR="006E1D6E">
          <w:rPr>
            <w:webHidden/>
          </w:rPr>
          <w:t>24</w:t>
        </w:r>
        <w:r w:rsidR="006E1D6E">
          <w:rPr>
            <w:webHidden/>
          </w:rPr>
          <w:fldChar w:fldCharType="end"/>
        </w:r>
      </w:hyperlink>
    </w:p>
    <w:p w:rsidR="006E1D6E" w:rsidRDefault="00C52587">
      <w:pPr>
        <w:pStyle w:val="TOC6"/>
        <w:rPr>
          <w:rFonts w:eastAsiaTheme="minorEastAsia"/>
          <w:spacing w:val="0"/>
          <w:sz w:val="22"/>
          <w:lang w:val="en-US"/>
        </w:rPr>
      </w:pPr>
      <w:hyperlink w:anchor="_Toc386625843" w:history="1">
        <w:r w:rsidR="006E1D6E" w:rsidRPr="003C1FB1">
          <w:rPr>
            <w:rStyle w:val="Hyperlink"/>
          </w:rPr>
          <w:t>CAL für Exchange Server 2007 Standard für Small Business</w:t>
        </w:r>
        <w:r w:rsidR="006E1D6E">
          <w:rPr>
            <w:webHidden/>
          </w:rPr>
          <w:tab/>
        </w:r>
        <w:r w:rsidR="006E1D6E">
          <w:rPr>
            <w:webHidden/>
          </w:rPr>
          <w:fldChar w:fldCharType="begin"/>
        </w:r>
        <w:r w:rsidR="006E1D6E">
          <w:rPr>
            <w:webHidden/>
          </w:rPr>
          <w:instrText xml:space="preserve"> PAGEREF _Toc386625843 \h </w:instrText>
        </w:r>
        <w:r w:rsidR="006E1D6E">
          <w:rPr>
            <w:webHidden/>
          </w:rPr>
        </w:r>
        <w:r w:rsidR="006E1D6E">
          <w:rPr>
            <w:webHidden/>
          </w:rPr>
          <w:fldChar w:fldCharType="separate"/>
        </w:r>
        <w:r w:rsidR="006E1D6E">
          <w:rPr>
            <w:webHidden/>
          </w:rPr>
          <w:t>24</w:t>
        </w:r>
        <w:r w:rsidR="006E1D6E">
          <w:rPr>
            <w:webHidden/>
          </w:rPr>
          <w:fldChar w:fldCharType="end"/>
        </w:r>
      </w:hyperlink>
    </w:p>
    <w:p w:rsidR="006E1D6E" w:rsidRDefault="00C52587">
      <w:pPr>
        <w:pStyle w:val="TOC6"/>
        <w:rPr>
          <w:rFonts w:eastAsiaTheme="minorEastAsia"/>
          <w:spacing w:val="0"/>
          <w:sz w:val="22"/>
          <w:lang w:val="en-US"/>
        </w:rPr>
      </w:pPr>
      <w:hyperlink w:anchor="_Toc386625844" w:history="1">
        <w:r w:rsidR="006E1D6E" w:rsidRPr="003C1FB1">
          <w:rPr>
            <w:rStyle w:val="Hyperlink"/>
          </w:rPr>
          <w:t>Exchange Server Enterprise 2013</w:t>
        </w:r>
        <w:r w:rsidR="006E1D6E">
          <w:rPr>
            <w:webHidden/>
          </w:rPr>
          <w:tab/>
        </w:r>
        <w:r w:rsidR="006E1D6E">
          <w:rPr>
            <w:webHidden/>
          </w:rPr>
          <w:fldChar w:fldCharType="begin"/>
        </w:r>
        <w:r w:rsidR="006E1D6E">
          <w:rPr>
            <w:webHidden/>
          </w:rPr>
          <w:instrText xml:space="preserve"> PAGEREF _Toc386625844 \h </w:instrText>
        </w:r>
        <w:r w:rsidR="006E1D6E">
          <w:rPr>
            <w:webHidden/>
          </w:rPr>
        </w:r>
        <w:r w:rsidR="006E1D6E">
          <w:rPr>
            <w:webHidden/>
          </w:rPr>
          <w:fldChar w:fldCharType="separate"/>
        </w:r>
        <w:r w:rsidR="006E1D6E">
          <w:rPr>
            <w:webHidden/>
          </w:rPr>
          <w:t>24</w:t>
        </w:r>
        <w:r w:rsidR="006E1D6E">
          <w:rPr>
            <w:webHidden/>
          </w:rPr>
          <w:fldChar w:fldCharType="end"/>
        </w:r>
      </w:hyperlink>
    </w:p>
    <w:p w:rsidR="006E1D6E" w:rsidRDefault="00C52587">
      <w:pPr>
        <w:pStyle w:val="TOC6"/>
        <w:rPr>
          <w:rFonts w:eastAsiaTheme="minorEastAsia"/>
          <w:spacing w:val="0"/>
          <w:sz w:val="22"/>
          <w:lang w:val="en-US"/>
        </w:rPr>
      </w:pPr>
      <w:hyperlink w:anchor="_Toc386625845" w:history="1">
        <w:r w:rsidR="006E1D6E" w:rsidRPr="003C1FB1">
          <w:rPr>
            <w:rStyle w:val="Hyperlink"/>
          </w:rPr>
          <w:t>CAL für Exchange Server Enterprise 2013 (Gerät und Nutzer)</w:t>
        </w:r>
        <w:r w:rsidR="006E1D6E">
          <w:rPr>
            <w:webHidden/>
          </w:rPr>
          <w:tab/>
        </w:r>
        <w:r w:rsidR="006E1D6E">
          <w:rPr>
            <w:webHidden/>
          </w:rPr>
          <w:fldChar w:fldCharType="begin"/>
        </w:r>
        <w:r w:rsidR="006E1D6E">
          <w:rPr>
            <w:webHidden/>
          </w:rPr>
          <w:instrText xml:space="preserve"> PAGEREF _Toc386625845 \h </w:instrText>
        </w:r>
        <w:r w:rsidR="006E1D6E">
          <w:rPr>
            <w:webHidden/>
          </w:rPr>
        </w:r>
        <w:r w:rsidR="006E1D6E">
          <w:rPr>
            <w:webHidden/>
          </w:rPr>
          <w:fldChar w:fldCharType="separate"/>
        </w:r>
        <w:r w:rsidR="006E1D6E">
          <w:rPr>
            <w:webHidden/>
          </w:rPr>
          <w:t>24</w:t>
        </w:r>
        <w:r w:rsidR="006E1D6E">
          <w:rPr>
            <w:webHidden/>
          </w:rPr>
          <w:fldChar w:fldCharType="end"/>
        </w:r>
      </w:hyperlink>
    </w:p>
    <w:p w:rsidR="006E1D6E" w:rsidRDefault="00C52587">
      <w:pPr>
        <w:pStyle w:val="TOC6"/>
        <w:rPr>
          <w:rFonts w:eastAsiaTheme="minorEastAsia"/>
          <w:spacing w:val="0"/>
          <w:sz w:val="22"/>
          <w:lang w:val="en-US"/>
        </w:rPr>
      </w:pPr>
      <w:hyperlink w:anchor="_Toc386625846" w:history="1">
        <w:r w:rsidR="006E1D6E" w:rsidRPr="003C1FB1">
          <w:rPr>
            <w:rStyle w:val="Hyperlink"/>
          </w:rPr>
          <w:t>Exchange Server Standard 2013</w:t>
        </w:r>
        <w:r w:rsidR="006E1D6E">
          <w:rPr>
            <w:webHidden/>
          </w:rPr>
          <w:tab/>
        </w:r>
        <w:r w:rsidR="006E1D6E">
          <w:rPr>
            <w:webHidden/>
          </w:rPr>
          <w:fldChar w:fldCharType="begin"/>
        </w:r>
        <w:r w:rsidR="006E1D6E">
          <w:rPr>
            <w:webHidden/>
          </w:rPr>
          <w:instrText xml:space="preserve"> PAGEREF _Toc386625846 \h </w:instrText>
        </w:r>
        <w:r w:rsidR="006E1D6E">
          <w:rPr>
            <w:webHidden/>
          </w:rPr>
        </w:r>
        <w:r w:rsidR="006E1D6E">
          <w:rPr>
            <w:webHidden/>
          </w:rPr>
          <w:fldChar w:fldCharType="separate"/>
        </w:r>
        <w:r w:rsidR="006E1D6E">
          <w:rPr>
            <w:webHidden/>
          </w:rPr>
          <w:t>24</w:t>
        </w:r>
        <w:r w:rsidR="006E1D6E">
          <w:rPr>
            <w:webHidden/>
          </w:rPr>
          <w:fldChar w:fldCharType="end"/>
        </w:r>
      </w:hyperlink>
    </w:p>
    <w:p w:rsidR="006E1D6E" w:rsidRDefault="00C52587">
      <w:pPr>
        <w:pStyle w:val="TOC6"/>
        <w:rPr>
          <w:rFonts w:eastAsiaTheme="minorEastAsia"/>
          <w:spacing w:val="0"/>
          <w:sz w:val="22"/>
          <w:lang w:val="en-US"/>
        </w:rPr>
      </w:pPr>
      <w:hyperlink w:anchor="_Toc386625847" w:history="1">
        <w:r w:rsidR="006E1D6E" w:rsidRPr="003C1FB1">
          <w:rPr>
            <w:rStyle w:val="Hyperlink"/>
          </w:rPr>
          <w:t>CAL für Exchange Server Standard 2013 (Gerät und Nutzer)</w:t>
        </w:r>
        <w:r w:rsidR="006E1D6E">
          <w:rPr>
            <w:webHidden/>
          </w:rPr>
          <w:tab/>
        </w:r>
        <w:r w:rsidR="006E1D6E">
          <w:rPr>
            <w:webHidden/>
          </w:rPr>
          <w:fldChar w:fldCharType="begin"/>
        </w:r>
        <w:r w:rsidR="006E1D6E">
          <w:rPr>
            <w:webHidden/>
          </w:rPr>
          <w:instrText xml:space="preserve"> PAGEREF _Toc386625847 \h </w:instrText>
        </w:r>
        <w:r w:rsidR="006E1D6E">
          <w:rPr>
            <w:webHidden/>
          </w:rPr>
        </w:r>
        <w:r w:rsidR="006E1D6E">
          <w:rPr>
            <w:webHidden/>
          </w:rPr>
          <w:fldChar w:fldCharType="separate"/>
        </w:r>
        <w:r w:rsidR="006E1D6E">
          <w:rPr>
            <w:webHidden/>
          </w:rPr>
          <w:t>24</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848" w:history="1">
        <w:r w:rsidR="006E1D6E" w:rsidRPr="003C1FB1">
          <w:rPr>
            <w:rStyle w:val="Hyperlink"/>
            <w:noProof/>
          </w:rPr>
          <w:t>Lync Server</w:t>
        </w:r>
        <w:r w:rsidR="006E1D6E">
          <w:rPr>
            <w:noProof/>
            <w:webHidden/>
          </w:rPr>
          <w:tab/>
        </w:r>
        <w:r w:rsidR="006E1D6E">
          <w:rPr>
            <w:noProof/>
            <w:webHidden/>
          </w:rPr>
          <w:fldChar w:fldCharType="begin"/>
        </w:r>
        <w:r w:rsidR="006E1D6E">
          <w:rPr>
            <w:noProof/>
            <w:webHidden/>
          </w:rPr>
          <w:instrText xml:space="preserve"> PAGEREF _Toc386625848 \h </w:instrText>
        </w:r>
        <w:r w:rsidR="006E1D6E">
          <w:rPr>
            <w:noProof/>
            <w:webHidden/>
          </w:rPr>
        </w:r>
        <w:r w:rsidR="006E1D6E">
          <w:rPr>
            <w:noProof/>
            <w:webHidden/>
          </w:rPr>
          <w:fldChar w:fldCharType="separate"/>
        </w:r>
        <w:r w:rsidR="006E1D6E">
          <w:rPr>
            <w:noProof/>
            <w:webHidden/>
          </w:rPr>
          <w:t>25</w:t>
        </w:r>
        <w:r w:rsidR="006E1D6E">
          <w:rPr>
            <w:noProof/>
            <w:webHidden/>
          </w:rPr>
          <w:fldChar w:fldCharType="end"/>
        </w:r>
      </w:hyperlink>
    </w:p>
    <w:p w:rsidR="006E1D6E" w:rsidRDefault="00C52587">
      <w:pPr>
        <w:pStyle w:val="TOC6"/>
        <w:rPr>
          <w:rFonts w:eastAsiaTheme="minorEastAsia"/>
          <w:spacing w:val="0"/>
          <w:sz w:val="22"/>
          <w:lang w:val="en-US"/>
        </w:rPr>
      </w:pPr>
      <w:hyperlink w:anchor="_Toc386625849" w:history="1">
        <w:r w:rsidR="006E1D6E" w:rsidRPr="003C1FB1">
          <w:rPr>
            <w:rStyle w:val="Hyperlink"/>
          </w:rPr>
          <w:t>Lync Server 2013</w:t>
        </w:r>
        <w:r w:rsidR="006E1D6E">
          <w:rPr>
            <w:webHidden/>
          </w:rPr>
          <w:tab/>
        </w:r>
        <w:r w:rsidR="006E1D6E">
          <w:rPr>
            <w:webHidden/>
          </w:rPr>
          <w:fldChar w:fldCharType="begin"/>
        </w:r>
        <w:r w:rsidR="006E1D6E">
          <w:rPr>
            <w:webHidden/>
          </w:rPr>
          <w:instrText xml:space="preserve"> PAGEREF _Toc386625849 \h </w:instrText>
        </w:r>
        <w:r w:rsidR="006E1D6E">
          <w:rPr>
            <w:webHidden/>
          </w:rPr>
        </w:r>
        <w:r w:rsidR="006E1D6E">
          <w:rPr>
            <w:webHidden/>
          </w:rPr>
          <w:fldChar w:fldCharType="separate"/>
        </w:r>
        <w:r w:rsidR="006E1D6E">
          <w:rPr>
            <w:webHidden/>
          </w:rPr>
          <w:t>25</w:t>
        </w:r>
        <w:r w:rsidR="006E1D6E">
          <w:rPr>
            <w:webHidden/>
          </w:rPr>
          <w:fldChar w:fldCharType="end"/>
        </w:r>
      </w:hyperlink>
    </w:p>
    <w:p w:rsidR="006E1D6E" w:rsidRDefault="00C52587">
      <w:pPr>
        <w:pStyle w:val="TOC6"/>
        <w:rPr>
          <w:rFonts w:eastAsiaTheme="minorEastAsia"/>
          <w:spacing w:val="0"/>
          <w:sz w:val="22"/>
          <w:lang w:val="en-US"/>
        </w:rPr>
      </w:pPr>
      <w:hyperlink w:anchor="_Toc386625850" w:history="1">
        <w:r w:rsidR="006E1D6E" w:rsidRPr="003C1FB1">
          <w:rPr>
            <w:rStyle w:val="Hyperlink"/>
          </w:rPr>
          <w:t>Enterprise CAL für Lync Server 2013  (Geräte und Nutzer)</w:t>
        </w:r>
        <w:r w:rsidR="006E1D6E">
          <w:rPr>
            <w:webHidden/>
          </w:rPr>
          <w:tab/>
        </w:r>
        <w:r w:rsidR="006E1D6E">
          <w:rPr>
            <w:webHidden/>
          </w:rPr>
          <w:fldChar w:fldCharType="begin"/>
        </w:r>
        <w:r w:rsidR="006E1D6E">
          <w:rPr>
            <w:webHidden/>
          </w:rPr>
          <w:instrText xml:space="preserve"> PAGEREF _Toc386625850 \h </w:instrText>
        </w:r>
        <w:r w:rsidR="006E1D6E">
          <w:rPr>
            <w:webHidden/>
          </w:rPr>
        </w:r>
        <w:r w:rsidR="006E1D6E">
          <w:rPr>
            <w:webHidden/>
          </w:rPr>
          <w:fldChar w:fldCharType="separate"/>
        </w:r>
        <w:r w:rsidR="006E1D6E">
          <w:rPr>
            <w:webHidden/>
          </w:rPr>
          <w:t>25</w:t>
        </w:r>
        <w:r w:rsidR="006E1D6E">
          <w:rPr>
            <w:webHidden/>
          </w:rPr>
          <w:fldChar w:fldCharType="end"/>
        </w:r>
      </w:hyperlink>
    </w:p>
    <w:p w:rsidR="006E1D6E" w:rsidRDefault="00C52587">
      <w:pPr>
        <w:pStyle w:val="TOC6"/>
        <w:rPr>
          <w:rFonts w:eastAsiaTheme="minorEastAsia"/>
          <w:spacing w:val="0"/>
          <w:sz w:val="22"/>
          <w:lang w:val="en-US"/>
        </w:rPr>
      </w:pPr>
      <w:hyperlink w:anchor="_Toc386625851" w:history="1">
        <w:r w:rsidR="006E1D6E" w:rsidRPr="003C1FB1">
          <w:rPr>
            <w:rStyle w:val="Hyperlink"/>
          </w:rPr>
          <w:t>Cal für Lync Server 2013 Plus  (Gerät und Nutzer)</w:t>
        </w:r>
        <w:r w:rsidR="006E1D6E">
          <w:rPr>
            <w:webHidden/>
          </w:rPr>
          <w:tab/>
        </w:r>
        <w:r w:rsidR="006E1D6E">
          <w:rPr>
            <w:webHidden/>
          </w:rPr>
          <w:fldChar w:fldCharType="begin"/>
        </w:r>
        <w:r w:rsidR="006E1D6E">
          <w:rPr>
            <w:webHidden/>
          </w:rPr>
          <w:instrText xml:space="preserve"> PAGEREF _Toc386625851 \h </w:instrText>
        </w:r>
        <w:r w:rsidR="006E1D6E">
          <w:rPr>
            <w:webHidden/>
          </w:rPr>
        </w:r>
        <w:r w:rsidR="006E1D6E">
          <w:rPr>
            <w:webHidden/>
          </w:rPr>
          <w:fldChar w:fldCharType="separate"/>
        </w:r>
        <w:r w:rsidR="006E1D6E">
          <w:rPr>
            <w:webHidden/>
          </w:rPr>
          <w:t>25</w:t>
        </w:r>
        <w:r w:rsidR="006E1D6E">
          <w:rPr>
            <w:webHidden/>
          </w:rPr>
          <w:fldChar w:fldCharType="end"/>
        </w:r>
      </w:hyperlink>
    </w:p>
    <w:p w:rsidR="006E1D6E" w:rsidRDefault="00C52587">
      <w:pPr>
        <w:pStyle w:val="TOC6"/>
        <w:rPr>
          <w:rFonts w:eastAsiaTheme="minorEastAsia"/>
          <w:spacing w:val="0"/>
          <w:sz w:val="22"/>
          <w:lang w:val="en-US"/>
        </w:rPr>
      </w:pPr>
      <w:hyperlink w:anchor="_Toc386625852" w:history="1">
        <w:r w:rsidR="006E1D6E" w:rsidRPr="003C1FB1">
          <w:rPr>
            <w:rStyle w:val="Hyperlink"/>
          </w:rPr>
          <w:t>CAL für Lync Server 2013 Standard  (Gerät und Nutzer)</w:t>
        </w:r>
        <w:r w:rsidR="006E1D6E">
          <w:rPr>
            <w:webHidden/>
          </w:rPr>
          <w:tab/>
        </w:r>
        <w:r w:rsidR="006E1D6E">
          <w:rPr>
            <w:webHidden/>
          </w:rPr>
          <w:fldChar w:fldCharType="begin"/>
        </w:r>
        <w:r w:rsidR="006E1D6E">
          <w:rPr>
            <w:webHidden/>
          </w:rPr>
          <w:instrText xml:space="preserve"> PAGEREF _Toc386625852 \h </w:instrText>
        </w:r>
        <w:r w:rsidR="006E1D6E">
          <w:rPr>
            <w:webHidden/>
          </w:rPr>
        </w:r>
        <w:r w:rsidR="006E1D6E">
          <w:rPr>
            <w:webHidden/>
          </w:rPr>
          <w:fldChar w:fldCharType="separate"/>
        </w:r>
        <w:r w:rsidR="006E1D6E">
          <w:rPr>
            <w:webHidden/>
          </w:rPr>
          <w:t>25</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853" w:history="1">
        <w:r w:rsidR="006E1D6E" w:rsidRPr="003C1FB1">
          <w:rPr>
            <w:rStyle w:val="Hyperlink"/>
            <w:noProof/>
          </w:rPr>
          <w:t>Project Server</w:t>
        </w:r>
        <w:r w:rsidR="006E1D6E">
          <w:rPr>
            <w:noProof/>
            <w:webHidden/>
          </w:rPr>
          <w:tab/>
        </w:r>
        <w:r w:rsidR="006E1D6E">
          <w:rPr>
            <w:noProof/>
            <w:webHidden/>
          </w:rPr>
          <w:fldChar w:fldCharType="begin"/>
        </w:r>
        <w:r w:rsidR="006E1D6E">
          <w:rPr>
            <w:noProof/>
            <w:webHidden/>
          </w:rPr>
          <w:instrText xml:space="preserve"> PAGEREF _Toc386625853 \h </w:instrText>
        </w:r>
        <w:r w:rsidR="006E1D6E">
          <w:rPr>
            <w:noProof/>
            <w:webHidden/>
          </w:rPr>
        </w:r>
        <w:r w:rsidR="006E1D6E">
          <w:rPr>
            <w:noProof/>
            <w:webHidden/>
          </w:rPr>
          <w:fldChar w:fldCharType="separate"/>
        </w:r>
        <w:r w:rsidR="006E1D6E">
          <w:rPr>
            <w:noProof/>
            <w:webHidden/>
          </w:rPr>
          <w:t>25</w:t>
        </w:r>
        <w:r w:rsidR="006E1D6E">
          <w:rPr>
            <w:noProof/>
            <w:webHidden/>
          </w:rPr>
          <w:fldChar w:fldCharType="end"/>
        </w:r>
      </w:hyperlink>
    </w:p>
    <w:p w:rsidR="006E1D6E" w:rsidRDefault="00C52587">
      <w:pPr>
        <w:pStyle w:val="TOC6"/>
        <w:rPr>
          <w:rFonts w:eastAsiaTheme="minorEastAsia"/>
          <w:spacing w:val="0"/>
          <w:sz w:val="22"/>
          <w:lang w:val="en-US"/>
        </w:rPr>
      </w:pPr>
      <w:hyperlink w:anchor="_Toc386625854" w:history="1">
        <w:r w:rsidR="006E1D6E" w:rsidRPr="003C1FB1">
          <w:rPr>
            <w:rStyle w:val="Hyperlink"/>
          </w:rPr>
          <w:t>Project Server 2013</w:t>
        </w:r>
        <w:r w:rsidR="006E1D6E">
          <w:rPr>
            <w:webHidden/>
          </w:rPr>
          <w:tab/>
        </w:r>
        <w:r w:rsidR="006E1D6E">
          <w:rPr>
            <w:webHidden/>
          </w:rPr>
          <w:fldChar w:fldCharType="begin"/>
        </w:r>
        <w:r w:rsidR="006E1D6E">
          <w:rPr>
            <w:webHidden/>
          </w:rPr>
          <w:instrText xml:space="preserve"> PAGEREF _Toc386625854 \h </w:instrText>
        </w:r>
        <w:r w:rsidR="006E1D6E">
          <w:rPr>
            <w:webHidden/>
          </w:rPr>
        </w:r>
        <w:r w:rsidR="006E1D6E">
          <w:rPr>
            <w:webHidden/>
          </w:rPr>
          <w:fldChar w:fldCharType="separate"/>
        </w:r>
        <w:r w:rsidR="006E1D6E">
          <w:rPr>
            <w:webHidden/>
          </w:rPr>
          <w:t>25</w:t>
        </w:r>
        <w:r w:rsidR="006E1D6E">
          <w:rPr>
            <w:webHidden/>
          </w:rPr>
          <w:fldChar w:fldCharType="end"/>
        </w:r>
      </w:hyperlink>
    </w:p>
    <w:p w:rsidR="006E1D6E" w:rsidRDefault="00C52587">
      <w:pPr>
        <w:pStyle w:val="TOC6"/>
        <w:rPr>
          <w:rFonts w:eastAsiaTheme="minorEastAsia"/>
          <w:spacing w:val="0"/>
          <w:sz w:val="22"/>
          <w:lang w:val="en-US"/>
        </w:rPr>
      </w:pPr>
      <w:hyperlink w:anchor="_Toc386625855" w:history="1">
        <w:r w:rsidR="006E1D6E" w:rsidRPr="003C1FB1">
          <w:rPr>
            <w:rStyle w:val="Hyperlink"/>
          </w:rPr>
          <w:t>CAL für Project Server 2013 (Gerät und Nutzer)</w:t>
        </w:r>
        <w:r w:rsidR="006E1D6E">
          <w:rPr>
            <w:webHidden/>
          </w:rPr>
          <w:tab/>
        </w:r>
        <w:r w:rsidR="006E1D6E">
          <w:rPr>
            <w:webHidden/>
          </w:rPr>
          <w:fldChar w:fldCharType="begin"/>
        </w:r>
        <w:r w:rsidR="006E1D6E">
          <w:rPr>
            <w:webHidden/>
          </w:rPr>
          <w:instrText xml:space="preserve"> PAGEREF _Toc386625855 \h </w:instrText>
        </w:r>
        <w:r w:rsidR="006E1D6E">
          <w:rPr>
            <w:webHidden/>
          </w:rPr>
        </w:r>
        <w:r w:rsidR="006E1D6E">
          <w:rPr>
            <w:webHidden/>
          </w:rPr>
          <w:fldChar w:fldCharType="separate"/>
        </w:r>
        <w:r w:rsidR="006E1D6E">
          <w:rPr>
            <w:webHidden/>
          </w:rPr>
          <w:t>25</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856" w:history="1">
        <w:r w:rsidR="006E1D6E" w:rsidRPr="003C1FB1">
          <w:rPr>
            <w:rStyle w:val="Hyperlink"/>
            <w:noProof/>
          </w:rPr>
          <w:t>SharePoint</w:t>
        </w:r>
        <w:r w:rsidR="006E1D6E">
          <w:rPr>
            <w:noProof/>
            <w:webHidden/>
          </w:rPr>
          <w:tab/>
        </w:r>
        <w:r w:rsidR="006E1D6E">
          <w:rPr>
            <w:noProof/>
            <w:webHidden/>
          </w:rPr>
          <w:fldChar w:fldCharType="begin"/>
        </w:r>
        <w:r w:rsidR="006E1D6E">
          <w:rPr>
            <w:noProof/>
            <w:webHidden/>
          </w:rPr>
          <w:instrText xml:space="preserve"> PAGEREF _Toc386625856 \h </w:instrText>
        </w:r>
        <w:r w:rsidR="006E1D6E">
          <w:rPr>
            <w:noProof/>
            <w:webHidden/>
          </w:rPr>
        </w:r>
        <w:r w:rsidR="006E1D6E">
          <w:rPr>
            <w:noProof/>
            <w:webHidden/>
          </w:rPr>
          <w:fldChar w:fldCharType="separate"/>
        </w:r>
        <w:r w:rsidR="006E1D6E">
          <w:rPr>
            <w:noProof/>
            <w:webHidden/>
          </w:rPr>
          <w:t>25</w:t>
        </w:r>
        <w:r w:rsidR="006E1D6E">
          <w:rPr>
            <w:noProof/>
            <w:webHidden/>
          </w:rPr>
          <w:fldChar w:fldCharType="end"/>
        </w:r>
      </w:hyperlink>
    </w:p>
    <w:p w:rsidR="006E1D6E" w:rsidRDefault="00C52587">
      <w:pPr>
        <w:pStyle w:val="TOC6"/>
        <w:rPr>
          <w:rFonts w:eastAsiaTheme="minorEastAsia"/>
          <w:spacing w:val="0"/>
          <w:sz w:val="22"/>
          <w:lang w:val="en-US"/>
        </w:rPr>
      </w:pPr>
      <w:hyperlink w:anchor="_Toc386625857" w:history="1">
        <w:r w:rsidR="006E1D6E" w:rsidRPr="003C1FB1">
          <w:rPr>
            <w:rStyle w:val="Hyperlink"/>
          </w:rPr>
          <w:t>Microsoft Office Audit and Control Management Server 2013</w:t>
        </w:r>
        <w:r w:rsidR="006E1D6E">
          <w:rPr>
            <w:webHidden/>
          </w:rPr>
          <w:tab/>
        </w:r>
        <w:r w:rsidR="006E1D6E">
          <w:rPr>
            <w:webHidden/>
          </w:rPr>
          <w:fldChar w:fldCharType="begin"/>
        </w:r>
        <w:r w:rsidR="006E1D6E">
          <w:rPr>
            <w:webHidden/>
          </w:rPr>
          <w:instrText xml:space="preserve"> PAGEREF _Toc386625857 \h </w:instrText>
        </w:r>
        <w:r w:rsidR="006E1D6E">
          <w:rPr>
            <w:webHidden/>
          </w:rPr>
        </w:r>
        <w:r w:rsidR="006E1D6E">
          <w:rPr>
            <w:webHidden/>
          </w:rPr>
          <w:fldChar w:fldCharType="separate"/>
        </w:r>
        <w:r w:rsidR="006E1D6E">
          <w:rPr>
            <w:webHidden/>
          </w:rPr>
          <w:t>26</w:t>
        </w:r>
        <w:r w:rsidR="006E1D6E">
          <w:rPr>
            <w:webHidden/>
          </w:rPr>
          <w:fldChar w:fldCharType="end"/>
        </w:r>
      </w:hyperlink>
    </w:p>
    <w:p w:rsidR="006E1D6E" w:rsidRDefault="00C52587">
      <w:pPr>
        <w:pStyle w:val="TOC6"/>
        <w:rPr>
          <w:rFonts w:eastAsiaTheme="minorEastAsia"/>
          <w:spacing w:val="0"/>
          <w:sz w:val="22"/>
          <w:lang w:val="en-US"/>
        </w:rPr>
      </w:pPr>
      <w:hyperlink w:anchor="_Toc386625858" w:history="1">
        <w:r w:rsidR="006E1D6E" w:rsidRPr="003C1FB1">
          <w:rPr>
            <w:rStyle w:val="Hyperlink"/>
          </w:rPr>
          <w:t>SharePoint Server 2013</w:t>
        </w:r>
        <w:r w:rsidR="006E1D6E">
          <w:rPr>
            <w:webHidden/>
          </w:rPr>
          <w:tab/>
        </w:r>
        <w:r w:rsidR="006E1D6E">
          <w:rPr>
            <w:webHidden/>
          </w:rPr>
          <w:fldChar w:fldCharType="begin"/>
        </w:r>
        <w:r w:rsidR="006E1D6E">
          <w:rPr>
            <w:webHidden/>
          </w:rPr>
          <w:instrText xml:space="preserve"> PAGEREF _Toc386625858 \h </w:instrText>
        </w:r>
        <w:r w:rsidR="006E1D6E">
          <w:rPr>
            <w:webHidden/>
          </w:rPr>
        </w:r>
        <w:r w:rsidR="006E1D6E">
          <w:rPr>
            <w:webHidden/>
          </w:rPr>
          <w:fldChar w:fldCharType="separate"/>
        </w:r>
        <w:r w:rsidR="006E1D6E">
          <w:rPr>
            <w:webHidden/>
          </w:rPr>
          <w:t>26</w:t>
        </w:r>
        <w:r w:rsidR="006E1D6E">
          <w:rPr>
            <w:webHidden/>
          </w:rPr>
          <w:fldChar w:fldCharType="end"/>
        </w:r>
      </w:hyperlink>
    </w:p>
    <w:p w:rsidR="006E1D6E" w:rsidRDefault="00C52587">
      <w:pPr>
        <w:pStyle w:val="TOC6"/>
        <w:rPr>
          <w:rFonts w:eastAsiaTheme="minorEastAsia"/>
          <w:spacing w:val="0"/>
          <w:sz w:val="22"/>
          <w:lang w:val="en-US"/>
        </w:rPr>
      </w:pPr>
      <w:hyperlink w:anchor="_Toc386625859" w:history="1">
        <w:r w:rsidR="006E1D6E" w:rsidRPr="003C1FB1">
          <w:rPr>
            <w:rStyle w:val="Hyperlink"/>
          </w:rPr>
          <w:t>CAL für SharePoint Server 2013 Enterprise (Gerät und Nutzer)</w:t>
        </w:r>
        <w:r w:rsidR="006E1D6E">
          <w:rPr>
            <w:webHidden/>
          </w:rPr>
          <w:tab/>
        </w:r>
        <w:r w:rsidR="006E1D6E">
          <w:rPr>
            <w:webHidden/>
          </w:rPr>
          <w:fldChar w:fldCharType="begin"/>
        </w:r>
        <w:r w:rsidR="006E1D6E">
          <w:rPr>
            <w:webHidden/>
          </w:rPr>
          <w:instrText xml:space="preserve"> PAGEREF _Toc386625859 \h </w:instrText>
        </w:r>
        <w:r w:rsidR="006E1D6E">
          <w:rPr>
            <w:webHidden/>
          </w:rPr>
        </w:r>
        <w:r w:rsidR="006E1D6E">
          <w:rPr>
            <w:webHidden/>
          </w:rPr>
          <w:fldChar w:fldCharType="separate"/>
        </w:r>
        <w:r w:rsidR="006E1D6E">
          <w:rPr>
            <w:webHidden/>
          </w:rPr>
          <w:t>26</w:t>
        </w:r>
        <w:r w:rsidR="006E1D6E">
          <w:rPr>
            <w:webHidden/>
          </w:rPr>
          <w:fldChar w:fldCharType="end"/>
        </w:r>
      </w:hyperlink>
    </w:p>
    <w:p w:rsidR="006E1D6E" w:rsidRDefault="00C52587">
      <w:pPr>
        <w:pStyle w:val="TOC6"/>
        <w:rPr>
          <w:rFonts w:eastAsiaTheme="minorEastAsia"/>
          <w:spacing w:val="0"/>
          <w:sz w:val="22"/>
          <w:lang w:val="en-US"/>
        </w:rPr>
      </w:pPr>
      <w:hyperlink w:anchor="_Toc386625860" w:history="1">
        <w:r w:rsidR="006E1D6E" w:rsidRPr="003C1FB1">
          <w:rPr>
            <w:rStyle w:val="Hyperlink"/>
          </w:rPr>
          <w:t>CAL für SharePoint Server 2013 Standard (Gerät und Nutzer)</w:t>
        </w:r>
        <w:r w:rsidR="006E1D6E">
          <w:rPr>
            <w:webHidden/>
          </w:rPr>
          <w:tab/>
        </w:r>
        <w:r w:rsidR="006E1D6E">
          <w:rPr>
            <w:webHidden/>
          </w:rPr>
          <w:fldChar w:fldCharType="begin"/>
        </w:r>
        <w:r w:rsidR="006E1D6E">
          <w:rPr>
            <w:webHidden/>
          </w:rPr>
          <w:instrText xml:space="preserve"> PAGEREF _Toc386625860 \h </w:instrText>
        </w:r>
        <w:r w:rsidR="006E1D6E">
          <w:rPr>
            <w:webHidden/>
          </w:rPr>
        </w:r>
        <w:r w:rsidR="006E1D6E">
          <w:rPr>
            <w:webHidden/>
          </w:rPr>
          <w:fldChar w:fldCharType="separate"/>
        </w:r>
        <w:r w:rsidR="006E1D6E">
          <w:rPr>
            <w:webHidden/>
          </w:rPr>
          <w:t>26</w:t>
        </w:r>
        <w:r w:rsidR="006E1D6E">
          <w:rPr>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5861" w:history="1">
        <w:r w:rsidR="006E1D6E" w:rsidRPr="003C1FB1">
          <w:rPr>
            <w:rStyle w:val="Hyperlink"/>
            <w:noProof/>
          </w:rPr>
          <w:t>Vermietungsrechte</w:t>
        </w:r>
        <w:r w:rsidR="006E1D6E">
          <w:rPr>
            <w:noProof/>
            <w:webHidden/>
          </w:rPr>
          <w:tab/>
        </w:r>
        <w:r w:rsidR="006E1D6E">
          <w:rPr>
            <w:noProof/>
            <w:webHidden/>
          </w:rPr>
          <w:fldChar w:fldCharType="begin"/>
        </w:r>
        <w:r w:rsidR="006E1D6E">
          <w:rPr>
            <w:noProof/>
            <w:webHidden/>
          </w:rPr>
          <w:instrText xml:space="preserve"> PAGEREF _Toc386625861 \h </w:instrText>
        </w:r>
        <w:r w:rsidR="006E1D6E">
          <w:rPr>
            <w:noProof/>
            <w:webHidden/>
          </w:rPr>
        </w:r>
        <w:r w:rsidR="006E1D6E">
          <w:rPr>
            <w:noProof/>
            <w:webHidden/>
          </w:rPr>
          <w:fldChar w:fldCharType="separate"/>
        </w:r>
        <w:r w:rsidR="006E1D6E">
          <w:rPr>
            <w:noProof/>
            <w:webHidden/>
          </w:rPr>
          <w:t>26</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62" w:history="1">
        <w:r w:rsidR="006E1D6E" w:rsidRPr="003C1FB1">
          <w:rPr>
            <w:rStyle w:val="Hyperlink"/>
            <w:noProof/>
          </w:rPr>
          <w:t>Vermietungsrechte für Office Professional Plus</w:t>
        </w:r>
        <w:r w:rsidR="006E1D6E">
          <w:rPr>
            <w:noProof/>
            <w:webHidden/>
          </w:rPr>
          <w:tab/>
        </w:r>
        <w:r w:rsidR="006E1D6E">
          <w:rPr>
            <w:noProof/>
            <w:webHidden/>
          </w:rPr>
          <w:fldChar w:fldCharType="begin"/>
        </w:r>
        <w:r w:rsidR="006E1D6E">
          <w:rPr>
            <w:noProof/>
            <w:webHidden/>
          </w:rPr>
          <w:instrText xml:space="preserve"> PAGEREF _Toc386625862 \h </w:instrText>
        </w:r>
        <w:r w:rsidR="006E1D6E">
          <w:rPr>
            <w:noProof/>
            <w:webHidden/>
          </w:rPr>
        </w:r>
        <w:r w:rsidR="006E1D6E">
          <w:rPr>
            <w:noProof/>
            <w:webHidden/>
          </w:rPr>
          <w:fldChar w:fldCharType="separate"/>
        </w:r>
        <w:r w:rsidR="006E1D6E">
          <w:rPr>
            <w:noProof/>
            <w:webHidden/>
          </w:rPr>
          <w:t>27</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63" w:history="1">
        <w:r w:rsidR="006E1D6E" w:rsidRPr="003C1FB1">
          <w:rPr>
            <w:rStyle w:val="Hyperlink"/>
            <w:noProof/>
          </w:rPr>
          <w:t>Vermietungsrechte für Office Standard</w:t>
        </w:r>
        <w:r w:rsidR="006E1D6E">
          <w:rPr>
            <w:noProof/>
            <w:webHidden/>
          </w:rPr>
          <w:tab/>
        </w:r>
        <w:r w:rsidR="006E1D6E">
          <w:rPr>
            <w:noProof/>
            <w:webHidden/>
          </w:rPr>
          <w:fldChar w:fldCharType="begin"/>
        </w:r>
        <w:r w:rsidR="006E1D6E">
          <w:rPr>
            <w:noProof/>
            <w:webHidden/>
          </w:rPr>
          <w:instrText xml:space="preserve"> PAGEREF _Toc386625863 \h </w:instrText>
        </w:r>
        <w:r w:rsidR="006E1D6E">
          <w:rPr>
            <w:noProof/>
            <w:webHidden/>
          </w:rPr>
        </w:r>
        <w:r w:rsidR="006E1D6E">
          <w:rPr>
            <w:noProof/>
            <w:webHidden/>
          </w:rPr>
          <w:fldChar w:fldCharType="separate"/>
        </w:r>
        <w:r w:rsidR="006E1D6E">
          <w:rPr>
            <w:noProof/>
            <w:webHidden/>
          </w:rPr>
          <w:t>27</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64" w:history="1">
        <w:r w:rsidR="006E1D6E" w:rsidRPr="003C1FB1">
          <w:rPr>
            <w:rStyle w:val="Hyperlink"/>
            <w:noProof/>
          </w:rPr>
          <w:t>Vermietungsrechte für Windows</w:t>
        </w:r>
        <w:r w:rsidR="006E1D6E">
          <w:rPr>
            <w:noProof/>
            <w:webHidden/>
          </w:rPr>
          <w:tab/>
        </w:r>
        <w:r w:rsidR="006E1D6E">
          <w:rPr>
            <w:noProof/>
            <w:webHidden/>
          </w:rPr>
          <w:fldChar w:fldCharType="begin"/>
        </w:r>
        <w:r w:rsidR="006E1D6E">
          <w:rPr>
            <w:noProof/>
            <w:webHidden/>
          </w:rPr>
          <w:instrText xml:space="preserve"> PAGEREF _Toc386625864 \h </w:instrText>
        </w:r>
        <w:r w:rsidR="006E1D6E">
          <w:rPr>
            <w:noProof/>
            <w:webHidden/>
          </w:rPr>
        </w:r>
        <w:r w:rsidR="006E1D6E">
          <w:rPr>
            <w:noProof/>
            <w:webHidden/>
          </w:rPr>
          <w:fldChar w:fldCharType="separate"/>
        </w:r>
        <w:r w:rsidR="006E1D6E">
          <w:rPr>
            <w:noProof/>
            <w:webHidden/>
          </w:rPr>
          <w:t>27</w:t>
        </w:r>
        <w:r w:rsidR="006E1D6E">
          <w:rPr>
            <w:noProof/>
            <w:webHidden/>
          </w:rPr>
          <w:fldChar w:fldCharType="end"/>
        </w:r>
      </w:hyperlink>
    </w:p>
    <w:p w:rsidR="006E1D6E" w:rsidRDefault="00C52587">
      <w:pPr>
        <w:pStyle w:val="TOC2"/>
        <w:tabs>
          <w:tab w:val="right" w:leader="dot" w:pos="5030"/>
        </w:tabs>
        <w:rPr>
          <w:rFonts w:eastAsiaTheme="minorEastAsia"/>
          <w:b w:val="0"/>
          <w:smallCaps w:val="0"/>
          <w:noProof/>
          <w:sz w:val="22"/>
        </w:rPr>
      </w:pPr>
      <w:hyperlink w:anchor="_Toc386625865" w:history="1">
        <w:r w:rsidR="006E1D6E" w:rsidRPr="003C1FB1">
          <w:rPr>
            <w:rStyle w:val="Hyperlink"/>
            <w:noProof/>
            <w:lang w:val="de-DE"/>
          </w:rPr>
          <w:t>SQL</w:t>
        </w:r>
        <w:r w:rsidR="006E1D6E">
          <w:rPr>
            <w:noProof/>
            <w:webHidden/>
          </w:rPr>
          <w:tab/>
        </w:r>
        <w:r w:rsidR="006E1D6E">
          <w:rPr>
            <w:noProof/>
            <w:webHidden/>
          </w:rPr>
          <w:fldChar w:fldCharType="begin"/>
        </w:r>
        <w:r w:rsidR="006E1D6E">
          <w:rPr>
            <w:noProof/>
            <w:webHidden/>
          </w:rPr>
          <w:instrText xml:space="preserve"> PAGEREF _Toc386625865 \h </w:instrText>
        </w:r>
        <w:r w:rsidR="006E1D6E">
          <w:rPr>
            <w:noProof/>
            <w:webHidden/>
          </w:rPr>
        </w:r>
        <w:r w:rsidR="006E1D6E">
          <w:rPr>
            <w:noProof/>
            <w:webHidden/>
          </w:rPr>
          <w:fldChar w:fldCharType="separate"/>
        </w:r>
        <w:r w:rsidR="006E1D6E">
          <w:rPr>
            <w:noProof/>
            <w:webHidden/>
          </w:rPr>
          <w:t>28</w:t>
        </w:r>
        <w:r w:rsidR="006E1D6E">
          <w:rPr>
            <w:noProof/>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866" w:history="1">
        <w:r w:rsidR="006E1D6E" w:rsidRPr="003C1FB1">
          <w:rPr>
            <w:rStyle w:val="Hyperlink"/>
            <w:noProof/>
            <w:lang w:val="de-DE"/>
          </w:rPr>
          <w:t>Business Intelligence Appliance</w:t>
        </w:r>
        <w:r w:rsidR="006E1D6E">
          <w:rPr>
            <w:noProof/>
            <w:webHidden/>
          </w:rPr>
          <w:tab/>
        </w:r>
        <w:r w:rsidR="006E1D6E">
          <w:rPr>
            <w:noProof/>
            <w:webHidden/>
          </w:rPr>
          <w:fldChar w:fldCharType="begin"/>
        </w:r>
        <w:r w:rsidR="006E1D6E">
          <w:rPr>
            <w:noProof/>
            <w:webHidden/>
          </w:rPr>
          <w:instrText xml:space="preserve"> PAGEREF _Toc386625866 \h </w:instrText>
        </w:r>
        <w:r w:rsidR="006E1D6E">
          <w:rPr>
            <w:noProof/>
            <w:webHidden/>
          </w:rPr>
        </w:r>
        <w:r w:rsidR="006E1D6E">
          <w:rPr>
            <w:noProof/>
            <w:webHidden/>
          </w:rPr>
          <w:fldChar w:fldCharType="separate"/>
        </w:r>
        <w:r w:rsidR="006E1D6E">
          <w:rPr>
            <w:noProof/>
            <w:webHidden/>
          </w:rPr>
          <w:t>28</w:t>
        </w:r>
        <w:r w:rsidR="006E1D6E">
          <w:rPr>
            <w:noProof/>
            <w:webHidden/>
          </w:rPr>
          <w:fldChar w:fldCharType="end"/>
        </w:r>
      </w:hyperlink>
    </w:p>
    <w:p w:rsidR="006E1D6E" w:rsidRDefault="00C52587">
      <w:pPr>
        <w:pStyle w:val="TOC6"/>
        <w:rPr>
          <w:rFonts w:eastAsiaTheme="minorEastAsia"/>
          <w:spacing w:val="0"/>
          <w:sz w:val="22"/>
          <w:lang w:val="en-US"/>
        </w:rPr>
      </w:pPr>
      <w:hyperlink w:anchor="_Toc386625867" w:history="1">
        <w:r w:rsidR="006E1D6E" w:rsidRPr="003C1FB1">
          <w:rPr>
            <w:rStyle w:val="Hyperlink"/>
          </w:rPr>
          <w:t>Business Intelligence Appliance 2012</w:t>
        </w:r>
        <w:r w:rsidR="006E1D6E">
          <w:rPr>
            <w:webHidden/>
          </w:rPr>
          <w:tab/>
        </w:r>
        <w:r w:rsidR="006E1D6E">
          <w:rPr>
            <w:webHidden/>
          </w:rPr>
          <w:fldChar w:fldCharType="begin"/>
        </w:r>
        <w:r w:rsidR="006E1D6E">
          <w:rPr>
            <w:webHidden/>
          </w:rPr>
          <w:instrText xml:space="preserve"> PAGEREF _Toc386625867 \h </w:instrText>
        </w:r>
        <w:r w:rsidR="006E1D6E">
          <w:rPr>
            <w:webHidden/>
          </w:rPr>
        </w:r>
        <w:r w:rsidR="006E1D6E">
          <w:rPr>
            <w:webHidden/>
          </w:rPr>
          <w:fldChar w:fldCharType="separate"/>
        </w:r>
        <w:r w:rsidR="006E1D6E">
          <w:rPr>
            <w:webHidden/>
          </w:rPr>
          <w:t>28</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868" w:history="1">
        <w:r w:rsidR="006E1D6E" w:rsidRPr="003C1FB1">
          <w:rPr>
            <w:rStyle w:val="Hyperlink"/>
            <w:noProof/>
          </w:rPr>
          <w:t>SQL Server</w:t>
        </w:r>
        <w:r w:rsidR="006E1D6E">
          <w:rPr>
            <w:noProof/>
            <w:webHidden/>
          </w:rPr>
          <w:tab/>
        </w:r>
        <w:r w:rsidR="006E1D6E">
          <w:rPr>
            <w:noProof/>
            <w:webHidden/>
          </w:rPr>
          <w:fldChar w:fldCharType="begin"/>
        </w:r>
        <w:r w:rsidR="006E1D6E">
          <w:rPr>
            <w:noProof/>
            <w:webHidden/>
          </w:rPr>
          <w:instrText xml:space="preserve"> PAGEREF _Toc386625868 \h </w:instrText>
        </w:r>
        <w:r w:rsidR="006E1D6E">
          <w:rPr>
            <w:noProof/>
            <w:webHidden/>
          </w:rPr>
        </w:r>
        <w:r w:rsidR="006E1D6E">
          <w:rPr>
            <w:noProof/>
            <w:webHidden/>
          </w:rPr>
          <w:fldChar w:fldCharType="separate"/>
        </w:r>
        <w:r w:rsidR="006E1D6E">
          <w:rPr>
            <w:noProof/>
            <w:webHidden/>
          </w:rPr>
          <w:t>28</w:t>
        </w:r>
        <w:r w:rsidR="006E1D6E">
          <w:rPr>
            <w:noProof/>
            <w:webHidden/>
          </w:rPr>
          <w:fldChar w:fldCharType="end"/>
        </w:r>
      </w:hyperlink>
    </w:p>
    <w:p w:rsidR="006E1D6E" w:rsidRDefault="00C52587">
      <w:pPr>
        <w:pStyle w:val="TOC6"/>
        <w:rPr>
          <w:rFonts w:eastAsiaTheme="minorEastAsia"/>
          <w:spacing w:val="0"/>
          <w:sz w:val="22"/>
          <w:lang w:val="en-US"/>
        </w:rPr>
      </w:pPr>
      <w:hyperlink w:anchor="_Toc386625869" w:history="1">
        <w:r w:rsidR="006E1D6E" w:rsidRPr="003C1FB1">
          <w:rPr>
            <w:rStyle w:val="Hyperlink"/>
          </w:rPr>
          <w:t>SQL Server 2014 Business Intelligence</w:t>
        </w:r>
        <w:r w:rsidR="006E1D6E">
          <w:rPr>
            <w:webHidden/>
          </w:rPr>
          <w:tab/>
        </w:r>
        <w:r w:rsidR="006E1D6E">
          <w:rPr>
            <w:webHidden/>
          </w:rPr>
          <w:fldChar w:fldCharType="begin"/>
        </w:r>
        <w:r w:rsidR="006E1D6E">
          <w:rPr>
            <w:webHidden/>
          </w:rPr>
          <w:instrText xml:space="preserve"> PAGEREF _Toc386625869 \h </w:instrText>
        </w:r>
        <w:r w:rsidR="006E1D6E">
          <w:rPr>
            <w:webHidden/>
          </w:rPr>
        </w:r>
        <w:r w:rsidR="006E1D6E">
          <w:rPr>
            <w:webHidden/>
          </w:rPr>
          <w:fldChar w:fldCharType="separate"/>
        </w:r>
        <w:r w:rsidR="006E1D6E">
          <w:rPr>
            <w:webHidden/>
          </w:rPr>
          <w:t>28</w:t>
        </w:r>
        <w:r w:rsidR="006E1D6E">
          <w:rPr>
            <w:webHidden/>
          </w:rPr>
          <w:fldChar w:fldCharType="end"/>
        </w:r>
      </w:hyperlink>
    </w:p>
    <w:p w:rsidR="006E1D6E" w:rsidRDefault="00C52587">
      <w:pPr>
        <w:pStyle w:val="TOC6"/>
        <w:rPr>
          <w:rFonts w:eastAsiaTheme="minorEastAsia"/>
          <w:spacing w:val="0"/>
          <w:sz w:val="22"/>
          <w:lang w:val="en-US"/>
        </w:rPr>
      </w:pPr>
      <w:hyperlink w:anchor="_Toc386625870" w:history="1">
        <w:r w:rsidR="006E1D6E" w:rsidRPr="003C1FB1">
          <w:rPr>
            <w:rStyle w:val="Hyperlink"/>
          </w:rPr>
          <w:t>CAL für SQL Server 2014 (Gerät und Nutzer)</w:t>
        </w:r>
        <w:r w:rsidR="006E1D6E">
          <w:rPr>
            <w:webHidden/>
          </w:rPr>
          <w:tab/>
        </w:r>
        <w:r w:rsidR="006E1D6E">
          <w:rPr>
            <w:webHidden/>
          </w:rPr>
          <w:fldChar w:fldCharType="begin"/>
        </w:r>
        <w:r w:rsidR="006E1D6E">
          <w:rPr>
            <w:webHidden/>
          </w:rPr>
          <w:instrText xml:space="preserve"> PAGEREF _Toc386625870 \h </w:instrText>
        </w:r>
        <w:r w:rsidR="006E1D6E">
          <w:rPr>
            <w:webHidden/>
          </w:rPr>
        </w:r>
        <w:r w:rsidR="006E1D6E">
          <w:rPr>
            <w:webHidden/>
          </w:rPr>
          <w:fldChar w:fldCharType="separate"/>
        </w:r>
        <w:r w:rsidR="006E1D6E">
          <w:rPr>
            <w:webHidden/>
          </w:rPr>
          <w:t>28</w:t>
        </w:r>
        <w:r w:rsidR="006E1D6E">
          <w:rPr>
            <w:webHidden/>
          </w:rPr>
          <w:fldChar w:fldCharType="end"/>
        </w:r>
      </w:hyperlink>
    </w:p>
    <w:p w:rsidR="006E1D6E" w:rsidRDefault="00C52587">
      <w:pPr>
        <w:pStyle w:val="TOC6"/>
        <w:rPr>
          <w:rFonts w:eastAsiaTheme="minorEastAsia"/>
          <w:spacing w:val="0"/>
          <w:sz w:val="22"/>
          <w:lang w:val="en-US"/>
        </w:rPr>
      </w:pPr>
      <w:hyperlink w:anchor="_Toc386625871" w:history="1">
        <w:r w:rsidR="006E1D6E" w:rsidRPr="003C1FB1">
          <w:rPr>
            <w:rStyle w:val="Hyperlink"/>
          </w:rPr>
          <w:t>SQL Server 2014 Developer</w:t>
        </w:r>
        <w:r w:rsidR="006E1D6E">
          <w:rPr>
            <w:webHidden/>
          </w:rPr>
          <w:tab/>
        </w:r>
        <w:r w:rsidR="006E1D6E">
          <w:rPr>
            <w:webHidden/>
          </w:rPr>
          <w:fldChar w:fldCharType="begin"/>
        </w:r>
        <w:r w:rsidR="006E1D6E">
          <w:rPr>
            <w:webHidden/>
          </w:rPr>
          <w:instrText xml:space="preserve"> PAGEREF _Toc386625871 \h </w:instrText>
        </w:r>
        <w:r w:rsidR="006E1D6E">
          <w:rPr>
            <w:webHidden/>
          </w:rPr>
        </w:r>
        <w:r w:rsidR="006E1D6E">
          <w:rPr>
            <w:webHidden/>
          </w:rPr>
          <w:fldChar w:fldCharType="separate"/>
        </w:r>
        <w:r w:rsidR="006E1D6E">
          <w:rPr>
            <w:webHidden/>
          </w:rPr>
          <w:t>28</w:t>
        </w:r>
        <w:r w:rsidR="006E1D6E">
          <w:rPr>
            <w:webHidden/>
          </w:rPr>
          <w:fldChar w:fldCharType="end"/>
        </w:r>
      </w:hyperlink>
    </w:p>
    <w:p w:rsidR="006E1D6E" w:rsidRDefault="00C52587">
      <w:pPr>
        <w:pStyle w:val="TOC6"/>
        <w:rPr>
          <w:rFonts w:eastAsiaTheme="minorEastAsia"/>
          <w:spacing w:val="0"/>
          <w:sz w:val="22"/>
          <w:lang w:val="en-US"/>
        </w:rPr>
      </w:pPr>
      <w:hyperlink w:anchor="_Toc386625872" w:history="1">
        <w:r w:rsidR="006E1D6E" w:rsidRPr="003C1FB1">
          <w:rPr>
            <w:rStyle w:val="Hyperlink"/>
          </w:rPr>
          <w:t>SQL Server 2014 Enterprise</w:t>
        </w:r>
        <w:r w:rsidR="006E1D6E">
          <w:rPr>
            <w:webHidden/>
          </w:rPr>
          <w:tab/>
        </w:r>
        <w:r w:rsidR="006E1D6E">
          <w:rPr>
            <w:webHidden/>
          </w:rPr>
          <w:fldChar w:fldCharType="begin"/>
        </w:r>
        <w:r w:rsidR="006E1D6E">
          <w:rPr>
            <w:webHidden/>
          </w:rPr>
          <w:instrText xml:space="preserve"> PAGEREF _Toc386625872 \h </w:instrText>
        </w:r>
        <w:r w:rsidR="006E1D6E">
          <w:rPr>
            <w:webHidden/>
          </w:rPr>
        </w:r>
        <w:r w:rsidR="006E1D6E">
          <w:rPr>
            <w:webHidden/>
          </w:rPr>
          <w:fldChar w:fldCharType="separate"/>
        </w:r>
        <w:r w:rsidR="006E1D6E">
          <w:rPr>
            <w:webHidden/>
          </w:rPr>
          <w:t>28</w:t>
        </w:r>
        <w:r w:rsidR="006E1D6E">
          <w:rPr>
            <w:webHidden/>
          </w:rPr>
          <w:fldChar w:fldCharType="end"/>
        </w:r>
      </w:hyperlink>
    </w:p>
    <w:p w:rsidR="006E1D6E" w:rsidRDefault="00C52587">
      <w:pPr>
        <w:pStyle w:val="TOC6"/>
        <w:rPr>
          <w:rFonts w:eastAsiaTheme="minorEastAsia"/>
          <w:spacing w:val="0"/>
          <w:sz w:val="22"/>
          <w:lang w:val="en-US"/>
        </w:rPr>
      </w:pPr>
      <w:hyperlink w:anchor="_Toc386625873" w:history="1">
        <w:r w:rsidR="006E1D6E" w:rsidRPr="003C1FB1">
          <w:rPr>
            <w:rStyle w:val="Hyperlink"/>
          </w:rPr>
          <w:t>SQL Server 2014 Enterprise Core (2 Pack Core-Lizenz)</w:t>
        </w:r>
        <w:r w:rsidR="006E1D6E">
          <w:rPr>
            <w:webHidden/>
          </w:rPr>
          <w:tab/>
        </w:r>
        <w:r w:rsidR="006E1D6E">
          <w:rPr>
            <w:webHidden/>
          </w:rPr>
          <w:fldChar w:fldCharType="begin"/>
        </w:r>
        <w:r w:rsidR="006E1D6E">
          <w:rPr>
            <w:webHidden/>
          </w:rPr>
          <w:instrText xml:space="preserve"> PAGEREF _Toc386625873 \h </w:instrText>
        </w:r>
        <w:r w:rsidR="006E1D6E">
          <w:rPr>
            <w:webHidden/>
          </w:rPr>
        </w:r>
        <w:r w:rsidR="006E1D6E">
          <w:rPr>
            <w:webHidden/>
          </w:rPr>
          <w:fldChar w:fldCharType="separate"/>
        </w:r>
        <w:r w:rsidR="006E1D6E">
          <w:rPr>
            <w:webHidden/>
          </w:rPr>
          <w:t>28</w:t>
        </w:r>
        <w:r w:rsidR="006E1D6E">
          <w:rPr>
            <w:webHidden/>
          </w:rPr>
          <w:fldChar w:fldCharType="end"/>
        </w:r>
      </w:hyperlink>
    </w:p>
    <w:p w:rsidR="006E1D6E" w:rsidRDefault="00C52587">
      <w:pPr>
        <w:pStyle w:val="TOC6"/>
        <w:rPr>
          <w:rFonts w:eastAsiaTheme="minorEastAsia"/>
          <w:spacing w:val="0"/>
          <w:sz w:val="22"/>
          <w:lang w:val="en-US"/>
        </w:rPr>
      </w:pPr>
      <w:hyperlink w:anchor="_Toc386625874" w:history="1">
        <w:r w:rsidR="006E1D6E" w:rsidRPr="003C1FB1">
          <w:rPr>
            <w:rStyle w:val="Hyperlink"/>
          </w:rPr>
          <w:t>SQL Server 2012 Parallel Data Warehouse</w:t>
        </w:r>
        <w:r w:rsidR="006E1D6E">
          <w:rPr>
            <w:webHidden/>
          </w:rPr>
          <w:tab/>
        </w:r>
        <w:r w:rsidR="006E1D6E">
          <w:rPr>
            <w:webHidden/>
          </w:rPr>
          <w:fldChar w:fldCharType="begin"/>
        </w:r>
        <w:r w:rsidR="006E1D6E">
          <w:rPr>
            <w:webHidden/>
          </w:rPr>
          <w:instrText xml:space="preserve"> PAGEREF _Toc386625874 \h </w:instrText>
        </w:r>
        <w:r w:rsidR="006E1D6E">
          <w:rPr>
            <w:webHidden/>
          </w:rPr>
        </w:r>
        <w:r w:rsidR="006E1D6E">
          <w:rPr>
            <w:webHidden/>
          </w:rPr>
          <w:fldChar w:fldCharType="separate"/>
        </w:r>
        <w:r w:rsidR="006E1D6E">
          <w:rPr>
            <w:webHidden/>
          </w:rPr>
          <w:t>28</w:t>
        </w:r>
        <w:r w:rsidR="006E1D6E">
          <w:rPr>
            <w:webHidden/>
          </w:rPr>
          <w:fldChar w:fldCharType="end"/>
        </w:r>
      </w:hyperlink>
    </w:p>
    <w:p w:rsidR="006E1D6E" w:rsidRDefault="00C52587">
      <w:pPr>
        <w:pStyle w:val="TOC6"/>
        <w:rPr>
          <w:rFonts w:eastAsiaTheme="minorEastAsia"/>
          <w:spacing w:val="0"/>
          <w:sz w:val="22"/>
          <w:lang w:val="en-US"/>
        </w:rPr>
      </w:pPr>
      <w:hyperlink w:anchor="_Toc386625875" w:history="1">
        <w:r w:rsidR="006E1D6E" w:rsidRPr="003C1FB1">
          <w:rPr>
            <w:rStyle w:val="Hyperlink"/>
          </w:rPr>
          <w:t>SQL Server 2012 Parallel Data Warehouse Developer</w:t>
        </w:r>
        <w:r w:rsidR="006E1D6E">
          <w:rPr>
            <w:webHidden/>
          </w:rPr>
          <w:tab/>
        </w:r>
        <w:r w:rsidR="006E1D6E">
          <w:rPr>
            <w:webHidden/>
          </w:rPr>
          <w:fldChar w:fldCharType="begin"/>
        </w:r>
        <w:r w:rsidR="006E1D6E">
          <w:rPr>
            <w:webHidden/>
          </w:rPr>
          <w:instrText xml:space="preserve"> PAGEREF _Toc386625875 \h </w:instrText>
        </w:r>
        <w:r w:rsidR="006E1D6E">
          <w:rPr>
            <w:webHidden/>
          </w:rPr>
        </w:r>
        <w:r w:rsidR="006E1D6E">
          <w:rPr>
            <w:webHidden/>
          </w:rPr>
          <w:fldChar w:fldCharType="separate"/>
        </w:r>
        <w:r w:rsidR="006E1D6E">
          <w:rPr>
            <w:webHidden/>
          </w:rPr>
          <w:t>28</w:t>
        </w:r>
        <w:r w:rsidR="006E1D6E">
          <w:rPr>
            <w:webHidden/>
          </w:rPr>
          <w:fldChar w:fldCharType="end"/>
        </w:r>
      </w:hyperlink>
    </w:p>
    <w:p w:rsidR="006E1D6E" w:rsidRDefault="00C52587">
      <w:pPr>
        <w:pStyle w:val="TOC6"/>
        <w:rPr>
          <w:rFonts w:eastAsiaTheme="minorEastAsia"/>
          <w:spacing w:val="0"/>
          <w:sz w:val="22"/>
          <w:lang w:val="en-US"/>
        </w:rPr>
      </w:pPr>
      <w:hyperlink w:anchor="_Toc386625876" w:history="1">
        <w:r w:rsidR="006E1D6E" w:rsidRPr="003C1FB1">
          <w:rPr>
            <w:rStyle w:val="Hyperlink"/>
          </w:rPr>
          <w:t>SQL Server 2014 Standard</w:t>
        </w:r>
        <w:r w:rsidR="006E1D6E">
          <w:rPr>
            <w:webHidden/>
          </w:rPr>
          <w:tab/>
        </w:r>
        <w:r w:rsidR="006E1D6E">
          <w:rPr>
            <w:webHidden/>
          </w:rPr>
          <w:fldChar w:fldCharType="begin"/>
        </w:r>
        <w:r w:rsidR="006E1D6E">
          <w:rPr>
            <w:webHidden/>
          </w:rPr>
          <w:instrText xml:space="preserve"> PAGEREF _Toc386625876 \h </w:instrText>
        </w:r>
        <w:r w:rsidR="006E1D6E">
          <w:rPr>
            <w:webHidden/>
          </w:rPr>
        </w:r>
        <w:r w:rsidR="006E1D6E">
          <w:rPr>
            <w:webHidden/>
          </w:rPr>
          <w:fldChar w:fldCharType="separate"/>
        </w:r>
        <w:r w:rsidR="006E1D6E">
          <w:rPr>
            <w:webHidden/>
          </w:rPr>
          <w:t>28</w:t>
        </w:r>
        <w:r w:rsidR="006E1D6E">
          <w:rPr>
            <w:webHidden/>
          </w:rPr>
          <w:fldChar w:fldCharType="end"/>
        </w:r>
      </w:hyperlink>
    </w:p>
    <w:p w:rsidR="006E1D6E" w:rsidRDefault="00C52587">
      <w:pPr>
        <w:pStyle w:val="TOC6"/>
        <w:rPr>
          <w:rFonts w:eastAsiaTheme="minorEastAsia"/>
          <w:spacing w:val="0"/>
          <w:sz w:val="22"/>
          <w:lang w:val="en-US"/>
        </w:rPr>
      </w:pPr>
      <w:hyperlink w:anchor="_Toc386625877" w:history="1">
        <w:r w:rsidR="006E1D6E" w:rsidRPr="003C1FB1">
          <w:rPr>
            <w:rStyle w:val="Hyperlink"/>
          </w:rPr>
          <w:t>SQL Server 2014 Standard Core (2 Pack Core-Lizenz)</w:t>
        </w:r>
        <w:r w:rsidR="006E1D6E">
          <w:rPr>
            <w:webHidden/>
          </w:rPr>
          <w:tab/>
        </w:r>
        <w:r w:rsidR="006E1D6E">
          <w:rPr>
            <w:webHidden/>
          </w:rPr>
          <w:fldChar w:fldCharType="begin"/>
        </w:r>
        <w:r w:rsidR="006E1D6E">
          <w:rPr>
            <w:webHidden/>
          </w:rPr>
          <w:instrText xml:space="preserve"> PAGEREF _Toc386625877 \h </w:instrText>
        </w:r>
        <w:r w:rsidR="006E1D6E">
          <w:rPr>
            <w:webHidden/>
          </w:rPr>
        </w:r>
        <w:r w:rsidR="006E1D6E">
          <w:rPr>
            <w:webHidden/>
          </w:rPr>
          <w:fldChar w:fldCharType="separate"/>
        </w:r>
        <w:r w:rsidR="006E1D6E">
          <w:rPr>
            <w:webHidden/>
          </w:rPr>
          <w:t>28</w:t>
        </w:r>
        <w:r w:rsidR="006E1D6E">
          <w:rPr>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5878" w:history="1">
        <w:r w:rsidR="006E1D6E" w:rsidRPr="003C1FB1">
          <w:rPr>
            <w:rStyle w:val="Hyperlink"/>
            <w:noProof/>
            <w:lang w:val="de-DE"/>
          </w:rPr>
          <w:t>Street and Trips</w:t>
        </w:r>
        <w:r w:rsidR="006E1D6E">
          <w:rPr>
            <w:noProof/>
            <w:webHidden/>
          </w:rPr>
          <w:tab/>
        </w:r>
        <w:r w:rsidR="006E1D6E">
          <w:rPr>
            <w:noProof/>
            <w:webHidden/>
          </w:rPr>
          <w:fldChar w:fldCharType="begin"/>
        </w:r>
        <w:r w:rsidR="006E1D6E">
          <w:rPr>
            <w:noProof/>
            <w:webHidden/>
          </w:rPr>
          <w:instrText xml:space="preserve"> PAGEREF _Toc386625878 \h </w:instrText>
        </w:r>
        <w:r w:rsidR="006E1D6E">
          <w:rPr>
            <w:noProof/>
            <w:webHidden/>
          </w:rPr>
        </w:r>
        <w:r w:rsidR="006E1D6E">
          <w:rPr>
            <w:noProof/>
            <w:webHidden/>
          </w:rPr>
          <w:fldChar w:fldCharType="separate"/>
        </w:r>
        <w:r w:rsidR="006E1D6E">
          <w:rPr>
            <w:noProof/>
            <w:webHidden/>
          </w:rPr>
          <w:t>30</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879" w:history="1">
        <w:r w:rsidR="006E1D6E" w:rsidRPr="003C1FB1">
          <w:rPr>
            <w:rStyle w:val="Hyperlink"/>
            <w:noProof/>
          </w:rPr>
          <w:t>Street and Trips 2013</w:t>
        </w:r>
        <w:r w:rsidR="006E1D6E">
          <w:rPr>
            <w:noProof/>
            <w:webHidden/>
          </w:rPr>
          <w:tab/>
        </w:r>
        <w:r w:rsidR="006E1D6E">
          <w:rPr>
            <w:noProof/>
            <w:webHidden/>
          </w:rPr>
          <w:fldChar w:fldCharType="begin"/>
        </w:r>
        <w:r w:rsidR="006E1D6E">
          <w:rPr>
            <w:noProof/>
            <w:webHidden/>
          </w:rPr>
          <w:instrText xml:space="preserve"> PAGEREF _Toc386625879 \h </w:instrText>
        </w:r>
        <w:r w:rsidR="006E1D6E">
          <w:rPr>
            <w:noProof/>
            <w:webHidden/>
          </w:rPr>
        </w:r>
        <w:r w:rsidR="006E1D6E">
          <w:rPr>
            <w:noProof/>
            <w:webHidden/>
          </w:rPr>
          <w:fldChar w:fldCharType="separate"/>
        </w:r>
        <w:r w:rsidR="006E1D6E">
          <w:rPr>
            <w:noProof/>
            <w:webHidden/>
          </w:rPr>
          <w:t>30</w:t>
        </w:r>
        <w:r w:rsidR="006E1D6E">
          <w:rPr>
            <w:noProof/>
            <w:webHidden/>
          </w:rPr>
          <w:fldChar w:fldCharType="end"/>
        </w:r>
      </w:hyperlink>
    </w:p>
    <w:p w:rsidR="006E1D6E" w:rsidRDefault="00C52587">
      <w:pPr>
        <w:pStyle w:val="TOC2"/>
        <w:tabs>
          <w:tab w:val="right" w:leader="dot" w:pos="5030"/>
        </w:tabs>
        <w:rPr>
          <w:rFonts w:eastAsiaTheme="minorEastAsia"/>
          <w:b w:val="0"/>
          <w:smallCaps w:val="0"/>
          <w:noProof/>
          <w:sz w:val="22"/>
        </w:rPr>
      </w:pPr>
      <w:hyperlink w:anchor="_Toc386625880" w:history="1">
        <w:r w:rsidR="006E1D6E" w:rsidRPr="003C1FB1">
          <w:rPr>
            <w:rStyle w:val="Hyperlink"/>
            <w:noProof/>
          </w:rPr>
          <w:t>System Center</w:t>
        </w:r>
        <w:r w:rsidR="006E1D6E">
          <w:rPr>
            <w:noProof/>
            <w:webHidden/>
          </w:rPr>
          <w:tab/>
        </w:r>
        <w:r w:rsidR="006E1D6E">
          <w:rPr>
            <w:noProof/>
            <w:webHidden/>
          </w:rPr>
          <w:fldChar w:fldCharType="begin"/>
        </w:r>
        <w:r w:rsidR="006E1D6E">
          <w:rPr>
            <w:noProof/>
            <w:webHidden/>
          </w:rPr>
          <w:instrText xml:space="preserve"> PAGEREF _Toc386625880 \h </w:instrText>
        </w:r>
        <w:r w:rsidR="006E1D6E">
          <w:rPr>
            <w:noProof/>
            <w:webHidden/>
          </w:rPr>
        </w:r>
        <w:r w:rsidR="006E1D6E">
          <w:rPr>
            <w:noProof/>
            <w:webHidden/>
          </w:rPr>
          <w:fldChar w:fldCharType="separate"/>
        </w:r>
        <w:r w:rsidR="006E1D6E">
          <w:rPr>
            <w:noProof/>
            <w:webHidden/>
          </w:rPr>
          <w:t>30</w:t>
        </w:r>
        <w:r w:rsidR="006E1D6E">
          <w:rPr>
            <w:noProof/>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881" w:history="1">
        <w:r w:rsidR="006E1D6E" w:rsidRPr="003C1FB1">
          <w:rPr>
            <w:rStyle w:val="Hyperlink"/>
            <w:noProof/>
          </w:rPr>
          <w:t>System Center Client Management Suite</w:t>
        </w:r>
        <w:r w:rsidR="006E1D6E">
          <w:rPr>
            <w:noProof/>
            <w:webHidden/>
          </w:rPr>
          <w:tab/>
        </w:r>
        <w:r w:rsidR="006E1D6E">
          <w:rPr>
            <w:noProof/>
            <w:webHidden/>
          </w:rPr>
          <w:fldChar w:fldCharType="begin"/>
        </w:r>
        <w:r w:rsidR="006E1D6E">
          <w:rPr>
            <w:noProof/>
            <w:webHidden/>
          </w:rPr>
          <w:instrText xml:space="preserve"> PAGEREF _Toc386625881 \h </w:instrText>
        </w:r>
        <w:r w:rsidR="006E1D6E">
          <w:rPr>
            <w:noProof/>
            <w:webHidden/>
          </w:rPr>
        </w:r>
        <w:r w:rsidR="006E1D6E">
          <w:rPr>
            <w:noProof/>
            <w:webHidden/>
          </w:rPr>
          <w:fldChar w:fldCharType="separate"/>
        </w:r>
        <w:r w:rsidR="006E1D6E">
          <w:rPr>
            <w:noProof/>
            <w:webHidden/>
          </w:rPr>
          <w:t>30</w:t>
        </w:r>
        <w:r w:rsidR="006E1D6E">
          <w:rPr>
            <w:noProof/>
            <w:webHidden/>
          </w:rPr>
          <w:fldChar w:fldCharType="end"/>
        </w:r>
      </w:hyperlink>
    </w:p>
    <w:p w:rsidR="006E1D6E" w:rsidRDefault="00C52587">
      <w:pPr>
        <w:pStyle w:val="TOC6"/>
        <w:rPr>
          <w:rFonts w:eastAsiaTheme="minorEastAsia"/>
          <w:spacing w:val="0"/>
          <w:sz w:val="22"/>
          <w:lang w:val="en-US"/>
        </w:rPr>
      </w:pPr>
      <w:hyperlink w:anchor="_Toc386625882" w:history="1">
        <w:r w:rsidR="006E1D6E" w:rsidRPr="003C1FB1">
          <w:rPr>
            <w:rStyle w:val="Hyperlink"/>
          </w:rPr>
          <w:t>System Center 2012 R2 Client Management Suite (Client-ML) pro Betriebssystemumgebung</w:t>
        </w:r>
        <w:r w:rsidR="006E1D6E">
          <w:rPr>
            <w:webHidden/>
          </w:rPr>
          <w:tab/>
        </w:r>
        <w:r w:rsidR="006E1D6E">
          <w:rPr>
            <w:webHidden/>
          </w:rPr>
          <w:fldChar w:fldCharType="begin"/>
        </w:r>
        <w:r w:rsidR="006E1D6E">
          <w:rPr>
            <w:webHidden/>
          </w:rPr>
          <w:instrText xml:space="preserve"> PAGEREF _Toc386625882 \h </w:instrText>
        </w:r>
        <w:r w:rsidR="006E1D6E">
          <w:rPr>
            <w:webHidden/>
          </w:rPr>
        </w:r>
        <w:r w:rsidR="006E1D6E">
          <w:rPr>
            <w:webHidden/>
          </w:rPr>
          <w:fldChar w:fldCharType="separate"/>
        </w:r>
        <w:r w:rsidR="006E1D6E">
          <w:rPr>
            <w:webHidden/>
          </w:rPr>
          <w:t>30</w:t>
        </w:r>
        <w:r w:rsidR="006E1D6E">
          <w:rPr>
            <w:webHidden/>
          </w:rPr>
          <w:fldChar w:fldCharType="end"/>
        </w:r>
      </w:hyperlink>
    </w:p>
    <w:p w:rsidR="006E1D6E" w:rsidRDefault="00C52587">
      <w:pPr>
        <w:pStyle w:val="TOC6"/>
        <w:rPr>
          <w:rFonts w:eastAsiaTheme="minorEastAsia"/>
          <w:spacing w:val="0"/>
          <w:sz w:val="22"/>
          <w:lang w:val="en-US"/>
        </w:rPr>
      </w:pPr>
      <w:hyperlink w:anchor="_Toc386625883" w:history="1">
        <w:r w:rsidR="006E1D6E" w:rsidRPr="003C1FB1">
          <w:rPr>
            <w:rStyle w:val="Hyperlink"/>
            <w:lang w:val="fr-FR"/>
          </w:rPr>
          <w:t>System Center 2012 R2 Client Management Suite (Client-ML) pro Nutzer</w:t>
        </w:r>
        <w:r w:rsidR="006E1D6E">
          <w:rPr>
            <w:webHidden/>
          </w:rPr>
          <w:tab/>
        </w:r>
        <w:r w:rsidR="006E1D6E">
          <w:rPr>
            <w:webHidden/>
          </w:rPr>
          <w:fldChar w:fldCharType="begin"/>
        </w:r>
        <w:r w:rsidR="006E1D6E">
          <w:rPr>
            <w:webHidden/>
          </w:rPr>
          <w:instrText xml:space="preserve"> PAGEREF _Toc386625883 \h </w:instrText>
        </w:r>
        <w:r w:rsidR="006E1D6E">
          <w:rPr>
            <w:webHidden/>
          </w:rPr>
        </w:r>
        <w:r w:rsidR="006E1D6E">
          <w:rPr>
            <w:webHidden/>
          </w:rPr>
          <w:fldChar w:fldCharType="separate"/>
        </w:r>
        <w:r w:rsidR="006E1D6E">
          <w:rPr>
            <w:webHidden/>
          </w:rPr>
          <w:t>30</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884" w:history="1">
        <w:r w:rsidR="006E1D6E" w:rsidRPr="003C1FB1">
          <w:rPr>
            <w:rStyle w:val="Hyperlink"/>
            <w:noProof/>
            <w:lang w:val="de-DE"/>
          </w:rPr>
          <w:t>System Center Configuration Manager</w:t>
        </w:r>
        <w:r w:rsidR="006E1D6E">
          <w:rPr>
            <w:noProof/>
            <w:webHidden/>
          </w:rPr>
          <w:tab/>
        </w:r>
        <w:r w:rsidR="006E1D6E">
          <w:rPr>
            <w:noProof/>
            <w:webHidden/>
          </w:rPr>
          <w:fldChar w:fldCharType="begin"/>
        </w:r>
        <w:r w:rsidR="006E1D6E">
          <w:rPr>
            <w:noProof/>
            <w:webHidden/>
          </w:rPr>
          <w:instrText xml:space="preserve"> PAGEREF _Toc386625884 \h </w:instrText>
        </w:r>
        <w:r w:rsidR="006E1D6E">
          <w:rPr>
            <w:noProof/>
            <w:webHidden/>
          </w:rPr>
        </w:r>
        <w:r w:rsidR="006E1D6E">
          <w:rPr>
            <w:noProof/>
            <w:webHidden/>
          </w:rPr>
          <w:fldChar w:fldCharType="separate"/>
        </w:r>
        <w:r w:rsidR="006E1D6E">
          <w:rPr>
            <w:noProof/>
            <w:webHidden/>
          </w:rPr>
          <w:t>30</w:t>
        </w:r>
        <w:r w:rsidR="006E1D6E">
          <w:rPr>
            <w:noProof/>
            <w:webHidden/>
          </w:rPr>
          <w:fldChar w:fldCharType="end"/>
        </w:r>
      </w:hyperlink>
    </w:p>
    <w:p w:rsidR="006E1D6E" w:rsidRDefault="00C52587">
      <w:pPr>
        <w:pStyle w:val="TOC6"/>
        <w:rPr>
          <w:rFonts w:eastAsiaTheme="minorEastAsia"/>
          <w:spacing w:val="0"/>
          <w:sz w:val="22"/>
          <w:lang w:val="en-US"/>
        </w:rPr>
      </w:pPr>
      <w:hyperlink w:anchor="_Toc386625885" w:history="1">
        <w:r w:rsidR="006E1D6E" w:rsidRPr="003C1FB1">
          <w:rPr>
            <w:rStyle w:val="Hyperlink"/>
          </w:rPr>
          <w:t>Enterprise-Server-Management-Lizenz für System Center Configuration Manager  2007 R3</w:t>
        </w:r>
        <w:r w:rsidR="006E1D6E">
          <w:rPr>
            <w:webHidden/>
          </w:rPr>
          <w:tab/>
        </w:r>
        <w:r w:rsidR="006E1D6E">
          <w:rPr>
            <w:webHidden/>
          </w:rPr>
          <w:fldChar w:fldCharType="begin"/>
        </w:r>
        <w:r w:rsidR="006E1D6E">
          <w:rPr>
            <w:webHidden/>
          </w:rPr>
          <w:instrText xml:space="preserve"> PAGEREF _Toc386625885 \h </w:instrText>
        </w:r>
        <w:r w:rsidR="006E1D6E">
          <w:rPr>
            <w:webHidden/>
          </w:rPr>
        </w:r>
        <w:r w:rsidR="006E1D6E">
          <w:rPr>
            <w:webHidden/>
          </w:rPr>
          <w:fldChar w:fldCharType="separate"/>
        </w:r>
        <w:r w:rsidR="006E1D6E">
          <w:rPr>
            <w:webHidden/>
          </w:rPr>
          <w:t>30</w:t>
        </w:r>
        <w:r w:rsidR="006E1D6E">
          <w:rPr>
            <w:webHidden/>
          </w:rPr>
          <w:fldChar w:fldCharType="end"/>
        </w:r>
      </w:hyperlink>
    </w:p>
    <w:p w:rsidR="006E1D6E" w:rsidRDefault="00C52587">
      <w:pPr>
        <w:pStyle w:val="TOC6"/>
        <w:rPr>
          <w:rFonts w:eastAsiaTheme="minorEastAsia"/>
          <w:spacing w:val="0"/>
          <w:sz w:val="22"/>
          <w:lang w:val="en-US"/>
        </w:rPr>
      </w:pPr>
      <w:hyperlink w:anchor="_Toc386625886" w:history="1">
        <w:r w:rsidR="006E1D6E" w:rsidRPr="003C1FB1">
          <w:rPr>
            <w:rStyle w:val="Hyperlink"/>
          </w:rPr>
          <w:t>Standard-Server-Management-Lizenz (Standard-Server-ML) für System Center Configuration Manager 2007 R3</w:t>
        </w:r>
        <w:r w:rsidR="006E1D6E">
          <w:rPr>
            <w:webHidden/>
          </w:rPr>
          <w:tab/>
        </w:r>
        <w:r w:rsidR="006E1D6E">
          <w:rPr>
            <w:webHidden/>
          </w:rPr>
          <w:fldChar w:fldCharType="begin"/>
        </w:r>
        <w:r w:rsidR="006E1D6E">
          <w:rPr>
            <w:webHidden/>
          </w:rPr>
          <w:instrText xml:space="preserve"> PAGEREF _Toc386625886 \h </w:instrText>
        </w:r>
        <w:r w:rsidR="006E1D6E">
          <w:rPr>
            <w:webHidden/>
          </w:rPr>
        </w:r>
        <w:r w:rsidR="006E1D6E">
          <w:rPr>
            <w:webHidden/>
          </w:rPr>
          <w:fldChar w:fldCharType="separate"/>
        </w:r>
        <w:r w:rsidR="006E1D6E">
          <w:rPr>
            <w:webHidden/>
          </w:rPr>
          <w:t>30</w:t>
        </w:r>
        <w:r w:rsidR="006E1D6E">
          <w:rPr>
            <w:webHidden/>
          </w:rPr>
          <w:fldChar w:fldCharType="end"/>
        </w:r>
      </w:hyperlink>
    </w:p>
    <w:p w:rsidR="006E1D6E" w:rsidRDefault="00C52587">
      <w:pPr>
        <w:pStyle w:val="TOC6"/>
        <w:rPr>
          <w:rFonts w:eastAsiaTheme="minorEastAsia"/>
          <w:spacing w:val="0"/>
          <w:sz w:val="22"/>
          <w:lang w:val="en-US"/>
        </w:rPr>
      </w:pPr>
      <w:hyperlink w:anchor="_Toc386625887" w:history="1">
        <w:r w:rsidR="006E1D6E" w:rsidRPr="003C1FB1">
          <w:rPr>
            <w:rStyle w:val="Hyperlink"/>
          </w:rPr>
          <w:t>Client-Management-Lizenz (Client-ML) für System Center 2012 R2 (nur Studenten)</w:t>
        </w:r>
        <w:r w:rsidR="006E1D6E">
          <w:rPr>
            <w:webHidden/>
          </w:rPr>
          <w:tab/>
        </w:r>
        <w:r w:rsidR="006E1D6E">
          <w:rPr>
            <w:webHidden/>
          </w:rPr>
          <w:fldChar w:fldCharType="begin"/>
        </w:r>
        <w:r w:rsidR="006E1D6E">
          <w:rPr>
            <w:webHidden/>
          </w:rPr>
          <w:instrText xml:space="preserve"> PAGEREF _Toc386625887 \h </w:instrText>
        </w:r>
        <w:r w:rsidR="006E1D6E">
          <w:rPr>
            <w:webHidden/>
          </w:rPr>
        </w:r>
        <w:r w:rsidR="006E1D6E">
          <w:rPr>
            <w:webHidden/>
          </w:rPr>
          <w:fldChar w:fldCharType="separate"/>
        </w:r>
        <w:r w:rsidR="006E1D6E">
          <w:rPr>
            <w:webHidden/>
          </w:rPr>
          <w:t>30</w:t>
        </w:r>
        <w:r w:rsidR="006E1D6E">
          <w:rPr>
            <w:webHidden/>
          </w:rPr>
          <w:fldChar w:fldCharType="end"/>
        </w:r>
      </w:hyperlink>
    </w:p>
    <w:p w:rsidR="006E1D6E" w:rsidRDefault="00C52587">
      <w:pPr>
        <w:pStyle w:val="TOC6"/>
        <w:rPr>
          <w:rFonts w:eastAsiaTheme="minorEastAsia"/>
          <w:spacing w:val="0"/>
          <w:sz w:val="22"/>
          <w:lang w:val="en-US"/>
        </w:rPr>
      </w:pPr>
      <w:hyperlink w:anchor="_Toc386625888" w:history="1">
        <w:r w:rsidR="006E1D6E" w:rsidRPr="003C1FB1">
          <w:rPr>
            <w:rStyle w:val="Hyperlink"/>
          </w:rPr>
          <w:t>System Center 2012 R2 Configuration Manager – Client-Management-Lizenz pro Betriebssystemumgebung</w:t>
        </w:r>
        <w:r w:rsidR="006E1D6E">
          <w:rPr>
            <w:webHidden/>
          </w:rPr>
          <w:tab/>
        </w:r>
        <w:r w:rsidR="006E1D6E">
          <w:rPr>
            <w:webHidden/>
          </w:rPr>
          <w:fldChar w:fldCharType="begin"/>
        </w:r>
        <w:r w:rsidR="006E1D6E">
          <w:rPr>
            <w:webHidden/>
          </w:rPr>
          <w:instrText xml:space="preserve"> PAGEREF _Toc386625888 \h </w:instrText>
        </w:r>
        <w:r w:rsidR="006E1D6E">
          <w:rPr>
            <w:webHidden/>
          </w:rPr>
        </w:r>
        <w:r w:rsidR="006E1D6E">
          <w:rPr>
            <w:webHidden/>
          </w:rPr>
          <w:fldChar w:fldCharType="separate"/>
        </w:r>
        <w:r w:rsidR="006E1D6E">
          <w:rPr>
            <w:webHidden/>
          </w:rPr>
          <w:t>30</w:t>
        </w:r>
        <w:r w:rsidR="006E1D6E">
          <w:rPr>
            <w:webHidden/>
          </w:rPr>
          <w:fldChar w:fldCharType="end"/>
        </w:r>
      </w:hyperlink>
    </w:p>
    <w:p w:rsidR="006E1D6E" w:rsidRDefault="00C52587">
      <w:pPr>
        <w:pStyle w:val="TOC6"/>
        <w:rPr>
          <w:rFonts w:eastAsiaTheme="minorEastAsia"/>
          <w:spacing w:val="0"/>
          <w:sz w:val="22"/>
          <w:lang w:val="en-US"/>
        </w:rPr>
      </w:pPr>
      <w:hyperlink w:anchor="_Toc386625889" w:history="1">
        <w:r w:rsidR="006E1D6E" w:rsidRPr="003C1FB1">
          <w:rPr>
            <w:rStyle w:val="Hyperlink"/>
          </w:rPr>
          <w:t>Client-Management-Lizenz für System Center 2012 R2 Configuration Manager  pro Nutzer</w:t>
        </w:r>
        <w:r w:rsidR="006E1D6E">
          <w:rPr>
            <w:webHidden/>
          </w:rPr>
          <w:tab/>
        </w:r>
        <w:r w:rsidR="006E1D6E">
          <w:rPr>
            <w:webHidden/>
          </w:rPr>
          <w:fldChar w:fldCharType="begin"/>
        </w:r>
        <w:r w:rsidR="006E1D6E">
          <w:rPr>
            <w:webHidden/>
          </w:rPr>
          <w:instrText xml:space="preserve"> PAGEREF _Toc386625889 \h </w:instrText>
        </w:r>
        <w:r w:rsidR="006E1D6E">
          <w:rPr>
            <w:webHidden/>
          </w:rPr>
        </w:r>
        <w:r w:rsidR="006E1D6E">
          <w:rPr>
            <w:webHidden/>
          </w:rPr>
          <w:fldChar w:fldCharType="separate"/>
        </w:r>
        <w:r w:rsidR="006E1D6E">
          <w:rPr>
            <w:webHidden/>
          </w:rPr>
          <w:t>31</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890" w:history="1">
        <w:r w:rsidR="006E1D6E" w:rsidRPr="003C1FB1">
          <w:rPr>
            <w:rStyle w:val="Hyperlink"/>
            <w:noProof/>
            <w:lang w:val="de-DE"/>
          </w:rPr>
          <w:t>System Center Data Protection Manager</w:t>
        </w:r>
        <w:r w:rsidR="006E1D6E">
          <w:rPr>
            <w:noProof/>
            <w:webHidden/>
          </w:rPr>
          <w:tab/>
        </w:r>
        <w:r w:rsidR="006E1D6E">
          <w:rPr>
            <w:noProof/>
            <w:webHidden/>
          </w:rPr>
          <w:fldChar w:fldCharType="begin"/>
        </w:r>
        <w:r w:rsidR="006E1D6E">
          <w:rPr>
            <w:noProof/>
            <w:webHidden/>
          </w:rPr>
          <w:instrText xml:space="preserve"> PAGEREF _Toc386625890 \h </w:instrText>
        </w:r>
        <w:r w:rsidR="006E1D6E">
          <w:rPr>
            <w:noProof/>
            <w:webHidden/>
          </w:rPr>
        </w:r>
        <w:r w:rsidR="006E1D6E">
          <w:rPr>
            <w:noProof/>
            <w:webHidden/>
          </w:rPr>
          <w:fldChar w:fldCharType="separate"/>
        </w:r>
        <w:r w:rsidR="006E1D6E">
          <w:rPr>
            <w:noProof/>
            <w:webHidden/>
          </w:rPr>
          <w:t>31</w:t>
        </w:r>
        <w:r w:rsidR="006E1D6E">
          <w:rPr>
            <w:noProof/>
            <w:webHidden/>
          </w:rPr>
          <w:fldChar w:fldCharType="end"/>
        </w:r>
      </w:hyperlink>
    </w:p>
    <w:p w:rsidR="006E1D6E" w:rsidRDefault="00C52587">
      <w:pPr>
        <w:pStyle w:val="TOC6"/>
        <w:rPr>
          <w:rFonts w:eastAsiaTheme="minorEastAsia"/>
          <w:spacing w:val="0"/>
          <w:sz w:val="22"/>
          <w:lang w:val="en-US"/>
        </w:rPr>
      </w:pPr>
      <w:hyperlink w:anchor="_Toc386625891" w:history="1">
        <w:r w:rsidR="006E1D6E" w:rsidRPr="003C1FB1">
          <w:rPr>
            <w:rStyle w:val="Hyperlink"/>
          </w:rPr>
          <w:t>Enterprise-Server-Management-Lizenz für System Center Data Protection Manager 2010</w:t>
        </w:r>
        <w:r w:rsidR="006E1D6E">
          <w:rPr>
            <w:webHidden/>
          </w:rPr>
          <w:tab/>
        </w:r>
        <w:r w:rsidR="006E1D6E">
          <w:rPr>
            <w:webHidden/>
          </w:rPr>
          <w:fldChar w:fldCharType="begin"/>
        </w:r>
        <w:r w:rsidR="006E1D6E">
          <w:rPr>
            <w:webHidden/>
          </w:rPr>
          <w:instrText xml:space="preserve"> PAGEREF _Toc386625891 \h </w:instrText>
        </w:r>
        <w:r w:rsidR="006E1D6E">
          <w:rPr>
            <w:webHidden/>
          </w:rPr>
        </w:r>
        <w:r w:rsidR="006E1D6E">
          <w:rPr>
            <w:webHidden/>
          </w:rPr>
          <w:fldChar w:fldCharType="separate"/>
        </w:r>
        <w:r w:rsidR="006E1D6E">
          <w:rPr>
            <w:webHidden/>
          </w:rPr>
          <w:t>31</w:t>
        </w:r>
        <w:r w:rsidR="006E1D6E">
          <w:rPr>
            <w:webHidden/>
          </w:rPr>
          <w:fldChar w:fldCharType="end"/>
        </w:r>
      </w:hyperlink>
    </w:p>
    <w:p w:rsidR="006E1D6E" w:rsidRDefault="00C52587">
      <w:pPr>
        <w:pStyle w:val="TOC6"/>
        <w:rPr>
          <w:rFonts w:eastAsiaTheme="minorEastAsia"/>
          <w:spacing w:val="0"/>
          <w:sz w:val="22"/>
          <w:lang w:val="en-US"/>
        </w:rPr>
      </w:pPr>
      <w:hyperlink w:anchor="_Toc386625892" w:history="1">
        <w:r w:rsidR="006E1D6E" w:rsidRPr="003C1FB1">
          <w:rPr>
            <w:rStyle w:val="Hyperlink"/>
          </w:rPr>
          <w:t>System Center Data Protection Manager 2010 – Standard-Server-Management-Lizenz</w:t>
        </w:r>
        <w:r w:rsidR="006E1D6E">
          <w:rPr>
            <w:webHidden/>
          </w:rPr>
          <w:tab/>
        </w:r>
        <w:r w:rsidR="006E1D6E">
          <w:rPr>
            <w:webHidden/>
          </w:rPr>
          <w:fldChar w:fldCharType="begin"/>
        </w:r>
        <w:r w:rsidR="006E1D6E">
          <w:rPr>
            <w:webHidden/>
          </w:rPr>
          <w:instrText xml:space="preserve"> PAGEREF _Toc386625892 \h </w:instrText>
        </w:r>
        <w:r w:rsidR="006E1D6E">
          <w:rPr>
            <w:webHidden/>
          </w:rPr>
        </w:r>
        <w:r w:rsidR="006E1D6E">
          <w:rPr>
            <w:webHidden/>
          </w:rPr>
          <w:fldChar w:fldCharType="separate"/>
        </w:r>
        <w:r w:rsidR="006E1D6E">
          <w:rPr>
            <w:webHidden/>
          </w:rPr>
          <w:t>31</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893" w:history="1">
        <w:r w:rsidR="006E1D6E" w:rsidRPr="003C1FB1">
          <w:rPr>
            <w:rStyle w:val="Hyperlink"/>
            <w:noProof/>
            <w:lang w:val="de-DE"/>
          </w:rPr>
          <w:t>System Center Operations Manager</w:t>
        </w:r>
        <w:r w:rsidR="006E1D6E">
          <w:rPr>
            <w:noProof/>
            <w:webHidden/>
          </w:rPr>
          <w:tab/>
        </w:r>
        <w:r w:rsidR="006E1D6E">
          <w:rPr>
            <w:noProof/>
            <w:webHidden/>
          </w:rPr>
          <w:fldChar w:fldCharType="begin"/>
        </w:r>
        <w:r w:rsidR="006E1D6E">
          <w:rPr>
            <w:noProof/>
            <w:webHidden/>
          </w:rPr>
          <w:instrText xml:space="preserve"> PAGEREF _Toc386625893 \h </w:instrText>
        </w:r>
        <w:r w:rsidR="006E1D6E">
          <w:rPr>
            <w:noProof/>
            <w:webHidden/>
          </w:rPr>
        </w:r>
        <w:r w:rsidR="006E1D6E">
          <w:rPr>
            <w:noProof/>
            <w:webHidden/>
          </w:rPr>
          <w:fldChar w:fldCharType="separate"/>
        </w:r>
        <w:r w:rsidR="006E1D6E">
          <w:rPr>
            <w:noProof/>
            <w:webHidden/>
          </w:rPr>
          <w:t>31</w:t>
        </w:r>
        <w:r w:rsidR="006E1D6E">
          <w:rPr>
            <w:noProof/>
            <w:webHidden/>
          </w:rPr>
          <w:fldChar w:fldCharType="end"/>
        </w:r>
      </w:hyperlink>
    </w:p>
    <w:p w:rsidR="006E1D6E" w:rsidRDefault="00C52587">
      <w:pPr>
        <w:pStyle w:val="TOC6"/>
        <w:rPr>
          <w:rFonts w:eastAsiaTheme="minorEastAsia"/>
          <w:spacing w:val="0"/>
          <w:sz w:val="22"/>
          <w:lang w:val="en-US"/>
        </w:rPr>
      </w:pPr>
      <w:hyperlink w:anchor="_Toc386625894" w:history="1">
        <w:r w:rsidR="006E1D6E" w:rsidRPr="003C1FB1">
          <w:rPr>
            <w:rStyle w:val="Hyperlink"/>
          </w:rPr>
          <w:t>Enterprise-Server-Management-Lizenz für System Center Operations Manager 2007 R2</w:t>
        </w:r>
        <w:r w:rsidR="006E1D6E">
          <w:rPr>
            <w:webHidden/>
          </w:rPr>
          <w:tab/>
        </w:r>
        <w:r w:rsidR="006E1D6E">
          <w:rPr>
            <w:webHidden/>
          </w:rPr>
          <w:fldChar w:fldCharType="begin"/>
        </w:r>
        <w:r w:rsidR="006E1D6E">
          <w:rPr>
            <w:webHidden/>
          </w:rPr>
          <w:instrText xml:space="preserve"> PAGEREF _Toc386625894 \h </w:instrText>
        </w:r>
        <w:r w:rsidR="006E1D6E">
          <w:rPr>
            <w:webHidden/>
          </w:rPr>
        </w:r>
        <w:r w:rsidR="006E1D6E">
          <w:rPr>
            <w:webHidden/>
          </w:rPr>
          <w:fldChar w:fldCharType="separate"/>
        </w:r>
        <w:r w:rsidR="006E1D6E">
          <w:rPr>
            <w:webHidden/>
          </w:rPr>
          <w:t>31</w:t>
        </w:r>
        <w:r w:rsidR="006E1D6E">
          <w:rPr>
            <w:webHidden/>
          </w:rPr>
          <w:fldChar w:fldCharType="end"/>
        </w:r>
      </w:hyperlink>
    </w:p>
    <w:p w:rsidR="006E1D6E" w:rsidRDefault="00C52587">
      <w:pPr>
        <w:pStyle w:val="TOC6"/>
        <w:rPr>
          <w:rFonts w:eastAsiaTheme="minorEastAsia"/>
          <w:spacing w:val="0"/>
          <w:sz w:val="22"/>
          <w:lang w:val="en-US"/>
        </w:rPr>
      </w:pPr>
      <w:hyperlink w:anchor="_Toc386625895" w:history="1">
        <w:r w:rsidR="006E1D6E" w:rsidRPr="003C1FB1">
          <w:rPr>
            <w:rStyle w:val="Hyperlink"/>
          </w:rPr>
          <w:t>Standard-Server-Management-Lizenz für System Center Operations Manager 2007 R2</w:t>
        </w:r>
        <w:r w:rsidR="006E1D6E">
          <w:rPr>
            <w:webHidden/>
          </w:rPr>
          <w:tab/>
        </w:r>
        <w:r w:rsidR="006E1D6E">
          <w:rPr>
            <w:webHidden/>
          </w:rPr>
          <w:fldChar w:fldCharType="begin"/>
        </w:r>
        <w:r w:rsidR="006E1D6E">
          <w:rPr>
            <w:webHidden/>
          </w:rPr>
          <w:instrText xml:space="preserve"> PAGEREF _Toc386625895 \h </w:instrText>
        </w:r>
        <w:r w:rsidR="006E1D6E">
          <w:rPr>
            <w:webHidden/>
          </w:rPr>
        </w:r>
        <w:r w:rsidR="006E1D6E">
          <w:rPr>
            <w:webHidden/>
          </w:rPr>
          <w:fldChar w:fldCharType="separate"/>
        </w:r>
        <w:r w:rsidR="006E1D6E">
          <w:rPr>
            <w:webHidden/>
          </w:rPr>
          <w:t>31</w:t>
        </w:r>
        <w:r w:rsidR="006E1D6E">
          <w:rPr>
            <w:webHidden/>
          </w:rPr>
          <w:fldChar w:fldCharType="end"/>
        </w:r>
      </w:hyperlink>
    </w:p>
    <w:p w:rsidR="006E1D6E" w:rsidRDefault="00C52587">
      <w:pPr>
        <w:pStyle w:val="TOC6"/>
        <w:rPr>
          <w:rFonts w:eastAsiaTheme="minorEastAsia"/>
          <w:spacing w:val="0"/>
          <w:sz w:val="22"/>
          <w:lang w:val="en-US"/>
        </w:rPr>
      </w:pPr>
      <w:hyperlink w:anchor="_Toc386625896" w:history="1">
        <w:r w:rsidR="006E1D6E" w:rsidRPr="003C1FB1">
          <w:rPr>
            <w:rStyle w:val="Hyperlink"/>
          </w:rPr>
          <w:t>System Center Operations Manager 2007 R2 – Client-Management-Lizenz pro Betriebssystemumgebung</w:t>
        </w:r>
        <w:r w:rsidR="006E1D6E">
          <w:rPr>
            <w:webHidden/>
          </w:rPr>
          <w:tab/>
        </w:r>
        <w:r w:rsidR="006E1D6E">
          <w:rPr>
            <w:webHidden/>
          </w:rPr>
          <w:fldChar w:fldCharType="begin"/>
        </w:r>
        <w:r w:rsidR="006E1D6E">
          <w:rPr>
            <w:webHidden/>
          </w:rPr>
          <w:instrText xml:space="preserve"> PAGEREF _Toc386625896 \h </w:instrText>
        </w:r>
        <w:r w:rsidR="006E1D6E">
          <w:rPr>
            <w:webHidden/>
          </w:rPr>
        </w:r>
        <w:r w:rsidR="006E1D6E">
          <w:rPr>
            <w:webHidden/>
          </w:rPr>
          <w:fldChar w:fldCharType="separate"/>
        </w:r>
        <w:r w:rsidR="006E1D6E">
          <w:rPr>
            <w:webHidden/>
          </w:rPr>
          <w:t>31</w:t>
        </w:r>
        <w:r w:rsidR="006E1D6E">
          <w:rPr>
            <w:webHidden/>
          </w:rPr>
          <w:fldChar w:fldCharType="end"/>
        </w:r>
      </w:hyperlink>
    </w:p>
    <w:p w:rsidR="006E1D6E" w:rsidRDefault="00C52587">
      <w:pPr>
        <w:pStyle w:val="TOC6"/>
        <w:rPr>
          <w:rFonts w:eastAsiaTheme="minorEastAsia"/>
          <w:spacing w:val="0"/>
          <w:sz w:val="22"/>
          <w:lang w:val="en-US"/>
        </w:rPr>
      </w:pPr>
      <w:hyperlink w:anchor="_Toc386625897" w:history="1">
        <w:r w:rsidR="006E1D6E" w:rsidRPr="003C1FB1">
          <w:rPr>
            <w:rStyle w:val="Hyperlink"/>
          </w:rPr>
          <w:t>Client-Management-Lizenz pro Nutzer für System Center Operations Manager 2007 R2</w:t>
        </w:r>
        <w:r w:rsidR="006E1D6E">
          <w:rPr>
            <w:webHidden/>
          </w:rPr>
          <w:tab/>
        </w:r>
        <w:r w:rsidR="006E1D6E">
          <w:rPr>
            <w:webHidden/>
          </w:rPr>
          <w:fldChar w:fldCharType="begin"/>
        </w:r>
        <w:r w:rsidR="006E1D6E">
          <w:rPr>
            <w:webHidden/>
          </w:rPr>
          <w:instrText xml:space="preserve"> PAGEREF _Toc386625897 \h </w:instrText>
        </w:r>
        <w:r w:rsidR="006E1D6E">
          <w:rPr>
            <w:webHidden/>
          </w:rPr>
        </w:r>
        <w:r w:rsidR="006E1D6E">
          <w:rPr>
            <w:webHidden/>
          </w:rPr>
          <w:fldChar w:fldCharType="separate"/>
        </w:r>
        <w:r w:rsidR="006E1D6E">
          <w:rPr>
            <w:webHidden/>
          </w:rPr>
          <w:t>31</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898" w:history="1">
        <w:r w:rsidR="006E1D6E" w:rsidRPr="003C1FB1">
          <w:rPr>
            <w:rStyle w:val="Hyperlink"/>
            <w:noProof/>
            <w:lang w:val="de-DE"/>
          </w:rPr>
          <w:t>System Center Server</w:t>
        </w:r>
        <w:r w:rsidR="006E1D6E">
          <w:rPr>
            <w:noProof/>
            <w:webHidden/>
          </w:rPr>
          <w:tab/>
        </w:r>
        <w:r w:rsidR="006E1D6E">
          <w:rPr>
            <w:noProof/>
            <w:webHidden/>
          </w:rPr>
          <w:fldChar w:fldCharType="begin"/>
        </w:r>
        <w:r w:rsidR="006E1D6E">
          <w:rPr>
            <w:noProof/>
            <w:webHidden/>
          </w:rPr>
          <w:instrText xml:space="preserve"> PAGEREF _Toc386625898 \h </w:instrText>
        </w:r>
        <w:r w:rsidR="006E1D6E">
          <w:rPr>
            <w:noProof/>
            <w:webHidden/>
          </w:rPr>
        </w:r>
        <w:r w:rsidR="006E1D6E">
          <w:rPr>
            <w:noProof/>
            <w:webHidden/>
          </w:rPr>
          <w:fldChar w:fldCharType="separate"/>
        </w:r>
        <w:r w:rsidR="006E1D6E">
          <w:rPr>
            <w:noProof/>
            <w:webHidden/>
          </w:rPr>
          <w:t>32</w:t>
        </w:r>
        <w:r w:rsidR="006E1D6E">
          <w:rPr>
            <w:noProof/>
            <w:webHidden/>
          </w:rPr>
          <w:fldChar w:fldCharType="end"/>
        </w:r>
      </w:hyperlink>
    </w:p>
    <w:p w:rsidR="006E1D6E" w:rsidRDefault="00C52587">
      <w:pPr>
        <w:pStyle w:val="TOC6"/>
        <w:rPr>
          <w:rFonts w:eastAsiaTheme="minorEastAsia"/>
          <w:spacing w:val="0"/>
          <w:sz w:val="22"/>
          <w:lang w:val="en-US"/>
        </w:rPr>
      </w:pPr>
      <w:hyperlink w:anchor="_Toc386625899" w:history="1">
        <w:r w:rsidR="006E1D6E" w:rsidRPr="003C1FB1">
          <w:rPr>
            <w:rStyle w:val="Hyperlink"/>
          </w:rPr>
          <w:t>Server-Management-Lizenz für System Center 2012 R2 Datacenter (2 Prozessoren)</w:t>
        </w:r>
        <w:r w:rsidR="006E1D6E">
          <w:rPr>
            <w:webHidden/>
          </w:rPr>
          <w:tab/>
        </w:r>
        <w:r w:rsidR="006E1D6E">
          <w:rPr>
            <w:webHidden/>
          </w:rPr>
          <w:fldChar w:fldCharType="begin"/>
        </w:r>
        <w:r w:rsidR="006E1D6E">
          <w:rPr>
            <w:webHidden/>
          </w:rPr>
          <w:instrText xml:space="preserve"> PAGEREF _Toc386625899 \h </w:instrText>
        </w:r>
        <w:r w:rsidR="006E1D6E">
          <w:rPr>
            <w:webHidden/>
          </w:rPr>
        </w:r>
        <w:r w:rsidR="006E1D6E">
          <w:rPr>
            <w:webHidden/>
          </w:rPr>
          <w:fldChar w:fldCharType="separate"/>
        </w:r>
        <w:r w:rsidR="006E1D6E">
          <w:rPr>
            <w:webHidden/>
          </w:rPr>
          <w:t>32</w:t>
        </w:r>
        <w:r w:rsidR="006E1D6E">
          <w:rPr>
            <w:webHidden/>
          </w:rPr>
          <w:fldChar w:fldCharType="end"/>
        </w:r>
      </w:hyperlink>
    </w:p>
    <w:p w:rsidR="006E1D6E" w:rsidRDefault="00C52587">
      <w:pPr>
        <w:pStyle w:val="TOC6"/>
        <w:rPr>
          <w:rFonts w:eastAsiaTheme="minorEastAsia"/>
          <w:spacing w:val="0"/>
          <w:sz w:val="22"/>
          <w:lang w:val="en-US"/>
        </w:rPr>
      </w:pPr>
      <w:hyperlink w:anchor="_Toc386625900" w:history="1">
        <w:r w:rsidR="006E1D6E" w:rsidRPr="003C1FB1">
          <w:rPr>
            <w:rStyle w:val="Hyperlink"/>
          </w:rPr>
          <w:t>Standard-Server-Management-Lizenz für System Center 2012 R2 (2 Prozessoren)</w:t>
        </w:r>
        <w:r w:rsidR="006E1D6E">
          <w:rPr>
            <w:webHidden/>
          </w:rPr>
          <w:tab/>
        </w:r>
        <w:r w:rsidR="006E1D6E">
          <w:rPr>
            <w:webHidden/>
          </w:rPr>
          <w:fldChar w:fldCharType="begin"/>
        </w:r>
        <w:r w:rsidR="006E1D6E">
          <w:rPr>
            <w:webHidden/>
          </w:rPr>
          <w:instrText xml:space="preserve"> PAGEREF _Toc386625900 \h </w:instrText>
        </w:r>
        <w:r w:rsidR="006E1D6E">
          <w:rPr>
            <w:webHidden/>
          </w:rPr>
        </w:r>
        <w:r w:rsidR="006E1D6E">
          <w:rPr>
            <w:webHidden/>
          </w:rPr>
          <w:fldChar w:fldCharType="separate"/>
        </w:r>
        <w:r w:rsidR="006E1D6E">
          <w:rPr>
            <w:webHidden/>
          </w:rPr>
          <w:t>32</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901" w:history="1">
        <w:r w:rsidR="006E1D6E" w:rsidRPr="003C1FB1">
          <w:rPr>
            <w:rStyle w:val="Hyperlink"/>
            <w:noProof/>
          </w:rPr>
          <w:t>System Center Server Management Suite</w:t>
        </w:r>
        <w:r w:rsidR="006E1D6E">
          <w:rPr>
            <w:noProof/>
            <w:webHidden/>
          </w:rPr>
          <w:tab/>
        </w:r>
        <w:r w:rsidR="006E1D6E">
          <w:rPr>
            <w:noProof/>
            <w:webHidden/>
          </w:rPr>
          <w:fldChar w:fldCharType="begin"/>
        </w:r>
        <w:r w:rsidR="006E1D6E">
          <w:rPr>
            <w:noProof/>
            <w:webHidden/>
          </w:rPr>
          <w:instrText xml:space="preserve"> PAGEREF _Toc386625901 \h </w:instrText>
        </w:r>
        <w:r w:rsidR="006E1D6E">
          <w:rPr>
            <w:noProof/>
            <w:webHidden/>
          </w:rPr>
        </w:r>
        <w:r w:rsidR="006E1D6E">
          <w:rPr>
            <w:noProof/>
            <w:webHidden/>
          </w:rPr>
          <w:fldChar w:fldCharType="separate"/>
        </w:r>
        <w:r w:rsidR="006E1D6E">
          <w:rPr>
            <w:noProof/>
            <w:webHidden/>
          </w:rPr>
          <w:t>32</w:t>
        </w:r>
        <w:r w:rsidR="006E1D6E">
          <w:rPr>
            <w:noProof/>
            <w:webHidden/>
          </w:rPr>
          <w:fldChar w:fldCharType="end"/>
        </w:r>
      </w:hyperlink>
    </w:p>
    <w:p w:rsidR="006E1D6E" w:rsidRDefault="00C52587">
      <w:pPr>
        <w:pStyle w:val="TOC6"/>
        <w:rPr>
          <w:rFonts w:eastAsiaTheme="minorEastAsia"/>
          <w:spacing w:val="0"/>
          <w:sz w:val="22"/>
          <w:lang w:val="en-US"/>
        </w:rPr>
      </w:pPr>
      <w:hyperlink w:anchor="_Toc386625902" w:history="1">
        <w:r w:rsidR="006E1D6E" w:rsidRPr="003C1FB1">
          <w:rPr>
            <w:rStyle w:val="Hyperlink"/>
          </w:rPr>
          <w:t>System Center Server Management Suite Datacenter</w:t>
        </w:r>
        <w:r w:rsidR="006E1D6E">
          <w:rPr>
            <w:webHidden/>
          </w:rPr>
          <w:tab/>
        </w:r>
        <w:r w:rsidR="006E1D6E">
          <w:rPr>
            <w:webHidden/>
          </w:rPr>
          <w:fldChar w:fldCharType="begin"/>
        </w:r>
        <w:r w:rsidR="006E1D6E">
          <w:rPr>
            <w:webHidden/>
          </w:rPr>
          <w:instrText xml:space="preserve"> PAGEREF _Toc386625902 \h </w:instrText>
        </w:r>
        <w:r w:rsidR="006E1D6E">
          <w:rPr>
            <w:webHidden/>
          </w:rPr>
        </w:r>
        <w:r w:rsidR="006E1D6E">
          <w:rPr>
            <w:webHidden/>
          </w:rPr>
          <w:fldChar w:fldCharType="separate"/>
        </w:r>
        <w:r w:rsidR="006E1D6E">
          <w:rPr>
            <w:webHidden/>
          </w:rPr>
          <w:t>32</w:t>
        </w:r>
        <w:r w:rsidR="006E1D6E">
          <w:rPr>
            <w:webHidden/>
          </w:rPr>
          <w:fldChar w:fldCharType="end"/>
        </w:r>
      </w:hyperlink>
    </w:p>
    <w:p w:rsidR="006E1D6E" w:rsidRDefault="00C52587">
      <w:pPr>
        <w:pStyle w:val="TOC6"/>
        <w:rPr>
          <w:rFonts w:eastAsiaTheme="minorEastAsia"/>
          <w:spacing w:val="0"/>
          <w:sz w:val="22"/>
          <w:lang w:val="en-US"/>
        </w:rPr>
      </w:pPr>
      <w:hyperlink w:anchor="_Toc386625903" w:history="1">
        <w:r w:rsidR="006E1D6E" w:rsidRPr="003C1FB1">
          <w:rPr>
            <w:rStyle w:val="Hyperlink"/>
          </w:rPr>
          <w:t>System Center Server Management Suite Enterprise</w:t>
        </w:r>
        <w:r w:rsidR="006E1D6E">
          <w:rPr>
            <w:webHidden/>
          </w:rPr>
          <w:tab/>
        </w:r>
        <w:r w:rsidR="006E1D6E">
          <w:rPr>
            <w:webHidden/>
          </w:rPr>
          <w:fldChar w:fldCharType="begin"/>
        </w:r>
        <w:r w:rsidR="006E1D6E">
          <w:rPr>
            <w:webHidden/>
          </w:rPr>
          <w:instrText xml:space="preserve"> PAGEREF _Toc386625903 \h </w:instrText>
        </w:r>
        <w:r w:rsidR="006E1D6E">
          <w:rPr>
            <w:webHidden/>
          </w:rPr>
        </w:r>
        <w:r w:rsidR="006E1D6E">
          <w:rPr>
            <w:webHidden/>
          </w:rPr>
          <w:fldChar w:fldCharType="separate"/>
        </w:r>
        <w:r w:rsidR="006E1D6E">
          <w:rPr>
            <w:webHidden/>
          </w:rPr>
          <w:t>32</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904" w:history="1">
        <w:r w:rsidR="006E1D6E" w:rsidRPr="003C1FB1">
          <w:rPr>
            <w:rStyle w:val="Hyperlink"/>
            <w:noProof/>
            <w:lang w:val="de-DE"/>
          </w:rPr>
          <w:t>System Center Service Manager</w:t>
        </w:r>
        <w:r w:rsidR="006E1D6E">
          <w:rPr>
            <w:noProof/>
            <w:webHidden/>
          </w:rPr>
          <w:tab/>
        </w:r>
        <w:r w:rsidR="006E1D6E">
          <w:rPr>
            <w:noProof/>
            <w:webHidden/>
          </w:rPr>
          <w:fldChar w:fldCharType="begin"/>
        </w:r>
        <w:r w:rsidR="006E1D6E">
          <w:rPr>
            <w:noProof/>
            <w:webHidden/>
          </w:rPr>
          <w:instrText xml:space="preserve"> PAGEREF _Toc386625904 \h </w:instrText>
        </w:r>
        <w:r w:rsidR="006E1D6E">
          <w:rPr>
            <w:noProof/>
            <w:webHidden/>
          </w:rPr>
        </w:r>
        <w:r w:rsidR="006E1D6E">
          <w:rPr>
            <w:noProof/>
            <w:webHidden/>
          </w:rPr>
          <w:fldChar w:fldCharType="separate"/>
        </w:r>
        <w:r w:rsidR="006E1D6E">
          <w:rPr>
            <w:noProof/>
            <w:webHidden/>
          </w:rPr>
          <w:t>33</w:t>
        </w:r>
        <w:r w:rsidR="006E1D6E">
          <w:rPr>
            <w:noProof/>
            <w:webHidden/>
          </w:rPr>
          <w:fldChar w:fldCharType="end"/>
        </w:r>
      </w:hyperlink>
    </w:p>
    <w:p w:rsidR="006E1D6E" w:rsidRDefault="00C52587">
      <w:pPr>
        <w:pStyle w:val="TOC6"/>
        <w:rPr>
          <w:rFonts w:eastAsiaTheme="minorEastAsia"/>
          <w:spacing w:val="0"/>
          <w:sz w:val="22"/>
          <w:lang w:val="en-US"/>
        </w:rPr>
      </w:pPr>
      <w:hyperlink w:anchor="_Toc386625905" w:history="1">
        <w:r w:rsidR="006E1D6E" w:rsidRPr="003C1FB1">
          <w:rPr>
            <w:rStyle w:val="Hyperlink"/>
          </w:rPr>
          <w:t>System Center Service Manager 2010 – Client-Management-Lizenz (Client-ML) pro Betriebssystemumgebung</w:t>
        </w:r>
        <w:r w:rsidR="006E1D6E">
          <w:rPr>
            <w:webHidden/>
          </w:rPr>
          <w:tab/>
        </w:r>
        <w:r w:rsidR="006E1D6E">
          <w:rPr>
            <w:webHidden/>
          </w:rPr>
          <w:fldChar w:fldCharType="begin"/>
        </w:r>
        <w:r w:rsidR="006E1D6E">
          <w:rPr>
            <w:webHidden/>
          </w:rPr>
          <w:instrText xml:space="preserve"> PAGEREF _Toc386625905 \h </w:instrText>
        </w:r>
        <w:r w:rsidR="006E1D6E">
          <w:rPr>
            <w:webHidden/>
          </w:rPr>
        </w:r>
        <w:r w:rsidR="006E1D6E">
          <w:rPr>
            <w:webHidden/>
          </w:rPr>
          <w:fldChar w:fldCharType="separate"/>
        </w:r>
        <w:r w:rsidR="006E1D6E">
          <w:rPr>
            <w:webHidden/>
          </w:rPr>
          <w:t>33</w:t>
        </w:r>
        <w:r w:rsidR="006E1D6E">
          <w:rPr>
            <w:webHidden/>
          </w:rPr>
          <w:fldChar w:fldCharType="end"/>
        </w:r>
      </w:hyperlink>
    </w:p>
    <w:p w:rsidR="006E1D6E" w:rsidRDefault="00C52587">
      <w:pPr>
        <w:pStyle w:val="TOC6"/>
        <w:rPr>
          <w:rFonts w:eastAsiaTheme="minorEastAsia"/>
          <w:spacing w:val="0"/>
          <w:sz w:val="22"/>
          <w:lang w:val="en-US"/>
        </w:rPr>
      </w:pPr>
      <w:hyperlink w:anchor="_Toc386625906" w:history="1">
        <w:r w:rsidR="006E1D6E" w:rsidRPr="003C1FB1">
          <w:rPr>
            <w:rStyle w:val="Hyperlink"/>
          </w:rPr>
          <w:t>Client-Management-Lizenz (Client-ML) für System Center Service Manager 2010 pro Nutzer</w:t>
        </w:r>
        <w:r w:rsidR="006E1D6E">
          <w:rPr>
            <w:webHidden/>
          </w:rPr>
          <w:tab/>
        </w:r>
        <w:r w:rsidR="006E1D6E">
          <w:rPr>
            <w:webHidden/>
          </w:rPr>
          <w:fldChar w:fldCharType="begin"/>
        </w:r>
        <w:r w:rsidR="006E1D6E">
          <w:rPr>
            <w:webHidden/>
          </w:rPr>
          <w:instrText xml:space="preserve"> PAGEREF _Toc386625906 \h </w:instrText>
        </w:r>
        <w:r w:rsidR="006E1D6E">
          <w:rPr>
            <w:webHidden/>
          </w:rPr>
        </w:r>
        <w:r w:rsidR="006E1D6E">
          <w:rPr>
            <w:webHidden/>
          </w:rPr>
          <w:fldChar w:fldCharType="separate"/>
        </w:r>
        <w:r w:rsidR="006E1D6E">
          <w:rPr>
            <w:webHidden/>
          </w:rPr>
          <w:t>33</w:t>
        </w:r>
        <w:r w:rsidR="006E1D6E">
          <w:rPr>
            <w:webHidden/>
          </w:rPr>
          <w:fldChar w:fldCharType="end"/>
        </w:r>
      </w:hyperlink>
    </w:p>
    <w:p w:rsidR="006E1D6E" w:rsidRDefault="00C52587">
      <w:pPr>
        <w:pStyle w:val="TOC6"/>
        <w:rPr>
          <w:rFonts w:eastAsiaTheme="minorEastAsia"/>
          <w:spacing w:val="0"/>
          <w:sz w:val="22"/>
          <w:lang w:val="en-US"/>
        </w:rPr>
      </w:pPr>
      <w:hyperlink w:anchor="_Toc386625907" w:history="1">
        <w:r w:rsidR="006E1D6E" w:rsidRPr="003C1FB1">
          <w:rPr>
            <w:rStyle w:val="Hyperlink"/>
          </w:rPr>
          <w:t>System Center Service Manager 2010 – Server-Management-Lizenz (Server-ML) pro Betriebssystemumgebung</w:t>
        </w:r>
        <w:r w:rsidR="006E1D6E">
          <w:rPr>
            <w:webHidden/>
          </w:rPr>
          <w:tab/>
        </w:r>
        <w:r w:rsidR="006E1D6E">
          <w:rPr>
            <w:webHidden/>
          </w:rPr>
          <w:fldChar w:fldCharType="begin"/>
        </w:r>
        <w:r w:rsidR="006E1D6E">
          <w:rPr>
            <w:webHidden/>
          </w:rPr>
          <w:instrText xml:space="preserve"> PAGEREF _Toc386625907 \h </w:instrText>
        </w:r>
        <w:r w:rsidR="006E1D6E">
          <w:rPr>
            <w:webHidden/>
          </w:rPr>
        </w:r>
        <w:r w:rsidR="006E1D6E">
          <w:rPr>
            <w:webHidden/>
          </w:rPr>
          <w:fldChar w:fldCharType="separate"/>
        </w:r>
        <w:r w:rsidR="006E1D6E">
          <w:rPr>
            <w:webHidden/>
          </w:rPr>
          <w:t>33</w:t>
        </w:r>
        <w:r w:rsidR="006E1D6E">
          <w:rPr>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5908" w:history="1">
        <w:r w:rsidR="006E1D6E" w:rsidRPr="003C1FB1">
          <w:rPr>
            <w:rStyle w:val="Hyperlink"/>
            <w:noProof/>
          </w:rPr>
          <w:t>VDI Suite</w:t>
        </w:r>
        <w:r w:rsidR="006E1D6E">
          <w:rPr>
            <w:noProof/>
            <w:webHidden/>
          </w:rPr>
          <w:tab/>
        </w:r>
        <w:r w:rsidR="006E1D6E">
          <w:rPr>
            <w:noProof/>
            <w:webHidden/>
          </w:rPr>
          <w:fldChar w:fldCharType="begin"/>
        </w:r>
        <w:r w:rsidR="006E1D6E">
          <w:rPr>
            <w:noProof/>
            <w:webHidden/>
          </w:rPr>
          <w:instrText xml:space="preserve"> PAGEREF _Toc386625908 \h </w:instrText>
        </w:r>
        <w:r w:rsidR="006E1D6E">
          <w:rPr>
            <w:noProof/>
            <w:webHidden/>
          </w:rPr>
        </w:r>
        <w:r w:rsidR="006E1D6E">
          <w:rPr>
            <w:noProof/>
            <w:webHidden/>
          </w:rPr>
          <w:fldChar w:fldCharType="separate"/>
        </w:r>
        <w:r w:rsidR="006E1D6E">
          <w:rPr>
            <w:noProof/>
            <w:webHidden/>
          </w:rPr>
          <w:t>33</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909" w:history="1">
        <w:r w:rsidR="006E1D6E" w:rsidRPr="003C1FB1">
          <w:rPr>
            <w:rStyle w:val="Hyperlink"/>
            <w:noProof/>
          </w:rPr>
          <w:t>VDI Suite</w:t>
        </w:r>
        <w:r w:rsidR="006E1D6E">
          <w:rPr>
            <w:noProof/>
            <w:webHidden/>
          </w:rPr>
          <w:tab/>
        </w:r>
        <w:r w:rsidR="006E1D6E">
          <w:rPr>
            <w:noProof/>
            <w:webHidden/>
          </w:rPr>
          <w:fldChar w:fldCharType="begin"/>
        </w:r>
        <w:r w:rsidR="006E1D6E">
          <w:rPr>
            <w:noProof/>
            <w:webHidden/>
          </w:rPr>
          <w:instrText xml:space="preserve"> PAGEREF _Toc386625909 \h </w:instrText>
        </w:r>
        <w:r w:rsidR="006E1D6E">
          <w:rPr>
            <w:noProof/>
            <w:webHidden/>
          </w:rPr>
        </w:r>
        <w:r w:rsidR="006E1D6E">
          <w:rPr>
            <w:noProof/>
            <w:webHidden/>
          </w:rPr>
          <w:fldChar w:fldCharType="separate"/>
        </w:r>
        <w:r w:rsidR="006E1D6E">
          <w:rPr>
            <w:noProof/>
            <w:webHidden/>
          </w:rPr>
          <w:t>33</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5910" w:history="1">
        <w:r w:rsidR="006E1D6E" w:rsidRPr="003C1FB1">
          <w:rPr>
            <w:rStyle w:val="Hyperlink"/>
            <w:noProof/>
          </w:rPr>
          <w:t>VDI Suite mit MDOP</w:t>
        </w:r>
        <w:r w:rsidR="006E1D6E">
          <w:rPr>
            <w:noProof/>
            <w:webHidden/>
          </w:rPr>
          <w:tab/>
        </w:r>
        <w:r w:rsidR="006E1D6E">
          <w:rPr>
            <w:noProof/>
            <w:webHidden/>
          </w:rPr>
          <w:fldChar w:fldCharType="begin"/>
        </w:r>
        <w:r w:rsidR="006E1D6E">
          <w:rPr>
            <w:noProof/>
            <w:webHidden/>
          </w:rPr>
          <w:instrText xml:space="preserve"> PAGEREF _Toc386625910 \h </w:instrText>
        </w:r>
        <w:r w:rsidR="006E1D6E">
          <w:rPr>
            <w:noProof/>
            <w:webHidden/>
          </w:rPr>
        </w:r>
        <w:r w:rsidR="006E1D6E">
          <w:rPr>
            <w:noProof/>
            <w:webHidden/>
          </w:rPr>
          <w:fldChar w:fldCharType="separate"/>
        </w:r>
        <w:r w:rsidR="006E1D6E">
          <w:rPr>
            <w:noProof/>
            <w:webHidden/>
          </w:rPr>
          <w:t>33</w:t>
        </w:r>
        <w:r w:rsidR="006E1D6E">
          <w:rPr>
            <w:noProof/>
            <w:webHidden/>
          </w:rPr>
          <w:fldChar w:fldCharType="end"/>
        </w:r>
      </w:hyperlink>
    </w:p>
    <w:p w:rsidR="006E1D6E" w:rsidRDefault="00C52587">
      <w:pPr>
        <w:pStyle w:val="TOC2"/>
        <w:tabs>
          <w:tab w:val="right" w:leader="dot" w:pos="5030"/>
        </w:tabs>
        <w:rPr>
          <w:rFonts w:eastAsiaTheme="minorEastAsia"/>
          <w:b w:val="0"/>
          <w:smallCaps w:val="0"/>
          <w:noProof/>
          <w:sz w:val="22"/>
        </w:rPr>
      </w:pPr>
      <w:hyperlink w:anchor="_Toc386625911" w:history="1">
        <w:r w:rsidR="006E1D6E" w:rsidRPr="003C1FB1">
          <w:rPr>
            <w:rStyle w:val="Hyperlink"/>
            <w:noProof/>
          </w:rPr>
          <w:t>Visual Studio</w:t>
        </w:r>
        <w:r w:rsidR="006E1D6E">
          <w:rPr>
            <w:noProof/>
            <w:webHidden/>
          </w:rPr>
          <w:tab/>
        </w:r>
        <w:r w:rsidR="006E1D6E">
          <w:rPr>
            <w:noProof/>
            <w:webHidden/>
          </w:rPr>
          <w:fldChar w:fldCharType="begin"/>
        </w:r>
        <w:r w:rsidR="006E1D6E">
          <w:rPr>
            <w:noProof/>
            <w:webHidden/>
          </w:rPr>
          <w:instrText xml:space="preserve"> PAGEREF _Toc386625911 \h </w:instrText>
        </w:r>
        <w:r w:rsidR="006E1D6E">
          <w:rPr>
            <w:noProof/>
            <w:webHidden/>
          </w:rPr>
        </w:r>
        <w:r w:rsidR="006E1D6E">
          <w:rPr>
            <w:noProof/>
            <w:webHidden/>
          </w:rPr>
          <w:fldChar w:fldCharType="separate"/>
        </w:r>
        <w:r w:rsidR="006E1D6E">
          <w:rPr>
            <w:noProof/>
            <w:webHidden/>
          </w:rPr>
          <w:t>33</w:t>
        </w:r>
        <w:r w:rsidR="006E1D6E">
          <w:rPr>
            <w:noProof/>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912" w:history="1">
        <w:r w:rsidR="006E1D6E" w:rsidRPr="003C1FB1">
          <w:rPr>
            <w:rStyle w:val="Hyperlink"/>
            <w:noProof/>
          </w:rPr>
          <w:t>Visual Studio</w:t>
        </w:r>
        <w:r w:rsidR="006E1D6E">
          <w:rPr>
            <w:noProof/>
            <w:webHidden/>
          </w:rPr>
          <w:tab/>
        </w:r>
        <w:r w:rsidR="006E1D6E">
          <w:rPr>
            <w:noProof/>
            <w:webHidden/>
          </w:rPr>
          <w:fldChar w:fldCharType="begin"/>
        </w:r>
        <w:r w:rsidR="006E1D6E">
          <w:rPr>
            <w:noProof/>
            <w:webHidden/>
          </w:rPr>
          <w:instrText xml:space="preserve"> PAGEREF _Toc386625912 \h </w:instrText>
        </w:r>
        <w:r w:rsidR="006E1D6E">
          <w:rPr>
            <w:noProof/>
            <w:webHidden/>
          </w:rPr>
        </w:r>
        <w:r w:rsidR="006E1D6E">
          <w:rPr>
            <w:noProof/>
            <w:webHidden/>
          </w:rPr>
          <w:fldChar w:fldCharType="separate"/>
        </w:r>
        <w:r w:rsidR="006E1D6E">
          <w:rPr>
            <w:noProof/>
            <w:webHidden/>
          </w:rPr>
          <w:t>33</w:t>
        </w:r>
        <w:r w:rsidR="006E1D6E">
          <w:rPr>
            <w:noProof/>
            <w:webHidden/>
          </w:rPr>
          <w:fldChar w:fldCharType="end"/>
        </w:r>
      </w:hyperlink>
    </w:p>
    <w:p w:rsidR="006E1D6E" w:rsidRDefault="00C52587">
      <w:pPr>
        <w:pStyle w:val="TOC6"/>
        <w:rPr>
          <w:rFonts w:eastAsiaTheme="minorEastAsia"/>
          <w:spacing w:val="0"/>
          <w:sz w:val="22"/>
          <w:lang w:val="en-US"/>
        </w:rPr>
      </w:pPr>
      <w:hyperlink w:anchor="_Toc386625913" w:history="1">
        <w:r w:rsidR="006E1D6E" w:rsidRPr="003C1FB1">
          <w:rPr>
            <w:rStyle w:val="Hyperlink"/>
          </w:rPr>
          <w:t>MSDN-Betriebssysteme</w:t>
        </w:r>
        <w:r w:rsidR="006E1D6E">
          <w:rPr>
            <w:webHidden/>
          </w:rPr>
          <w:tab/>
        </w:r>
        <w:r w:rsidR="006E1D6E">
          <w:rPr>
            <w:webHidden/>
          </w:rPr>
          <w:fldChar w:fldCharType="begin"/>
        </w:r>
        <w:r w:rsidR="006E1D6E">
          <w:rPr>
            <w:webHidden/>
          </w:rPr>
          <w:instrText xml:space="preserve"> PAGEREF _Toc386625913 \h </w:instrText>
        </w:r>
        <w:r w:rsidR="006E1D6E">
          <w:rPr>
            <w:webHidden/>
          </w:rPr>
        </w:r>
        <w:r w:rsidR="006E1D6E">
          <w:rPr>
            <w:webHidden/>
          </w:rPr>
          <w:fldChar w:fldCharType="separate"/>
        </w:r>
        <w:r w:rsidR="006E1D6E">
          <w:rPr>
            <w:webHidden/>
          </w:rPr>
          <w:t>33</w:t>
        </w:r>
        <w:r w:rsidR="006E1D6E">
          <w:rPr>
            <w:webHidden/>
          </w:rPr>
          <w:fldChar w:fldCharType="end"/>
        </w:r>
      </w:hyperlink>
    </w:p>
    <w:p w:rsidR="006E1D6E" w:rsidRDefault="00C52587">
      <w:pPr>
        <w:pStyle w:val="TOC6"/>
        <w:rPr>
          <w:rFonts w:eastAsiaTheme="minorEastAsia"/>
          <w:spacing w:val="0"/>
          <w:sz w:val="22"/>
          <w:lang w:val="en-US"/>
        </w:rPr>
      </w:pPr>
      <w:hyperlink w:anchor="_Toc386625914" w:history="1">
        <w:r w:rsidR="006E1D6E" w:rsidRPr="003C1FB1">
          <w:rPr>
            <w:rStyle w:val="Hyperlink"/>
          </w:rPr>
          <w:t>MSDN-Plattformen</w:t>
        </w:r>
        <w:r w:rsidR="006E1D6E">
          <w:rPr>
            <w:webHidden/>
          </w:rPr>
          <w:tab/>
        </w:r>
        <w:r w:rsidR="006E1D6E">
          <w:rPr>
            <w:webHidden/>
          </w:rPr>
          <w:fldChar w:fldCharType="begin"/>
        </w:r>
        <w:r w:rsidR="006E1D6E">
          <w:rPr>
            <w:webHidden/>
          </w:rPr>
          <w:instrText xml:space="preserve"> PAGEREF _Toc386625914 \h </w:instrText>
        </w:r>
        <w:r w:rsidR="006E1D6E">
          <w:rPr>
            <w:webHidden/>
          </w:rPr>
        </w:r>
        <w:r w:rsidR="006E1D6E">
          <w:rPr>
            <w:webHidden/>
          </w:rPr>
          <w:fldChar w:fldCharType="separate"/>
        </w:r>
        <w:r w:rsidR="006E1D6E">
          <w:rPr>
            <w:webHidden/>
          </w:rPr>
          <w:t>33</w:t>
        </w:r>
        <w:r w:rsidR="006E1D6E">
          <w:rPr>
            <w:webHidden/>
          </w:rPr>
          <w:fldChar w:fldCharType="end"/>
        </w:r>
      </w:hyperlink>
    </w:p>
    <w:p w:rsidR="006E1D6E" w:rsidRDefault="00C52587">
      <w:pPr>
        <w:pStyle w:val="TOC6"/>
        <w:rPr>
          <w:rFonts w:eastAsiaTheme="minorEastAsia"/>
          <w:spacing w:val="0"/>
          <w:sz w:val="22"/>
          <w:lang w:val="en-US"/>
        </w:rPr>
      </w:pPr>
      <w:hyperlink w:anchor="_Toc386625915" w:history="1">
        <w:r w:rsidR="006E1D6E" w:rsidRPr="003C1FB1">
          <w:rPr>
            <w:rStyle w:val="Hyperlink"/>
          </w:rPr>
          <w:t>Visual Studio Professional 2013</w:t>
        </w:r>
        <w:r w:rsidR="006E1D6E">
          <w:rPr>
            <w:webHidden/>
          </w:rPr>
          <w:tab/>
        </w:r>
        <w:r w:rsidR="006E1D6E">
          <w:rPr>
            <w:webHidden/>
          </w:rPr>
          <w:fldChar w:fldCharType="begin"/>
        </w:r>
        <w:r w:rsidR="006E1D6E">
          <w:rPr>
            <w:webHidden/>
          </w:rPr>
          <w:instrText xml:space="preserve"> PAGEREF _Toc386625915 \h </w:instrText>
        </w:r>
        <w:r w:rsidR="006E1D6E">
          <w:rPr>
            <w:webHidden/>
          </w:rPr>
        </w:r>
        <w:r w:rsidR="006E1D6E">
          <w:rPr>
            <w:webHidden/>
          </w:rPr>
          <w:fldChar w:fldCharType="separate"/>
        </w:r>
        <w:r w:rsidR="006E1D6E">
          <w:rPr>
            <w:webHidden/>
          </w:rPr>
          <w:t>34</w:t>
        </w:r>
        <w:r w:rsidR="006E1D6E">
          <w:rPr>
            <w:webHidden/>
          </w:rPr>
          <w:fldChar w:fldCharType="end"/>
        </w:r>
      </w:hyperlink>
    </w:p>
    <w:p w:rsidR="006E1D6E" w:rsidRDefault="00C52587">
      <w:pPr>
        <w:pStyle w:val="TOC6"/>
        <w:rPr>
          <w:rFonts w:eastAsiaTheme="minorEastAsia"/>
          <w:spacing w:val="0"/>
          <w:sz w:val="22"/>
          <w:lang w:val="en-US"/>
        </w:rPr>
      </w:pPr>
      <w:hyperlink w:anchor="_Toc386625916" w:history="1">
        <w:r w:rsidR="006E1D6E" w:rsidRPr="003C1FB1">
          <w:rPr>
            <w:rStyle w:val="Hyperlink"/>
          </w:rPr>
          <w:t>Visual Studio Premium 2013 mit MSDN</w:t>
        </w:r>
        <w:r w:rsidR="006E1D6E">
          <w:rPr>
            <w:webHidden/>
          </w:rPr>
          <w:tab/>
        </w:r>
        <w:r w:rsidR="006E1D6E">
          <w:rPr>
            <w:webHidden/>
          </w:rPr>
          <w:fldChar w:fldCharType="begin"/>
        </w:r>
        <w:r w:rsidR="006E1D6E">
          <w:rPr>
            <w:webHidden/>
          </w:rPr>
          <w:instrText xml:space="preserve"> PAGEREF _Toc386625916 \h </w:instrText>
        </w:r>
        <w:r w:rsidR="006E1D6E">
          <w:rPr>
            <w:webHidden/>
          </w:rPr>
        </w:r>
        <w:r w:rsidR="006E1D6E">
          <w:rPr>
            <w:webHidden/>
          </w:rPr>
          <w:fldChar w:fldCharType="separate"/>
        </w:r>
        <w:r w:rsidR="006E1D6E">
          <w:rPr>
            <w:webHidden/>
          </w:rPr>
          <w:t>34</w:t>
        </w:r>
        <w:r w:rsidR="006E1D6E">
          <w:rPr>
            <w:webHidden/>
          </w:rPr>
          <w:fldChar w:fldCharType="end"/>
        </w:r>
      </w:hyperlink>
    </w:p>
    <w:p w:rsidR="006E1D6E" w:rsidRDefault="00C52587">
      <w:pPr>
        <w:pStyle w:val="TOC6"/>
        <w:rPr>
          <w:rFonts w:eastAsiaTheme="minorEastAsia"/>
          <w:spacing w:val="0"/>
          <w:sz w:val="22"/>
          <w:lang w:val="en-US"/>
        </w:rPr>
      </w:pPr>
      <w:hyperlink w:anchor="_Toc386625917" w:history="1">
        <w:r w:rsidR="006E1D6E" w:rsidRPr="003C1FB1">
          <w:rPr>
            <w:rStyle w:val="Hyperlink"/>
          </w:rPr>
          <w:t>Visual Studio Professional 2013 mit MSDN</w:t>
        </w:r>
        <w:r w:rsidR="006E1D6E">
          <w:rPr>
            <w:webHidden/>
          </w:rPr>
          <w:tab/>
        </w:r>
        <w:r w:rsidR="006E1D6E">
          <w:rPr>
            <w:webHidden/>
          </w:rPr>
          <w:fldChar w:fldCharType="begin"/>
        </w:r>
        <w:r w:rsidR="006E1D6E">
          <w:rPr>
            <w:webHidden/>
          </w:rPr>
          <w:instrText xml:space="preserve"> PAGEREF _Toc386625917 \h </w:instrText>
        </w:r>
        <w:r w:rsidR="006E1D6E">
          <w:rPr>
            <w:webHidden/>
          </w:rPr>
        </w:r>
        <w:r w:rsidR="006E1D6E">
          <w:rPr>
            <w:webHidden/>
          </w:rPr>
          <w:fldChar w:fldCharType="separate"/>
        </w:r>
        <w:r w:rsidR="006E1D6E">
          <w:rPr>
            <w:webHidden/>
          </w:rPr>
          <w:t>34</w:t>
        </w:r>
        <w:r w:rsidR="006E1D6E">
          <w:rPr>
            <w:webHidden/>
          </w:rPr>
          <w:fldChar w:fldCharType="end"/>
        </w:r>
      </w:hyperlink>
    </w:p>
    <w:p w:rsidR="006E1D6E" w:rsidRDefault="00C52587">
      <w:pPr>
        <w:pStyle w:val="TOC6"/>
        <w:rPr>
          <w:rFonts w:eastAsiaTheme="minorEastAsia"/>
          <w:spacing w:val="0"/>
          <w:sz w:val="22"/>
          <w:lang w:val="en-US"/>
        </w:rPr>
      </w:pPr>
      <w:hyperlink w:anchor="_Toc386625918" w:history="1">
        <w:r w:rsidR="006E1D6E" w:rsidRPr="003C1FB1">
          <w:rPr>
            <w:rStyle w:val="Hyperlink"/>
          </w:rPr>
          <w:t>Visual Studio Test Professional 2013 mit MSDN</w:t>
        </w:r>
        <w:r w:rsidR="006E1D6E">
          <w:rPr>
            <w:webHidden/>
          </w:rPr>
          <w:tab/>
        </w:r>
        <w:r w:rsidR="006E1D6E">
          <w:rPr>
            <w:webHidden/>
          </w:rPr>
          <w:fldChar w:fldCharType="begin"/>
        </w:r>
        <w:r w:rsidR="006E1D6E">
          <w:rPr>
            <w:webHidden/>
          </w:rPr>
          <w:instrText xml:space="preserve"> PAGEREF _Toc386625918 \h </w:instrText>
        </w:r>
        <w:r w:rsidR="006E1D6E">
          <w:rPr>
            <w:webHidden/>
          </w:rPr>
        </w:r>
        <w:r w:rsidR="006E1D6E">
          <w:rPr>
            <w:webHidden/>
          </w:rPr>
          <w:fldChar w:fldCharType="separate"/>
        </w:r>
        <w:r w:rsidR="006E1D6E">
          <w:rPr>
            <w:webHidden/>
          </w:rPr>
          <w:t>34</w:t>
        </w:r>
        <w:r w:rsidR="006E1D6E">
          <w:rPr>
            <w:webHidden/>
          </w:rPr>
          <w:fldChar w:fldCharType="end"/>
        </w:r>
      </w:hyperlink>
    </w:p>
    <w:p w:rsidR="006E1D6E" w:rsidRDefault="00C52587">
      <w:pPr>
        <w:pStyle w:val="TOC6"/>
        <w:rPr>
          <w:rFonts w:eastAsiaTheme="minorEastAsia"/>
          <w:spacing w:val="0"/>
          <w:sz w:val="22"/>
          <w:lang w:val="en-US"/>
        </w:rPr>
      </w:pPr>
      <w:hyperlink w:anchor="_Toc386625919" w:history="1">
        <w:r w:rsidR="006E1D6E" w:rsidRPr="003C1FB1">
          <w:rPr>
            <w:rStyle w:val="Hyperlink"/>
          </w:rPr>
          <w:t>Visual Studio Ultimate 2013 mit MSDN</w:t>
        </w:r>
        <w:r w:rsidR="006E1D6E">
          <w:rPr>
            <w:webHidden/>
          </w:rPr>
          <w:tab/>
        </w:r>
        <w:r w:rsidR="006E1D6E">
          <w:rPr>
            <w:webHidden/>
          </w:rPr>
          <w:fldChar w:fldCharType="begin"/>
        </w:r>
        <w:r w:rsidR="006E1D6E">
          <w:rPr>
            <w:webHidden/>
          </w:rPr>
          <w:instrText xml:space="preserve"> PAGEREF _Toc386625919 \h </w:instrText>
        </w:r>
        <w:r w:rsidR="006E1D6E">
          <w:rPr>
            <w:webHidden/>
          </w:rPr>
        </w:r>
        <w:r w:rsidR="006E1D6E">
          <w:rPr>
            <w:webHidden/>
          </w:rPr>
          <w:fldChar w:fldCharType="separate"/>
        </w:r>
        <w:r w:rsidR="006E1D6E">
          <w:rPr>
            <w:webHidden/>
          </w:rPr>
          <w:t>34</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920" w:history="1">
        <w:r w:rsidR="006E1D6E" w:rsidRPr="003C1FB1">
          <w:rPr>
            <w:rStyle w:val="Hyperlink"/>
            <w:noProof/>
            <w:lang w:val="de-DE"/>
          </w:rPr>
          <w:t>Visual Studio Deployment</w:t>
        </w:r>
        <w:r w:rsidR="006E1D6E">
          <w:rPr>
            <w:noProof/>
            <w:webHidden/>
          </w:rPr>
          <w:tab/>
        </w:r>
        <w:r w:rsidR="006E1D6E">
          <w:rPr>
            <w:noProof/>
            <w:webHidden/>
          </w:rPr>
          <w:fldChar w:fldCharType="begin"/>
        </w:r>
        <w:r w:rsidR="006E1D6E">
          <w:rPr>
            <w:noProof/>
            <w:webHidden/>
          </w:rPr>
          <w:instrText xml:space="preserve"> PAGEREF _Toc386625920 \h </w:instrText>
        </w:r>
        <w:r w:rsidR="006E1D6E">
          <w:rPr>
            <w:noProof/>
            <w:webHidden/>
          </w:rPr>
        </w:r>
        <w:r w:rsidR="006E1D6E">
          <w:rPr>
            <w:noProof/>
            <w:webHidden/>
          </w:rPr>
          <w:fldChar w:fldCharType="separate"/>
        </w:r>
        <w:r w:rsidR="006E1D6E">
          <w:rPr>
            <w:noProof/>
            <w:webHidden/>
          </w:rPr>
          <w:t>34</w:t>
        </w:r>
        <w:r w:rsidR="006E1D6E">
          <w:rPr>
            <w:noProof/>
            <w:webHidden/>
          </w:rPr>
          <w:fldChar w:fldCharType="end"/>
        </w:r>
      </w:hyperlink>
    </w:p>
    <w:p w:rsidR="006E1D6E" w:rsidRDefault="00C52587">
      <w:pPr>
        <w:pStyle w:val="TOC6"/>
        <w:rPr>
          <w:rFonts w:eastAsiaTheme="minorEastAsia"/>
          <w:spacing w:val="0"/>
          <w:sz w:val="22"/>
          <w:lang w:val="en-US"/>
        </w:rPr>
      </w:pPr>
      <w:hyperlink w:anchor="_Toc386625921" w:history="1">
        <w:r w:rsidR="006E1D6E" w:rsidRPr="003C1FB1">
          <w:rPr>
            <w:rStyle w:val="Hyperlink"/>
          </w:rPr>
          <w:t>Visual Studio Deployment 2013 Datacenter</w:t>
        </w:r>
        <w:r w:rsidR="006E1D6E">
          <w:rPr>
            <w:webHidden/>
          </w:rPr>
          <w:tab/>
        </w:r>
        <w:r w:rsidR="006E1D6E">
          <w:rPr>
            <w:webHidden/>
          </w:rPr>
          <w:fldChar w:fldCharType="begin"/>
        </w:r>
        <w:r w:rsidR="006E1D6E">
          <w:rPr>
            <w:webHidden/>
          </w:rPr>
          <w:instrText xml:space="preserve"> PAGEREF _Toc386625921 \h </w:instrText>
        </w:r>
        <w:r w:rsidR="006E1D6E">
          <w:rPr>
            <w:webHidden/>
          </w:rPr>
        </w:r>
        <w:r w:rsidR="006E1D6E">
          <w:rPr>
            <w:webHidden/>
          </w:rPr>
          <w:fldChar w:fldCharType="separate"/>
        </w:r>
        <w:r w:rsidR="006E1D6E">
          <w:rPr>
            <w:webHidden/>
          </w:rPr>
          <w:t>34</w:t>
        </w:r>
        <w:r w:rsidR="006E1D6E">
          <w:rPr>
            <w:webHidden/>
          </w:rPr>
          <w:fldChar w:fldCharType="end"/>
        </w:r>
      </w:hyperlink>
    </w:p>
    <w:p w:rsidR="006E1D6E" w:rsidRDefault="00C52587">
      <w:pPr>
        <w:pStyle w:val="TOC6"/>
        <w:rPr>
          <w:rFonts w:eastAsiaTheme="minorEastAsia"/>
          <w:spacing w:val="0"/>
          <w:sz w:val="22"/>
          <w:lang w:val="en-US"/>
        </w:rPr>
      </w:pPr>
      <w:hyperlink w:anchor="_Toc386625922" w:history="1">
        <w:r w:rsidR="006E1D6E" w:rsidRPr="003C1FB1">
          <w:rPr>
            <w:rStyle w:val="Hyperlink"/>
          </w:rPr>
          <w:t>Visual Studio Deployment 2013 Standard</w:t>
        </w:r>
        <w:r w:rsidR="006E1D6E">
          <w:rPr>
            <w:webHidden/>
          </w:rPr>
          <w:tab/>
        </w:r>
        <w:r w:rsidR="006E1D6E">
          <w:rPr>
            <w:webHidden/>
          </w:rPr>
          <w:fldChar w:fldCharType="begin"/>
        </w:r>
        <w:r w:rsidR="006E1D6E">
          <w:rPr>
            <w:webHidden/>
          </w:rPr>
          <w:instrText xml:space="preserve"> PAGEREF _Toc386625922 \h </w:instrText>
        </w:r>
        <w:r w:rsidR="006E1D6E">
          <w:rPr>
            <w:webHidden/>
          </w:rPr>
        </w:r>
        <w:r w:rsidR="006E1D6E">
          <w:rPr>
            <w:webHidden/>
          </w:rPr>
          <w:fldChar w:fldCharType="separate"/>
        </w:r>
        <w:r w:rsidR="006E1D6E">
          <w:rPr>
            <w:webHidden/>
          </w:rPr>
          <w:t>34</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923" w:history="1">
        <w:r w:rsidR="006E1D6E" w:rsidRPr="003C1FB1">
          <w:rPr>
            <w:rStyle w:val="Hyperlink"/>
            <w:noProof/>
          </w:rPr>
          <w:t>Visual Studio Team Foundation Server</w:t>
        </w:r>
        <w:r w:rsidR="006E1D6E">
          <w:rPr>
            <w:noProof/>
            <w:webHidden/>
          </w:rPr>
          <w:tab/>
        </w:r>
        <w:r w:rsidR="006E1D6E">
          <w:rPr>
            <w:noProof/>
            <w:webHidden/>
          </w:rPr>
          <w:fldChar w:fldCharType="begin"/>
        </w:r>
        <w:r w:rsidR="006E1D6E">
          <w:rPr>
            <w:noProof/>
            <w:webHidden/>
          </w:rPr>
          <w:instrText xml:space="preserve"> PAGEREF _Toc386625923 \h </w:instrText>
        </w:r>
        <w:r w:rsidR="006E1D6E">
          <w:rPr>
            <w:noProof/>
            <w:webHidden/>
          </w:rPr>
        </w:r>
        <w:r w:rsidR="006E1D6E">
          <w:rPr>
            <w:noProof/>
            <w:webHidden/>
          </w:rPr>
          <w:fldChar w:fldCharType="separate"/>
        </w:r>
        <w:r w:rsidR="006E1D6E">
          <w:rPr>
            <w:noProof/>
            <w:webHidden/>
          </w:rPr>
          <w:t>34</w:t>
        </w:r>
        <w:r w:rsidR="006E1D6E">
          <w:rPr>
            <w:noProof/>
            <w:webHidden/>
          </w:rPr>
          <w:fldChar w:fldCharType="end"/>
        </w:r>
      </w:hyperlink>
    </w:p>
    <w:p w:rsidR="006E1D6E" w:rsidRDefault="00C52587">
      <w:pPr>
        <w:pStyle w:val="TOC6"/>
        <w:rPr>
          <w:rFonts w:eastAsiaTheme="minorEastAsia"/>
          <w:spacing w:val="0"/>
          <w:sz w:val="22"/>
          <w:lang w:val="en-US"/>
        </w:rPr>
      </w:pPr>
      <w:hyperlink w:anchor="_Toc386625924" w:history="1">
        <w:r w:rsidR="006E1D6E" w:rsidRPr="003C1FB1">
          <w:rPr>
            <w:rStyle w:val="Hyperlink"/>
          </w:rPr>
          <w:t>Visual Studio Team Foundation Server 2013 mit SQL Server 2010-Technologie</w:t>
        </w:r>
        <w:r w:rsidR="006E1D6E">
          <w:rPr>
            <w:webHidden/>
          </w:rPr>
          <w:tab/>
        </w:r>
        <w:r w:rsidR="006E1D6E">
          <w:rPr>
            <w:webHidden/>
          </w:rPr>
          <w:fldChar w:fldCharType="begin"/>
        </w:r>
        <w:r w:rsidR="006E1D6E">
          <w:rPr>
            <w:webHidden/>
          </w:rPr>
          <w:instrText xml:space="preserve"> PAGEREF _Toc386625924 \h </w:instrText>
        </w:r>
        <w:r w:rsidR="006E1D6E">
          <w:rPr>
            <w:webHidden/>
          </w:rPr>
        </w:r>
        <w:r w:rsidR="006E1D6E">
          <w:rPr>
            <w:webHidden/>
          </w:rPr>
          <w:fldChar w:fldCharType="separate"/>
        </w:r>
        <w:r w:rsidR="006E1D6E">
          <w:rPr>
            <w:webHidden/>
          </w:rPr>
          <w:t>34</w:t>
        </w:r>
        <w:r w:rsidR="006E1D6E">
          <w:rPr>
            <w:webHidden/>
          </w:rPr>
          <w:fldChar w:fldCharType="end"/>
        </w:r>
      </w:hyperlink>
    </w:p>
    <w:p w:rsidR="006E1D6E" w:rsidRDefault="00C52587">
      <w:pPr>
        <w:pStyle w:val="TOC6"/>
        <w:rPr>
          <w:rFonts w:eastAsiaTheme="minorEastAsia"/>
          <w:spacing w:val="0"/>
          <w:sz w:val="22"/>
          <w:lang w:val="en-US"/>
        </w:rPr>
      </w:pPr>
      <w:hyperlink w:anchor="_Toc386625925" w:history="1">
        <w:r w:rsidR="006E1D6E" w:rsidRPr="003C1FB1">
          <w:rPr>
            <w:rStyle w:val="Hyperlink"/>
          </w:rPr>
          <w:t>CAL für Visual Studio Team Foundation Server 2013 (Gerät und Nutzer)</w:t>
        </w:r>
        <w:r w:rsidR="006E1D6E">
          <w:rPr>
            <w:webHidden/>
          </w:rPr>
          <w:tab/>
        </w:r>
        <w:r w:rsidR="006E1D6E">
          <w:rPr>
            <w:webHidden/>
          </w:rPr>
          <w:fldChar w:fldCharType="begin"/>
        </w:r>
        <w:r w:rsidR="006E1D6E">
          <w:rPr>
            <w:webHidden/>
          </w:rPr>
          <w:instrText xml:space="preserve"> PAGEREF _Toc386625925 \h </w:instrText>
        </w:r>
        <w:r w:rsidR="006E1D6E">
          <w:rPr>
            <w:webHidden/>
          </w:rPr>
        </w:r>
        <w:r w:rsidR="006E1D6E">
          <w:rPr>
            <w:webHidden/>
          </w:rPr>
          <w:fldChar w:fldCharType="separate"/>
        </w:r>
        <w:r w:rsidR="006E1D6E">
          <w:rPr>
            <w:webHidden/>
          </w:rPr>
          <w:t>35</w:t>
        </w:r>
        <w:r w:rsidR="006E1D6E">
          <w:rPr>
            <w:webHidden/>
          </w:rPr>
          <w:fldChar w:fldCharType="end"/>
        </w:r>
      </w:hyperlink>
    </w:p>
    <w:p w:rsidR="006E1D6E" w:rsidRDefault="00C52587">
      <w:pPr>
        <w:pStyle w:val="TOC2"/>
        <w:tabs>
          <w:tab w:val="right" w:leader="dot" w:pos="5030"/>
        </w:tabs>
        <w:rPr>
          <w:rFonts w:eastAsiaTheme="minorEastAsia"/>
          <w:b w:val="0"/>
          <w:smallCaps w:val="0"/>
          <w:noProof/>
          <w:sz w:val="22"/>
        </w:rPr>
      </w:pPr>
      <w:hyperlink w:anchor="_Toc386625926" w:history="1">
        <w:r w:rsidR="006E1D6E" w:rsidRPr="003C1FB1">
          <w:rPr>
            <w:rStyle w:val="Hyperlink"/>
            <w:noProof/>
          </w:rPr>
          <w:t>Windows</w:t>
        </w:r>
        <w:r w:rsidR="006E1D6E">
          <w:rPr>
            <w:noProof/>
            <w:webHidden/>
          </w:rPr>
          <w:tab/>
        </w:r>
        <w:r w:rsidR="006E1D6E">
          <w:rPr>
            <w:noProof/>
            <w:webHidden/>
          </w:rPr>
          <w:fldChar w:fldCharType="begin"/>
        </w:r>
        <w:r w:rsidR="006E1D6E">
          <w:rPr>
            <w:noProof/>
            <w:webHidden/>
          </w:rPr>
          <w:instrText xml:space="preserve"> PAGEREF _Toc386625926 \h </w:instrText>
        </w:r>
        <w:r w:rsidR="006E1D6E">
          <w:rPr>
            <w:noProof/>
            <w:webHidden/>
          </w:rPr>
        </w:r>
        <w:r w:rsidR="006E1D6E">
          <w:rPr>
            <w:noProof/>
            <w:webHidden/>
          </w:rPr>
          <w:fldChar w:fldCharType="separate"/>
        </w:r>
        <w:r w:rsidR="006E1D6E">
          <w:rPr>
            <w:noProof/>
            <w:webHidden/>
          </w:rPr>
          <w:t>35</w:t>
        </w:r>
        <w:r w:rsidR="006E1D6E">
          <w:rPr>
            <w:noProof/>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927" w:history="1">
        <w:r w:rsidR="006E1D6E" w:rsidRPr="003C1FB1">
          <w:rPr>
            <w:rStyle w:val="Hyperlink"/>
            <w:noProof/>
          </w:rPr>
          <w:t>Windows-Desktop-Betriebssystem</w:t>
        </w:r>
        <w:r w:rsidR="006E1D6E">
          <w:rPr>
            <w:noProof/>
            <w:webHidden/>
          </w:rPr>
          <w:tab/>
        </w:r>
        <w:r w:rsidR="006E1D6E">
          <w:rPr>
            <w:noProof/>
            <w:webHidden/>
          </w:rPr>
          <w:fldChar w:fldCharType="begin"/>
        </w:r>
        <w:r w:rsidR="006E1D6E">
          <w:rPr>
            <w:noProof/>
            <w:webHidden/>
          </w:rPr>
          <w:instrText xml:space="preserve"> PAGEREF _Toc386625927 \h </w:instrText>
        </w:r>
        <w:r w:rsidR="006E1D6E">
          <w:rPr>
            <w:noProof/>
            <w:webHidden/>
          </w:rPr>
        </w:r>
        <w:r w:rsidR="006E1D6E">
          <w:rPr>
            <w:noProof/>
            <w:webHidden/>
          </w:rPr>
          <w:fldChar w:fldCharType="separate"/>
        </w:r>
        <w:r w:rsidR="006E1D6E">
          <w:rPr>
            <w:noProof/>
            <w:webHidden/>
          </w:rPr>
          <w:t>35</w:t>
        </w:r>
        <w:r w:rsidR="006E1D6E">
          <w:rPr>
            <w:noProof/>
            <w:webHidden/>
          </w:rPr>
          <w:fldChar w:fldCharType="end"/>
        </w:r>
      </w:hyperlink>
    </w:p>
    <w:p w:rsidR="006E1D6E" w:rsidRDefault="00C52587">
      <w:pPr>
        <w:pStyle w:val="TOC6"/>
        <w:rPr>
          <w:rFonts w:eastAsiaTheme="minorEastAsia"/>
          <w:spacing w:val="0"/>
          <w:sz w:val="22"/>
          <w:lang w:val="en-US"/>
        </w:rPr>
      </w:pPr>
      <w:hyperlink w:anchor="_Toc386625928" w:history="1">
        <w:r w:rsidR="006E1D6E" w:rsidRPr="003C1FB1">
          <w:rPr>
            <w:rStyle w:val="Hyperlink"/>
          </w:rPr>
          <w:t>Windows Companion-Abonnement</w:t>
        </w:r>
        <w:r w:rsidR="006E1D6E">
          <w:rPr>
            <w:webHidden/>
          </w:rPr>
          <w:tab/>
        </w:r>
        <w:r w:rsidR="006E1D6E">
          <w:rPr>
            <w:webHidden/>
          </w:rPr>
          <w:fldChar w:fldCharType="begin"/>
        </w:r>
        <w:r w:rsidR="006E1D6E">
          <w:rPr>
            <w:webHidden/>
          </w:rPr>
          <w:instrText xml:space="preserve"> PAGEREF _Toc386625928 \h </w:instrText>
        </w:r>
        <w:r w:rsidR="006E1D6E">
          <w:rPr>
            <w:webHidden/>
          </w:rPr>
        </w:r>
        <w:r w:rsidR="006E1D6E">
          <w:rPr>
            <w:webHidden/>
          </w:rPr>
          <w:fldChar w:fldCharType="separate"/>
        </w:r>
        <w:r w:rsidR="006E1D6E">
          <w:rPr>
            <w:webHidden/>
          </w:rPr>
          <w:t>35</w:t>
        </w:r>
        <w:r w:rsidR="006E1D6E">
          <w:rPr>
            <w:webHidden/>
          </w:rPr>
          <w:fldChar w:fldCharType="end"/>
        </w:r>
      </w:hyperlink>
    </w:p>
    <w:p w:rsidR="006E1D6E" w:rsidRDefault="00C52587">
      <w:pPr>
        <w:pStyle w:val="TOC6"/>
        <w:rPr>
          <w:rFonts w:eastAsiaTheme="minorEastAsia"/>
          <w:spacing w:val="0"/>
          <w:sz w:val="22"/>
          <w:lang w:val="en-US"/>
        </w:rPr>
      </w:pPr>
      <w:hyperlink w:anchor="_Toc386625929" w:history="1">
        <w:r w:rsidR="006E1D6E" w:rsidRPr="003C1FB1">
          <w:rPr>
            <w:rStyle w:val="Hyperlink"/>
          </w:rPr>
          <w:t>Windows Enterprise-Upgrade und SA für Partners in Learning</w:t>
        </w:r>
        <w:r w:rsidR="006E1D6E">
          <w:rPr>
            <w:webHidden/>
          </w:rPr>
          <w:tab/>
        </w:r>
        <w:r w:rsidR="006E1D6E">
          <w:rPr>
            <w:webHidden/>
          </w:rPr>
          <w:fldChar w:fldCharType="begin"/>
        </w:r>
        <w:r w:rsidR="006E1D6E">
          <w:rPr>
            <w:webHidden/>
          </w:rPr>
          <w:instrText xml:space="preserve"> PAGEREF _Toc386625929 \h </w:instrText>
        </w:r>
        <w:r w:rsidR="006E1D6E">
          <w:rPr>
            <w:webHidden/>
          </w:rPr>
        </w:r>
        <w:r w:rsidR="006E1D6E">
          <w:rPr>
            <w:webHidden/>
          </w:rPr>
          <w:fldChar w:fldCharType="separate"/>
        </w:r>
        <w:r w:rsidR="006E1D6E">
          <w:rPr>
            <w:webHidden/>
          </w:rPr>
          <w:t>35</w:t>
        </w:r>
        <w:r w:rsidR="006E1D6E">
          <w:rPr>
            <w:webHidden/>
          </w:rPr>
          <w:fldChar w:fldCharType="end"/>
        </w:r>
      </w:hyperlink>
    </w:p>
    <w:p w:rsidR="006E1D6E" w:rsidRDefault="00C52587">
      <w:pPr>
        <w:pStyle w:val="TOC6"/>
        <w:rPr>
          <w:rFonts w:eastAsiaTheme="minorEastAsia"/>
          <w:spacing w:val="0"/>
          <w:sz w:val="22"/>
          <w:lang w:val="en-US"/>
        </w:rPr>
      </w:pPr>
      <w:hyperlink w:anchor="_Toc386625930" w:history="1">
        <w:r w:rsidR="006E1D6E" w:rsidRPr="003C1FB1">
          <w:rPr>
            <w:rStyle w:val="Hyperlink"/>
          </w:rPr>
          <w:t>Windows 8.1 Enterprise Sideloading</w:t>
        </w:r>
        <w:r w:rsidR="006E1D6E">
          <w:rPr>
            <w:webHidden/>
          </w:rPr>
          <w:tab/>
        </w:r>
        <w:r w:rsidR="006E1D6E">
          <w:rPr>
            <w:webHidden/>
          </w:rPr>
          <w:fldChar w:fldCharType="begin"/>
        </w:r>
        <w:r w:rsidR="006E1D6E">
          <w:rPr>
            <w:webHidden/>
          </w:rPr>
          <w:instrText xml:space="preserve"> PAGEREF _Toc386625930 \h </w:instrText>
        </w:r>
        <w:r w:rsidR="006E1D6E">
          <w:rPr>
            <w:webHidden/>
          </w:rPr>
        </w:r>
        <w:r w:rsidR="006E1D6E">
          <w:rPr>
            <w:webHidden/>
          </w:rPr>
          <w:fldChar w:fldCharType="separate"/>
        </w:r>
        <w:r w:rsidR="006E1D6E">
          <w:rPr>
            <w:webHidden/>
          </w:rPr>
          <w:t>35</w:t>
        </w:r>
        <w:r w:rsidR="006E1D6E">
          <w:rPr>
            <w:webHidden/>
          </w:rPr>
          <w:fldChar w:fldCharType="end"/>
        </w:r>
      </w:hyperlink>
    </w:p>
    <w:p w:rsidR="006E1D6E" w:rsidRDefault="00C52587">
      <w:pPr>
        <w:pStyle w:val="TOC6"/>
        <w:rPr>
          <w:rFonts w:eastAsiaTheme="minorEastAsia"/>
          <w:spacing w:val="0"/>
          <w:sz w:val="22"/>
          <w:lang w:val="en-US"/>
        </w:rPr>
      </w:pPr>
      <w:hyperlink w:anchor="_Toc386625931" w:history="1">
        <w:r w:rsidR="006E1D6E" w:rsidRPr="003C1FB1">
          <w:rPr>
            <w:rStyle w:val="Hyperlink"/>
          </w:rPr>
          <w:t>Windows 8.1 Enterprise-Upgrade</w:t>
        </w:r>
        <w:r w:rsidR="006E1D6E">
          <w:rPr>
            <w:webHidden/>
          </w:rPr>
          <w:tab/>
        </w:r>
        <w:r w:rsidR="006E1D6E">
          <w:rPr>
            <w:webHidden/>
          </w:rPr>
          <w:fldChar w:fldCharType="begin"/>
        </w:r>
        <w:r w:rsidR="006E1D6E">
          <w:rPr>
            <w:webHidden/>
          </w:rPr>
          <w:instrText xml:space="preserve"> PAGEREF _Toc386625931 \h </w:instrText>
        </w:r>
        <w:r w:rsidR="006E1D6E">
          <w:rPr>
            <w:webHidden/>
          </w:rPr>
        </w:r>
        <w:r w:rsidR="006E1D6E">
          <w:rPr>
            <w:webHidden/>
          </w:rPr>
          <w:fldChar w:fldCharType="separate"/>
        </w:r>
        <w:r w:rsidR="006E1D6E">
          <w:rPr>
            <w:webHidden/>
          </w:rPr>
          <w:t>35</w:t>
        </w:r>
        <w:r w:rsidR="006E1D6E">
          <w:rPr>
            <w:webHidden/>
          </w:rPr>
          <w:fldChar w:fldCharType="end"/>
        </w:r>
      </w:hyperlink>
    </w:p>
    <w:p w:rsidR="006E1D6E" w:rsidRDefault="00C52587">
      <w:pPr>
        <w:pStyle w:val="TOC6"/>
        <w:rPr>
          <w:rFonts w:eastAsiaTheme="minorEastAsia"/>
          <w:spacing w:val="0"/>
          <w:sz w:val="22"/>
          <w:lang w:val="en-US"/>
        </w:rPr>
      </w:pPr>
      <w:hyperlink w:anchor="_Toc386625932" w:history="1">
        <w:r w:rsidR="006E1D6E" w:rsidRPr="003C1FB1">
          <w:rPr>
            <w:rStyle w:val="Hyperlink"/>
          </w:rPr>
          <w:t>Windows 8.1 Enterprise-Upgrade und SA</w:t>
        </w:r>
        <w:r w:rsidR="006E1D6E">
          <w:rPr>
            <w:webHidden/>
          </w:rPr>
          <w:tab/>
        </w:r>
        <w:r w:rsidR="006E1D6E">
          <w:rPr>
            <w:webHidden/>
          </w:rPr>
          <w:fldChar w:fldCharType="begin"/>
        </w:r>
        <w:r w:rsidR="006E1D6E">
          <w:rPr>
            <w:webHidden/>
          </w:rPr>
          <w:instrText xml:space="preserve"> PAGEREF _Toc386625932 \h </w:instrText>
        </w:r>
        <w:r w:rsidR="006E1D6E">
          <w:rPr>
            <w:webHidden/>
          </w:rPr>
        </w:r>
        <w:r w:rsidR="006E1D6E">
          <w:rPr>
            <w:webHidden/>
          </w:rPr>
          <w:fldChar w:fldCharType="separate"/>
        </w:r>
        <w:r w:rsidR="006E1D6E">
          <w:rPr>
            <w:webHidden/>
          </w:rPr>
          <w:t>35</w:t>
        </w:r>
        <w:r w:rsidR="006E1D6E">
          <w:rPr>
            <w:webHidden/>
          </w:rPr>
          <w:fldChar w:fldCharType="end"/>
        </w:r>
      </w:hyperlink>
    </w:p>
    <w:p w:rsidR="006E1D6E" w:rsidRDefault="00C52587">
      <w:pPr>
        <w:pStyle w:val="TOC6"/>
        <w:rPr>
          <w:rFonts w:eastAsiaTheme="minorEastAsia"/>
          <w:spacing w:val="0"/>
          <w:sz w:val="22"/>
          <w:lang w:val="en-US"/>
        </w:rPr>
      </w:pPr>
      <w:hyperlink w:anchor="_Toc386625933" w:history="1">
        <w:r w:rsidR="006E1D6E" w:rsidRPr="003C1FB1">
          <w:rPr>
            <w:rStyle w:val="Hyperlink"/>
          </w:rPr>
          <w:t>Windows 8.1 Enterprise-Upgrade und SA mit MDOP</w:t>
        </w:r>
        <w:r w:rsidR="006E1D6E">
          <w:rPr>
            <w:webHidden/>
          </w:rPr>
          <w:tab/>
        </w:r>
        <w:r w:rsidR="006E1D6E">
          <w:rPr>
            <w:webHidden/>
          </w:rPr>
          <w:fldChar w:fldCharType="begin"/>
        </w:r>
        <w:r w:rsidR="006E1D6E">
          <w:rPr>
            <w:webHidden/>
          </w:rPr>
          <w:instrText xml:space="preserve"> PAGEREF _Toc386625933 \h </w:instrText>
        </w:r>
        <w:r w:rsidR="006E1D6E">
          <w:rPr>
            <w:webHidden/>
          </w:rPr>
        </w:r>
        <w:r w:rsidR="006E1D6E">
          <w:rPr>
            <w:webHidden/>
          </w:rPr>
          <w:fldChar w:fldCharType="separate"/>
        </w:r>
        <w:r w:rsidR="006E1D6E">
          <w:rPr>
            <w:webHidden/>
          </w:rPr>
          <w:t>35</w:t>
        </w:r>
        <w:r w:rsidR="006E1D6E">
          <w:rPr>
            <w:webHidden/>
          </w:rPr>
          <w:fldChar w:fldCharType="end"/>
        </w:r>
      </w:hyperlink>
    </w:p>
    <w:p w:rsidR="006E1D6E" w:rsidRDefault="00C52587">
      <w:pPr>
        <w:pStyle w:val="TOC6"/>
        <w:rPr>
          <w:rFonts w:eastAsiaTheme="minorEastAsia"/>
          <w:spacing w:val="0"/>
          <w:sz w:val="22"/>
          <w:lang w:val="en-US"/>
        </w:rPr>
      </w:pPr>
      <w:hyperlink w:anchor="_Toc386625934" w:history="1">
        <w:r w:rsidR="006E1D6E" w:rsidRPr="003C1FB1">
          <w:rPr>
            <w:rStyle w:val="Hyperlink"/>
          </w:rPr>
          <w:t>Windows 8.1 Pro-Upgrade</w:t>
        </w:r>
        <w:r w:rsidR="006E1D6E">
          <w:rPr>
            <w:webHidden/>
          </w:rPr>
          <w:tab/>
        </w:r>
        <w:r w:rsidR="006E1D6E">
          <w:rPr>
            <w:webHidden/>
          </w:rPr>
          <w:fldChar w:fldCharType="begin"/>
        </w:r>
        <w:r w:rsidR="006E1D6E">
          <w:rPr>
            <w:webHidden/>
          </w:rPr>
          <w:instrText xml:space="preserve"> PAGEREF _Toc386625934 \h </w:instrText>
        </w:r>
        <w:r w:rsidR="006E1D6E">
          <w:rPr>
            <w:webHidden/>
          </w:rPr>
        </w:r>
        <w:r w:rsidR="006E1D6E">
          <w:rPr>
            <w:webHidden/>
          </w:rPr>
          <w:fldChar w:fldCharType="separate"/>
        </w:r>
        <w:r w:rsidR="006E1D6E">
          <w:rPr>
            <w:webHidden/>
          </w:rPr>
          <w:t>35</w:t>
        </w:r>
        <w:r w:rsidR="006E1D6E">
          <w:rPr>
            <w:webHidden/>
          </w:rPr>
          <w:fldChar w:fldCharType="end"/>
        </w:r>
      </w:hyperlink>
    </w:p>
    <w:p w:rsidR="006E1D6E" w:rsidRDefault="00C52587">
      <w:pPr>
        <w:pStyle w:val="TOC6"/>
        <w:rPr>
          <w:rFonts w:eastAsiaTheme="minorEastAsia"/>
          <w:spacing w:val="0"/>
          <w:sz w:val="22"/>
          <w:lang w:val="en-US"/>
        </w:rPr>
      </w:pPr>
      <w:hyperlink w:anchor="_Toc386625935" w:history="1">
        <w:r w:rsidR="006E1D6E" w:rsidRPr="003C1FB1">
          <w:rPr>
            <w:rStyle w:val="Hyperlink"/>
          </w:rPr>
          <w:t>Windows Virtual Desktop Access</w:t>
        </w:r>
        <w:r w:rsidR="006E1D6E">
          <w:rPr>
            <w:webHidden/>
          </w:rPr>
          <w:tab/>
        </w:r>
        <w:r w:rsidR="006E1D6E">
          <w:rPr>
            <w:webHidden/>
          </w:rPr>
          <w:fldChar w:fldCharType="begin"/>
        </w:r>
        <w:r w:rsidR="006E1D6E">
          <w:rPr>
            <w:webHidden/>
          </w:rPr>
          <w:instrText xml:space="preserve"> PAGEREF _Toc386625935 \h </w:instrText>
        </w:r>
        <w:r w:rsidR="006E1D6E">
          <w:rPr>
            <w:webHidden/>
          </w:rPr>
        </w:r>
        <w:r w:rsidR="006E1D6E">
          <w:rPr>
            <w:webHidden/>
          </w:rPr>
          <w:fldChar w:fldCharType="separate"/>
        </w:r>
        <w:r w:rsidR="006E1D6E">
          <w:rPr>
            <w:webHidden/>
          </w:rPr>
          <w:t>35</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936" w:history="1">
        <w:r w:rsidR="006E1D6E" w:rsidRPr="003C1FB1">
          <w:rPr>
            <w:rStyle w:val="Hyperlink"/>
            <w:noProof/>
          </w:rPr>
          <w:t>Windows Embedded Industry</w:t>
        </w:r>
        <w:r w:rsidR="006E1D6E">
          <w:rPr>
            <w:noProof/>
            <w:webHidden/>
          </w:rPr>
          <w:tab/>
        </w:r>
        <w:r w:rsidR="006E1D6E">
          <w:rPr>
            <w:noProof/>
            <w:webHidden/>
          </w:rPr>
          <w:fldChar w:fldCharType="begin"/>
        </w:r>
        <w:r w:rsidR="006E1D6E">
          <w:rPr>
            <w:noProof/>
            <w:webHidden/>
          </w:rPr>
          <w:instrText xml:space="preserve"> PAGEREF _Toc386625936 \h </w:instrText>
        </w:r>
        <w:r w:rsidR="006E1D6E">
          <w:rPr>
            <w:noProof/>
            <w:webHidden/>
          </w:rPr>
        </w:r>
        <w:r w:rsidR="006E1D6E">
          <w:rPr>
            <w:noProof/>
            <w:webHidden/>
          </w:rPr>
          <w:fldChar w:fldCharType="separate"/>
        </w:r>
        <w:r w:rsidR="006E1D6E">
          <w:rPr>
            <w:noProof/>
            <w:webHidden/>
          </w:rPr>
          <w:t>39</w:t>
        </w:r>
        <w:r w:rsidR="006E1D6E">
          <w:rPr>
            <w:noProof/>
            <w:webHidden/>
          </w:rPr>
          <w:fldChar w:fldCharType="end"/>
        </w:r>
      </w:hyperlink>
    </w:p>
    <w:p w:rsidR="006E1D6E" w:rsidRDefault="00C52587">
      <w:pPr>
        <w:pStyle w:val="TOC6"/>
        <w:rPr>
          <w:rFonts w:eastAsiaTheme="minorEastAsia"/>
          <w:spacing w:val="0"/>
          <w:sz w:val="22"/>
          <w:lang w:val="en-US"/>
        </w:rPr>
      </w:pPr>
      <w:hyperlink w:anchor="_Toc386625937" w:history="1">
        <w:r w:rsidR="006E1D6E" w:rsidRPr="003C1FB1">
          <w:rPr>
            <w:rStyle w:val="Hyperlink"/>
          </w:rPr>
          <w:t>Windows Embedded 8 Standard Enterprise Kit (100 Pack)</w:t>
        </w:r>
        <w:r w:rsidR="006E1D6E">
          <w:rPr>
            <w:webHidden/>
          </w:rPr>
          <w:tab/>
        </w:r>
        <w:r w:rsidR="006E1D6E">
          <w:rPr>
            <w:webHidden/>
          </w:rPr>
          <w:fldChar w:fldCharType="begin"/>
        </w:r>
        <w:r w:rsidR="006E1D6E">
          <w:rPr>
            <w:webHidden/>
          </w:rPr>
          <w:instrText xml:space="preserve"> PAGEREF _Toc386625937 \h </w:instrText>
        </w:r>
        <w:r w:rsidR="006E1D6E">
          <w:rPr>
            <w:webHidden/>
          </w:rPr>
        </w:r>
        <w:r w:rsidR="006E1D6E">
          <w:rPr>
            <w:webHidden/>
          </w:rPr>
          <w:fldChar w:fldCharType="separate"/>
        </w:r>
        <w:r w:rsidR="006E1D6E">
          <w:rPr>
            <w:webHidden/>
          </w:rPr>
          <w:t>39</w:t>
        </w:r>
        <w:r w:rsidR="006E1D6E">
          <w:rPr>
            <w:webHidden/>
          </w:rPr>
          <w:fldChar w:fldCharType="end"/>
        </w:r>
      </w:hyperlink>
    </w:p>
    <w:p w:rsidR="006E1D6E" w:rsidRDefault="00C52587">
      <w:pPr>
        <w:pStyle w:val="TOC6"/>
        <w:rPr>
          <w:rFonts w:eastAsiaTheme="minorEastAsia"/>
          <w:spacing w:val="0"/>
          <w:sz w:val="22"/>
          <w:lang w:val="en-US"/>
        </w:rPr>
      </w:pPr>
      <w:hyperlink w:anchor="_Toc386625938" w:history="1">
        <w:r w:rsidR="006E1D6E" w:rsidRPr="003C1FB1">
          <w:rPr>
            <w:rStyle w:val="Hyperlink"/>
          </w:rPr>
          <w:t>Windows Embedded 8.1 Industry Pro</w:t>
        </w:r>
        <w:r w:rsidR="006E1D6E">
          <w:rPr>
            <w:webHidden/>
          </w:rPr>
          <w:tab/>
        </w:r>
        <w:r w:rsidR="006E1D6E">
          <w:rPr>
            <w:webHidden/>
          </w:rPr>
          <w:fldChar w:fldCharType="begin"/>
        </w:r>
        <w:r w:rsidR="006E1D6E">
          <w:rPr>
            <w:webHidden/>
          </w:rPr>
          <w:instrText xml:space="preserve"> PAGEREF _Toc386625938 \h </w:instrText>
        </w:r>
        <w:r w:rsidR="006E1D6E">
          <w:rPr>
            <w:webHidden/>
          </w:rPr>
        </w:r>
        <w:r w:rsidR="006E1D6E">
          <w:rPr>
            <w:webHidden/>
          </w:rPr>
          <w:fldChar w:fldCharType="separate"/>
        </w:r>
        <w:r w:rsidR="006E1D6E">
          <w:rPr>
            <w:webHidden/>
          </w:rPr>
          <w:t>39</w:t>
        </w:r>
        <w:r w:rsidR="006E1D6E">
          <w:rPr>
            <w:webHidden/>
          </w:rPr>
          <w:fldChar w:fldCharType="end"/>
        </w:r>
      </w:hyperlink>
    </w:p>
    <w:p w:rsidR="006E1D6E" w:rsidRDefault="00C52587">
      <w:pPr>
        <w:pStyle w:val="TOC6"/>
        <w:rPr>
          <w:rFonts w:eastAsiaTheme="minorEastAsia"/>
          <w:spacing w:val="0"/>
          <w:sz w:val="22"/>
          <w:lang w:val="en-US"/>
        </w:rPr>
      </w:pPr>
      <w:hyperlink w:anchor="_Toc386625939" w:history="1">
        <w:r w:rsidR="006E1D6E" w:rsidRPr="003C1FB1">
          <w:rPr>
            <w:rStyle w:val="Hyperlink"/>
          </w:rPr>
          <w:t>Windows Embedded 8.1 Industry Enterprise-Upgrade</w:t>
        </w:r>
        <w:r w:rsidR="006E1D6E">
          <w:rPr>
            <w:webHidden/>
          </w:rPr>
          <w:tab/>
        </w:r>
        <w:r w:rsidR="006E1D6E">
          <w:rPr>
            <w:webHidden/>
          </w:rPr>
          <w:fldChar w:fldCharType="begin"/>
        </w:r>
        <w:r w:rsidR="006E1D6E">
          <w:rPr>
            <w:webHidden/>
          </w:rPr>
          <w:instrText xml:space="preserve"> PAGEREF _Toc386625939 \h </w:instrText>
        </w:r>
        <w:r w:rsidR="006E1D6E">
          <w:rPr>
            <w:webHidden/>
          </w:rPr>
        </w:r>
        <w:r w:rsidR="006E1D6E">
          <w:rPr>
            <w:webHidden/>
          </w:rPr>
          <w:fldChar w:fldCharType="separate"/>
        </w:r>
        <w:r w:rsidR="006E1D6E">
          <w:rPr>
            <w:webHidden/>
          </w:rPr>
          <w:t>39</w:t>
        </w:r>
        <w:r w:rsidR="006E1D6E">
          <w:rPr>
            <w:webHidden/>
          </w:rPr>
          <w:fldChar w:fldCharType="end"/>
        </w:r>
      </w:hyperlink>
    </w:p>
    <w:p w:rsidR="006E1D6E" w:rsidRDefault="00C52587">
      <w:pPr>
        <w:pStyle w:val="TOC6"/>
        <w:rPr>
          <w:rFonts w:eastAsiaTheme="minorEastAsia"/>
          <w:spacing w:val="0"/>
          <w:sz w:val="22"/>
          <w:lang w:val="en-US"/>
        </w:rPr>
      </w:pPr>
      <w:hyperlink w:anchor="_Toc386625940" w:history="1">
        <w:r w:rsidR="006E1D6E" w:rsidRPr="003C1FB1">
          <w:rPr>
            <w:rStyle w:val="Hyperlink"/>
          </w:rPr>
          <w:t>Windows Embedded 8.1 Industry Enterprise-Upgrade (Std, POSR, Ind Retail)</w:t>
        </w:r>
        <w:r w:rsidR="006E1D6E">
          <w:rPr>
            <w:webHidden/>
          </w:rPr>
          <w:tab/>
        </w:r>
        <w:r w:rsidR="006E1D6E">
          <w:rPr>
            <w:webHidden/>
          </w:rPr>
          <w:fldChar w:fldCharType="begin"/>
        </w:r>
        <w:r w:rsidR="006E1D6E">
          <w:rPr>
            <w:webHidden/>
          </w:rPr>
          <w:instrText xml:space="preserve"> PAGEREF _Toc386625940 \h </w:instrText>
        </w:r>
        <w:r w:rsidR="006E1D6E">
          <w:rPr>
            <w:webHidden/>
          </w:rPr>
        </w:r>
        <w:r w:rsidR="006E1D6E">
          <w:rPr>
            <w:webHidden/>
          </w:rPr>
          <w:fldChar w:fldCharType="separate"/>
        </w:r>
        <w:r w:rsidR="006E1D6E">
          <w:rPr>
            <w:webHidden/>
          </w:rPr>
          <w:t>39</w:t>
        </w:r>
        <w:r w:rsidR="006E1D6E">
          <w:rPr>
            <w:webHidden/>
          </w:rPr>
          <w:fldChar w:fldCharType="end"/>
        </w:r>
      </w:hyperlink>
    </w:p>
    <w:p w:rsidR="006E1D6E" w:rsidRDefault="00C52587">
      <w:pPr>
        <w:pStyle w:val="TOC6"/>
        <w:rPr>
          <w:rFonts w:eastAsiaTheme="minorEastAsia"/>
          <w:spacing w:val="0"/>
          <w:sz w:val="22"/>
          <w:lang w:val="en-US"/>
        </w:rPr>
      </w:pPr>
      <w:hyperlink w:anchor="_Toc386625941" w:history="1">
        <w:r w:rsidR="006E1D6E" w:rsidRPr="003C1FB1">
          <w:rPr>
            <w:rStyle w:val="Hyperlink"/>
          </w:rPr>
          <w:t>Windows Embedded 8.1 Industry Enterprise für SA</w:t>
        </w:r>
        <w:r w:rsidR="006E1D6E">
          <w:rPr>
            <w:webHidden/>
          </w:rPr>
          <w:tab/>
        </w:r>
        <w:r w:rsidR="006E1D6E">
          <w:rPr>
            <w:webHidden/>
          </w:rPr>
          <w:fldChar w:fldCharType="begin"/>
        </w:r>
        <w:r w:rsidR="006E1D6E">
          <w:rPr>
            <w:webHidden/>
          </w:rPr>
          <w:instrText xml:space="preserve"> PAGEREF _Toc386625941 \h </w:instrText>
        </w:r>
        <w:r w:rsidR="006E1D6E">
          <w:rPr>
            <w:webHidden/>
          </w:rPr>
        </w:r>
        <w:r w:rsidR="006E1D6E">
          <w:rPr>
            <w:webHidden/>
          </w:rPr>
          <w:fldChar w:fldCharType="separate"/>
        </w:r>
        <w:r w:rsidR="006E1D6E">
          <w:rPr>
            <w:webHidden/>
          </w:rPr>
          <w:t>39</w:t>
        </w:r>
        <w:r w:rsidR="006E1D6E">
          <w:rPr>
            <w:webHidden/>
          </w:rPr>
          <w:fldChar w:fldCharType="end"/>
        </w:r>
      </w:hyperlink>
    </w:p>
    <w:p w:rsidR="006E1D6E" w:rsidRDefault="00C52587">
      <w:pPr>
        <w:pStyle w:val="TOC6"/>
        <w:rPr>
          <w:rFonts w:eastAsiaTheme="minorEastAsia"/>
          <w:spacing w:val="0"/>
          <w:sz w:val="22"/>
          <w:lang w:val="en-US"/>
        </w:rPr>
      </w:pPr>
      <w:hyperlink w:anchor="_Toc386625942" w:history="1">
        <w:r w:rsidR="006E1D6E" w:rsidRPr="003C1FB1">
          <w:rPr>
            <w:rStyle w:val="Hyperlink"/>
          </w:rPr>
          <w:t>Windows Embedded 8.1 Industry Enterprise für SA (Std, POSR, Ind Retail)</w:t>
        </w:r>
        <w:r w:rsidR="006E1D6E">
          <w:rPr>
            <w:webHidden/>
          </w:rPr>
          <w:tab/>
        </w:r>
        <w:r w:rsidR="006E1D6E">
          <w:rPr>
            <w:webHidden/>
          </w:rPr>
          <w:fldChar w:fldCharType="begin"/>
        </w:r>
        <w:r w:rsidR="006E1D6E">
          <w:rPr>
            <w:webHidden/>
          </w:rPr>
          <w:instrText xml:space="preserve"> PAGEREF _Toc386625942 \h </w:instrText>
        </w:r>
        <w:r w:rsidR="006E1D6E">
          <w:rPr>
            <w:webHidden/>
          </w:rPr>
        </w:r>
        <w:r w:rsidR="006E1D6E">
          <w:rPr>
            <w:webHidden/>
          </w:rPr>
          <w:fldChar w:fldCharType="separate"/>
        </w:r>
        <w:r w:rsidR="006E1D6E">
          <w:rPr>
            <w:webHidden/>
          </w:rPr>
          <w:t>39</w:t>
        </w:r>
        <w:r w:rsidR="006E1D6E">
          <w:rPr>
            <w:webHidden/>
          </w:rPr>
          <w:fldChar w:fldCharType="end"/>
        </w:r>
      </w:hyperlink>
    </w:p>
    <w:p w:rsidR="006E1D6E" w:rsidRDefault="00C52587">
      <w:pPr>
        <w:pStyle w:val="TOC2"/>
        <w:tabs>
          <w:tab w:val="right" w:leader="dot" w:pos="5030"/>
        </w:tabs>
        <w:rPr>
          <w:rFonts w:eastAsiaTheme="minorEastAsia"/>
          <w:b w:val="0"/>
          <w:smallCaps w:val="0"/>
          <w:noProof/>
          <w:sz w:val="22"/>
        </w:rPr>
      </w:pPr>
      <w:hyperlink w:anchor="_Toc386625943" w:history="1">
        <w:r w:rsidR="006E1D6E" w:rsidRPr="003C1FB1">
          <w:rPr>
            <w:rStyle w:val="Hyperlink"/>
            <w:noProof/>
            <w:lang w:val="de-DE"/>
          </w:rPr>
          <w:t>Windows Server</w:t>
        </w:r>
        <w:r w:rsidR="006E1D6E">
          <w:rPr>
            <w:noProof/>
            <w:webHidden/>
          </w:rPr>
          <w:tab/>
        </w:r>
        <w:r w:rsidR="006E1D6E">
          <w:rPr>
            <w:noProof/>
            <w:webHidden/>
          </w:rPr>
          <w:fldChar w:fldCharType="begin"/>
        </w:r>
        <w:r w:rsidR="006E1D6E">
          <w:rPr>
            <w:noProof/>
            <w:webHidden/>
          </w:rPr>
          <w:instrText xml:space="preserve"> PAGEREF _Toc386625943 \h </w:instrText>
        </w:r>
        <w:r w:rsidR="006E1D6E">
          <w:rPr>
            <w:noProof/>
            <w:webHidden/>
          </w:rPr>
        </w:r>
        <w:r w:rsidR="006E1D6E">
          <w:rPr>
            <w:noProof/>
            <w:webHidden/>
          </w:rPr>
          <w:fldChar w:fldCharType="separate"/>
        </w:r>
        <w:r w:rsidR="006E1D6E">
          <w:rPr>
            <w:noProof/>
            <w:webHidden/>
          </w:rPr>
          <w:t>42</w:t>
        </w:r>
        <w:r w:rsidR="006E1D6E">
          <w:rPr>
            <w:noProof/>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944" w:history="1">
        <w:r w:rsidR="006E1D6E" w:rsidRPr="003C1FB1">
          <w:rPr>
            <w:rStyle w:val="Hyperlink"/>
            <w:noProof/>
            <w:lang w:val="de-DE"/>
          </w:rPr>
          <w:t>Windows MultiPoint Server</w:t>
        </w:r>
        <w:r w:rsidR="006E1D6E">
          <w:rPr>
            <w:noProof/>
            <w:webHidden/>
          </w:rPr>
          <w:tab/>
        </w:r>
        <w:r w:rsidR="006E1D6E">
          <w:rPr>
            <w:noProof/>
            <w:webHidden/>
          </w:rPr>
          <w:fldChar w:fldCharType="begin"/>
        </w:r>
        <w:r w:rsidR="006E1D6E">
          <w:rPr>
            <w:noProof/>
            <w:webHidden/>
          </w:rPr>
          <w:instrText xml:space="preserve"> PAGEREF _Toc386625944 \h </w:instrText>
        </w:r>
        <w:r w:rsidR="006E1D6E">
          <w:rPr>
            <w:noProof/>
            <w:webHidden/>
          </w:rPr>
        </w:r>
        <w:r w:rsidR="006E1D6E">
          <w:rPr>
            <w:noProof/>
            <w:webHidden/>
          </w:rPr>
          <w:fldChar w:fldCharType="separate"/>
        </w:r>
        <w:r w:rsidR="006E1D6E">
          <w:rPr>
            <w:noProof/>
            <w:webHidden/>
          </w:rPr>
          <w:t>42</w:t>
        </w:r>
        <w:r w:rsidR="006E1D6E">
          <w:rPr>
            <w:noProof/>
            <w:webHidden/>
          </w:rPr>
          <w:fldChar w:fldCharType="end"/>
        </w:r>
      </w:hyperlink>
    </w:p>
    <w:p w:rsidR="006E1D6E" w:rsidRDefault="00C52587">
      <w:pPr>
        <w:pStyle w:val="TOC6"/>
        <w:rPr>
          <w:rFonts w:eastAsiaTheme="minorEastAsia"/>
          <w:spacing w:val="0"/>
          <w:sz w:val="22"/>
          <w:lang w:val="en-US"/>
        </w:rPr>
      </w:pPr>
      <w:hyperlink w:anchor="_Toc386625945" w:history="1">
        <w:r w:rsidR="006E1D6E" w:rsidRPr="003C1FB1">
          <w:rPr>
            <w:rStyle w:val="Hyperlink"/>
          </w:rPr>
          <w:t>CAL für Windows MultiPoint Server 2012 (Gerät und Nutzer)</w:t>
        </w:r>
        <w:r w:rsidR="006E1D6E">
          <w:rPr>
            <w:webHidden/>
          </w:rPr>
          <w:tab/>
        </w:r>
        <w:r w:rsidR="006E1D6E">
          <w:rPr>
            <w:webHidden/>
          </w:rPr>
          <w:fldChar w:fldCharType="begin"/>
        </w:r>
        <w:r w:rsidR="006E1D6E">
          <w:rPr>
            <w:webHidden/>
          </w:rPr>
          <w:instrText xml:space="preserve"> PAGEREF _Toc386625945 \h </w:instrText>
        </w:r>
        <w:r w:rsidR="006E1D6E">
          <w:rPr>
            <w:webHidden/>
          </w:rPr>
        </w:r>
        <w:r w:rsidR="006E1D6E">
          <w:rPr>
            <w:webHidden/>
          </w:rPr>
          <w:fldChar w:fldCharType="separate"/>
        </w:r>
        <w:r w:rsidR="006E1D6E">
          <w:rPr>
            <w:webHidden/>
          </w:rPr>
          <w:t>42</w:t>
        </w:r>
        <w:r w:rsidR="006E1D6E">
          <w:rPr>
            <w:webHidden/>
          </w:rPr>
          <w:fldChar w:fldCharType="end"/>
        </w:r>
      </w:hyperlink>
    </w:p>
    <w:p w:rsidR="006E1D6E" w:rsidRDefault="00C52587">
      <w:pPr>
        <w:pStyle w:val="TOC6"/>
        <w:rPr>
          <w:rFonts w:eastAsiaTheme="minorEastAsia"/>
          <w:spacing w:val="0"/>
          <w:sz w:val="22"/>
          <w:lang w:val="en-US"/>
        </w:rPr>
      </w:pPr>
      <w:hyperlink w:anchor="_Toc386625946" w:history="1">
        <w:r w:rsidR="006E1D6E" w:rsidRPr="003C1FB1">
          <w:rPr>
            <w:rStyle w:val="Hyperlink"/>
          </w:rPr>
          <w:t>CAL für Windows MultiPoint Server 2012 mit CAL für Windows Server 2012 (Gerät und Nutzer)</w:t>
        </w:r>
        <w:r w:rsidR="006E1D6E">
          <w:rPr>
            <w:webHidden/>
          </w:rPr>
          <w:tab/>
        </w:r>
        <w:r w:rsidR="006E1D6E">
          <w:rPr>
            <w:webHidden/>
          </w:rPr>
          <w:fldChar w:fldCharType="begin"/>
        </w:r>
        <w:r w:rsidR="006E1D6E">
          <w:rPr>
            <w:webHidden/>
          </w:rPr>
          <w:instrText xml:space="preserve"> PAGEREF _Toc386625946 \h </w:instrText>
        </w:r>
        <w:r w:rsidR="006E1D6E">
          <w:rPr>
            <w:webHidden/>
          </w:rPr>
        </w:r>
        <w:r w:rsidR="006E1D6E">
          <w:rPr>
            <w:webHidden/>
          </w:rPr>
          <w:fldChar w:fldCharType="separate"/>
        </w:r>
        <w:r w:rsidR="006E1D6E">
          <w:rPr>
            <w:webHidden/>
          </w:rPr>
          <w:t>42</w:t>
        </w:r>
        <w:r w:rsidR="006E1D6E">
          <w:rPr>
            <w:webHidden/>
          </w:rPr>
          <w:fldChar w:fldCharType="end"/>
        </w:r>
      </w:hyperlink>
    </w:p>
    <w:p w:rsidR="006E1D6E" w:rsidRDefault="00C52587">
      <w:pPr>
        <w:pStyle w:val="TOC6"/>
        <w:rPr>
          <w:rFonts w:eastAsiaTheme="minorEastAsia"/>
          <w:spacing w:val="0"/>
          <w:sz w:val="22"/>
          <w:lang w:val="en-US"/>
        </w:rPr>
      </w:pPr>
      <w:hyperlink w:anchor="_Toc386625947" w:history="1">
        <w:r w:rsidR="006E1D6E" w:rsidRPr="003C1FB1">
          <w:rPr>
            <w:rStyle w:val="Hyperlink"/>
          </w:rPr>
          <w:t>Windows MultiPoint Server 2012 Premium</w:t>
        </w:r>
        <w:r w:rsidR="006E1D6E">
          <w:rPr>
            <w:webHidden/>
          </w:rPr>
          <w:tab/>
        </w:r>
        <w:r w:rsidR="006E1D6E">
          <w:rPr>
            <w:webHidden/>
          </w:rPr>
          <w:fldChar w:fldCharType="begin"/>
        </w:r>
        <w:r w:rsidR="006E1D6E">
          <w:rPr>
            <w:webHidden/>
          </w:rPr>
          <w:instrText xml:space="preserve"> PAGEREF _Toc386625947 \h </w:instrText>
        </w:r>
        <w:r w:rsidR="006E1D6E">
          <w:rPr>
            <w:webHidden/>
          </w:rPr>
        </w:r>
        <w:r w:rsidR="006E1D6E">
          <w:rPr>
            <w:webHidden/>
          </w:rPr>
          <w:fldChar w:fldCharType="separate"/>
        </w:r>
        <w:r w:rsidR="006E1D6E">
          <w:rPr>
            <w:webHidden/>
          </w:rPr>
          <w:t>42</w:t>
        </w:r>
        <w:r w:rsidR="006E1D6E">
          <w:rPr>
            <w:webHidden/>
          </w:rPr>
          <w:fldChar w:fldCharType="end"/>
        </w:r>
      </w:hyperlink>
    </w:p>
    <w:p w:rsidR="006E1D6E" w:rsidRDefault="00C52587">
      <w:pPr>
        <w:pStyle w:val="TOC6"/>
        <w:rPr>
          <w:rFonts w:eastAsiaTheme="minorEastAsia"/>
          <w:spacing w:val="0"/>
          <w:sz w:val="22"/>
          <w:lang w:val="en-US"/>
        </w:rPr>
      </w:pPr>
      <w:hyperlink w:anchor="_Toc386625948" w:history="1">
        <w:r w:rsidR="006E1D6E" w:rsidRPr="003C1FB1">
          <w:rPr>
            <w:rStyle w:val="Hyperlink"/>
          </w:rPr>
          <w:t>Windows MultiPoint Server 2012 Premium mit CAL für Windows MultiPoint Server  (5 Clients) (Gerät und Nutzer)</w:t>
        </w:r>
        <w:r w:rsidR="006E1D6E">
          <w:rPr>
            <w:webHidden/>
          </w:rPr>
          <w:tab/>
        </w:r>
        <w:r w:rsidR="006E1D6E">
          <w:rPr>
            <w:webHidden/>
          </w:rPr>
          <w:fldChar w:fldCharType="begin"/>
        </w:r>
        <w:r w:rsidR="006E1D6E">
          <w:rPr>
            <w:webHidden/>
          </w:rPr>
          <w:instrText xml:space="preserve"> PAGEREF _Toc386625948 \h </w:instrText>
        </w:r>
        <w:r w:rsidR="006E1D6E">
          <w:rPr>
            <w:webHidden/>
          </w:rPr>
        </w:r>
        <w:r w:rsidR="006E1D6E">
          <w:rPr>
            <w:webHidden/>
          </w:rPr>
          <w:fldChar w:fldCharType="separate"/>
        </w:r>
        <w:r w:rsidR="006E1D6E">
          <w:rPr>
            <w:webHidden/>
          </w:rPr>
          <w:t>42</w:t>
        </w:r>
        <w:r w:rsidR="006E1D6E">
          <w:rPr>
            <w:webHidden/>
          </w:rPr>
          <w:fldChar w:fldCharType="end"/>
        </w:r>
      </w:hyperlink>
    </w:p>
    <w:p w:rsidR="006E1D6E" w:rsidRDefault="00C52587">
      <w:pPr>
        <w:pStyle w:val="TOC6"/>
        <w:rPr>
          <w:rFonts w:eastAsiaTheme="minorEastAsia"/>
          <w:spacing w:val="0"/>
          <w:sz w:val="22"/>
          <w:lang w:val="en-US"/>
        </w:rPr>
      </w:pPr>
      <w:hyperlink w:anchor="_Toc386625949" w:history="1">
        <w:r w:rsidR="006E1D6E" w:rsidRPr="003C1FB1">
          <w:rPr>
            <w:rStyle w:val="Hyperlink"/>
          </w:rPr>
          <w:t>Windows MultiPoint Server 2012 Premium mit CAL für Windows MultiPoint Server  (5 Clients) mit CAL für Windows Server  2010 (5 Clients) (Gerät und Nutzer)</w:t>
        </w:r>
        <w:r w:rsidR="006E1D6E">
          <w:rPr>
            <w:webHidden/>
          </w:rPr>
          <w:tab/>
        </w:r>
        <w:r w:rsidR="006E1D6E">
          <w:rPr>
            <w:webHidden/>
          </w:rPr>
          <w:fldChar w:fldCharType="begin"/>
        </w:r>
        <w:r w:rsidR="006E1D6E">
          <w:rPr>
            <w:webHidden/>
          </w:rPr>
          <w:instrText xml:space="preserve"> PAGEREF _Toc386625949 \h </w:instrText>
        </w:r>
        <w:r w:rsidR="006E1D6E">
          <w:rPr>
            <w:webHidden/>
          </w:rPr>
        </w:r>
        <w:r w:rsidR="006E1D6E">
          <w:rPr>
            <w:webHidden/>
          </w:rPr>
          <w:fldChar w:fldCharType="separate"/>
        </w:r>
        <w:r w:rsidR="006E1D6E">
          <w:rPr>
            <w:webHidden/>
          </w:rPr>
          <w:t>42</w:t>
        </w:r>
        <w:r w:rsidR="006E1D6E">
          <w:rPr>
            <w:webHidden/>
          </w:rPr>
          <w:fldChar w:fldCharType="end"/>
        </w:r>
      </w:hyperlink>
    </w:p>
    <w:p w:rsidR="006E1D6E" w:rsidRDefault="00C52587">
      <w:pPr>
        <w:pStyle w:val="TOC6"/>
        <w:rPr>
          <w:rFonts w:eastAsiaTheme="minorEastAsia"/>
          <w:spacing w:val="0"/>
          <w:sz w:val="22"/>
          <w:lang w:val="en-US"/>
        </w:rPr>
      </w:pPr>
      <w:hyperlink w:anchor="_Toc386625950" w:history="1">
        <w:r w:rsidR="006E1D6E" w:rsidRPr="003C1FB1">
          <w:rPr>
            <w:rStyle w:val="Hyperlink"/>
          </w:rPr>
          <w:t>Windows MultiPoint Server 2012 Standard</w:t>
        </w:r>
        <w:r w:rsidR="006E1D6E">
          <w:rPr>
            <w:webHidden/>
          </w:rPr>
          <w:tab/>
        </w:r>
        <w:r w:rsidR="006E1D6E">
          <w:rPr>
            <w:webHidden/>
          </w:rPr>
          <w:fldChar w:fldCharType="begin"/>
        </w:r>
        <w:r w:rsidR="006E1D6E">
          <w:rPr>
            <w:webHidden/>
          </w:rPr>
          <w:instrText xml:space="preserve"> PAGEREF _Toc386625950 \h </w:instrText>
        </w:r>
        <w:r w:rsidR="006E1D6E">
          <w:rPr>
            <w:webHidden/>
          </w:rPr>
        </w:r>
        <w:r w:rsidR="006E1D6E">
          <w:rPr>
            <w:webHidden/>
          </w:rPr>
          <w:fldChar w:fldCharType="separate"/>
        </w:r>
        <w:r w:rsidR="006E1D6E">
          <w:rPr>
            <w:webHidden/>
          </w:rPr>
          <w:t>42</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951" w:history="1">
        <w:r w:rsidR="006E1D6E" w:rsidRPr="003C1FB1">
          <w:rPr>
            <w:rStyle w:val="Hyperlink"/>
            <w:noProof/>
          </w:rPr>
          <w:t>Windows Server</w:t>
        </w:r>
        <w:r w:rsidR="006E1D6E">
          <w:rPr>
            <w:noProof/>
            <w:webHidden/>
          </w:rPr>
          <w:tab/>
        </w:r>
        <w:r w:rsidR="006E1D6E">
          <w:rPr>
            <w:noProof/>
            <w:webHidden/>
          </w:rPr>
          <w:fldChar w:fldCharType="begin"/>
        </w:r>
        <w:r w:rsidR="006E1D6E">
          <w:rPr>
            <w:noProof/>
            <w:webHidden/>
          </w:rPr>
          <w:instrText xml:space="preserve"> PAGEREF _Toc386625951 \h </w:instrText>
        </w:r>
        <w:r w:rsidR="006E1D6E">
          <w:rPr>
            <w:noProof/>
            <w:webHidden/>
          </w:rPr>
        </w:r>
        <w:r w:rsidR="006E1D6E">
          <w:rPr>
            <w:noProof/>
            <w:webHidden/>
          </w:rPr>
          <w:fldChar w:fldCharType="separate"/>
        </w:r>
        <w:r w:rsidR="006E1D6E">
          <w:rPr>
            <w:noProof/>
            <w:webHidden/>
          </w:rPr>
          <w:t>42</w:t>
        </w:r>
        <w:r w:rsidR="006E1D6E">
          <w:rPr>
            <w:noProof/>
            <w:webHidden/>
          </w:rPr>
          <w:fldChar w:fldCharType="end"/>
        </w:r>
      </w:hyperlink>
    </w:p>
    <w:p w:rsidR="006E1D6E" w:rsidRDefault="00C52587">
      <w:pPr>
        <w:pStyle w:val="TOC6"/>
        <w:rPr>
          <w:rFonts w:eastAsiaTheme="minorEastAsia"/>
          <w:spacing w:val="0"/>
          <w:sz w:val="22"/>
          <w:lang w:val="en-US"/>
        </w:rPr>
      </w:pPr>
      <w:hyperlink w:anchor="_Toc386625952" w:history="1">
        <w:r w:rsidR="006E1D6E" w:rsidRPr="003C1FB1">
          <w:rPr>
            <w:rStyle w:val="Hyperlink"/>
          </w:rPr>
          <w:t>CAL für Windows Server 2012 Active Directory-Rechteverwaltungsdienste  (Gerät und Nutzer)</w:t>
        </w:r>
        <w:r w:rsidR="006E1D6E">
          <w:rPr>
            <w:webHidden/>
          </w:rPr>
          <w:tab/>
        </w:r>
        <w:r w:rsidR="006E1D6E">
          <w:rPr>
            <w:webHidden/>
          </w:rPr>
          <w:fldChar w:fldCharType="begin"/>
        </w:r>
        <w:r w:rsidR="006E1D6E">
          <w:rPr>
            <w:webHidden/>
          </w:rPr>
          <w:instrText xml:space="preserve"> PAGEREF _Toc386625952 \h </w:instrText>
        </w:r>
        <w:r w:rsidR="006E1D6E">
          <w:rPr>
            <w:webHidden/>
          </w:rPr>
        </w:r>
        <w:r w:rsidR="006E1D6E">
          <w:rPr>
            <w:webHidden/>
          </w:rPr>
          <w:fldChar w:fldCharType="separate"/>
        </w:r>
        <w:r w:rsidR="006E1D6E">
          <w:rPr>
            <w:webHidden/>
          </w:rPr>
          <w:t>42</w:t>
        </w:r>
        <w:r w:rsidR="006E1D6E">
          <w:rPr>
            <w:webHidden/>
          </w:rPr>
          <w:fldChar w:fldCharType="end"/>
        </w:r>
      </w:hyperlink>
    </w:p>
    <w:p w:rsidR="006E1D6E" w:rsidRDefault="00C52587">
      <w:pPr>
        <w:pStyle w:val="TOC6"/>
        <w:rPr>
          <w:rFonts w:eastAsiaTheme="minorEastAsia"/>
          <w:spacing w:val="0"/>
          <w:sz w:val="22"/>
          <w:lang w:val="en-US"/>
        </w:rPr>
      </w:pPr>
      <w:hyperlink w:anchor="_Toc386625953" w:history="1">
        <w:r w:rsidR="006E1D6E" w:rsidRPr="003C1FB1">
          <w:rPr>
            <w:rStyle w:val="Hyperlink"/>
          </w:rPr>
          <w:t>CAL für Windows Server 2012 (Gerät und Nutzer)</w:t>
        </w:r>
        <w:r w:rsidR="006E1D6E">
          <w:rPr>
            <w:webHidden/>
          </w:rPr>
          <w:tab/>
        </w:r>
        <w:r w:rsidR="006E1D6E">
          <w:rPr>
            <w:webHidden/>
          </w:rPr>
          <w:fldChar w:fldCharType="begin"/>
        </w:r>
        <w:r w:rsidR="006E1D6E">
          <w:rPr>
            <w:webHidden/>
          </w:rPr>
          <w:instrText xml:space="preserve"> PAGEREF _Toc386625953 \h </w:instrText>
        </w:r>
        <w:r w:rsidR="006E1D6E">
          <w:rPr>
            <w:webHidden/>
          </w:rPr>
        </w:r>
        <w:r w:rsidR="006E1D6E">
          <w:rPr>
            <w:webHidden/>
          </w:rPr>
          <w:fldChar w:fldCharType="separate"/>
        </w:r>
        <w:r w:rsidR="006E1D6E">
          <w:rPr>
            <w:webHidden/>
          </w:rPr>
          <w:t>42</w:t>
        </w:r>
        <w:r w:rsidR="006E1D6E">
          <w:rPr>
            <w:webHidden/>
          </w:rPr>
          <w:fldChar w:fldCharType="end"/>
        </w:r>
      </w:hyperlink>
    </w:p>
    <w:p w:rsidR="006E1D6E" w:rsidRDefault="00C52587">
      <w:pPr>
        <w:pStyle w:val="TOC6"/>
        <w:rPr>
          <w:rFonts w:eastAsiaTheme="minorEastAsia"/>
          <w:spacing w:val="0"/>
          <w:sz w:val="22"/>
          <w:lang w:val="en-US"/>
        </w:rPr>
      </w:pPr>
      <w:hyperlink w:anchor="_Toc386625954" w:history="1">
        <w:r w:rsidR="006E1D6E" w:rsidRPr="003C1FB1">
          <w:rPr>
            <w:rStyle w:val="Hyperlink"/>
          </w:rPr>
          <w:t>CAL für Windows Server 2012-Remotedesktopdienste (Gerät und Nutzer)</w:t>
        </w:r>
        <w:r w:rsidR="006E1D6E">
          <w:rPr>
            <w:webHidden/>
          </w:rPr>
          <w:tab/>
        </w:r>
        <w:r w:rsidR="006E1D6E">
          <w:rPr>
            <w:webHidden/>
          </w:rPr>
          <w:fldChar w:fldCharType="begin"/>
        </w:r>
        <w:r w:rsidR="006E1D6E">
          <w:rPr>
            <w:webHidden/>
          </w:rPr>
          <w:instrText xml:space="preserve"> PAGEREF _Toc386625954 \h </w:instrText>
        </w:r>
        <w:r w:rsidR="006E1D6E">
          <w:rPr>
            <w:webHidden/>
          </w:rPr>
        </w:r>
        <w:r w:rsidR="006E1D6E">
          <w:rPr>
            <w:webHidden/>
          </w:rPr>
          <w:fldChar w:fldCharType="separate"/>
        </w:r>
        <w:r w:rsidR="006E1D6E">
          <w:rPr>
            <w:webHidden/>
          </w:rPr>
          <w:t>42</w:t>
        </w:r>
        <w:r w:rsidR="006E1D6E">
          <w:rPr>
            <w:webHidden/>
          </w:rPr>
          <w:fldChar w:fldCharType="end"/>
        </w:r>
      </w:hyperlink>
    </w:p>
    <w:p w:rsidR="006E1D6E" w:rsidRDefault="00C52587">
      <w:pPr>
        <w:pStyle w:val="TOC6"/>
        <w:rPr>
          <w:rFonts w:eastAsiaTheme="minorEastAsia"/>
          <w:spacing w:val="0"/>
          <w:sz w:val="22"/>
          <w:lang w:val="en-US"/>
        </w:rPr>
      </w:pPr>
      <w:hyperlink w:anchor="_Toc386625955" w:history="1">
        <w:r w:rsidR="006E1D6E" w:rsidRPr="003C1FB1">
          <w:rPr>
            <w:rStyle w:val="Hyperlink"/>
          </w:rPr>
          <w:t>Externer Connector für Windows Server 2012-Remotedesktopdienste</w:t>
        </w:r>
        <w:r w:rsidR="006E1D6E">
          <w:rPr>
            <w:webHidden/>
          </w:rPr>
          <w:tab/>
        </w:r>
        <w:r w:rsidR="006E1D6E">
          <w:rPr>
            <w:webHidden/>
          </w:rPr>
          <w:fldChar w:fldCharType="begin"/>
        </w:r>
        <w:r w:rsidR="006E1D6E">
          <w:rPr>
            <w:webHidden/>
          </w:rPr>
          <w:instrText xml:space="preserve"> PAGEREF _Toc386625955 \h </w:instrText>
        </w:r>
        <w:r w:rsidR="006E1D6E">
          <w:rPr>
            <w:webHidden/>
          </w:rPr>
        </w:r>
        <w:r w:rsidR="006E1D6E">
          <w:rPr>
            <w:webHidden/>
          </w:rPr>
          <w:fldChar w:fldCharType="separate"/>
        </w:r>
        <w:r w:rsidR="006E1D6E">
          <w:rPr>
            <w:webHidden/>
          </w:rPr>
          <w:t>42</w:t>
        </w:r>
        <w:r w:rsidR="006E1D6E">
          <w:rPr>
            <w:webHidden/>
          </w:rPr>
          <w:fldChar w:fldCharType="end"/>
        </w:r>
      </w:hyperlink>
    </w:p>
    <w:p w:rsidR="006E1D6E" w:rsidRDefault="00C52587">
      <w:pPr>
        <w:pStyle w:val="TOC6"/>
        <w:rPr>
          <w:rFonts w:eastAsiaTheme="minorEastAsia"/>
          <w:spacing w:val="0"/>
          <w:sz w:val="22"/>
          <w:lang w:val="en-US"/>
        </w:rPr>
      </w:pPr>
      <w:hyperlink w:anchor="_Toc386625956" w:history="1">
        <w:r w:rsidR="006E1D6E" w:rsidRPr="003C1FB1">
          <w:rPr>
            <w:rStyle w:val="Hyperlink"/>
          </w:rPr>
          <w:t>Windows Server 2012 R2 Datacenter</w:t>
        </w:r>
        <w:r w:rsidR="006E1D6E">
          <w:rPr>
            <w:webHidden/>
          </w:rPr>
          <w:tab/>
        </w:r>
        <w:r w:rsidR="006E1D6E">
          <w:rPr>
            <w:webHidden/>
          </w:rPr>
          <w:fldChar w:fldCharType="begin"/>
        </w:r>
        <w:r w:rsidR="006E1D6E">
          <w:rPr>
            <w:webHidden/>
          </w:rPr>
          <w:instrText xml:space="preserve"> PAGEREF _Toc386625956 \h </w:instrText>
        </w:r>
        <w:r w:rsidR="006E1D6E">
          <w:rPr>
            <w:webHidden/>
          </w:rPr>
        </w:r>
        <w:r w:rsidR="006E1D6E">
          <w:rPr>
            <w:webHidden/>
          </w:rPr>
          <w:fldChar w:fldCharType="separate"/>
        </w:r>
        <w:r w:rsidR="006E1D6E">
          <w:rPr>
            <w:webHidden/>
          </w:rPr>
          <w:t>42</w:t>
        </w:r>
        <w:r w:rsidR="006E1D6E">
          <w:rPr>
            <w:webHidden/>
          </w:rPr>
          <w:fldChar w:fldCharType="end"/>
        </w:r>
      </w:hyperlink>
    </w:p>
    <w:p w:rsidR="006E1D6E" w:rsidRDefault="00C52587">
      <w:pPr>
        <w:pStyle w:val="TOC6"/>
        <w:rPr>
          <w:rFonts w:eastAsiaTheme="minorEastAsia"/>
          <w:spacing w:val="0"/>
          <w:sz w:val="22"/>
          <w:lang w:val="en-US"/>
        </w:rPr>
      </w:pPr>
      <w:hyperlink w:anchor="_Toc386625957" w:history="1">
        <w:r w:rsidR="006E1D6E" w:rsidRPr="003C1FB1">
          <w:rPr>
            <w:rStyle w:val="Hyperlink"/>
          </w:rPr>
          <w:t>Windows Server 2012 R2 Essentials</w:t>
        </w:r>
        <w:r w:rsidR="006E1D6E">
          <w:rPr>
            <w:webHidden/>
          </w:rPr>
          <w:tab/>
        </w:r>
        <w:r w:rsidR="006E1D6E">
          <w:rPr>
            <w:webHidden/>
          </w:rPr>
          <w:fldChar w:fldCharType="begin"/>
        </w:r>
        <w:r w:rsidR="006E1D6E">
          <w:rPr>
            <w:webHidden/>
          </w:rPr>
          <w:instrText xml:space="preserve"> PAGEREF _Toc386625957 \h </w:instrText>
        </w:r>
        <w:r w:rsidR="006E1D6E">
          <w:rPr>
            <w:webHidden/>
          </w:rPr>
        </w:r>
        <w:r w:rsidR="006E1D6E">
          <w:rPr>
            <w:webHidden/>
          </w:rPr>
          <w:fldChar w:fldCharType="separate"/>
        </w:r>
        <w:r w:rsidR="006E1D6E">
          <w:rPr>
            <w:webHidden/>
          </w:rPr>
          <w:t>42</w:t>
        </w:r>
        <w:r w:rsidR="006E1D6E">
          <w:rPr>
            <w:webHidden/>
          </w:rPr>
          <w:fldChar w:fldCharType="end"/>
        </w:r>
      </w:hyperlink>
    </w:p>
    <w:p w:rsidR="006E1D6E" w:rsidRDefault="00C52587">
      <w:pPr>
        <w:pStyle w:val="TOC6"/>
        <w:rPr>
          <w:rFonts w:eastAsiaTheme="minorEastAsia"/>
          <w:spacing w:val="0"/>
          <w:sz w:val="22"/>
          <w:lang w:val="en-US"/>
        </w:rPr>
      </w:pPr>
      <w:hyperlink w:anchor="_Toc386625958" w:history="1">
        <w:r w:rsidR="006E1D6E" w:rsidRPr="003C1FB1">
          <w:rPr>
            <w:rStyle w:val="Hyperlink"/>
          </w:rPr>
          <w:t>Windows Server 2012 R2 Standard</w:t>
        </w:r>
        <w:r w:rsidR="006E1D6E">
          <w:rPr>
            <w:webHidden/>
          </w:rPr>
          <w:tab/>
        </w:r>
        <w:r w:rsidR="006E1D6E">
          <w:rPr>
            <w:webHidden/>
          </w:rPr>
          <w:fldChar w:fldCharType="begin"/>
        </w:r>
        <w:r w:rsidR="006E1D6E">
          <w:rPr>
            <w:webHidden/>
          </w:rPr>
          <w:instrText xml:space="preserve"> PAGEREF _Toc386625958 \h </w:instrText>
        </w:r>
        <w:r w:rsidR="006E1D6E">
          <w:rPr>
            <w:webHidden/>
          </w:rPr>
        </w:r>
        <w:r w:rsidR="006E1D6E">
          <w:rPr>
            <w:webHidden/>
          </w:rPr>
          <w:fldChar w:fldCharType="separate"/>
        </w:r>
        <w:r w:rsidR="006E1D6E">
          <w:rPr>
            <w:webHidden/>
          </w:rPr>
          <w:t>42</w:t>
        </w:r>
        <w:r w:rsidR="006E1D6E">
          <w:rPr>
            <w:webHidden/>
          </w:rPr>
          <w:fldChar w:fldCharType="end"/>
        </w:r>
      </w:hyperlink>
    </w:p>
    <w:p w:rsidR="006E1D6E" w:rsidRDefault="00C52587">
      <w:pPr>
        <w:pStyle w:val="TOC6"/>
        <w:rPr>
          <w:rFonts w:eastAsiaTheme="minorEastAsia"/>
          <w:spacing w:val="0"/>
          <w:sz w:val="22"/>
          <w:lang w:val="en-US"/>
        </w:rPr>
      </w:pPr>
      <w:hyperlink w:anchor="_Toc386625959" w:history="1">
        <w:r w:rsidR="006E1D6E" w:rsidRPr="003C1FB1">
          <w:rPr>
            <w:rStyle w:val="Hyperlink"/>
          </w:rPr>
          <w:t>Externer Connector für Windows Server 2012 Active Directory-Rechteverwaltungsdienste</w:t>
        </w:r>
        <w:r w:rsidR="006E1D6E">
          <w:rPr>
            <w:webHidden/>
          </w:rPr>
          <w:tab/>
        </w:r>
        <w:r w:rsidR="006E1D6E">
          <w:rPr>
            <w:webHidden/>
          </w:rPr>
          <w:fldChar w:fldCharType="begin"/>
        </w:r>
        <w:r w:rsidR="006E1D6E">
          <w:rPr>
            <w:webHidden/>
          </w:rPr>
          <w:instrText xml:space="preserve"> PAGEREF _Toc386625959 \h </w:instrText>
        </w:r>
        <w:r w:rsidR="006E1D6E">
          <w:rPr>
            <w:webHidden/>
          </w:rPr>
        </w:r>
        <w:r w:rsidR="006E1D6E">
          <w:rPr>
            <w:webHidden/>
          </w:rPr>
          <w:fldChar w:fldCharType="separate"/>
        </w:r>
        <w:r w:rsidR="006E1D6E">
          <w:rPr>
            <w:webHidden/>
          </w:rPr>
          <w:t>43</w:t>
        </w:r>
        <w:r w:rsidR="006E1D6E">
          <w:rPr>
            <w:webHidden/>
          </w:rPr>
          <w:fldChar w:fldCharType="end"/>
        </w:r>
      </w:hyperlink>
    </w:p>
    <w:p w:rsidR="006E1D6E" w:rsidRDefault="00C52587">
      <w:pPr>
        <w:pStyle w:val="TOC6"/>
        <w:rPr>
          <w:rFonts w:eastAsiaTheme="minorEastAsia"/>
          <w:spacing w:val="0"/>
          <w:sz w:val="22"/>
          <w:lang w:val="en-US"/>
        </w:rPr>
      </w:pPr>
      <w:hyperlink w:anchor="_Toc386625960" w:history="1">
        <w:r w:rsidR="006E1D6E" w:rsidRPr="003C1FB1">
          <w:rPr>
            <w:rStyle w:val="Hyperlink"/>
          </w:rPr>
          <w:t>Externer Connector für Windows Server 2012</w:t>
        </w:r>
        <w:r w:rsidR="006E1D6E">
          <w:rPr>
            <w:webHidden/>
          </w:rPr>
          <w:tab/>
        </w:r>
        <w:r w:rsidR="006E1D6E">
          <w:rPr>
            <w:webHidden/>
          </w:rPr>
          <w:fldChar w:fldCharType="begin"/>
        </w:r>
        <w:r w:rsidR="006E1D6E">
          <w:rPr>
            <w:webHidden/>
          </w:rPr>
          <w:instrText xml:space="preserve"> PAGEREF _Toc386625960 \h </w:instrText>
        </w:r>
        <w:r w:rsidR="006E1D6E">
          <w:rPr>
            <w:webHidden/>
          </w:rPr>
        </w:r>
        <w:r w:rsidR="006E1D6E">
          <w:rPr>
            <w:webHidden/>
          </w:rPr>
          <w:fldChar w:fldCharType="separate"/>
        </w:r>
        <w:r w:rsidR="006E1D6E">
          <w:rPr>
            <w:webHidden/>
          </w:rPr>
          <w:t>43</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961" w:history="1">
        <w:r w:rsidR="006E1D6E" w:rsidRPr="003C1FB1">
          <w:rPr>
            <w:rStyle w:val="Hyperlink"/>
            <w:noProof/>
            <w:lang w:val="de-DE"/>
          </w:rPr>
          <w:t>Windows Small Business Server</w:t>
        </w:r>
        <w:r w:rsidR="006E1D6E">
          <w:rPr>
            <w:noProof/>
            <w:webHidden/>
          </w:rPr>
          <w:tab/>
        </w:r>
        <w:r w:rsidR="006E1D6E">
          <w:rPr>
            <w:noProof/>
            <w:webHidden/>
          </w:rPr>
          <w:fldChar w:fldCharType="begin"/>
        </w:r>
        <w:r w:rsidR="006E1D6E">
          <w:rPr>
            <w:noProof/>
            <w:webHidden/>
          </w:rPr>
          <w:instrText xml:space="preserve"> PAGEREF _Toc386625961 \h </w:instrText>
        </w:r>
        <w:r w:rsidR="006E1D6E">
          <w:rPr>
            <w:noProof/>
            <w:webHidden/>
          </w:rPr>
        </w:r>
        <w:r w:rsidR="006E1D6E">
          <w:rPr>
            <w:noProof/>
            <w:webHidden/>
          </w:rPr>
          <w:fldChar w:fldCharType="separate"/>
        </w:r>
        <w:r w:rsidR="006E1D6E">
          <w:rPr>
            <w:noProof/>
            <w:webHidden/>
          </w:rPr>
          <w:t>43</w:t>
        </w:r>
        <w:r w:rsidR="006E1D6E">
          <w:rPr>
            <w:noProof/>
            <w:webHidden/>
          </w:rPr>
          <w:fldChar w:fldCharType="end"/>
        </w:r>
      </w:hyperlink>
    </w:p>
    <w:p w:rsidR="006E1D6E" w:rsidRDefault="00C52587">
      <w:pPr>
        <w:pStyle w:val="TOC6"/>
        <w:rPr>
          <w:rFonts w:eastAsiaTheme="minorEastAsia"/>
          <w:spacing w:val="0"/>
          <w:sz w:val="22"/>
          <w:lang w:val="en-US"/>
        </w:rPr>
      </w:pPr>
      <w:hyperlink w:anchor="_Toc386625962" w:history="1">
        <w:r w:rsidR="006E1D6E" w:rsidRPr="003C1FB1">
          <w:rPr>
            <w:rStyle w:val="Hyperlink"/>
          </w:rPr>
          <w:t>CAL-Suite für Windows Small Business Server 2011 (1 Client)</w:t>
        </w:r>
        <w:r w:rsidR="006E1D6E">
          <w:rPr>
            <w:webHidden/>
          </w:rPr>
          <w:tab/>
        </w:r>
        <w:r w:rsidR="006E1D6E">
          <w:rPr>
            <w:webHidden/>
          </w:rPr>
          <w:fldChar w:fldCharType="begin"/>
        </w:r>
        <w:r w:rsidR="006E1D6E">
          <w:rPr>
            <w:webHidden/>
          </w:rPr>
          <w:instrText xml:space="preserve"> PAGEREF _Toc386625962 \h </w:instrText>
        </w:r>
        <w:r w:rsidR="006E1D6E">
          <w:rPr>
            <w:webHidden/>
          </w:rPr>
        </w:r>
        <w:r w:rsidR="006E1D6E">
          <w:rPr>
            <w:webHidden/>
          </w:rPr>
          <w:fldChar w:fldCharType="separate"/>
        </w:r>
        <w:r w:rsidR="006E1D6E">
          <w:rPr>
            <w:webHidden/>
          </w:rPr>
          <w:t>43</w:t>
        </w:r>
        <w:r w:rsidR="006E1D6E">
          <w:rPr>
            <w:webHidden/>
          </w:rPr>
          <w:fldChar w:fldCharType="end"/>
        </w:r>
      </w:hyperlink>
    </w:p>
    <w:p w:rsidR="006E1D6E" w:rsidRDefault="00C52587">
      <w:pPr>
        <w:pStyle w:val="TOC6"/>
        <w:rPr>
          <w:rFonts w:eastAsiaTheme="minorEastAsia"/>
          <w:spacing w:val="0"/>
          <w:sz w:val="22"/>
          <w:lang w:val="en-US"/>
        </w:rPr>
      </w:pPr>
      <w:hyperlink w:anchor="_Toc386625963" w:history="1">
        <w:r w:rsidR="006E1D6E" w:rsidRPr="003C1FB1">
          <w:rPr>
            <w:rStyle w:val="Hyperlink"/>
          </w:rPr>
          <w:t>CAL-Suite für Windows Small Business Server 2011 (5 Client)</w:t>
        </w:r>
        <w:r w:rsidR="006E1D6E">
          <w:rPr>
            <w:webHidden/>
          </w:rPr>
          <w:tab/>
        </w:r>
        <w:r w:rsidR="006E1D6E">
          <w:rPr>
            <w:webHidden/>
          </w:rPr>
          <w:fldChar w:fldCharType="begin"/>
        </w:r>
        <w:r w:rsidR="006E1D6E">
          <w:rPr>
            <w:webHidden/>
          </w:rPr>
          <w:instrText xml:space="preserve"> PAGEREF _Toc386625963 \h </w:instrText>
        </w:r>
        <w:r w:rsidR="006E1D6E">
          <w:rPr>
            <w:webHidden/>
          </w:rPr>
        </w:r>
        <w:r w:rsidR="006E1D6E">
          <w:rPr>
            <w:webHidden/>
          </w:rPr>
          <w:fldChar w:fldCharType="separate"/>
        </w:r>
        <w:r w:rsidR="006E1D6E">
          <w:rPr>
            <w:webHidden/>
          </w:rPr>
          <w:t>43</w:t>
        </w:r>
        <w:r w:rsidR="006E1D6E">
          <w:rPr>
            <w:webHidden/>
          </w:rPr>
          <w:fldChar w:fldCharType="end"/>
        </w:r>
      </w:hyperlink>
    </w:p>
    <w:p w:rsidR="006E1D6E" w:rsidRDefault="00C52587">
      <w:pPr>
        <w:pStyle w:val="TOC6"/>
        <w:rPr>
          <w:rFonts w:eastAsiaTheme="minorEastAsia"/>
          <w:spacing w:val="0"/>
          <w:sz w:val="22"/>
          <w:lang w:val="en-US"/>
        </w:rPr>
      </w:pPr>
      <w:hyperlink w:anchor="_Toc386625964" w:history="1">
        <w:r w:rsidR="006E1D6E" w:rsidRPr="003C1FB1">
          <w:rPr>
            <w:rStyle w:val="Hyperlink"/>
          </w:rPr>
          <w:t>CAL-Suite für Windows Small Business Server 2011 (20 Client)</w:t>
        </w:r>
        <w:r w:rsidR="006E1D6E">
          <w:rPr>
            <w:webHidden/>
          </w:rPr>
          <w:tab/>
        </w:r>
        <w:r w:rsidR="006E1D6E">
          <w:rPr>
            <w:webHidden/>
          </w:rPr>
          <w:fldChar w:fldCharType="begin"/>
        </w:r>
        <w:r w:rsidR="006E1D6E">
          <w:rPr>
            <w:webHidden/>
          </w:rPr>
          <w:instrText xml:space="preserve"> PAGEREF _Toc386625964 \h </w:instrText>
        </w:r>
        <w:r w:rsidR="006E1D6E">
          <w:rPr>
            <w:webHidden/>
          </w:rPr>
        </w:r>
        <w:r w:rsidR="006E1D6E">
          <w:rPr>
            <w:webHidden/>
          </w:rPr>
          <w:fldChar w:fldCharType="separate"/>
        </w:r>
        <w:r w:rsidR="006E1D6E">
          <w:rPr>
            <w:webHidden/>
          </w:rPr>
          <w:t>43</w:t>
        </w:r>
        <w:r w:rsidR="006E1D6E">
          <w:rPr>
            <w:webHidden/>
          </w:rPr>
          <w:fldChar w:fldCharType="end"/>
        </w:r>
      </w:hyperlink>
    </w:p>
    <w:p w:rsidR="006E1D6E" w:rsidRDefault="00C52587">
      <w:pPr>
        <w:pStyle w:val="TOC6"/>
        <w:rPr>
          <w:rFonts w:eastAsiaTheme="minorEastAsia"/>
          <w:spacing w:val="0"/>
          <w:sz w:val="22"/>
          <w:lang w:val="en-US"/>
        </w:rPr>
      </w:pPr>
      <w:hyperlink w:anchor="_Toc386625965" w:history="1">
        <w:r w:rsidR="006E1D6E" w:rsidRPr="003C1FB1">
          <w:rPr>
            <w:rStyle w:val="Hyperlink"/>
          </w:rPr>
          <w:t>Add-On-CAL-Suite für Windows Small Business Server 2011 Premium (1 Client)</w:t>
        </w:r>
        <w:r w:rsidR="006E1D6E">
          <w:rPr>
            <w:webHidden/>
          </w:rPr>
          <w:tab/>
        </w:r>
        <w:r w:rsidR="006E1D6E">
          <w:rPr>
            <w:webHidden/>
          </w:rPr>
          <w:fldChar w:fldCharType="begin"/>
        </w:r>
        <w:r w:rsidR="006E1D6E">
          <w:rPr>
            <w:webHidden/>
          </w:rPr>
          <w:instrText xml:space="preserve"> PAGEREF _Toc386625965 \h </w:instrText>
        </w:r>
        <w:r w:rsidR="006E1D6E">
          <w:rPr>
            <w:webHidden/>
          </w:rPr>
        </w:r>
        <w:r w:rsidR="006E1D6E">
          <w:rPr>
            <w:webHidden/>
          </w:rPr>
          <w:fldChar w:fldCharType="separate"/>
        </w:r>
        <w:r w:rsidR="006E1D6E">
          <w:rPr>
            <w:webHidden/>
          </w:rPr>
          <w:t>43</w:t>
        </w:r>
        <w:r w:rsidR="006E1D6E">
          <w:rPr>
            <w:webHidden/>
          </w:rPr>
          <w:fldChar w:fldCharType="end"/>
        </w:r>
      </w:hyperlink>
    </w:p>
    <w:p w:rsidR="006E1D6E" w:rsidRDefault="00C52587">
      <w:pPr>
        <w:pStyle w:val="TOC6"/>
        <w:rPr>
          <w:rFonts w:eastAsiaTheme="minorEastAsia"/>
          <w:spacing w:val="0"/>
          <w:sz w:val="22"/>
          <w:lang w:val="en-US"/>
        </w:rPr>
      </w:pPr>
      <w:hyperlink w:anchor="_Toc386625966" w:history="1">
        <w:r w:rsidR="006E1D6E" w:rsidRPr="003C1FB1">
          <w:rPr>
            <w:rStyle w:val="Hyperlink"/>
          </w:rPr>
          <w:t>Add-On-CAL-Suite für Windows Small Business Server 2011 Premium (5 Client)</w:t>
        </w:r>
        <w:r w:rsidR="006E1D6E">
          <w:rPr>
            <w:webHidden/>
          </w:rPr>
          <w:tab/>
        </w:r>
        <w:r w:rsidR="006E1D6E">
          <w:rPr>
            <w:webHidden/>
          </w:rPr>
          <w:fldChar w:fldCharType="begin"/>
        </w:r>
        <w:r w:rsidR="006E1D6E">
          <w:rPr>
            <w:webHidden/>
          </w:rPr>
          <w:instrText xml:space="preserve"> PAGEREF _Toc386625966 \h </w:instrText>
        </w:r>
        <w:r w:rsidR="006E1D6E">
          <w:rPr>
            <w:webHidden/>
          </w:rPr>
        </w:r>
        <w:r w:rsidR="006E1D6E">
          <w:rPr>
            <w:webHidden/>
          </w:rPr>
          <w:fldChar w:fldCharType="separate"/>
        </w:r>
        <w:r w:rsidR="006E1D6E">
          <w:rPr>
            <w:webHidden/>
          </w:rPr>
          <w:t>43</w:t>
        </w:r>
        <w:r w:rsidR="006E1D6E">
          <w:rPr>
            <w:webHidden/>
          </w:rPr>
          <w:fldChar w:fldCharType="end"/>
        </w:r>
      </w:hyperlink>
    </w:p>
    <w:p w:rsidR="006E1D6E" w:rsidRDefault="00C52587">
      <w:pPr>
        <w:pStyle w:val="TOC6"/>
        <w:rPr>
          <w:rFonts w:eastAsiaTheme="minorEastAsia"/>
          <w:spacing w:val="0"/>
          <w:sz w:val="22"/>
          <w:lang w:val="en-US"/>
        </w:rPr>
      </w:pPr>
      <w:hyperlink w:anchor="_Toc386625967" w:history="1">
        <w:r w:rsidR="006E1D6E" w:rsidRPr="003C1FB1">
          <w:rPr>
            <w:rStyle w:val="Hyperlink"/>
          </w:rPr>
          <w:t>Add-On-CAL-Suite für Windows Small Business Server 2011 Premium (20 Client)</w:t>
        </w:r>
        <w:r w:rsidR="006E1D6E">
          <w:rPr>
            <w:webHidden/>
          </w:rPr>
          <w:tab/>
        </w:r>
        <w:r w:rsidR="006E1D6E">
          <w:rPr>
            <w:webHidden/>
          </w:rPr>
          <w:fldChar w:fldCharType="begin"/>
        </w:r>
        <w:r w:rsidR="006E1D6E">
          <w:rPr>
            <w:webHidden/>
          </w:rPr>
          <w:instrText xml:space="preserve"> PAGEREF _Toc386625967 \h </w:instrText>
        </w:r>
        <w:r w:rsidR="006E1D6E">
          <w:rPr>
            <w:webHidden/>
          </w:rPr>
        </w:r>
        <w:r w:rsidR="006E1D6E">
          <w:rPr>
            <w:webHidden/>
          </w:rPr>
          <w:fldChar w:fldCharType="separate"/>
        </w:r>
        <w:r w:rsidR="006E1D6E">
          <w:rPr>
            <w:webHidden/>
          </w:rPr>
          <w:t>43</w:t>
        </w:r>
        <w:r w:rsidR="006E1D6E">
          <w:rPr>
            <w:webHidden/>
          </w:rPr>
          <w:fldChar w:fldCharType="end"/>
        </w:r>
      </w:hyperlink>
    </w:p>
    <w:p w:rsidR="006E1D6E" w:rsidRDefault="00C52587">
      <w:pPr>
        <w:pStyle w:val="TOC1"/>
        <w:tabs>
          <w:tab w:val="right" w:leader="dot" w:pos="5030"/>
        </w:tabs>
        <w:rPr>
          <w:rFonts w:eastAsiaTheme="minorEastAsia"/>
          <w:b w:val="0"/>
          <w:caps w:val="0"/>
          <w:noProof/>
          <w:sz w:val="22"/>
        </w:rPr>
      </w:pPr>
      <w:hyperlink w:anchor="_Toc386625968" w:history="1">
        <w:r w:rsidR="006E1D6E" w:rsidRPr="003C1FB1">
          <w:rPr>
            <w:rStyle w:val="Hyperlink"/>
            <w:noProof/>
            <w:lang w:val="de-DE"/>
          </w:rPr>
          <w:t>Onlinedienste</w:t>
        </w:r>
        <w:r w:rsidR="006E1D6E">
          <w:rPr>
            <w:noProof/>
            <w:webHidden/>
          </w:rPr>
          <w:tab/>
        </w:r>
        <w:r w:rsidR="006E1D6E">
          <w:rPr>
            <w:noProof/>
            <w:webHidden/>
          </w:rPr>
          <w:fldChar w:fldCharType="begin"/>
        </w:r>
        <w:r w:rsidR="006E1D6E">
          <w:rPr>
            <w:noProof/>
            <w:webHidden/>
          </w:rPr>
          <w:instrText xml:space="preserve"> PAGEREF _Toc386625968 \h </w:instrText>
        </w:r>
        <w:r w:rsidR="006E1D6E">
          <w:rPr>
            <w:noProof/>
            <w:webHidden/>
          </w:rPr>
        </w:r>
        <w:r w:rsidR="006E1D6E">
          <w:rPr>
            <w:noProof/>
            <w:webHidden/>
          </w:rPr>
          <w:fldChar w:fldCharType="separate"/>
        </w:r>
        <w:r w:rsidR="006E1D6E">
          <w:rPr>
            <w:noProof/>
            <w:webHidden/>
          </w:rPr>
          <w:t>44</w:t>
        </w:r>
        <w:r w:rsidR="006E1D6E">
          <w:rPr>
            <w:noProof/>
            <w:webHidden/>
          </w:rPr>
          <w:fldChar w:fldCharType="end"/>
        </w:r>
      </w:hyperlink>
    </w:p>
    <w:p w:rsidR="006E1D6E" w:rsidRDefault="00C52587">
      <w:pPr>
        <w:pStyle w:val="TOC2"/>
        <w:tabs>
          <w:tab w:val="right" w:leader="dot" w:pos="5030"/>
        </w:tabs>
        <w:rPr>
          <w:rFonts w:eastAsiaTheme="minorEastAsia"/>
          <w:b w:val="0"/>
          <w:smallCaps w:val="0"/>
          <w:noProof/>
          <w:sz w:val="22"/>
        </w:rPr>
      </w:pPr>
      <w:hyperlink w:anchor="_Toc386625969" w:history="1">
        <w:r w:rsidR="006E1D6E" w:rsidRPr="003C1FB1">
          <w:rPr>
            <w:rStyle w:val="Hyperlink"/>
            <w:noProof/>
            <w:lang w:val="de-DE"/>
          </w:rPr>
          <w:t>Allgemeine Bestimmungen</w:t>
        </w:r>
        <w:r w:rsidR="006E1D6E">
          <w:rPr>
            <w:noProof/>
            <w:webHidden/>
          </w:rPr>
          <w:tab/>
        </w:r>
        <w:r w:rsidR="006E1D6E">
          <w:rPr>
            <w:noProof/>
            <w:webHidden/>
          </w:rPr>
          <w:fldChar w:fldCharType="begin"/>
        </w:r>
        <w:r w:rsidR="006E1D6E">
          <w:rPr>
            <w:noProof/>
            <w:webHidden/>
          </w:rPr>
          <w:instrText xml:space="preserve"> PAGEREF _Toc386625969 \h </w:instrText>
        </w:r>
        <w:r w:rsidR="006E1D6E">
          <w:rPr>
            <w:noProof/>
            <w:webHidden/>
          </w:rPr>
        </w:r>
        <w:r w:rsidR="006E1D6E">
          <w:rPr>
            <w:noProof/>
            <w:webHidden/>
          </w:rPr>
          <w:fldChar w:fldCharType="separate"/>
        </w:r>
        <w:r w:rsidR="006E1D6E">
          <w:rPr>
            <w:noProof/>
            <w:webHidden/>
          </w:rPr>
          <w:t>44</w:t>
        </w:r>
        <w:r w:rsidR="006E1D6E">
          <w:rPr>
            <w:noProof/>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970" w:history="1">
        <w:r w:rsidR="006E1D6E" w:rsidRPr="003C1FB1">
          <w:rPr>
            <w:rStyle w:val="Hyperlink"/>
            <w:noProof/>
            <w:lang w:val="de-DE"/>
          </w:rPr>
          <w:t>Regionale Verfügbarkeit von Onlinediensten</w:t>
        </w:r>
        <w:r w:rsidR="006E1D6E">
          <w:rPr>
            <w:noProof/>
            <w:webHidden/>
          </w:rPr>
          <w:tab/>
        </w:r>
        <w:r w:rsidR="006E1D6E">
          <w:rPr>
            <w:noProof/>
            <w:webHidden/>
          </w:rPr>
          <w:fldChar w:fldCharType="begin"/>
        </w:r>
        <w:r w:rsidR="006E1D6E">
          <w:rPr>
            <w:noProof/>
            <w:webHidden/>
          </w:rPr>
          <w:instrText xml:space="preserve"> PAGEREF _Toc386625970 \h </w:instrText>
        </w:r>
        <w:r w:rsidR="006E1D6E">
          <w:rPr>
            <w:noProof/>
            <w:webHidden/>
          </w:rPr>
        </w:r>
        <w:r w:rsidR="006E1D6E">
          <w:rPr>
            <w:noProof/>
            <w:webHidden/>
          </w:rPr>
          <w:fldChar w:fldCharType="separate"/>
        </w:r>
        <w:r w:rsidR="006E1D6E">
          <w:rPr>
            <w:noProof/>
            <w:webHidden/>
          </w:rPr>
          <w:t>44</w:t>
        </w:r>
        <w:r w:rsidR="006E1D6E">
          <w:rPr>
            <w:noProof/>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971" w:history="1">
        <w:r w:rsidR="006E1D6E" w:rsidRPr="003C1FB1">
          <w:rPr>
            <w:rStyle w:val="Hyperlink"/>
            <w:noProof/>
            <w:lang w:val="de-DE"/>
          </w:rPr>
          <w:t>Regeln für den Erwerb von Onlinediensten</w:t>
        </w:r>
        <w:r w:rsidR="006E1D6E">
          <w:rPr>
            <w:noProof/>
            <w:webHidden/>
          </w:rPr>
          <w:tab/>
        </w:r>
        <w:r w:rsidR="006E1D6E">
          <w:rPr>
            <w:noProof/>
            <w:webHidden/>
          </w:rPr>
          <w:fldChar w:fldCharType="begin"/>
        </w:r>
        <w:r w:rsidR="006E1D6E">
          <w:rPr>
            <w:noProof/>
            <w:webHidden/>
          </w:rPr>
          <w:instrText xml:space="preserve"> PAGEREF _Toc386625971 \h </w:instrText>
        </w:r>
        <w:r w:rsidR="006E1D6E">
          <w:rPr>
            <w:noProof/>
            <w:webHidden/>
          </w:rPr>
        </w:r>
        <w:r w:rsidR="006E1D6E">
          <w:rPr>
            <w:noProof/>
            <w:webHidden/>
          </w:rPr>
          <w:fldChar w:fldCharType="separate"/>
        </w:r>
        <w:r w:rsidR="006E1D6E">
          <w:rPr>
            <w:noProof/>
            <w:webHidden/>
          </w:rPr>
          <w:t>44</w:t>
        </w:r>
        <w:r w:rsidR="006E1D6E">
          <w:rPr>
            <w:noProof/>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972" w:history="1">
        <w:r w:rsidR="006E1D6E" w:rsidRPr="003C1FB1">
          <w:rPr>
            <w:rStyle w:val="Hyperlink"/>
            <w:noProof/>
            <w:lang w:val="de-DE"/>
          </w:rPr>
          <w:t>Abonnementlaufzeiten und Zahlungsbestimmungsoptionen im Zusammenhang mit Onlinediensten</w:t>
        </w:r>
        <w:r w:rsidR="006E1D6E">
          <w:rPr>
            <w:noProof/>
            <w:webHidden/>
          </w:rPr>
          <w:tab/>
        </w:r>
        <w:r w:rsidR="006E1D6E">
          <w:rPr>
            <w:noProof/>
            <w:webHidden/>
          </w:rPr>
          <w:fldChar w:fldCharType="begin"/>
        </w:r>
        <w:r w:rsidR="006E1D6E">
          <w:rPr>
            <w:noProof/>
            <w:webHidden/>
          </w:rPr>
          <w:instrText xml:space="preserve"> PAGEREF _Toc386625972 \h </w:instrText>
        </w:r>
        <w:r w:rsidR="006E1D6E">
          <w:rPr>
            <w:noProof/>
            <w:webHidden/>
          </w:rPr>
        </w:r>
        <w:r w:rsidR="006E1D6E">
          <w:rPr>
            <w:noProof/>
            <w:webHidden/>
          </w:rPr>
          <w:fldChar w:fldCharType="separate"/>
        </w:r>
        <w:r w:rsidR="006E1D6E">
          <w:rPr>
            <w:noProof/>
            <w:webHidden/>
          </w:rPr>
          <w:t>44</w:t>
        </w:r>
        <w:r w:rsidR="006E1D6E">
          <w:rPr>
            <w:noProof/>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973" w:history="1">
        <w:r w:rsidR="006E1D6E" w:rsidRPr="003C1FB1">
          <w:rPr>
            <w:rStyle w:val="Hyperlink"/>
            <w:noProof/>
            <w:lang w:val="de-DE"/>
          </w:rPr>
          <w:t>Verlängerung von Online Services</w:t>
        </w:r>
        <w:r w:rsidR="006E1D6E">
          <w:rPr>
            <w:noProof/>
            <w:webHidden/>
          </w:rPr>
          <w:tab/>
        </w:r>
        <w:r w:rsidR="006E1D6E">
          <w:rPr>
            <w:noProof/>
            <w:webHidden/>
          </w:rPr>
          <w:fldChar w:fldCharType="begin"/>
        </w:r>
        <w:r w:rsidR="006E1D6E">
          <w:rPr>
            <w:noProof/>
            <w:webHidden/>
          </w:rPr>
          <w:instrText xml:space="preserve"> PAGEREF _Toc386625973 \h </w:instrText>
        </w:r>
        <w:r w:rsidR="006E1D6E">
          <w:rPr>
            <w:noProof/>
            <w:webHidden/>
          </w:rPr>
        </w:r>
        <w:r w:rsidR="006E1D6E">
          <w:rPr>
            <w:noProof/>
            <w:webHidden/>
          </w:rPr>
          <w:fldChar w:fldCharType="separate"/>
        </w:r>
        <w:r w:rsidR="006E1D6E">
          <w:rPr>
            <w:noProof/>
            <w:webHidden/>
          </w:rPr>
          <w:t>45</w:t>
        </w:r>
        <w:r w:rsidR="006E1D6E">
          <w:rPr>
            <w:noProof/>
            <w:webHidden/>
          </w:rPr>
          <w:fldChar w:fldCharType="end"/>
        </w:r>
      </w:hyperlink>
    </w:p>
    <w:p w:rsidR="006E1D6E" w:rsidRDefault="00C52587">
      <w:pPr>
        <w:pStyle w:val="TOC2"/>
        <w:tabs>
          <w:tab w:val="right" w:leader="dot" w:pos="5030"/>
        </w:tabs>
        <w:rPr>
          <w:rFonts w:eastAsiaTheme="minorEastAsia"/>
          <w:b w:val="0"/>
          <w:smallCaps w:val="0"/>
          <w:noProof/>
          <w:sz w:val="22"/>
        </w:rPr>
      </w:pPr>
      <w:hyperlink w:anchor="_Toc386625974" w:history="1">
        <w:r w:rsidR="006E1D6E" w:rsidRPr="003C1FB1">
          <w:rPr>
            <w:rStyle w:val="Hyperlink"/>
            <w:noProof/>
            <w:lang w:val="de-DE"/>
          </w:rPr>
          <w:t>Microsoft Dynamics Online</w:t>
        </w:r>
        <w:r w:rsidR="006E1D6E">
          <w:rPr>
            <w:noProof/>
            <w:webHidden/>
          </w:rPr>
          <w:tab/>
        </w:r>
        <w:r w:rsidR="006E1D6E">
          <w:rPr>
            <w:noProof/>
            <w:webHidden/>
          </w:rPr>
          <w:fldChar w:fldCharType="begin"/>
        </w:r>
        <w:r w:rsidR="006E1D6E">
          <w:rPr>
            <w:noProof/>
            <w:webHidden/>
          </w:rPr>
          <w:instrText xml:space="preserve"> PAGEREF _Toc386625974 \h </w:instrText>
        </w:r>
        <w:r w:rsidR="006E1D6E">
          <w:rPr>
            <w:noProof/>
            <w:webHidden/>
          </w:rPr>
        </w:r>
        <w:r w:rsidR="006E1D6E">
          <w:rPr>
            <w:noProof/>
            <w:webHidden/>
          </w:rPr>
          <w:fldChar w:fldCharType="separate"/>
        </w:r>
        <w:r w:rsidR="006E1D6E">
          <w:rPr>
            <w:noProof/>
            <w:webHidden/>
          </w:rPr>
          <w:t>45</w:t>
        </w:r>
        <w:r w:rsidR="006E1D6E">
          <w:rPr>
            <w:noProof/>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975" w:history="1">
        <w:r w:rsidR="006E1D6E" w:rsidRPr="003C1FB1">
          <w:rPr>
            <w:rStyle w:val="Hyperlink"/>
            <w:noProof/>
          </w:rPr>
          <w:t>Microsoft Dynamics CRM Online</w:t>
        </w:r>
        <w:r w:rsidR="006E1D6E">
          <w:rPr>
            <w:noProof/>
            <w:webHidden/>
          </w:rPr>
          <w:tab/>
        </w:r>
        <w:r w:rsidR="006E1D6E">
          <w:rPr>
            <w:noProof/>
            <w:webHidden/>
          </w:rPr>
          <w:fldChar w:fldCharType="begin"/>
        </w:r>
        <w:r w:rsidR="006E1D6E">
          <w:rPr>
            <w:noProof/>
            <w:webHidden/>
          </w:rPr>
          <w:instrText xml:space="preserve"> PAGEREF _Toc386625975 \h </w:instrText>
        </w:r>
        <w:r w:rsidR="006E1D6E">
          <w:rPr>
            <w:noProof/>
            <w:webHidden/>
          </w:rPr>
        </w:r>
        <w:r w:rsidR="006E1D6E">
          <w:rPr>
            <w:noProof/>
            <w:webHidden/>
          </w:rPr>
          <w:fldChar w:fldCharType="separate"/>
        </w:r>
        <w:r w:rsidR="006E1D6E">
          <w:rPr>
            <w:noProof/>
            <w:webHidden/>
          </w:rPr>
          <w:t>45</w:t>
        </w:r>
        <w:r w:rsidR="006E1D6E">
          <w:rPr>
            <w:noProof/>
            <w:webHidden/>
          </w:rPr>
          <w:fldChar w:fldCharType="end"/>
        </w:r>
      </w:hyperlink>
    </w:p>
    <w:p w:rsidR="006E1D6E" w:rsidRDefault="00C52587">
      <w:pPr>
        <w:pStyle w:val="TOC6"/>
        <w:rPr>
          <w:rFonts w:eastAsiaTheme="minorEastAsia"/>
          <w:spacing w:val="0"/>
          <w:sz w:val="22"/>
          <w:lang w:val="en-US"/>
        </w:rPr>
      </w:pPr>
      <w:hyperlink w:anchor="_Toc386625976" w:history="1">
        <w:r w:rsidR="006E1D6E" w:rsidRPr="003C1FB1">
          <w:rPr>
            <w:rStyle w:val="Hyperlink"/>
          </w:rPr>
          <w:t>Microsoft Dynamics CRM Online Basic (Nutzer-AL)</w:t>
        </w:r>
        <w:r w:rsidR="006E1D6E">
          <w:rPr>
            <w:webHidden/>
          </w:rPr>
          <w:tab/>
        </w:r>
        <w:r w:rsidR="006E1D6E">
          <w:rPr>
            <w:webHidden/>
          </w:rPr>
          <w:fldChar w:fldCharType="begin"/>
        </w:r>
        <w:r w:rsidR="006E1D6E">
          <w:rPr>
            <w:webHidden/>
          </w:rPr>
          <w:instrText xml:space="preserve"> PAGEREF _Toc386625976 \h </w:instrText>
        </w:r>
        <w:r w:rsidR="006E1D6E">
          <w:rPr>
            <w:webHidden/>
          </w:rPr>
        </w:r>
        <w:r w:rsidR="006E1D6E">
          <w:rPr>
            <w:webHidden/>
          </w:rPr>
          <w:fldChar w:fldCharType="separate"/>
        </w:r>
        <w:r w:rsidR="006E1D6E">
          <w:rPr>
            <w:webHidden/>
          </w:rPr>
          <w:t>45</w:t>
        </w:r>
        <w:r w:rsidR="006E1D6E">
          <w:rPr>
            <w:webHidden/>
          </w:rPr>
          <w:fldChar w:fldCharType="end"/>
        </w:r>
      </w:hyperlink>
    </w:p>
    <w:p w:rsidR="006E1D6E" w:rsidRDefault="00C52587">
      <w:pPr>
        <w:pStyle w:val="TOC6"/>
        <w:rPr>
          <w:rFonts w:eastAsiaTheme="minorEastAsia"/>
          <w:spacing w:val="0"/>
          <w:sz w:val="22"/>
          <w:lang w:val="en-US"/>
        </w:rPr>
      </w:pPr>
      <w:hyperlink w:anchor="_Toc386625977" w:history="1">
        <w:r w:rsidR="006E1D6E" w:rsidRPr="003C1FB1">
          <w:rPr>
            <w:rStyle w:val="Hyperlink"/>
          </w:rPr>
          <w:t>Microsoft Dynamics CRM Online Basic für SA (Nutzer-AL)</w:t>
        </w:r>
        <w:r w:rsidR="006E1D6E">
          <w:rPr>
            <w:webHidden/>
          </w:rPr>
          <w:tab/>
        </w:r>
        <w:r w:rsidR="006E1D6E">
          <w:rPr>
            <w:webHidden/>
          </w:rPr>
          <w:fldChar w:fldCharType="begin"/>
        </w:r>
        <w:r w:rsidR="006E1D6E">
          <w:rPr>
            <w:webHidden/>
          </w:rPr>
          <w:instrText xml:space="preserve"> PAGEREF _Toc386625977 \h </w:instrText>
        </w:r>
        <w:r w:rsidR="006E1D6E">
          <w:rPr>
            <w:webHidden/>
          </w:rPr>
        </w:r>
        <w:r w:rsidR="006E1D6E">
          <w:rPr>
            <w:webHidden/>
          </w:rPr>
          <w:fldChar w:fldCharType="separate"/>
        </w:r>
        <w:r w:rsidR="006E1D6E">
          <w:rPr>
            <w:webHidden/>
          </w:rPr>
          <w:t>45</w:t>
        </w:r>
        <w:r w:rsidR="006E1D6E">
          <w:rPr>
            <w:webHidden/>
          </w:rPr>
          <w:fldChar w:fldCharType="end"/>
        </w:r>
      </w:hyperlink>
    </w:p>
    <w:p w:rsidR="006E1D6E" w:rsidRDefault="00C52587">
      <w:pPr>
        <w:pStyle w:val="TOC6"/>
        <w:rPr>
          <w:rFonts w:eastAsiaTheme="minorEastAsia"/>
          <w:spacing w:val="0"/>
          <w:sz w:val="22"/>
          <w:lang w:val="en-US"/>
        </w:rPr>
      </w:pPr>
      <w:hyperlink w:anchor="_Toc386625978" w:history="1">
        <w:r w:rsidR="006E1D6E" w:rsidRPr="003C1FB1">
          <w:rPr>
            <w:rStyle w:val="Hyperlink"/>
          </w:rPr>
          <w:t>Microsoft Dynamics CRM Online Enhanced Support</w:t>
        </w:r>
        <w:r w:rsidR="006E1D6E">
          <w:rPr>
            <w:webHidden/>
          </w:rPr>
          <w:tab/>
        </w:r>
        <w:r w:rsidR="006E1D6E">
          <w:rPr>
            <w:webHidden/>
          </w:rPr>
          <w:fldChar w:fldCharType="begin"/>
        </w:r>
        <w:r w:rsidR="006E1D6E">
          <w:rPr>
            <w:webHidden/>
          </w:rPr>
          <w:instrText xml:space="preserve"> PAGEREF _Toc386625978 \h </w:instrText>
        </w:r>
        <w:r w:rsidR="006E1D6E">
          <w:rPr>
            <w:webHidden/>
          </w:rPr>
        </w:r>
        <w:r w:rsidR="006E1D6E">
          <w:rPr>
            <w:webHidden/>
          </w:rPr>
          <w:fldChar w:fldCharType="separate"/>
        </w:r>
        <w:r w:rsidR="006E1D6E">
          <w:rPr>
            <w:webHidden/>
          </w:rPr>
          <w:t>45</w:t>
        </w:r>
        <w:r w:rsidR="006E1D6E">
          <w:rPr>
            <w:webHidden/>
          </w:rPr>
          <w:fldChar w:fldCharType="end"/>
        </w:r>
      </w:hyperlink>
    </w:p>
    <w:p w:rsidR="006E1D6E" w:rsidRDefault="00C52587">
      <w:pPr>
        <w:pStyle w:val="TOC6"/>
        <w:rPr>
          <w:rFonts w:eastAsiaTheme="minorEastAsia"/>
          <w:spacing w:val="0"/>
          <w:sz w:val="22"/>
          <w:lang w:val="en-US"/>
        </w:rPr>
      </w:pPr>
      <w:hyperlink w:anchor="_Toc386625979" w:history="1">
        <w:r w:rsidR="006E1D6E" w:rsidRPr="003C1FB1">
          <w:rPr>
            <w:rStyle w:val="Hyperlink"/>
          </w:rPr>
          <w:t>Microsoft Dynamics CRM Online Enterprise (Nutzer-AL)</w:t>
        </w:r>
        <w:r w:rsidR="006E1D6E">
          <w:rPr>
            <w:webHidden/>
          </w:rPr>
          <w:tab/>
        </w:r>
        <w:r w:rsidR="006E1D6E">
          <w:rPr>
            <w:webHidden/>
          </w:rPr>
          <w:fldChar w:fldCharType="begin"/>
        </w:r>
        <w:r w:rsidR="006E1D6E">
          <w:rPr>
            <w:webHidden/>
          </w:rPr>
          <w:instrText xml:space="preserve"> PAGEREF _Toc386625979 \h </w:instrText>
        </w:r>
        <w:r w:rsidR="006E1D6E">
          <w:rPr>
            <w:webHidden/>
          </w:rPr>
        </w:r>
        <w:r w:rsidR="006E1D6E">
          <w:rPr>
            <w:webHidden/>
          </w:rPr>
          <w:fldChar w:fldCharType="separate"/>
        </w:r>
        <w:r w:rsidR="006E1D6E">
          <w:rPr>
            <w:webHidden/>
          </w:rPr>
          <w:t>46</w:t>
        </w:r>
        <w:r w:rsidR="006E1D6E">
          <w:rPr>
            <w:webHidden/>
          </w:rPr>
          <w:fldChar w:fldCharType="end"/>
        </w:r>
      </w:hyperlink>
    </w:p>
    <w:p w:rsidR="006E1D6E" w:rsidRDefault="00C52587">
      <w:pPr>
        <w:pStyle w:val="TOC6"/>
        <w:rPr>
          <w:rFonts w:eastAsiaTheme="minorEastAsia"/>
          <w:spacing w:val="0"/>
          <w:sz w:val="22"/>
          <w:lang w:val="en-US"/>
        </w:rPr>
      </w:pPr>
      <w:hyperlink w:anchor="_Toc386625980" w:history="1">
        <w:r w:rsidR="006E1D6E" w:rsidRPr="003C1FB1">
          <w:rPr>
            <w:rStyle w:val="Hyperlink"/>
          </w:rPr>
          <w:t>Microsoft Dynamics CRM Online Enterprise Education (Nutzer-AL)</w:t>
        </w:r>
        <w:r w:rsidR="006E1D6E">
          <w:rPr>
            <w:webHidden/>
          </w:rPr>
          <w:tab/>
        </w:r>
        <w:r w:rsidR="006E1D6E">
          <w:rPr>
            <w:webHidden/>
          </w:rPr>
          <w:fldChar w:fldCharType="begin"/>
        </w:r>
        <w:r w:rsidR="006E1D6E">
          <w:rPr>
            <w:webHidden/>
          </w:rPr>
          <w:instrText xml:space="preserve"> PAGEREF _Toc386625980 \h </w:instrText>
        </w:r>
        <w:r w:rsidR="006E1D6E">
          <w:rPr>
            <w:webHidden/>
          </w:rPr>
        </w:r>
        <w:r w:rsidR="006E1D6E">
          <w:rPr>
            <w:webHidden/>
          </w:rPr>
          <w:fldChar w:fldCharType="separate"/>
        </w:r>
        <w:r w:rsidR="006E1D6E">
          <w:rPr>
            <w:webHidden/>
          </w:rPr>
          <w:t>46</w:t>
        </w:r>
        <w:r w:rsidR="006E1D6E">
          <w:rPr>
            <w:webHidden/>
          </w:rPr>
          <w:fldChar w:fldCharType="end"/>
        </w:r>
      </w:hyperlink>
    </w:p>
    <w:p w:rsidR="006E1D6E" w:rsidRDefault="00C52587">
      <w:pPr>
        <w:pStyle w:val="TOC6"/>
        <w:rPr>
          <w:rFonts w:eastAsiaTheme="minorEastAsia"/>
          <w:spacing w:val="0"/>
          <w:sz w:val="22"/>
          <w:lang w:val="en-US"/>
        </w:rPr>
      </w:pPr>
      <w:hyperlink w:anchor="_Toc386625981" w:history="1">
        <w:r w:rsidR="006E1D6E" w:rsidRPr="003C1FB1">
          <w:rPr>
            <w:rStyle w:val="Hyperlink"/>
          </w:rPr>
          <w:t>Microsoft Dynamics CRM Online Essential (Nutzer-AL)</w:t>
        </w:r>
        <w:r w:rsidR="006E1D6E">
          <w:rPr>
            <w:webHidden/>
          </w:rPr>
          <w:tab/>
        </w:r>
        <w:r w:rsidR="006E1D6E">
          <w:rPr>
            <w:webHidden/>
          </w:rPr>
          <w:fldChar w:fldCharType="begin"/>
        </w:r>
        <w:r w:rsidR="006E1D6E">
          <w:rPr>
            <w:webHidden/>
          </w:rPr>
          <w:instrText xml:space="preserve"> PAGEREF _Toc386625981 \h </w:instrText>
        </w:r>
        <w:r w:rsidR="006E1D6E">
          <w:rPr>
            <w:webHidden/>
          </w:rPr>
        </w:r>
        <w:r w:rsidR="006E1D6E">
          <w:rPr>
            <w:webHidden/>
          </w:rPr>
          <w:fldChar w:fldCharType="separate"/>
        </w:r>
        <w:r w:rsidR="006E1D6E">
          <w:rPr>
            <w:webHidden/>
          </w:rPr>
          <w:t>46</w:t>
        </w:r>
        <w:r w:rsidR="006E1D6E">
          <w:rPr>
            <w:webHidden/>
          </w:rPr>
          <w:fldChar w:fldCharType="end"/>
        </w:r>
      </w:hyperlink>
    </w:p>
    <w:p w:rsidR="006E1D6E" w:rsidRDefault="00C52587">
      <w:pPr>
        <w:pStyle w:val="TOC6"/>
        <w:rPr>
          <w:rFonts w:eastAsiaTheme="minorEastAsia"/>
          <w:spacing w:val="0"/>
          <w:sz w:val="22"/>
          <w:lang w:val="en-US"/>
        </w:rPr>
      </w:pPr>
      <w:hyperlink w:anchor="_Toc386625982" w:history="1">
        <w:r w:rsidR="006E1D6E" w:rsidRPr="003C1FB1">
          <w:rPr>
            <w:rStyle w:val="Hyperlink"/>
          </w:rPr>
          <w:t>Microsoft Dynamics CRM Online Essential  für SA (Nutzer-AL)</w:t>
        </w:r>
        <w:r w:rsidR="006E1D6E">
          <w:rPr>
            <w:webHidden/>
          </w:rPr>
          <w:tab/>
        </w:r>
        <w:r w:rsidR="006E1D6E">
          <w:rPr>
            <w:webHidden/>
          </w:rPr>
          <w:fldChar w:fldCharType="begin"/>
        </w:r>
        <w:r w:rsidR="006E1D6E">
          <w:rPr>
            <w:webHidden/>
          </w:rPr>
          <w:instrText xml:space="preserve"> PAGEREF _Toc386625982 \h </w:instrText>
        </w:r>
        <w:r w:rsidR="006E1D6E">
          <w:rPr>
            <w:webHidden/>
          </w:rPr>
        </w:r>
        <w:r w:rsidR="006E1D6E">
          <w:rPr>
            <w:webHidden/>
          </w:rPr>
          <w:fldChar w:fldCharType="separate"/>
        </w:r>
        <w:r w:rsidR="006E1D6E">
          <w:rPr>
            <w:webHidden/>
          </w:rPr>
          <w:t>46</w:t>
        </w:r>
        <w:r w:rsidR="006E1D6E">
          <w:rPr>
            <w:webHidden/>
          </w:rPr>
          <w:fldChar w:fldCharType="end"/>
        </w:r>
      </w:hyperlink>
    </w:p>
    <w:p w:rsidR="006E1D6E" w:rsidRDefault="00C52587">
      <w:pPr>
        <w:pStyle w:val="TOC6"/>
        <w:rPr>
          <w:rFonts w:eastAsiaTheme="minorEastAsia"/>
          <w:spacing w:val="0"/>
          <w:sz w:val="22"/>
          <w:lang w:val="en-US"/>
        </w:rPr>
      </w:pPr>
      <w:hyperlink w:anchor="_Toc386625983" w:history="1">
        <w:r w:rsidR="006E1D6E" w:rsidRPr="003C1FB1">
          <w:rPr>
            <w:rStyle w:val="Hyperlink"/>
          </w:rPr>
          <w:t>Microsoft Dynamics CRM Online-Nichtproduktionsinstanz (Add-On-AL)</w:t>
        </w:r>
        <w:r w:rsidR="006E1D6E">
          <w:rPr>
            <w:webHidden/>
          </w:rPr>
          <w:tab/>
        </w:r>
        <w:r w:rsidR="006E1D6E">
          <w:rPr>
            <w:webHidden/>
          </w:rPr>
          <w:fldChar w:fldCharType="begin"/>
        </w:r>
        <w:r w:rsidR="006E1D6E">
          <w:rPr>
            <w:webHidden/>
          </w:rPr>
          <w:instrText xml:space="preserve"> PAGEREF _Toc386625983 \h </w:instrText>
        </w:r>
        <w:r w:rsidR="006E1D6E">
          <w:rPr>
            <w:webHidden/>
          </w:rPr>
        </w:r>
        <w:r w:rsidR="006E1D6E">
          <w:rPr>
            <w:webHidden/>
          </w:rPr>
          <w:fldChar w:fldCharType="separate"/>
        </w:r>
        <w:r w:rsidR="006E1D6E">
          <w:rPr>
            <w:webHidden/>
          </w:rPr>
          <w:t>46</w:t>
        </w:r>
        <w:r w:rsidR="006E1D6E">
          <w:rPr>
            <w:webHidden/>
          </w:rPr>
          <w:fldChar w:fldCharType="end"/>
        </w:r>
      </w:hyperlink>
    </w:p>
    <w:p w:rsidR="006E1D6E" w:rsidRDefault="00C52587">
      <w:pPr>
        <w:pStyle w:val="TOC6"/>
        <w:rPr>
          <w:rFonts w:eastAsiaTheme="minorEastAsia"/>
          <w:spacing w:val="0"/>
          <w:sz w:val="22"/>
          <w:lang w:val="en-US"/>
        </w:rPr>
      </w:pPr>
      <w:hyperlink w:anchor="_Toc386625984" w:history="1">
        <w:r w:rsidR="006E1D6E" w:rsidRPr="003C1FB1">
          <w:rPr>
            <w:rStyle w:val="Hyperlink"/>
          </w:rPr>
          <w:t>Microsoft Dynamics CRM Online-Zusatzproduktionsinstanz (Add-On-AL)</w:t>
        </w:r>
        <w:r w:rsidR="006E1D6E">
          <w:rPr>
            <w:webHidden/>
          </w:rPr>
          <w:tab/>
        </w:r>
        <w:r w:rsidR="006E1D6E">
          <w:rPr>
            <w:webHidden/>
          </w:rPr>
          <w:fldChar w:fldCharType="begin"/>
        </w:r>
        <w:r w:rsidR="006E1D6E">
          <w:rPr>
            <w:webHidden/>
          </w:rPr>
          <w:instrText xml:space="preserve"> PAGEREF _Toc386625984 \h </w:instrText>
        </w:r>
        <w:r w:rsidR="006E1D6E">
          <w:rPr>
            <w:webHidden/>
          </w:rPr>
        </w:r>
        <w:r w:rsidR="006E1D6E">
          <w:rPr>
            <w:webHidden/>
          </w:rPr>
          <w:fldChar w:fldCharType="separate"/>
        </w:r>
        <w:r w:rsidR="006E1D6E">
          <w:rPr>
            <w:webHidden/>
          </w:rPr>
          <w:t>46</w:t>
        </w:r>
        <w:r w:rsidR="006E1D6E">
          <w:rPr>
            <w:webHidden/>
          </w:rPr>
          <w:fldChar w:fldCharType="end"/>
        </w:r>
      </w:hyperlink>
    </w:p>
    <w:p w:rsidR="006E1D6E" w:rsidRDefault="00C52587">
      <w:pPr>
        <w:pStyle w:val="TOC6"/>
        <w:rPr>
          <w:rFonts w:eastAsiaTheme="minorEastAsia"/>
          <w:spacing w:val="0"/>
          <w:sz w:val="22"/>
          <w:lang w:val="en-US"/>
        </w:rPr>
      </w:pPr>
      <w:hyperlink w:anchor="_Toc386625985" w:history="1">
        <w:r w:rsidR="006E1D6E" w:rsidRPr="003C1FB1">
          <w:rPr>
            <w:rStyle w:val="Hyperlink"/>
          </w:rPr>
          <w:t>Microsoft Dynamics CRM Online Professional (Nutzer-AL)</w:t>
        </w:r>
        <w:r w:rsidR="006E1D6E">
          <w:rPr>
            <w:webHidden/>
          </w:rPr>
          <w:tab/>
        </w:r>
        <w:r w:rsidR="006E1D6E">
          <w:rPr>
            <w:webHidden/>
          </w:rPr>
          <w:fldChar w:fldCharType="begin"/>
        </w:r>
        <w:r w:rsidR="006E1D6E">
          <w:rPr>
            <w:webHidden/>
          </w:rPr>
          <w:instrText xml:space="preserve"> PAGEREF _Toc386625985 \h </w:instrText>
        </w:r>
        <w:r w:rsidR="006E1D6E">
          <w:rPr>
            <w:webHidden/>
          </w:rPr>
        </w:r>
        <w:r w:rsidR="006E1D6E">
          <w:rPr>
            <w:webHidden/>
          </w:rPr>
          <w:fldChar w:fldCharType="separate"/>
        </w:r>
        <w:r w:rsidR="006E1D6E">
          <w:rPr>
            <w:webHidden/>
          </w:rPr>
          <w:t>46</w:t>
        </w:r>
        <w:r w:rsidR="006E1D6E">
          <w:rPr>
            <w:webHidden/>
          </w:rPr>
          <w:fldChar w:fldCharType="end"/>
        </w:r>
      </w:hyperlink>
    </w:p>
    <w:p w:rsidR="006E1D6E" w:rsidRDefault="00C52587">
      <w:pPr>
        <w:pStyle w:val="TOC6"/>
        <w:rPr>
          <w:rFonts w:eastAsiaTheme="minorEastAsia"/>
          <w:spacing w:val="0"/>
          <w:sz w:val="22"/>
          <w:lang w:val="en-US"/>
        </w:rPr>
      </w:pPr>
      <w:hyperlink w:anchor="_Toc386625986" w:history="1">
        <w:r w:rsidR="006E1D6E" w:rsidRPr="003C1FB1">
          <w:rPr>
            <w:rStyle w:val="Hyperlink"/>
          </w:rPr>
          <w:t>AMicrosoft Dynamics CRM Online Professional für SA (Nutzer-AL)</w:t>
        </w:r>
        <w:r w:rsidR="006E1D6E">
          <w:rPr>
            <w:webHidden/>
          </w:rPr>
          <w:tab/>
        </w:r>
        <w:r w:rsidR="006E1D6E">
          <w:rPr>
            <w:webHidden/>
          </w:rPr>
          <w:fldChar w:fldCharType="begin"/>
        </w:r>
        <w:r w:rsidR="006E1D6E">
          <w:rPr>
            <w:webHidden/>
          </w:rPr>
          <w:instrText xml:space="preserve"> PAGEREF _Toc386625986 \h </w:instrText>
        </w:r>
        <w:r w:rsidR="006E1D6E">
          <w:rPr>
            <w:webHidden/>
          </w:rPr>
        </w:r>
        <w:r w:rsidR="006E1D6E">
          <w:rPr>
            <w:webHidden/>
          </w:rPr>
          <w:fldChar w:fldCharType="separate"/>
        </w:r>
        <w:r w:rsidR="006E1D6E">
          <w:rPr>
            <w:webHidden/>
          </w:rPr>
          <w:t>46</w:t>
        </w:r>
        <w:r w:rsidR="006E1D6E">
          <w:rPr>
            <w:webHidden/>
          </w:rPr>
          <w:fldChar w:fldCharType="end"/>
        </w:r>
      </w:hyperlink>
    </w:p>
    <w:p w:rsidR="006E1D6E" w:rsidRDefault="00C52587">
      <w:pPr>
        <w:pStyle w:val="TOC6"/>
        <w:rPr>
          <w:rFonts w:eastAsiaTheme="minorEastAsia"/>
          <w:spacing w:val="0"/>
          <w:sz w:val="22"/>
          <w:lang w:val="en-US"/>
        </w:rPr>
      </w:pPr>
      <w:hyperlink w:anchor="_Toc386625987" w:history="1">
        <w:r w:rsidR="006E1D6E" w:rsidRPr="003C1FB1">
          <w:rPr>
            <w:rStyle w:val="Hyperlink"/>
          </w:rPr>
          <w:t>Microsoft Dynamics CRM Online Professional Direct Support</w:t>
        </w:r>
        <w:r w:rsidR="006E1D6E">
          <w:rPr>
            <w:webHidden/>
          </w:rPr>
          <w:tab/>
        </w:r>
        <w:r w:rsidR="006E1D6E">
          <w:rPr>
            <w:webHidden/>
          </w:rPr>
          <w:fldChar w:fldCharType="begin"/>
        </w:r>
        <w:r w:rsidR="006E1D6E">
          <w:rPr>
            <w:webHidden/>
          </w:rPr>
          <w:instrText xml:space="preserve"> PAGEREF _Toc386625987 \h </w:instrText>
        </w:r>
        <w:r w:rsidR="006E1D6E">
          <w:rPr>
            <w:webHidden/>
          </w:rPr>
        </w:r>
        <w:r w:rsidR="006E1D6E">
          <w:rPr>
            <w:webHidden/>
          </w:rPr>
          <w:fldChar w:fldCharType="separate"/>
        </w:r>
        <w:r w:rsidR="006E1D6E">
          <w:rPr>
            <w:webHidden/>
          </w:rPr>
          <w:t>46</w:t>
        </w:r>
        <w:r w:rsidR="006E1D6E">
          <w:rPr>
            <w:webHidden/>
          </w:rPr>
          <w:fldChar w:fldCharType="end"/>
        </w:r>
      </w:hyperlink>
    </w:p>
    <w:p w:rsidR="006E1D6E" w:rsidRDefault="00C52587">
      <w:pPr>
        <w:pStyle w:val="TOC6"/>
        <w:rPr>
          <w:rFonts w:eastAsiaTheme="minorEastAsia"/>
          <w:spacing w:val="0"/>
          <w:sz w:val="22"/>
          <w:lang w:val="en-US"/>
        </w:rPr>
      </w:pPr>
      <w:hyperlink w:anchor="_Toc386625988" w:history="1">
        <w:r w:rsidR="006E1D6E" w:rsidRPr="003C1FB1">
          <w:rPr>
            <w:rStyle w:val="Hyperlink"/>
          </w:rPr>
          <w:t>Add-On für Microsoft Dynamics CRM Online-Zusatzspeicher (Add-On-AL)</w:t>
        </w:r>
        <w:r w:rsidR="006E1D6E">
          <w:rPr>
            <w:webHidden/>
          </w:rPr>
          <w:tab/>
        </w:r>
        <w:r w:rsidR="006E1D6E">
          <w:rPr>
            <w:webHidden/>
          </w:rPr>
          <w:fldChar w:fldCharType="begin"/>
        </w:r>
        <w:r w:rsidR="006E1D6E">
          <w:rPr>
            <w:webHidden/>
          </w:rPr>
          <w:instrText xml:space="preserve"> PAGEREF _Toc386625988 \h </w:instrText>
        </w:r>
        <w:r w:rsidR="006E1D6E">
          <w:rPr>
            <w:webHidden/>
          </w:rPr>
        </w:r>
        <w:r w:rsidR="006E1D6E">
          <w:rPr>
            <w:webHidden/>
          </w:rPr>
          <w:fldChar w:fldCharType="separate"/>
        </w:r>
        <w:r w:rsidR="006E1D6E">
          <w:rPr>
            <w:webHidden/>
          </w:rPr>
          <w:t>46</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989" w:history="1">
        <w:r w:rsidR="006E1D6E" w:rsidRPr="003C1FB1">
          <w:rPr>
            <w:rStyle w:val="Hyperlink"/>
            <w:noProof/>
            <w:lang w:val="de-DE"/>
          </w:rPr>
          <w:t>Microsoft Dynamics Marketing</w:t>
        </w:r>
        <w:r w:rsidR="006E1D6E">
          <w:rPr>
            <w:noProof/>
            <w:webHidden/>
          </w:rPr>
          <w:tab/>
        </w:r>
        <w:r w:rsidR="006E1D6E">
          <w:rPr>
            <w:noProof/>
            <w:webHidden/>
          </w:rPr>
          <w:fldChar w:fldCharType="begin"/>
        </w:r>
        <w:r w:rsidR="006E1D6E">
          <w:rPr>
            <w:noProof/>
            <w:webHidden/>
          </w:rPr>
          <w:instrText xml:space="preserve"> PAGEREF _Toc386625989 \h </w:instrText>
        </w:r>
        <w:r w:rsidR="006E1D6E">
          <w:rPr>
            <w:noProof/>
            <w:webHidden/>
          </w:rPr>
        </w:r>
        <w:r w:rsidR="006E1D6E">
          <w:rPr>
            <w:noProof/>
            <w:webHidden/>
          </w:rPr>
          <w:fldChar w:fldCharType="separate"/>
        </w:r>
        <w:r w:rsidR="006E1D6E">
          <w:rPr>
            <w:noProof/>
            <w:webHidden/>
          </w:rPr>
          <w:t>47</w:t>
        </w:r>
        <w:r w:rsidR="006E1D6E">
          <w:rPr>
            <w:noProof/>
            <w:webHidden/>
          </w:rPr>
          <w:fldChar w:fldCharType="end"/>
        </w:r>
      </w:hyperlink>
    </w:p>
    <w:p w:rsidR="006E1D6E" w:rsidRDefault="00C52587">
      <w:pPr>
        <w:pStyle w:val="TOC6"/>
        <w:rPr>
          <w:rFonts w:eastAsiaTheme="minorEastAsia"/>
          <w:spacing w:val="0"/>
          <w:sz w:val="22"/>
          <w:lang w:val="en-US"/>
        </w:rPr>
      </w:pPr>
      <w:hyperlink w:anchor="_Toc386625990" w:history="1">
        <w:r w:rsidR="006E1D6E" w:rsidRPr="003C1FB1">
          <w:rPr>
            <w:rStyle w:val="Hyperlink"/>
          </w:rPr>
          <w:t>Microsoft Dynamics Marketing Enterprise (Nutzer-AL)</w:t>
        </w:r>
        <w:r w:rsidR="006E1D6E">
          <w:rPr>
            <w:webHidden/>
          </w:rPr>
          <w:tab/>
        </w:r>
        <w:r w:rsidR="006E1D6E">
          <w:rPr>
            <w:webHidden/>
          </w:rPr>
          <w:fldChar w:fldCharType="begin"/>
        </w:r>
        <w:r w:rsidR="006E1D6E">
          <w:rPr>
            <w:webHidden/>
          </w:rPr>
          <w:instrText xml:space="preserve"> PAGEREF _Toc386625990 \h </w:instrText>
        </w:r>
        <w:r w:rsidR="006E1D6E">
          <w:rPr>
            <w:webHidden/>
          </w:rPr>
        </w:r>
        <w:r w:rsidR="006E1D6E">
          <w:rPr>
            <w:webHidden/>
          </w:rPr>
          <w:fldChar w:fldCharType="separate"/>
        </w:r>
        <w:r w:rsidR="006E1D6E">
          <w:rPr>
            <w:webHidden/>
          </w:rPr>
          <w:t>47</w:t>
        </w:r>
        <w:r w:rsidR="006E1D6E">
          <w:rPr>
            <w:webHidden/>
          </w:rPr>
          <w:fldChar w:fldCharType="end"/>
        </w:r>
      </w:hyperlink>
    </w:p>
    <w:p w:rsidR="006E1D6E" w:rsidRDefault="00C52587">
      <w:pPr>
        <w:pStyle w:val="TOC6"/>
        <w:rPr>
          <w:rFonts w:eastAsiaTheme="minorEastAsia"/>
          <w:spacing w:val="0"/>
          <w:sz w:val="22"/>
          <w:lang w:val="en-US"/>
        </w:rPr>
      </w:pPr>
      <w:hyperlink w:anchor="_Toc386625991" w:history="1">
        <w:r w:rsidR="006E1D6E" w:rsidRPr="003C1FB1">
          <w:rPr>
            <w:rStyle w:val="Hyperlink"/>
          </w:rPr>
          <w:t>Microsoft Dynamics Marketing Enterprise Extra Messages (Add-On-AL)</w:t>
        </w:r>
        <w:r w:rsidR="006E1D6E">
          <w:rPr>
            <w:webHidden/>
          </w:rPr>
          <w:tab/>
        </w:r>
        <w:r w:rsidR="006E1D6E">
          <w:rPr>
            <w:webHidden/>
          </w:rPr>
          <w:fldChar w:fldCharType="begin"/>
        </w:r>
        <w:r w:rsidR="006E1D6E">
          <w:rPr>
            <w:webHidden/>
          </w:rPr>
          <w:instrText xml:space="preserve"> PAGEREF _Toc386625991 \h </w:instrText>
        </w:r>
        <w:r w:rsidR="006E1D6E">
          <w:rPr>
            <w:webHidden/>
          </w:rPr>
        </w:r>
        <w:r w:rsidR="006E1D6E">
          <w:rPr>
            <w:webHidden/>
          </w:rPr>
          <w:fldChar w:fldCharType="separate"/>
        </w:r>
        <w:r w:rsidR="006E1D6E">
          <w:rPr>
            <w:webHidden/>
          </w:rPr>
          <w:t>47</w:t>
        </w:r>
        <w:r w:rsidR="006E1D6E">
          <w:rPr>
            <w:webHidden/>
          </w:rPr>
          <w:fldChar w:fldCharType="end"/>
        </w:r>
      </w:hyperlink>
    </w:p>
    <w:p w:rsidR="006E1D6E" w:rsidRDefault="00C52587">
      <w:pPr>
        <w:pStyle w:val="TOC6"/>
        <w:rPr>
          <w:rFonts w:eastAsiaTheme="minorEastAsia"/>
          <w:spacing w:val="0"/>
          <w:sz w:val="22"/>
          <w:lang w:val="en-US"/>
        </w:rPr>
      </w:pPr>
      <w:hyperlink w:anchor="_Toc386625992" w:history="1">
        <w:r w:rsidR="006E1D6E" w:rsidRPr="003C1FB1">
          <w:rPr>
            <w:rStyle w:val="Hyperlink"/>
          </w:rPr>
          <w:t>Microsoft Dynamics Marketing Enterprise-Zusatz-Nicht-Produktionsinstanz  (Add-On-AL)</w:t>
        </w:r>
        <w:r w:rsidR="006E1D6E">
          <w:rPr>
            <w:webHidden/>
          </w:rPr>
          <w:tab/>
        </w:r>
        <w:r w:rsidR="006E1D6E">
          <w:rPr>
            <w:webHidden/>
          </w:rPr>
          <w:fldChar w:fldCharType="begin"/>
        </w:r>
        <w:r w:rsidR="006E1D6E">
          <w:rPr>
            <w:webHidden/>
          </w:rPr>
          <w:instrText xml:space="preserve"> PAGEREF _Toc386625992 \h </w:instrText>
        </w:r>
        <w:r w:rsidR="006E1D6E">
          <w:rPr>
            <w:webHidden/>
          </w:rPr>
        </w:r>
        <w:r w:rsidR="006E1D6E">
          <w:rPr>
            <w:webHidden/>
          </w:rPr>
          <w:fldChar w:fldCharType="separate"/>
        </w:r>
        <w:r w:rsidR="006E1D6E">
          <w:rPr>
            <w:webHidden/>
          </w:rPr>
          <w:t>47</w:t>
        </w:r>
        <w:r w:rsidR="006E1D6E">
          <w:rPr>
            <w:webHidden/>
          </w:rPr>
          <w:fldChar w:fldCharType="end"/>
        </w:r>
      </w:hyperlink>
    </w:p>
    <w:p w:rsidR="006E1D6E" w:rsidRDefault="00C52587">
      <w:pPr>
        <w:pStyle w:val="TOC6"/>
        <w:rPr>
          <w:rFonts w:eastAsiaTheme="minorEastAsia"/>
          <w:spacing w:val="0"/>
          <w:sz w:val="22"/>
          <w:lang w:val="en-US"/>
        </w:rPr>
      </w:pPr>
      <w:hyperlink w:anchor="_Toc386625993" w:history="1">
        <w:r w:rsidR="006E1D6E" w:rsidRPr="003C1FB1">
          <w:rPr>
            <w:rStyle w:val="Hyperlink"/>
          </w:rPr>
          <w:t>Microsoft Dynamics Marketing Enterprise-Zusatz-Produktionsinstanz (Add-On-AL)</w:t>
        </w:r>
        <w:r w:rsidR="006E1D6E">
          <w:rPr>
            <w:webHidden/>
          </w:rPr>
          <w:tab/>
        </w:r>
        <w:r w:rsidR="006E1D6E">
          <w:rPr>
            <w:webHidden/>
          </w:rPr>
          <w:fldChar w:fldCharType="begin"/>
        </w:r>
        <w:r w:rsidR="006E1D6E">
          <w:rPr>
            <w:webHidden/>
          </w:rPr>
          <w:instrText xml:space="preserve"> PAGEREF _Toc386625993 \h </w:instrText>
        </w:r>
        <w:r w:rsidR="006E1D6E">
          <w:rPr>
            <w:webHidden/>
          </w:rPr>
        </w:r>
        <w:r w:rsidR="006E1D6E">
          <w:rPr>
            <w:webHidden/>
          </w:rPr>
          <w:fldChar w:fldCharType="separate"/>
        </w:r>
        <w:r w:rsidR="006E1D6E">
          <w:rPr>
            <w:webHidden/>
          </w:rPr>
          <w:t>47</w:t>
        </w:r>
        <w:r w:rsidR="006E1D6E">
          <w:rPr>
            <w:webHidden/>
          </w:rPr>
          <w:fldChar w:fldCharType="end"/>
        </w:r>
      </w:hyperlink>
    </w:p>
    <w:p w:rsidR="006E1D6E" w:rsidRDefault="00C52587">
      <w:pPr>
        <w:pStyle w:val="TOC6"/>
        <w:rPr>
          <w:rFonts w:eastAsiaTheme="minorEastAsia"/>
          <w:spacing w:val="0"/>
          <w:sz w:val="22"/>
          <w:lang w:val="en-US"/>
        </w:rPr>
      </w:pPr>
      <w:hyperlink w:anchor="_Toc386625994" w:history="1">
        <w:r w:rsidR="006E1D6E" w:rsidRPr="003C1FB1">
          <w:rPr>
            <w:rStyle w:val="Hyperlink"/>
          </w:rPr>
          <w:t>Microsoft Dynamics Marketing Enterprise Extra Storage (Add-On-AL)</w:t>
        </w:r>
        <w:r w:rsidR="006E1D6E">
          <w:rPr>
            <w:webHidden/>
          </w:rPr>
          <w:tab/>
        </w:r>
        <w:r w:rsidR="006E1D6E">
          <w:rPr>
            <w:webHidden/>
          </w:rPr>
          <w:fldChar w:fldCharType="begin"/>
        </w:r>
        <w:r w:rsidR="006E1D6E">
          <w:rPr>
            <w:webHidden/>
          </w:rPr>
          <w:instrText xml:space="preserve"> PAGEREF _Toc386625994 \h </w:instrText>
        </w:r>
        <w:r w:rsidR="006E1D6E">
          <w:rPr>
            <w:webHidden/>
          </w:rPr>
        </w:r>
        <w:r w:rsidR="006E1D6E">
          <w:rPr>
            <w:webHidden/>
          </w:rPr>
          <w:fldChar w:fldCharType="separate"/>
        </w:r>
        <w:r w:rsidR="006E1D6E">
          <w:rPr>
            <w:webHidden/>
          </w:rPr>
          <w:t>47</w:t>
        </w:r>
        <w:r w:rsidR="006E1D6E">
          <w:rPr>
            <w:webHidden/>
          </w:rPr>
          <w:fldChar w:fldCharType="end"/>
        </w:r>
      </w:hyperlink>
    </w:p>
    <w:p w:rsidR="006E1D6E" w:rsidRDefault="00C52587">
      <w:pPr>
        <w:pStyle w:val="TOC6"/>
        <w:rPr>
          <w:rFonts w:eastAsiaTheme="minorEastAsia"/>
          <w:spacing w:val="0"/>
          <w:sz w:val="22"/>
          <w:lang w:val="en-US"/>
        </w:rPr>
      </w:pPr>
      <w:hyperlink w:anchor="_Toc386625995" w:history="1">
        <w:r w:rsidR="006E1D6E" w:rsidRPr="003C1FB1">
          <w:rPr>
            <w:rStyle w:val="Hyperlink"/>
          </w:rPr>
          <w:t>Microsoft Dynamics Marketing Enterprise Education (Nutzer-AL)</w:t>
        </w:r>
        <w:r w:rsidR="006E1D6E">
          <w:rPr>
            <w:webHidden/>
          </w:rPr>
          <w:tab/>
        </w:r>
        <w:r w:rsidR="006E1D6E">
          <w:rPr>
            <w:webHidden/>
          </w:rPr>
          <w:fldChar w:fldCharType="begin"/>
        </w:r>
        <w:r w:rsidR="006E1D6E">
          <w:rPr>
            <w:webHidden/>
          </w:rPr>
          <w:instrText xml:space="preserve"> PAGEREF _Toc386625995 \h </w:instrText>
        </w:r>
        <w:r w:rsidR="006E1D6E">
          <w:rPr>
            <w:webHidden/>
          </w:rPr>
        </w:r>
        <w:r w:rsidR="006E1D6E">
          <w:rPr>
            <w:webHidden/>
          </w:rPr>
          <w:fldChar w:fldCharType="separate"/>
        </w:r>
        <w:r w:rsidR="006E1D6E">
          <w:rPr>
            <w:webHidden/>
          </w:rPr>
          <w:t>47</w:t>
        </w:r>
        <w:r w:rsidR="006E1D6E">
          <w:rPr>
            <w:webHidden/>
          </w:rPr>
          <w:fldChar w:fldCharType="end"/>
        </w:r>
      </w:hyperlink>
    </w:p>
    <w:p w:rsidR="006E1D6E" w:rsidRDefault="00C52587">
      <w:pPr>
        <w:pStyle w:val="TOC6"/>
        <w:rPr>
          <w:rFonts w:eastAsiaTheme="minorEastAsia"/>
          <w:spacing w:val="0"/>
          <w:sz w:val="22"/>
          <w:lang w:val="en-US"/>
        </w:rPr>
      </w:pPr>
      <w:hyperlink w:anchor="_Toc386625996" w:history="1">
        <w:r w:rsidR="006E1D6E" w:rsidRPr="003C1FB1">
          <w:rPr>
            <w:rStyle w:val="Hyperlink"/>
          </w:rPr>
          <w:t>Microsoft Dynamics Marketing Enterprise Education Extra Messages (Add-On-AL)</w:t>
        </w:r>
        <w:r w:rsidR="006E1D6E">
          <w:rPr>
            <w:webHidden/>
          </w:rPr>
          <w:tab/>
        </w:r>
        <w:r w:rsidR="006E1D6E">
          <w:rPr>
            <w:webHidden/>
          </w:rPr>
          <w:fldChar w:fldCharType="begin"/>
        </w:r>
        <w:r w:rsidR="006E1D6E">
          <w:rPr>
            <w:webHidden/>
          </w:rPr>
          <w:instrText xml:space="preserve"> PAGEREF _Toc386625996 \h </w:instrText>
        </w:r>
        <w:r w:rsidR="006E1D6E">
          <w:rPr>
            <w:webHidden/>
          </w:rPr>
        </w:r>
        <w:r w:rsidR="006E1D6E">
          <w:rPr>
            <w:webHidden/>
          </w:rPr>
          <w:fldChar w:fldCharType="separate"/>
        </w:r>
        <w:r w:rsidR="006E1D6E">
          <w:rPr>
            <w:webHidden/>
          </w:rPr>
          <w:t>47</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5997" w:history="1">
        <w:r w:rsidR="006E1D6E" w:rsidRPr="003C1FB1">
          <w:rPr>
            <w:rStyle w:val="Hyperlink"/>
            <w:noProof/>
          </w:rPr>
          <w:t>Microsoft Social Listening</w:t>
        </w:r>
        <w:r w:rsidR="006E1D6E">
          <w:rPr>
            <w:noProof/>
            <w:webHidden/>
          </w:rPr>
          <w:tab/>
        </w:r>
        <w:r w:rsidR="006E1D6E">
          <w:rPr>
            <w:noProof/>
            <w:webHidden/>
          </w:rPr>
          <w:fldChar w:fldCharType="begin"/>
        </w:r>
        <w:r w:rsidR="006E1D6E">
          <w:rPr>
            <w:noProof/>
            <w:webHidden/>
          </w:rPr>
          <w:instrText xml:space="preserve"> PAGEREF _Toc386625997 \h </w:instrText>
        </w:r>
        <w:r w:rsidR="006E1D6E">
          <w:rPr>
            <w:noProof/>
            <w:webHidden/>
          </w:rPr>
        </w:r>
        <w:r w:rsidR="006E1D6E">
          <w:rPr>
            <w:noProof/>
            <w:webHidden/>
          </w:rPr>
          <w:fldChar w:fldCharType="separate"/>
        </w:r>
        <w:r w:rsidR="006E1D6E">
          <w:rPr>
            <w:noProof/>
            <w:webHidden/>
          </w:rPr>
          <w:t>47</w:t>
        </w:r>
        <w:r w:rsidR="006E1D6E">
          <w:rPr>
            <w:noProof/>
            <w:webHidden/>
          </w:rPr>
          <w:fldChar w:fldCharType="end"/>
        </w:r>
      </w:hyperlink>
    </w:p>
    <w:p w:rsidR="006E1D6E" w:rsidRDefault="00C52587">
      <w:pPr>
        <w:pStyle w:val="TOC6"/>
        <w:rPr>
          <w:rFonts w:eastAsiaTheme="minorEastAsia"/>
          <w:spacing w:val="0"/>
          <w:sz w:val="22"/>
          <w:lang w:val="en-US"/>
        </w:rPr>
      </w:pPr>
      <w:hyperlink w:anchor="_Toc386625998" w:history="1">
        <w:r w:rsidR="006E1D6E" w:rsidRPr="003C1FB1">
          <w:rPr>
            <w:rStyle w:val="Hyperlink"/>
          </w:rPr>
          <w:t>Microsoft Social Listening Professional (Nutzer-AL)</w:t>
        </w:r>
        <w:r w:rsidR="006E1D6E">
          <w:rPr>
            <w:webHidden/>
          </w:rPr>
          <w:tab/>
        </w:r>
        <w:r w:rsidR="006E1D6E">
          <w:rPr>
            <w:webHidden/>
          </w:rPr>
          <w:fldChar w:fldCharType="begin"/>
        </w:r>
        <w:r w:rsidR="006E1D6E">
          <w:rPr>
            <w:webHidden/>
          </w:rPr>
          <w:instrText xml:space="preserve"> PAGEREF _Toc386625998 \h </w:instrText>
        </w:r>
        <w:r w:rsidR="006E1D6E">
          <w:rPr>
            <w:webHidden/>
          </w:rPr>
        </w:r>
        <w:r w:rsidR="006E1D6E">
          <w:rPr>
            <w:webHidden/>
          </w:rPr>
          <w:fldChar w:fldCharType="separate"/>
        </w:r>
        <w:r w:rsidR="006E1D6E">
          <w:rPr>
            <w:webHidden/>
          </w:rPr>
          <w:t>47</w:t>
        </w:r>
        <w:r w:rsidR="006E1D6E">
          <w:rPr>
            <w:webHidden/>
          </w:rPr>
          <w:fldChar w:fldCharType="end"/>
        </w:r>
      </w:hyperlink>
    </w:p>
    <w:p w:rsidR="006E1D6E" w:rsidRDefault="00C52587">
      <w:pPr>
        <w:pStyle w:val="TOC6"/>
        <w:rPr>
          <w:rFonts w:eastAsiaTheme="minorEastAsia"/>
          <w:spacing w:val="0"/>
          <w:sz w:val="22"/>
          <w:lang w:val="en-US"/>
        </w:rPr>
      </w:pPr>
      <w:hyperlink w:anchor="_Toc386625999" w:history="1">
        <w:r w:rsidR="006E1D6E" w:rsidRPr="003C1FB1">
          <w:rPr>
            <w:rStyle w:val="Hyperlink"/>
          </w:rPr>
          <w:t>Add-On für Microsoft Social Listening Professional (Nutzer-AL)</w:t>
        </w:r>
        <w:r w:rsidR="006E1D6E">
          <w:rPr>
            <w:webHidden/>
          </w:rPr>
          <w:tab/>
        </w:r>
        <w:r w:rsidR="006E1D6E">
          <w:rPr>
            <w:webHidden/>
          </w:rPr>
          <w:fldChar w:fldCharType="begin"/>
        </w:r>
        <w:r w:rsidR="006E1D6E">
          <w:rPr>
            <w:webHidden/>
          </w:rPr>
          <w:instrText xml:space="preserve"> PAGEREF _Toc386625999 \h </w:instrText>
        </w:r>
        <w:r w:rsidR="006E1D6E">
          <w:rPr>
            <w:webHidden/>
          </w:rPr>
        </w:r>
        <w:r w:rsidR="006E1D6E">
          <w:rPr>
            <w:webHidden/>
          </w:rPr>
          <w:fldChar w:fldCharType="separate"/>
        </w:r>
        <w:r w:rsidR="006E1D6E">
          <w:rPr>
            <w:webHidden/>
          </w:rPr>
          <w:t>47</w:t>
        </w:r>
        <w:r w:rsidR="006E1D6E">
          <w:rPr>
            <w:webHidden/>
          </w:rPr>
          <w:fldChar w:fldCharType="end"/>
        </w:r>
      </w:hyperlink>
    </w:p>
    <w:p w:rsidR="006E1D6E" w:rsidRDefault="00C52587">
      <w:pPr>
        <w:pStyle w:val="TOC6"/>
        <w:rPr>
          <w:rFonts w:eastAsiaTheme="minorEastAsia"/>
          <w:spacing w:val="0"/>
          <w:sz w:val="22"/>
          <w:lang w:val="en-US"/>
        </w:rPr>
      </w:pPr>
      <w:hyperlink w:anchor="_Toc386626000" w:history="1">
        <w:r w:rsidR="006E1D6E" w:rsidRPr="003C1FB1">
          <w:rPr>
            <w:rStyle w:val="Hyperlink"/>
          </w:rPr>
          <w:t>CAL für Microsoft Social Listening Professional zu Microsoft Dynamics CRM Professional (Gerät und Nutzer)</w:t>
        </w:r>
        <w:r w:rsidR="006E1D6E">
          <w:rPr>
            <w:webHidden/>
          </w:rPr>
          <w:tab/>
        </w:r>
        <w:r w:rsidR="006E1D6E">
          <w:rPr>
            <w:webHidden/>
          </w:rPr>
          <w:fldChar w:fldCharType="begin"/>
        </w:r>
        <w:r w:rsidR="006E1D6E">
          <w:rPr>
            <w:webHidden/>
          </w:rPr>
          <w:instrText xml:space="preserve"> PAGEREF _Toc386626000 \h </w:instrText>
        </w:r>
        <w:r w:rsidR="006E1D6E">
          <w:rPr>
            <w:webHidden/>
          </w:rPr>
        </w:r>
        <w:r w:rsidR="006E1D6E">
          <w:rPr>
            <w:webHidden/>
          </w:rPr>
          <w:fldChar w:fldCharType="separate"/>
        </w:r>
        <w:r w:rsidR="006E1D6E">
          <w:rPr>
            <w:webHidden/>
          </w:rPr>
          <w:t>47</w:t>
        </w:r>
        <w:r w:rsidR="006E1D6E">
          <w:rPr>
            <w:webHidden/>
          </w:rPr>
          <w:fldChar w:fldCharType="end"/>
        </w:r>
      </w:hyperlink>
    </w:p>
    <w:p w:rsidR="006E1D6E" w:rsidRDefault="00C52587">
      <w:pPr>
        <w:pStyle w:val="TOC6"/>
        <w:rPr>
          <w:rFonts w:eastAsiaTheme="minorEastAsia"/>
          <w:spacing w:val="0"/>
          <w:sz w:val="22"/>
          <w:lang w:val="en-US"/>
        </w:rPr>
      </w:pPr>
      <w:hyperlink w:anchor="_Toc386626001" w:history="1">
        <w:r w:rsidR="006E1D6E" w:rsidRPr="003C1FB1">
          <w:rPr>
            <w:rStyle w:val="Hyperlink"/>
          </w:rPr>
          <w:t>Microsoft Social Listening Professional Additional Posts (Add-On-AL)</w:t>
        </w:r>
        <w:r w:rsidR="006E1D6E">
          <w:rPr>
            <w:webHidden/>
          </w:rPr>
          <w:tab/>
        </w:r>
        <w:r w:rsidR="006E1D6E">
          <w:rPr>
            <w:webHidden/>
          </w:rPr>
          <w:fldChar w:fldCharType="begin"/>
        </w:r>
        <w:r w:rsidR="006E1D6E">
          <w:rPr>
            <w:webHidden/>
          </w:rPr>
          <w:instrText xml:space="preserve"> PAGEREF _Toc386626001 \h </w:instrText>
        </w:r>
        <w:r w:rsidR="006E1D6E">
          <w:rPr>
            <w:webHidden/>
          </w:rPr>
        </w:r>
        <w:r w:rsidR="006E1D6E">
          <w:rPr>
            <w:webHidden/>
          </w:rPr>
          <w:fldChar w:fldCharType="separate"/>
        </w:r>
        <w:r w:rsidR="006E1D6E">
          <w:rPr>
            <w:webHidden/>
          </w:rPr>
          <w:t>47</w:t>
        </w:r>
        <w:r w:rsidR="006E1D6E">
          <w:rPr>
            <w:webHidden/>
          </w:rPr>
          <w:fldChar w:fldCharType="end"/>
        </w:r>
      </w:hyperlink>
    </w:p>
    <w:p w:rsidR="006E1D6E" w:rsidRDefault="00C52587">
      <w:pPr>
        <w:pStyle w:val="TOC6"/>
        <w:rPr>
          <w:rFonts w:eastAsiaTheme="minorEastAsia"/>
          <w:spacing w:val="0"/>
          <w:sz w:val="22"/>
          <w:lang w:val="en-US"/>
        </w:rPr>
      </w:pPr>
      <w:hyperlink w:anchor="_Toc386626002" w:history="1">
        <w:r w:rsidR="006E1D6E" w:rsidRPr="003C1FB1">
          <w:rPr>
            <w:rStyle w:val="Hyperlink"/>
          </w:rPr>
          <w:t>Microsoft Social Listening Professional Education (Nutzer-AL)</w:t>
        </w:r>
        <w:r w:rsidR="006E1D6E">
          <w:rPr>
            <w:webHidden/>
          </w:rPr>
          <w:tab/>
        </w:r>
        <w:r w:rsidR="006E1D6E">
          <w:rPr>
            <w:webHidden/>
          </w:rPr>
          <w:fldChar w:fldCharType="begin"/>
        </w:r>
        <w:r w:rsidR="006E1D6E">
          <w:rPr>
            <w:webHidden/>
          </w:rPr>
          <w:instrText xml:space="preserve"> PAGEREF _Toc386626002 \h </w:instrText>
        </w:r>
        <w:r w:rsidR="006E1D6E">
          <w:rPr>
            <w:webHidden/>
          </w:rPr>
        </w:r>
        <w:r w:rsidR="006E1D6E">
          <w:rPr>
            <w:webHidden/>
          </w:rPr>
          <w:fldChar w:fldCharType="separate"/>
        </w:r>
        <w:r w:rsidR="006E1D6E">
          <w:rPr>
            <w:webHidden/>
          </w:rPr>
          <w:t>47</w:t>
        </w:r>
        <w:r w:rsidR="006E1D6E">
          <w:rPr>
            <w:webHidden/>
          </w:rPr>
          <w:fldChar w:fldCharType="end"/>
        </w:r>
      </w:hyperlink>
    </w:p>
    <w:p w:rsidR="006E1D6E" w:rsidRDefault="00C52587">
      <w:pPr>
        <w:pStyle w:val="TOC6"/>
        <w:rPr>
          <w:rFonts w:eastAsiaTheme="minorEastAsia"/>
          <w:spacing w:val="0"/>
          <w:sz w:val="22"/>
          <w:lang w:val="en-US"/>
        </w:rPr>
      </w:pPr>
      <w:hyperlink w:anchor="_Toc386626003" w:history="1">
        <w:r w:rsidR="006E1D6E" w:rsidRPr="003C1FB1">
          <w:rPr>
            <w:rStyle w:val="Hyperlink"/>
          </w:rPr>
          <w:t>CAL für Microsoft Social Listening Education zu Microsoft Dynamics CRM Professional (Gerät und Nutzer)</w:t>
        </w:r>
        <w:r w:rsidR="006E1D6E">
          <w:rPr>
            <w:webHidden/>
          </w:rPr>
          <w:tab/>
        </w:r>
        <w:r w:rsidR="006E1D6E">
          <w:rPr>
            <w:webHidden/>
          </w:rPr>
          <w:fldChar w:fldCharType="begin"/>
        </w:r>
        <w:r w:rsidR="006E1D6E">
          <w:rPr>
            <w:webHidden/>
          </w:rPr>
          <w:instrText xml:space="preserve"> PAGEREF _Toc386626003 \h </w:instrText>
        </w:r>
        <w:r w:rsidR="006E1D6E">
          <w:rPr>
            <w:webHidden/>
          </w:rPr>
        </w:r>
        <w:r w:rsidR="006E1D6E">
          <w:rPr>
            <w:webHidden/>
          </w:rPr>
          <w:fldChar w:fldCharType="separate"/>
        </w:r>
        <w:r w:rsidR="006E1D6E">
          <w:rPr>
            <w:webHidden/>
          </w:rPr>
          <w:t>47</w:t>
        </w:r>
        <w:r w:rsidR="006E1D6E">
          <w:rPr>
            <w:webHidden/>
          </w:rPr>
          <w:fldChar w:fldCharType="end"/>
        </w:r>
      </w:hyperlink>
    </w:p>
    <w:p w:rsidR="006E1D6E" w:rsidRDefault="00C52587">
      <w:pPr>
        <w:pStyle w:val="TOC6"/>
        <w:rPr>
          <w:rFonts w:eastAsiaTheme="minorEastAsia"/>
          <w:spacing w:val="0"/>
          <w:sz w:val="22"/>
          <w:lang w:val="en-US"/>
        </w:rPr>
      </w:pPr>
      <w:hyperlink w:anchor="_Toc386626004" w:history="1">
        <w:r w:rsidR="006E1D6E" w:rsidRPr="003C1FB1">
          <w:rPr>
            <w:rStyle w:val="Hyperlink"/>
          </w:rPr>
          <w:t>Microsoft Social Listening Professional Education Additional Posts (Add-On-AL)</w:t>
        </w:r>
        <w:r w:rsidR="006E1D6E">
          <w:rPr>
            <w:webHidden/>
          </w:rPr>
          <w:tab/>
        </w:r>
        <w:r w:rsidR="006E1D6E">
          <w:rPr>
            <w:webHidden/>
          </w:rPr>
          <w:fldChar w:fldCharType="begin"/>
        </w:r>
        <w:r w:rsidR="006E1D6E">
          <w:rPr>
            <w:webHidden/>
          </w:rPr>
          <w:instrText xml:space="preserve"> PAGEREF _Toc386626004 \h </w:instrText>
        </w:r>
        <w:r w:rsidR="006E1D6E">
          <w:rPr>
            <w:webHidden/>
          </w:rPr>
        </w:r>
        <w:r w:rsidR="006E1D6E">
          <w:rPr>
            <w:webHidden/>
          </w:rPr>
          <w:fldChar w:fldCharType="separate"/>
        </w:r>
        <w:r w:rsidR="006E1D6E">
          <w:rPr>
            <w:webHidden/>
          </w:rPr>
          <w:t>47</w:t>
        </w:r>
        <w:r w:rsidR="006E1D6E">
          <w:rPr>
            <w:webHidden/>
          </w:rPr>
          <w:fldChar w:fldCharType="end"/>
        </w:r>
      </w:hyperlink>
    </w:p>
    <w:p w:rsidR="006E1D6E" w:rsidRDefault="00C52587">
      <w:pPr>
        <w:pStyle w:val="TOC2"/>
        <w:tabs>
          <w:tab w:val="right" w:leader="dot" w:pos="5030"/>
        </w:tabs>
        <w:rPr>
          <w:rFonts w:eastAsiaTheme="minorEastAsia"/>
          <w:b w:val="0"/>
          <w:smallCaps w:val="0"/>
          <w:noProof/>
          <w:sz w:val="22"/>
        </w:rPr>
      </w:pPr>
      <w:hyperlink w:anchor="_Toc386626005" w:history="1">
        <w:r w:rsidR="006E1D6E" w:rsidRPr="003C1FB1">
          <w:rPr>
            <w:rStyle w:val="Hyperlink"/>
            <w:noProof/>
            <w:lang w:val="de-DE"/>
          </w:rPr>
          <w:t>Office 365-Dienste</w:t>
        </w:r>
        <w:r w:rsidR="006E1D6E">
          <w:rPr>
            <w:noProof/>
            <w:webHidden/>
          </w:rPr>
          <w:tab/>
        </w:r>
        <w:r w:rsidR="006E1D6E">
          <w:rPr>
            <w:noProof/>
            <w:webHidden/>
          </w:rPr>
          <w:fldChar w:fldCharType="begin"/>
        </w:r>
        <w:r w:rsidR="006E1D6E">
          <w:rPr>
            <w:noProof/>
            <w:webHidden/>
          </w:rPr>
          <w:instrText xml:space="preserve"> PAGEREF _Toc386626005 \h </w:instrText>
        </w:r>
        <w:r w:rsidR="006E1D6E">
          <w:rPr>
            <w:noProof/>
            <w:webHidden/>
          </w:rPr>
        </w:r>
        <w:r w:rsidR="006E1D6E">
          <w:rPr>
            <w:noProof/>
            <w:webHidden/>
          </w:rPr>
          <w:fldChar w:fldCharType="separate"/>
        </w:r>
        <w:r w:rsidR="006E1D6E">
          <w:rPr>
            <w:noProof/>
            <w:webHidden/>
          </w:rPr>
          <w:t>48</w:t>
        </w:r>
        <w:r w:rsidR="006E1D6E">
          <w:rPr>
            <w:noProof/>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6006" w:history="1">
        <w:r w:rsidR="006E1D6E" w:rsidRPr="003C1FB1">
          <w:rPr>
            <w:rStyle w:val="Hyperlink"/>
            <w:noProof/>
            <w:lang w:val="de-DE"/>
          </w:rPr>
          <w:t>Exchange Online</w:t>
        </w:r>
        <w:r w:rsidR="006E1D6E">
          <w:rPr>
            <w:noProof/>
            <w:webHidden/>
          </w:rPr>
          <w:tab/>
        </w:r>
        <w:r w:rsidR="006E1D6E">
          <w:rPr>
            <w:noProof/>
            <w:webHidden/>
          </w:rPr>
          <w:fldChar w:fldCharType="begin"/>
        </w:r>
        <w:r w:rsidR="006E1D6E">
          <w:rPr>
            <w:noProof/>
            <w:webHidden/>
          </w:rPr>
          <w:instrText xml:space="preserve"> PAGEREF _Toc386626006 \h </w:instrText>
        </w:r>
        <w:r w:rsidR="006E1D6E">
          <w:rPr>
            <w:noProof/>
            <w:webHidden/>
          </w:rPr>
        </w:r>
        <w:r w:rsidR="006E1D6E">
          <w:rPr>
            <w:noProof/>
            <w:webHidden/>
          </w:rPr>
          <w:fldChar w:fldCharType="separate"/>
        </w:r>
        <w:r w:rsidR="006E1D6E">
          <w:rPr>
            <w:noProof/>
            <w:webHidden/>
          </w:rPr>
          <w:t>48</w:t>
        </w:r>
        <w:r w:rsidR="006E1D6E">
          <w:rPr>
            <w:noProof/>
            <w:webHidden/>
          </w:rPr>
          <w:fldChar w:fldCharType="end"/>
        </w:r>
      </w:hyperlink>
    </w:p>
    <w:p w:rsidR="006E1D6E" w:rsidRDefault="00C52587">
      <w:pPr>
        <w:pStyle w:val="TOC6"/>
        <w:rPr>
          <w:rFonts w:eastAsiaTheme="minorEastAsia"/>
          <w:spacing w:val="0"/>
          <w:sz w:val="22"/>
          <w:lang w:val="en-US"/>
        </w:rPr>
      </w:pPr>
      <w:hyperlink w:anchor="_Toc386626007" w:history="1">
        <w:r w:rsidR="006E1D6E" w:rsidRPr="003C1FB1">
          <w:rPr>
            <w:rStyle w:val="Hyperlink"/>
          </w:rPr>
          <w:t>Exchange Hosted Encryption (Nutzer-AL)</w:t>
        </w:r>
        <w:r w:rsidR="006E1D6E">
          <w:rPr>
            <w:webHidden/>
          </w:rPr>
          <w:tab/>
        </w:r>
        <w:r w:rsidR="006E1D6E">
          <w:rPr>
            <w:webHidden/>
          </w:rPr>
          <w:fldChar w:fldCharType="begin"/>
        </w:r>
        <w:r w:rsidR="006E1D6E">
          <w:rPr>
            <w:webHidden/>
          </w:rPr>
          <w:instrText xml:space="preserve"> PAGEREF _Toc386626007 \h </w:instrText>
        </w:r>
        <w:r w:rsidR="006E1D6E">
          <w:rPr>
            <w:webHidden/>
          </w:rPr>
        </w:r>
        <w:r w:rsidR="006E1D6E">
          <w:rPr>
            <w:webHidden/>
          </w:rPr>
          <w:fldChar w:fldCharType="separate"/>
        </w:r>
        <w:r w:rsidR="006E1D6E">
          <w:rPr>
            <w:webHidden/>
          </w:rPr>
          <w:t>48</w:t>
        </w:r>
        <w:r w:rsidR="006E1D6E">
          <w:rPr>
            <w:webHidden/>
          </w:rPr>
          <w:fldChar w:fldCharType="end"/>
        </w:r>
      </w:hyperlink>
    </w:p>
    <w:p w:rsidR="006E1D6E" w:rsidRDefault="00C52587">
      <w:pPr>
        <w:pStyle w:val="TOC6"/>
        <w:rPr>
          <w:rFonts w:eastAsiaTheme="minorEastAsia"/>
          <w:spacing w:val="0"/>
          <w:sz w:val="22"/>
          <w:lang w:val="en-US"/>
        </w:rPr>
      </w:pPr>
      <w:hyperlink w:anchor="_Toc386626008" w:history="1">
        <w:r w:rsidR="006E1D6E" w:rsidRPr="003C1FB1">
          <w:rPr>
            <w:rStyle w:val="Hyperlink"/>
          </w:rPr>
          <w:t>Exchange Online-Archivierung für Exchange Online (Nutzer-AL)</w:t>
        </w:r>
        <w:r w:rsidR="006E1D6E">
          <w:rPr>
            <w:webHidden/>
          </w:rPr>
          <w:tab/>
        </w:r>
        <w:r w:rsidR="006E1D6E">
          <w:rPr>
            <w:webHidden/>
          </w:rPr>
          <w:fldChar w:fldCharType="begin"/>
        </w:r>
        <w:r w:rsidR="006E1D6E">
          <w:rPr>
            <w:webHidden/>
          </w:rPr>
          <w:instrText xml:space="preserve"> PAGEREF _Toc386626008 \h </w:instrText>
        </w:r>
        <w:r w:rsidR="006E1D6E">
          <w:rPr>
            <w:webHidden/>
          </w:rPr>
        </w:r>
        <w:r w:rsidR="006E1D6E">
          <w:rPr>
            <w:webHidden/>
          </w:rPr>
          <w:fldChar w:fldCharType="separate"/>
        </w:r>
        <w:r w:rsidR="006E1D6E">
          <w:rPr>
            <w:webHidden/>
          </w:rPr>
          <w:t>48</w:t>
        </w:r>
        <w:r w:rsidR="006E1D6E">
          <w:rPr>
            <w:webHidden/>
          </w:rPr>
          <w:fldChar w:fldCharType="end"/>
        </w:r>
      </w:hyperlink>
    </w:p>
    <w:p w:rsidR="006E1D6E" w:rsidRDefault="00C52587">
      <w:pPr>
        <w:pStyle w:val="TOC6"/>
        <w:rPr>
          <w:rFonts w:eastAsiaTheme="minorEastAsia"/>
          <w:spacing w:val="0"/>
          <w:sz w:val="22"/>
          <w:lang w:val="en-US"/>
        </w:rPr>
      </w:pPr>
      <w:hyperlink w:anchor="_Toc386626009" w:history="1">
        <w:r w:rsidR="006E1D6E" w:rsidRPr="003C1FB1">
          <w:rPr>
            <w:rStyle w:val="Hyperlink"/>
          </w:rPr>
          <w:t>Exchange Online-Archivierung für Exchange Online A (Nutzer-AL)</w:t>
        </w:r>
        <w:r w:rsidR="006E1D6E">
          <w:rPr>
            <w:webHidden/>
          </w:rPr>
          <w:tab/>
        </w:r>
        <w:r w:rsidR="006E1D6E">
          <w:rPr>
            <w:webHidden/>
          </w:rPr>
          <w:fldChar w:fldCharType="begin"/>
        </w:r>
        <w:r w:rsidR="006E1D6E">
          <w:rPr>
            <w:webHidden/>
          </w:rPr>
          <w:instrText xml:space="preserve"> PAGEREF _Toc386626009 \h </w:instrText>
        </w:r>
        <w:r w:rsidR="006E1D6E">
          <w:rPr>
            <w:webHidden/>
          </w:rPr>
        </w:r>
        <w:r w:rsidR="006E1D6E">
          <w:rPr>
            <w:webHidden/>
          </w:rPr>
          <w:fldChar w:fldCharType="separate"/>
        </w:r>
        <w:r w:rsidR="006E1D6E">
          <w:rPr>
            <w:webHidden/>
          </w:rPr>
          <w:t>48</w:t>
        </w:r>
        <w:r w:rsidR="006E1D6E">
          <w:rPr>
            <w:webHidden/>
          </w:rPr>
          <w:fldChar w:fldCharType="end"/>
        </w:r>
      </w:hyperlink>
    </w:p>
    <w:p w:rsidR="006E1D6E" w:rsidRDefault="00C52587">
      <w:pPr>
        <w:pStyle w:val="TOC6"/>
        <w:rPr>
          <w:rFonts w:eastAsiaTheme="minorEastAsia"/>
          <w:spacing w:val="0"/>
          <w:sz w:val="22"/>
          <w:lang w:val="en-US"/>
        </w:rPr>
      </w:pPr>
      <w:hyperlink w:anchor="_Toc386626010" w:history="1">
        <w:r w:rsidR="006E1D6E" w:rsidRPr="003C1FB1">
          <w:rPr>
            <w:rStyle w:val="Hyperlink"/>
          </w:rPr>
          <w:t>Exchange Online-Archivierung für Exchange Online G (Nutzer-AL)</w:t>
        </w:r>
        <w:r w:rsidR="006E1D6E">
          <w:rPr>
            <w:webHidden/>
          </w:rPr>
          <w:tab/>
        </w:r>
        <w:r w:rsidR="006E1D6E">
          <w:rPr>
            <w:webHidden/>
          </w:rPr>
          <w:fldChar w:fldCharType="begin"/>
        </w:r>
        <w:r w:rsidR="006E1D6E">
          <w:rPr>
            <w:webHidden/>
          </w:rPr>
          <w:instrText xml:space="preserve"> PAGEREF _Toc386626010 \h </w:instrText>
        </w:r>
        <w:r w:rsidR="006E1D6E">
          <w:rPr>
            <w:webHidden/>
          </w:rPr>
        </w:r>
        <w:r w:rsidR="006E1D6E">
          <w:rPr>
            <w:webHidden/>
          </w:rPr>
          <w:fldChar w:fldCharType="separate"/>
        </w:r>
        <w:r w:rsidR="006E1D6E">
          <w:rPr>
            <w:webHidden/>
          </w:rPr>
          <w:t>48</w:t>
        </w:r>
        <w:r w:rsidR="006E1D6E">
          <w:rPr>
            <w:webHidden/>
          </w:rPr>
          <w:fldChar w:fldCharType="end"/>
        </w:r>
      </w:hyperlink>
    </w:p>
    <w:p w:rsidR="006E1D6E" w:rsidRDefault="00C52587">
      <w:pPr>
        <w:pStyle w:val="TOC6"/>
        <w:rPr>
          <w:rFonts w:eastAsiaTheme="minorEastAsia"/>
          <w:spacing w:val="0"/>
          <w:sz w:val="22"/>
          <w:lang w:val="en-US"/>
        </w:rPr>
      </w:pPr>
      <w:hyperlink w:anchor="_Toc386626011" w:history="1">
        <w:r w:rsidR="006E1D6E" w:rsidRPr="003C1FB1">
          <w:rPr>
            <w:rStyle w:val="Hyperlink"/>
          </w:rPr>
          <w:t>Exchange Online-Archivierung für Exchange Server (Nutzer-AL)</w:t>
        </w:r>
        <w:r w:rsidR="006E1D6E">
          <w:rPr>
            <w:webHidden/>
          </w:rPr>
          <w:tab/>
        </w:r>
        <w:r w:rsidR="006E1D6E">
          <w:rPr>
            <w:webHidden/>
          </w:rPr>
          <w:fldChar w:fldCharType="begin"/>
        </w:r>
        <w:r w:rsidR="006E1D6E">
          <w:rPr>
            <w:webHidden/>
          </w:rPr>
          <w:instrText xml:space="preserve"> PAGEREF _Toc386626011 \h </w:instrText>
        </w:r>
        <w:r w:rsidR="006E1D6E">
          <w:rPr>
            <w:webHidden/>
          </w:rPr>
        </w:r>
        <w:r w:rsidR="006E1D6E">
          <w:rPr>
            <w:webHidden/>
          </w:rPr>
          <w:fldChar w:fldCharType="separate"/>
        </w:r>
        <w:r w:rsidR="006E1D6E">
          <w:rPr>
            <w:webHidden/>
          </w:rPr>
          <w:t>48</w:t>
        </w:r>
        <w:r w:rsidR="006E1D6E">
          <w:rPr>
            <w:webHidden/>
          </w:rPr>
          <w:fldChar w:fldCharType="end"/>
        </w:r>
      </w:hyperlink>
    </w:p>
    <w:p w:rsidR="006E1D6E" w:rsidRDefault="00C52587">
      <w:pPr>
        <w:pStyle w:val="TOC6"/>
        <w:rPr>
          <w:rFonts w:eastAsiaTheme="minorEastAsia"/>
          <w:spacing w:val="0"/>
          <w:sz w:val="22"/>
          <w:lang w:val="en-US"/>
        </w:rPr>
      </w:pPr>
      <w:hyperlink w:anchor="_Toc386626012" w:history="1">
        <w:r w:rsidR="006E1D6E" w:rsidRPr="003C1FB1">
          <w:rPr>
            <w:rStyle w:val="Hyperlink"/>
          </w:rPr>
          <w:t>Exchange Online-Archivierung für Exchange Server A (Nutzer-AL)</w:t>
        </w:r>
        <w:r w:rsidR="006E1D6E">
          <w:rPr>
            <w:webHidden/>
          </w:rPr>
          <w:tab/>
        </w:r>
        <w:r w:rsidR="006E1D6E">
          <w:rPr>
            <w:webHidden/>
          </w:rPr>
          <w:fldChar w:fldCharType="begin"/>
        </w:r>
        <w:r w:rsidR="006E1D6E">
          <w:rPr>
            <w:webHidden/>
          </w:rPr>
          <w:instrText xml:space="preserve"> PAGEREF _Toc386626012 \h </w:instrText>
        </w:r>
        <w:r w:rsidR="006E1D6E">
          <w:rPr>
            <w:webHidden/>
          </w:rPr>
        </w:r>
        <w:r w:rsidR="006E1D6E">
          <w:rPr>
            <w:webHidden/>
          </w:rPr>
          <w:fldChar w:fldCharType="separate"/>
        </w:r>
        <w:r w:rsidR="006E1D6E">
          <w:rPr>
            <w:webHidden/>
          </w:rPr>
          <w:t>48</w:t>
        </w:r>
        <w:r w:rsidR="006E1D6E">
          <w:rPr>
            <w:webHidden/>
          </w:rPr>
          <w:fldChar w:fldCharType="end"/>
        </w:r>
      </w:hyperlink>
    </w:p>
    <w:p w:rsidR="006E1D6E" w:rsidRDefault="00C52587">
      <w:pPr>
        <w:pStyle w:val="TOC6"/>
        <w:rPr>
          <w:rFonts w:eastAsiaTheme="minorEastAsia"/>
          <w:spacing w:val="0"/>
          <w:sz w:val="22"/>
          <w:lang w:val="en-US"/>
        </w:rPr>
      </w:pPr>
      <w:hyperlink w:anchor="_Toc386626013" w:history="1">
        <w:r w:rsidR="006E1D6E" w:rsidRPr="003C1FB1">
          <w:rPr>
            <w:rStyle w:val="Hyperlink"/>
          </w:rPr>
          <w:t>Exchange Online-Archivierung für Exchange Server G (Nutzer-AL)</w:t>
        </w:r>
        <w:r w:rsidR="006E1D6E">
          <w:rPr>
            <w:webHidden/>
          </w:rPr>
          <w:tab/>
        </w:r>
        <w:r w:rsidR="006E1D6E">
          <w:rPr>
            <w:webHidden/>
          </w:rPr>
          <w:fldChar w:fldCharType="begin"/>
        </w:r>
        <w:r w:rsidR="006E1D6E">
          <w:rPr>
            <w:webHidden/>
          </w:rPr>
          <w:instrText xml:space="preserve"> PAGEREF _Toc386626013 \h </w:instrText>
        </w:r>
        <w:r w:rsidR="006E1D6E">
          <w:rPr>
            <w:webHidden/>
          </w:rPr>
        </w:r>
        <w:r w:rsidR="006E1D6E">
          <w:rPr>
            <w:webHidden/>
          </w:rPr>
          <w:fldChar w:fldCharType="separate"/>
        </w:r>
        <w:r w:rsidR="006E1D6E">
          <w:rPr>
            <w:webHidden/>
          </w:rPr>
          <w:t>48</w:t>
        </w:r>
        <w:r w:rsidR="006E1D6E">
          <w:rPr>
            <w:webHidden/>
          </w:rPr>
          <w:fldChar w:fldCharType="end"/>
        </w:r>
      </w:hyperlink>
    </w:p>
    <w:p w:rsidR="006E1D6E" w:rsidRDefault="00C52587">
      <w:pPr>
        <w:pStyle w:val="TOC6"/>
        <w:rPr>
          <w:rFonts w:eastAsiaTheme="minorEastAsia"/>
          <w:spacing w:val="0"/>
          <w:sz w:val="22"/>
          <w:lang w:val="en-US"/>
        </w:rPr>
      </w:pPr>
      <w:hyperlink w:anchor="_Toc386626014" w:history="1">
        <w:r w:rsidR="006E1D6E" w:rsidRPr="003C1FB1">
          <w:rPr>
            <w:rStyle w:val="Hyperlink"/>
          </w:rPr>
          <w:t>Exchange Online Kiosk (Nutzer-AL)</w:t>
        </w:r>
        <w:r w:rsidR="006E1D6E">
          <w:rPr>
            <w:webHidden/>
          </w:rPr>
          <w:tab/>
        </w:r>
        <w:r w:rsidR="006E1D6E">
          <w:rPr>
            <w:webHidden/>
          </w:rPr>
          <w:fldChar w:fldCharType="begin"/>
        </w:r>
        <w:r w:rsidR="006E1D6E">
          <w:rPr>
            <w:webHidden/>
          </w:rPr>
          <w:instrText xml:space="preserve"> PAGEREF _Toc386626014 \h </w:instrText>
        </w:r>
        <w:r w:rsidR="006E1D6E">
          <w:rPr>
            <w:webHidden/>
          </w:rPr>
        </w:r>
        <w:r w:rsidR="006E1D6E">
          <w:rPr>
            <w:webHidden/>
          </w:rPr>
          <w:fldChar w:fldCharType="separate"/>
        </w:r>
        <w:r w:rsidR="006E1D6E">
          <w:rPr>
            <w:webHidden/>
          </w:rPr>
          <w:t>48</w:t>
        </w:r>
        <w:r w:rsidR="006E1D6E">
          <w:rPr>
            <w:webHidden/>
          </w:rPr>
          <w:fldChar w:fldCharType="end"/>
        </w:r>
      </w:hyperlink>
    </w:p>
    <w:p w:rsidR="006E1D6E" w:rsidRDefault="00C52587">
      <w:pPr>
        <w:pStyle w:val="TOC6"/>
        <w:rPr>
          <w:rFonts w:eastAsiaTheme="minorEastAsia"/>
          <w:spacing w:val="0"/>
          <w:sz w:val="22"/>
          <w:lang w:val="en-US"/>
        </w:rPr>
      </w:pPr>
      <w:hyperlink w:anchor="_Toc386626015" w:history="1">
        <w:r w:rsidR="006E1D6E" w:rsidRPr="003C1FB1">
          <w:rPr>
            <w:rStyle w:val="Hyperlink"/>
          </w:rPr>
          <w:t>Exchange Online Kiosk G (Nutzer-AL)</w:t>
        </w:r>
        <w:r w:rsidR="006E1D6E">
          <w:rPr>
            <w:webHidden/>
          </w:rPr>
          <w:tab/>
        </w:r>
        <w:r w:rsidR="006E1D6E">
          <w:rPr>
            <w:webHidden/>
          </w:rPr>
          <w:fldChar w:fldCharType="begin"/>
        </w:r>
        <w:r w:rsidR="006E1D6E">
          <w:rPr>
            <w:webHidden/>
          </w:rPr>
          <w:instrText xml:space="preserve"> PAGEREF _Toc386626015 \h </w:instrText>
        </w:r>
        <w:r w:rsidR="006E1D6E">
          <w:rPr>
            <w:webHidden/>
          </w:rPr>
        </w:r>
        <w:r w:rsidR="006E1D6E">
          <w:rPr>
            <w:webHidden/>
          </w:rPr>
          <w:fldChar w:fldCharType="separate"/>
        </w:r>
        <w:r w:rsidR="006E1D6E">
          <w:rPr>
            <w:webHidden/>
          </w:rPr>
          <w:t>48</w:t>
        </w:r>
        <w:r w:rsidR="006E1D6E">
          <w:rPr>
            <w:webHidden/>
          </w:rPr>
          <w:fldChar w:fldCharType="end"/>
        </w:r>
      </w:hyperlink>
    </w:p>
    <w:p w:rsidR="006E1D6E" w:rsidRDefault="00C52587">
      <w:pPr>
        <w:pStyle w:val="TOC6"/>
        <w:rPr>
          <w:rFonts w:eastAsiaTheme="minorEastAsia"/>
          <w:spacing w:val="0"/>
          <w:sz w:val="22"/>
          <w:lang w:val="en-US"/>
        </w:rPr>
      </w:pPr>
      <w:hyperlink w:anchor="_Toc386626016" w:history="1">
        <w:r w:rsidR="006E1D6E" w:rsidRPr="003C1FB1">
          <w:rPr>
            <w:rStyle w:val="Hyperlink"/>
          </w:rPr>
          <w:t>Exchange Online Plan 1 (Nutzer-AL)</w:t>
        </w:r>
        <w:r w:rsidR="006E1D6E">
          <w:rPr>
            <w:webHidden/>
          </w:rPr>
          <w:tab/>
        </w:r>
        <w:r w:rsidR="006E1D6E">
          <w:rPr>
            <w:webHidden/>
          </w:rPr>
          <w:fldChar w:fldCharType="begin"/>
        </w:r>
        <w:r w:rsidR="006E1D6E">
          <w:rPr>
            <w:webHidden/>
          </w:rPr>
          <w:instrText xml:space="preserve"> PAGEREF _Toc386626016 \h </w:instrText>
        </w:r>
        <w:r w:rsidR="006E1D6E">
          <w:rPr>
            <w:webHidden/>
          </w:rPr>
        </w:r>
        <w:r w:rsidR="006E1D6E">
          <w:rPr>
            <w:webHidden/>
          </w:rPr>
          <w:fldChar w:fldCharType="separate"/>
        </w:r>
        <w:r w:rsidR="006E1D6E">
          <w:rPr>
            <w:webHidden/>
          </w:rPr>
          <w:t>48</w:t>
        </w:r>
        <w:r w:rsidR="006E1D6E">
          <w:rPr>
            <w:webHidden/>
          </w:rPr>
          <w:fldChar w:fldCharType="end"/>
        </w:r>
      </w:hyperlink>
    </w:p>
    <w:p w:rsidR="006E1D6E" w:rsidRDefault="00C52587">
      <w:pPr>
        <w:pStyle w:val="TOC6"/>
        <w:rPr>
          <w:rFonts w:eastAsiaTheme="minorEastAsia"/>
          <w:spacing w:val="0"/>
          <w:sz w:val="22"/>
          <w:lang w:val="en-US"/>
        </w:rPr>
      </w:pPr>
      <w:hyperlink w:anchor="_Toc386626017" w:history="1">
        <w:r w:rsidR="006E1D6E" w:rsidRPr="003C1FB1">
          <w:rPr>
            <w:rStyle w:val="Hyperlink"/>
          </w:rPr>
          <w:t>Add-On für Exchange Online Plan 1 (Nutzer-AL)</w:t>
        </w:r>
        <w:r w:rsidR="006E1D6E">
          <w:rPr>
            <w:webHidden/>
          </w:rPr>
          <w:tab/>
        </w:r>
        <w:r w:rsidR="006E1D6E">
          <w:rPr>
            <w:webHidden/>
          </w:rPr>
          <w:fldChar w:fldCharType="begin"/>
        </w:r>
        <w:r w:rsidR="006E1D6E">
          <w:rPr>
            <w:webHidden/>
          </w:rPr>
          <w:instrText xml:space="preserve"> PAGEREF _Toc386626017 \h </w:instrText>
        </w:r>
        <w:r w:rsidR="006E1D6E">
          <w:rPr>
            <w:webHidden/>
          </w:rPr>
        </w:r>
        <w:r w:rsidR="006E1D6E">
          <w:rPr>
            <w:webHidden/>
          </w:rPr>
          <w:fldChar w:fldCharType="separate"/>
        </w:r>
        <w:r w:rsidR="006E1D6E">
          <w:rPr>
            <w:webHidden/>
          </w:rPr>
          <w:t>48</w:t>
        </w:r>
        <w:r w:rsidR="006E1D6E">
          <w:rPr>
            <w:webHidden/>
          </w:rPr>
          <w:fldChar w:fldCharType="end"/>
        </w:r>
      </w:hyperlink>
    </w:p>
    <w:p w:rsidR="006E1D6E" w:rsidRDefault="00C52587">
      <w:pPr>
        <w:pStyle w:val="TOC6"/>
        <w:rPr>
          <w:rFonts w:eastAsiaTheme="minorEastAsia"/>
          <w:spacing w:val="0"/>
          <w:sz w:val="22"/>
          <w:lang w:val="en-US"/>
        </w:rPr>
      </w:pPr>
      <w:hyperlink w:anchor="_Toc386626018" w:history="1">
        <w:r w:rsidR="006E1D6E" w:rsidRPr="003C1FB1">
          <w:rPr>
            <w:rStyle w:val="Hyperlink"/>
          </w:rPr>
          <w:t>Exchange Online Plan 1 A für Alumni (Nutzer-AL)</w:t>
        </w:r>
        <w:r w:rsidR="006E1D6E">
          <w:rPr>
            <w:webHidden/>
          </w:rPr>
          <w:tab/>
        </w:r>
        <w:r w:rsidR="006E1D6E">
          <w:rPr>
            <w:webHidden/>
          </w:rPr>
          <w:fldChar w:fldCharType="begin"/>
        </w:r>
        <w:r w:rsidR="006E1D6E">
          <w:rPr>
            <w:webHidden/>
          </w:rPr>
          <w:instrText xml:space="preserve"> PAGEREF _Toc386626018 \h </w:instrText>
        </w:r>
        <w:r w:rsidR="006E1D6E">
          <w:rPr>
            <w:webHidden/>
          </w:rPr>
        </w:r>
        <w:r w:rsidR="006E1D6E">
          <w:rPr>
            <w:webHidden/>
          </w:rPr>
          <w:fldChar w:fldCharType="separate"/>
        </w:r>
        <w:r w:rsidR="006E1D6E">
          <w:rPr>
            <w:webHidden/>
          </w:rPr>
          <w:t>49</w:t>
        </w:r>
        <w:r w:rsidR="006E1D6E">
          <w:rPr>
            <w:webHidden/>
          </w:rPr>
          <w:fldChar w:fldCharType="end"/>
        </w:r>
      </w:hyperlink>
    </w:p>
    <w:p w:rsidR="006E1D6E" w:rsidRDefault="00C52587">
      <w:pPr>
        <w:pStyle w:val="TOC6"/>
        <w:rPr>
          <w:rFonts w:eastAsiaTheme="minorEastAsia"/>
          <w:spacing w:val="0"/>
          <w:sz w:val="22"/>
          <w:lang w:val="en-US"/>
        </w:rPr>
      </w:pPr>
      <w:hyperlink w:anchor="_Toc386626019" w:history="1">
        <w:r w:rsidR="006E1D6E" w:rsidRPr="003C1FB1">
          <w:rPr>
            <w:rStyle w:val="Hyperlink"/>
          </w:rPr>
          <w:t>Exchange Online Plan 1G (Nutzer-AL)</w:t>
        </w:r>
        <w:r w:rsidR="006E1D6E">
          <w:rPr>
            <w:webHidden/>
          </w:rPr>
          <w:tab/>
        </w:r>
        <w:r w:rsidR="006E1D6E">
          <w:rPr>
            <w:webHidden/>
          </w:rPr>
          <w:fldChar w:fldCharType="begin"/>
        </w:r>
        <w:r w:rsidR="006E1D6E">
          <w:rPr>
            <w:webHidden/>
          </w:rPr>
          <w:instrText xml:space="preserve"> PAGEREF _Toc386626019 \h </w:instrText>
        </w:r>
        <w:r w:rsidR="006E1D6E">
          <w:rPr>
            <w:webHidden/>
          </w:rPr>
        </w:r>
        <w:r w:rsidR="006E1D6E">
          <w:rPr>
            <w:webHidden/>
          </w:rPr>
          <w:fldChar w:fldCharType="separate"/>
        </w:r>
        <w:r w:rsidR="006E1D6E">
          <w:rPr>
            <w:webHidden/>
          </w:rPr>
          <w:t>49</w:t>
        </w:r>
        <w:r w:rsidR="006E1D6E">
          <w:rPr>
            <w:webHidden/>
          </w:rPr>
          <w:fldChar w:fldCharType="end"/>
        </w:r>
      </w:hyperlink>
    </w:p>
    <w:p w:rsidR="006E1D6E" w:rsidRDefault="00C52587">
      <w:pPr>
        <w:pStyle w:val="TOC6"/>
        <w:rPr>
          <w:rFonts w:eastAsiaTheme="minorEastAsia"/>
          <w:spacing w:val="0"/>
          <w:sz w:val="22"/>
          <w:lang w:val="en-US"/>
        </w:rPr>
      </w:pPr>
      <w:hyperlink w:anchor="_Toc386626020" w:history="1">
        <w:r w:rsidR="006E1D6E" w:rsidRPr="003C1FB1">
          <w:rPr>
            <w:rStyle w:val="Hyperlink"/>
          </w:rPr>
          <w:t>Exchange Online Plan 2 (Nutzer-AL)</w:t>
        </w:r>
        <w:r w:rsidR="006E1D6E">
          <w:rPr>
            <w:webHidden/>
          </w:rPr>
          <w:tab/>
        </w:r>
        <w:r w:rsidR="006E1D6E">
          <w:rPr>
            <w:webHidden/>
          </w:rPr>
          <w:fldChar w:fldCharType="begin"/>
        </w:r>
        <w:r w:rsidR="006E1D6E">
          <w:rPr>
            <w:webHidden/>
          </w:rPr>
          <w:instrText xml:space="preserve"> PAGEREF _Toc386626020 \h </w:instrText>
        </w:r>
        <w:r w:rsidR="006E1D6E">
          <w:rPr>
            <w:webHidden/>
          </w:rPr>
        </w:r>
        <w:r w:rsidR="006E1D6E">
          <w:rPr>
            <w:webHidden/>
          </w:rPr>
          <w:fldChar w:fldCharType="separate"/>
        </w:r>
        <w:r w:rsidR="006E1D6E">
          <w:rPr>
            <w:webHidden/>
          </w:rPr>
          <w:t>49</w:t>
        </w:r>
        <w:r w:rsidR="006E1D6E">
          <w:rPr>
            <w:webHidden/>
          </w:rPr>
          <w:fldChar w:fldCharType="end"/>
        </w:r>
      </w:hyperlink>
    </w:p>
    <w:p w:rsidR="006E1D6E" w:rsidRDefault="00C52587">
      <w:pPr>
        <w:pStyle w:val="TOC6"/>
        <w:rPr>
          <w:rFonts w:eastAsiaTheme="minorEastAsia"/>
          <w:spacing w:val="0"/>
          <w:sz w:val="22"/>
          <w:lang w:val="en-US"/>
        </w:rPr>
      </w:pPr>
      <w:hyperlink w:anchor="_Toc386626021" w:history="1">
        <w:r w:rsidR="006E1D6E" w:rsidRPr="003C1FB1">
          <w:rPr>
            <w:rStyle w:val="Hyperlink"/>
          </w:rPr>
          <w:t>Exchange Online Plan 2A (Nutzer-AL)</w:t>
        </w:r>
        <w:r w:rsidR="006E1D6E">
          <w:rPr>
            <w:webHidden/>
          </w:rPr>
          <w:tab/>
        </w:r>
        <w:r w:rsidR="006E1D6E">
          <w:rPr>
            <w:webHidden/>
          </w:rPr>
          <w:fldChar w:fldCharType="begin"/>
        </w:r>
        <w:r w:rsidR="006E1D6E">
          <w:rPr>
            <w:webHidden/>
          </w:rPr>
          <w:instrText xml:space="preserve"> PAGEREF _Toc386626021 \h </w:instrText>
        </w:r>
        <w:r w:rsidR="006E1D6E">
          <w:rPr>
            <w:webHidden/>
          </w:rPr>
        </w:r>
        <w:r w:rsidR="006E1D6E">
          <w:rPr>
            <w:webHidden/>
          </w:rPr>
          <w:fldChar w:fldCharType="separate"/>
        </w:r>
        <w:r w:rsidR="006E1D6E">
          <w:rPr>
            <w:webHidden/>
          </w:rPr>
          <w:t>49</w:t>
        </w:r>
        <w:r w:rsidR="006E1D6E">
          <w:rPr>
            <w:webHidden/>
          </w:rPr>
          <w:fldChar w:fldCharType="end"/>
        </w:r>
      </w:hyperlink>
    </w:p>
    <w:p w:rsidR="006E1D6E" w:rsidRDefault="00C52587">
      <w:pPr>
        <w:pStyle w:val="TOC6"/>
        <w:rPr>
          <w:rFonts w:eastAsiaTheme="minorEastAsia"/>
          <w:spacing w:val="0"/>
          <w:sz w:val="22"/>
          <w:lang w:val="en-US"/>
        </w:rPr>
      </w:pPr>
      <w:hyperlink w:anchor="_Toc386626022" w:history="1">
        <w:r w:rsidR="006E1D6E" w:rsidRPr="003C1FB1">
          <w:rPr>
            <w:rStyle w:val="Hyperlink"/>
          </w:rPr>
          <w:t>Exchange Online Plan 2G (Nutzer-AL)</w:t>
        </w:r>
        <w:r w:rsidR="006E1D6E">
          <w:rPr>
            <w:webHidden/>
          </w:rPr>
          <w:tab/>
        </w:r>
        <w:r w:rsidR="006E1D6E">
          <w:rPr>
            <w:webHidden/>
          </w:rPr>
          <w:fldChar w:fldCharType="begin"/>
        </w:r>
        <w:r w:rsidR="006E1D6E">
          <w:rPr>
            <w:webHidden/>
          </w:rPr>
          <w:instrText xml:space="preserve"> PAGEREF _Toc386626022 \h </w:instrText>
        </w:r>
        <w:r w:rsidR="006E1D6E">
          <w:rPr>
            <w:webHidden/>
          </w:rPr>
        </w:r>
        <w:r w:rsidR="006E1D6E">
          <w:rPr>
            <w:webHidden/>
          </w:rPr>
          <w:fldChar w:fldCharType="separate"/>
        </w:r>
        <w:r w:rsidR="006E1D6E">
          <w:rPr>
            <w:webHidden/>
          </w:rPr>
          <w:t>49</w:t>
        </w:r>
        <w:r w:rsidR="006E1D6E">
          <w:rPr>
            <w:webHidden/>
          </w:rPr>
          <w:fldChar w:fldCharType="end"/>
        </w:r>
      </w:hyperlink>
    </w:p>
    <w:p w:rsidR="006E1D6E" w:rsidRDefault="00C52587">
      <w:pPr>
        <w:pStyle w:val="TOC6"/>
        <w:rPr>
          <w:rFonts w:eastAsiaTheme="minorEastAsia"/>
          <w:spacing w:val="0"/>
          <w:sz w:val="22"/>
          <w:lang w:val="en-US"/>
        </w:rPr>
      </w:pPr>
      <w:hyperlink w:anchor="_Toc386626023" w:history="1">
        <w:r w:rsidR="006E1D6E" w:rsidRPr="003C1FB1">
          <w:rPr>
            <w:rStyle w:val="Hyperlink"/>
          </w:rPr>
          <w:t>Exchange Online Protection (Nutzer-AL)</w:t>
        </w:r>
        <w:r w:rsidR="006E1D6E">
          <w:rPr>
            <w:webHidden/>
          </w:rPr>
          <w:tab/>
        </w:r>
        <w:r w:rsidR="006E1D6E">
          <w:rPr>
            <w:webHidden/>
          </w:rPr>
          <w:fldChar w:fldCharType="begin"/>
        </w:r>
        <w:r w:rsidR="006E1D6E">
          <w:rPr>
            <w:webHidden/>
          </w:rPr>
          <w:instrText xml:space="preserve"> PAGEREF _Toc386626023 \h </w:instrText>
        </w:r>
        <w:r w:rsidR="006E1D6E">
          <w:rPr>
            <w:webHidden/>
          </w:rPr>
        </w:r>
        <w:r w:rsidR="006E1D6E">
          <w:rPr>
            <w:webHidden/>
          </w:rPr>
          <w:fldChar w:fldCharType="separate"/>
        </w:r>
        <w:r w:rsidR="006E1D6E">
          <w:rPr>
            <w:webHidden/>
          </w:rPr>
          <w:t>49</w:t>
        </w:r>
        <w:r w:rsidR="006E1D6E">
          <w:rPr>
            <w:webHidden/>
          </w:rPr>
          <w:fldChar w:fldCharType="end"/>
        </w:r>
      </w:hyperlink>
    </w:p>
    <w:p w:rsidR="006E1D6E" w:rsidRDefault="00C52587">
      <w:pPr>
        <w:pStyle w:val="TOC6"/>
        <w:rPr>
          <w:rFonts w:eastAsiaTheme="minorEastAsia"/>
          <w:spacing w:val="0"/>
          <w:sz w:val="22"/>
          <w:lang w:val="en-US"/>
        </w:rPr>
      </w:pPr>
      <w:hyperlink w:anchor="_Toc386626024" w:history="1">
        <w:r w:rsidR="006E1D6E" w:rsidRPr="003C1FB1">
          <w:rPr>
            <w:rStyle w:val="Hyperlink"/>
          </w:rPr>
          <w:t>Exchange Online Protection A (Nutzer-AL)</w:t>
        </w:r>
        <w:r w:rsidR="006E1D6E">
          <w:rPr>
            <w:webHidden/>
          </w:rPr>
          <w:tab/>
        </w:r>
        <w:r w:rsidR="006E1D6E">
          <w:rPr>
            <w:webHidden/>
          </w:rPr>
          <w:fldChar w:fldCharType="begin"/>
        </w:r>
        <w:r w:rsidR="006E1D6E">
          <w:rPr>
            <w:webHidden/>
          </w:rPr>
          <w:instrText xml:space="preserve"> PAGEREF _Toc386626024 \h </w:instrText>
        </w:r>
        <w:r w:rsidR="006E1D6E">
          <w:rPr>
            <w:webHidden/>
          </w:rPr>
        </w:r>
        <w:r w:rsidR="006E1D6E">
          <w:rPr>
            <w:webHidden/>
          </w:rPr>
          <w:fldChar w:fldCharType="separate"/>
        </w:r>
        <w:r w:rsidR="006E1D6E">
          <w:rPr>
            <w:webHidden/>
          </w:rPr>
          <w:t>49</w:t>
        </w:r>
        <w:r w:rsidR="006E1D6E">
          <w:rPr>
            <w:webHidden/>
          </w:rPr>
          <w:fldChar w:fldCharType="end"/>
        </w:r>
      </w:hyperlink>
    </w:p>
    <w:p w:rsidR="006E1D6E" w:rsidRDefault="00C52587">
      <w:pPr>
        <w:pStyle w:val="TOC6"/>
        <w:rPr>
          <w:rFonts w:eastAsiaTheme="minorEastAsia"/>
          <w:spacing w:val="0"/>
          <w:sz w:val="22"/>
          <w:lang w:val="en-US"/>
        </w:rPr>
      </w:pPr>
      <w:hyperlink w:anchor="_Toc386626025" w:history="1">
        <w:r w:rsidR="006E1D6E" w:rsidRPr="003C1FB1">
          <w:rPr>
            <w:rStyle w:val="Hyperlink"/>
          </w:rPr>
          <w:t>Exchange Online Protection G (Nutzer-AL)</w:t>
        </w:r>
        <w:r w:rsidR="006E1D6E">
          <w:rPr>
            <w:webHidden/>
          </w:rPr>
          <w:tab/>
        </w:r>
        <w:r w:rsidR="006E1D6E">
          <w:rPr>
            <w:webHidden/>
          </w:rPr>
          <w:fldChar w:fldCharType="begin"/>
        </w:r>
        <w:r w:rsidR="006E1D6E">
          <w:rPr>
            <w:webHidden/>
          </w:rPr>
          <w:instrText xml:space="preserve"> PAGEREF _Toc386626025 \h </w:instrText>
        </w:r>
        <w:r w:rsidR="006E1D6E">
          <w:rPr>
            <w:webHidden/>
          </w:rPr>
        </w:r>
        <w:r w:rsidR="006E1D6E">
          <w:rPr>
            <w:webHidden/>
          </w:rPr>
          <w:fldChar w:fldCharType="separate"/>
        </w:r>
        <w:r w:rsidR="006E1D6E">
          <w:rPr>
            <w:webHidden/>
          </w:rPr>
          <w:t>49</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6026" w:history="1">
        <w:r w:rsidR="006E1D6E" w:rsidRPr="003C1FB1">
          <w:rPr>
            <w:rStyle w:val="Hyperlink"/>
            <w:noProof/>
          </w:rPr>
          <w:t>Lync Online</w:t>
        </w:r>
        <w:r w:rsidR="006E1D6E">
          <w:rPr>
            <w:noProof/>
            <w:webHidden/>
          </w:rPr>
          <w:tab/>
        </w:r>
        <w:r w:rsidR="006E1D6E">
          <w:rPr>
            <w:noProof/>
            <w:webHidden/>
          </w:rPr>
          <w:fldChar w:fldCharType="begin"/>
        </w:r>
        <w:r w:rsidR="006E1D6E">
          <w:rPr>
            <w:noProof/>
            <w:webHidden/>
          </w:rPr>
          <w:instrText xml:space="preserve"> PAGEREF _Toc386626026 \h </w:instrText>
        </w:r>
        <w:r w:rsidR="006E1D6E">
          <w:rPr>
            <w:noProof/>
            <w:webHidden/>
          </w:rPr>
        </w:r>
        <w:r w:rsidR="006E1D6E">
          <w:rPr>
            <w:noProof/>
            <w:webHidden/>
          </w:rPr>
          <w:fldChar w:fldCharType="separate"/>
        </w:r>
        <w:r w:rsidR="006E1D6E">
          <w:rPr>
            <w:noProof/>
            <w:webHidden/>
          </w:rPr>
          <w:t>49</w:t>
        </w:r>
        <w:r w:rsidR="006E1D6E">
          <w:rPr>
            <w:noProof/>
            <w:webHidden/>
          </w:rPr>
          <w:fldChar w:fldCharType="end"/>
        </w:r>
      </w:hyperlink>
    </w:p>
    <w:p w:rsidR="006E1D6E" w:rsidRDefault="00C52587">
      <w:pPr>
        <w:pStyle w:val="TOC6"/>
        <w:rPr>
          <w:rFonts w:eastAsiaTheme="minorEastAsia"/>
          <w:spacing w:val="0"/>
          <w:sz w:val="22"/>
          <w:lang w:val="en-US"/>
        </w:rPr>
      </w:pPr>
      <w:hyperlink w:anchor="_Toc386626027" w:history="1">
        <w:r w:rsidR="006E1D6E" w:rsidRPr="003C1FB1">
          <w:rPr>
            <w:rStyle w:val="Hyperlink"/>
          </w:rPr>
          <w:t>Lync Online Plan 1 (Nutzer-AL)</w:t>
        </w:r>
        <w:r w:rsidR="006E1D6E">
          <w:rPr>
            <w:webHidden/>
          </w:rPr>
          <w:tab/>
        </w:r>
        <w:r w:rsidR="006E1D6E">
          <w:rPr>
            <w:webHidden/>
          </w:rPr>
          <w:fldChar w:fldCharType="begin"/>
        </w:r>
        <w:r w:rsidR="006E1D6E">
          <w:rPr>
            <w:webHidden/>
          </w:rPr>
          <w:instrText xml:space="preserve"> PAGEREF _Toc386626027 \h </w:instrText>
        </w:r>
        <w:r w:rsidR="006E1D6E">
          <w:rPr>
            <w:webHidden/>
          </w:rPr>
        </w:r>
        <w:r w:rsidR="006E1D6E">
          <w:rPr>
            <w:webHidden/>
          </w:rPr>
          <w:fldChar w:fldCharType="separate"/>
        </w:r>
        <w:r w:rsidR="006E1D6E">
          <w:rPr>
            <w:webHidden/>
          </w:rPr>
          <w:t>50</w:t>
        </w:r>
        <w:r w:rsidR="006E1D6E">
          <w:rPr>
            <w:webHidden/>
          </w:rPr>
          <w:fldChar w:fldCharType="end"/>
        </w:r>
      </w:hyperlink>
    </w:p>
    <w:p w:rsidR="006E1D6E" w:rsidRDefault="00C52587">
      <w:pPr>
        <w:pStyle w:val="TOC6"/>
        <w:rPr>
          <w:rFonts w:eastAsiaTheme="minorEastAsia"/>
          <w:spacing w:val="0"/>
          <w:sz w:val="22"/>
          <w:lang w:val="en-US"/>
        </w:rPr>
      </w:pPr>
      <w:hyperlink w:anchor="_Toc386626028" w:history="1">
        <w:r w:rsidR="006E1D6E" w:rsidRPr="003C1FB1">
          <w:rPr>
            <w:rStyle w:val="Hyperlink"/>
          </w:rPr>
          <w:t>Add-On für Lync Online Plan 1 (Nutzer-AL)</w:t>
        </w:r>
        <w:r w:rsidR="006E1D6E">
          <w:rPr>
            <w:webHidden/>
          </w:rPr>
          <w:tab/>
        </w:r>
        <w:r w:rsidR="006E1D6E">
          <w:rPr>
            <w:webHidden/>
          </w:rPr>
          <w:fldChar w:fldCharType="begin"/>
        </w:r>
        <w:r w:rsidR="006E1D6E">
          <w:rPr>
            <w:webHidden/>
          </w:rPr>
          <w:instrText xml:space="preserve"> PAGEREF _Toc386626028 \h </w:instrText>
        </w:r>
        <w:r w:rsidR="006E1D6E">
          <w:rPr>
            <w:webHidden/>
          </w:rPr>
        </w:r>
        <w:r w:rsidR="006E1D6E">
          <w:rPr>
            <w:webHidden/>
          </w:rPr>
          <w:fldChar w:fldCharType="separate"/>
        </w:r>
        <w:r w:rsidR="006E1D6E">
          <w:rPr>
            <w:webHidden/>
          </w:rPr>
          <w:t>50</w:t>
        </w:r>
        <w:r w:rsidR="006E1D6E">
          <w:rPr>
            <w:webHidden/>
          </w:rPr>
          <w:fldChar w:fldCharType="end"/>
        </w:r>
      </w:hyperlink>
    </w:p>
    <w:p w:rsidR="006E1D6E" w:rsidRDefault="00C52587">
      <w:pPr>
        <w:pStyle w:val="TOC6"/>
        <w:rPr>
          <w:rFonts w:eastAsiaTheme="minorEastAsia"/>
          <w:spacing w:val="0"/>
          <w:sz w:val="22"/>
          <w:lang w:val="en-US"/>
        </w:rPr>
      </w:pPr>
      <w:hyperlink w:anchor="_Toc386626029" w:history="1">
        <w:r w:rsidR="006E1D6E" w:rsidRPr="003C1FB1">
          <w:rPr>
            <w:rStyle w:val="Hyperlink"/>
          </w:rPr>
          <w:t>Lync Online Plan 1G (Nutzer-AL)</w:t>
        </w:r>
        <w:r w:rsidR="006E1D6E">
          <w:rPr>
            <w:webHidden/>
          </w:rPr>
          <w:tab/>
        </w:r>
        <w:r w:rsidR="006E1D6E">
          <w:rPr>
            <w:webHidden/>
          </w:rPr>
          <w:fldChar w:fldCharType="begin"/>
        </w:r>
        <w:r w:rsidR="006E1D6E">
          <w:rPr>
            <w:webHidden/>
          </w:rPr>
          <w:instrText xml:space="preserve"> PAGEREF _Toc386626029 \h </w:instrText>
        </w:r>
        <w:r w:rsidR="006E1D6E">
          <w:rPr>
            <w:webHidden/>
          </w:rPr>
        </w:r>
        <w:r w:rsidR="006E1D6E">
          <w:rPr>
            <w:webHidden/>
          </w:rPr>
          <w:fldChar w:fldCharType="separate"/>
        </w:r>
        <w:r w:rsidR="006E1D6E">
          <w:rPr>
            <w:webHidden/>
          </w:rPr>
          <w:t>50</w:t>
        </w:r>
        <w:r w:rsidR="006E1D6E">
          <w:rPr>
            <w:webHidden/>
          </w:rPr>
          <w:fldChar w:fldCharType="end"/>
        </w:r>
      </w:hyperlink>
    </w:p>
    <w:p w:rsidR="006E1D6E" w:rsidRDefault="00C52587">
      <w:pPr>
        <w:pStyle w:val="TOC6"/>
        <w:rPr>
          <w:rFonts w:eastAsiaTheme="minorEastAsia"/>
          <w:spacing w:val="0"/>
          <w:sz w:val="22"/>
          <w:lang w:val="en-US"/>
        </w:rPr>
      </w:pPr>
      <w:hyperlink w:anchor="_Toc386626030" w:history="1">
        <w:r w:rsidR="006E1D6E" w:rsidRPr="003C1FB1">
          <w:rPr>
            <w:rStyle w:val="Hyperlink"/>
          </w:rPr>
          <w:t>Lync Online Plan 2 (Nutzer-AL)</w:t>
        </w:r>
        <w:r w:rsidR="006E1D6E">
          <w:rPr>
            <w:webHidden/>
          </w:rPr>
          <w:tab/>
        </w:r>
        <w:r w:rsidR="006E1D6E">
          <w:rPr>
            <w:webHidden/>
          </w:rPr>
          <w:fldChar w:fldCharType="begin"/>
        </w:r>
        <w:r w:rsidR="006E1D6E">
          <w:rPr>
            <w:webHidden/>
          </w:rPr>
          <w:instrText xml:space="preserve"> PAGEREF _Toc386626030 \h </w:instrText>
        </w:r>
        <w:r w:rsidR="006E1D6E">
          <w:rPr>
            <w:webHidden/>
          </w:rPr>
        </w:r>
        <w:r w:rsidR="006E1D6E">
          <w:rPr>
            <w:webHidden/>
          </w:rPr>
          <w:fldChar w:fldCharType="separate"/>
        </w:r>
        <w:r w:rsidR="006E1D6E">
          <w:rPr>
            <w:webHidden/>
          </w:rPr>
          <w:t>50</w:t>
        </w:r>
        <w:r w:rsidR="006E1D6E">
          <w:rPr>
            <w:webHidden/>
          </w:rPr>
          <w:fldChar w:fldCharType="end"/>
        </w:r>
      </w:hyperlink>
    </w:p>
    <w:p w:rsidR="006E1D6E" w:rsidRDefault="00C52587">
      <w:pPr>
        <w:pStyle w:val="TOC6"/>
        <w:rPr>
          <w:rFonts w:eastAsiaTheme="minorEastAsia"/>
          <w:spacing w:val="0"/>
          <w:sz w:val="22"/>
          <w:lang w:val="en-US"/>
        </w:rPr>
      </w:pPr>
      <w:hyperlink w:anchor="_Toc386626031" w:history="1">
        <w:r w:rsidR="006E1D6E" w:rsidRPr="003C1FB1">
          <w:rPr>
            <w:rStyle w:val="Hyperlink"/>
          </w:rPr>
          <w:t>Lync Online Plan 2G (Nutzer-AL)</w:t>
        </w:r>
        <w:r w:rsidR="006E1D6E">
          <w:rPr>
            <w:webHidden/>
          </w:rPr>
          <w:tab/>
        </w:r>
        <w:r w:rsidR="006E1D6E">
          <w:rPr>
            <w:webHidden/>
          </w:rPr>
          <w:fldChar w:fldCharType="begin"/>
        </w:r>
        <w:r w:rsidR="006E1D6E">
          <w:rPr>
            <w:webHidden/>
          </w:rPr>
          <w:instrText xml:space="preserve"> PAGEREF _Toc386626031 \h </w:instrText>
        </w:r>
        <w:r w:rsidR="006E1D6E">
          <w:rPr>
            <w:webHidden/>
          </w:rPr>
        </w:r>
        <w:r w:rsidR="006E1D6E">
          <w:rPr>
            <w:webHidden/>
          </w:rPr>
          <w:fldChar w:fldCharType="separate"/>
        </w:r>
        <w:r w:rsidR="006E1D6E">
          <w:rPr>
            <w:webHidden/>
          </w:rPr>
          <w:t>50</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6032" w:history="1">
        <w:r w:rsidR="006E1D6E" w:rsidRPr="003C1FB1">
          <w:rPr>
            <w:rStyle w:val="Hyperlink"/>
            <w:noProof/>
          </w:rPr>
          <w:t>Office 365-Anwendungen</w:t>
        </w:r>
        <w:r w:rsidR="006E1D6E">
          <w:rPr>
            <w:noProof/>
            <w:webHidden/>
          </w:rPr>
          <w:tab/>
        </w:r>
        <w:r w:rsidR="006E1D6E">
          <w:rPr>
            <w:noProof/>
            <w:webHidden/>
          </w:rPr>
          <w:fldChar w:fldCharType="begin"/>
        </w:r>
        <w:r w:rsidR="006E1D6E">
          <w:rPr>
            <w:noProof/>
            <w:webHidden/>
          </w:rPr>
          <w:instrText xml:space="preserve"> PAGEREF _Toc386626032 \h </w:instrText>
        </w:r>
        <w:r w:rsidR="006E1D6E">
          <w:rPr>
            <w:noProof/>
            <w:webHidden/>
          </w:rPr>
        </w:r>
        <w:r w:rsidR="006E1D6E">
          <w:rPr>
            <w:noProof/>
            <w:webHidden/>
          </w:rPr>
          <w:fldChar w:fldCharType="separate"/>
        </w:r>
        <w:r w:rsidR="006E1D6E">
          <w:rPr>
            <w:noProof/>
            <w:webHidden/>
          </w:rPr>
          <w:t>50</w:t>
        </w:r>
        <w:r w:rsidR="006E1D6E">
          <w:rPr>
            <w:noProof/>
            <w:webHidden/>
          </w:rPr>
          <w:fldChar w:fldCharType="end"/>
        </w:r>
      </w:hyperlink>
    </w:p>
    <w:p w:rsidR="006E1D6E" w:rsidRDefault="00C52587">
      <w:pPr>
        <w:pStyle w:val="TOC6"/>
        <w:rPr>
          <w:rFonts w:eastAsiaTheme="minorEastAsia"/>
          <w:spacing w:val="0"/>
          <w:sz w:val="22"/>
          <w:lang w:val="en-US"/>
        </w:rPr>
      </w:pPr>
      <w:hyperlink w:anchor="_Toc386626033" w:history="1">
        <w:r w:rsidR="006E1D6E" w:rsidRPr="003C1FB1">
          <w:rPr>
            <w:rStyle w:val="Hyperlink"/>
          </w:rPr>
          <w:t>Office 365 ProPlus (Nutzer-AL)</w:t>
        </w:r>
        <w:r w:rsidR="006E1D6E">
          <w:rPr>
            <w:webHidden/>
          </w:rPr>
          <w:tab/>
        </w:r>
        <w:r w:rsidR="006E1D6E">
          <w:rPr>
            <w:webHidden/>
          </w:rPr>
          <w:fldChar w:fldCharType="begin"/>
        </w:r>
        <w:r w:rsidR="006E1D6E">
          <w:rPr>
            <w:webHidden/>
          </w:rPr>
          <w:instrText xml:space="preserve"> PAGEREF _Toc386626033 \h </w:instrText>
        </w:r>
        <w:r w:rsidR="006E1D6E">
          <w:rPr>
            <w:webHidden/>
          </w:rPr>
        </w:r>
        <w:r w:rsidR="006E1D6E">
          <w:rPr>
            <w:webHidden/>
          </w:rPr>
          <w:fldChar w:fldCharType="separate"/>
        </w:r>
        <w:r w:rsidR="006E1D6E">
          <w:rPr>
            <w:webHidden/>
          </w:rPr>
          <w:t>50</w:t>
        </w:r>
        <w:r w:rsidR="006E1D6E">
          <w:rPr>
            <w:webHidden/>
          </w:rPr>
          <w:fldChar w:fldCharType="end"/>
        </w:r>
      </w:hyperlink>
    </w:p>
    <w:p w:rsidR="006E1D6E" w:rsidRDefault="00C52587">
      <w:pPr>
        <w:pStyle w:val="TOC6"/>
        <w:rPr>
          <w:rFonts w:eastAsiaTheme="minorEastAsia"/>
          <w:spacing w:val="0"/>
          <w:sz w:val="22"/>
          <w:lang w:val="en-US"/>
        </w:rPr>
      </w:pPr>
      <w:hyperlink w:anchor="_Toc386626034" w:history="1">
        <w:r w:rsidR="006E1D6E" w:rsidRPr="003C1FB1">
          <w:rPr>
            <w:rStyle w:val="Hyperlink"/>
          </w:rPr>
          <w:t>Office 365 ProPlus A (Nutzer-AL)</w:t>
        </w:r>
        <w:r w:rsidR="006E1D6E">
          <w:rPr>
            <w:webHidden/>
          </w:rPr>
          <w:tab/>
        </w:r>
        <w:r w:rsidR="006E1D6E">
          <w:rPr>
            <w:webHidden/>
          </w:rPr>
          <w:fldChar w:fldCharType="begin"/>
        </w:r>
        <w:r w:rsidR="006E1D6E">
          <w:rPr>
            <w:webHidden/>
          </w:rPr>
          <w:instrText xml:space="preserve"> PAGEREF _Toc386626034 \h </w:instrText>
        </w:r>
        <w:r w:rsidR="006E1D6E">
          <w:rPr>
            <w:webHidden/>
          </w:rPr>
        </w:r>
        <w:r w:rsidR="006E1D6E">
          <w:rPr>
            <w:webHidden/>
          </w:rPr>
          <w:fldChar w:fldCharType="separate"/>
        </w:r>
        <w:r w:rsidR="006E1D6E">
          <w:rPr>
            <w:webHidden/>
          </w:rPr>
          <w:t>50</w:t>
        </w:r>
        <w:r w:rsidR="006E1D6E">
          <w:rPr>
            <w:webHidden/>
          </w:rPr>
          <w:fldChar w:fldCharType="end"/>
        </w:r>
      </w:hyperlink>
    </w:p>
    <w:p w:rsidR="006E1D6E" w:rsidRDefault="00C52587">
      <w:pPr>
        <w:pStyle w:val="TOC6"/>
        <w:rPr>
          <w:rFonts w:eastAsiaTheme="minorEastAsia"/>
          <w:spacing w:val="0"/>
          <w:sz w:val="22"/>
          <w:lang w:val="en-US"/>
        </w:rPr>
      </w:pPr>
      <w:hyperlink w:anchor="_Toc386626035" w:history="1">
        <w:r w:rsidR="006E1D6E" w:rsidRPr="003C1FB1">
          <w:rPr>
            <w:rStyle w:val="Hyperlink"/>
          </w:rPr>
          <w:t>Office 365 ProPlus Government G (Nutzer-AL)</w:t>
        </w:r>
        <w:r w:rsidR="006E1D6E">
          <w:rPr>
            <w:webHidden/>
          </w:rPr>
          <w:tab/>
        </w:r>
        <w:r w:rsidR="006E1D6E">
          <w:rPr>
            <w:webHidden/>
          </w:rPr>
          <w:fldChar w:fldCharType="begin"/>
        </w:r>
        <w:r w:rsidR="006E1D6E">
          <w:rPr>
            <w:webHidden/>
          </w:rPr>
          <w:instrText xml:space="preserve"> PAGEREF _Toc386626035 \h </w:instrText>
        </w:r>
        <w:r w:rsidR="006E1D6E">
          <w:rPr>
            <w:webHidden/>
          </w:rPr>
        </w:r>
        <w:r w:rsidR="006E1D6E">
          <w:rPr>
            <w:webHidden/>
          </w:rPr>
          <w:fldChar w:fldCharType="separate"/>
        </w:r>
        <w:r w:rsidR="006E1D6E">
          <w:rPr>
            <w:webHidden/>
          </w:rPr>
          <w:t>50</w:t>
        </w:r>
        <w:r w:rsidR="006E1D6E">
          <w:rPr>
            <w:webHidden/>
          </w:rPr>
          <w:fldChar w:fldCharType="end"/>
        </w:r>
      </w:hyperlink>
    </w:p>
    <w:p w:rsidR="006E1D6E" w:rsidRDefault="00C52587">
      <w:pPr>
        <w:pStyle w:val="TOC6"/>
        <w:rPr>
          <w:rFonts w:eastAsiaTheme="minorEastAsia"/>
          <w:spacing w:val="0"/>
          <w:sz w:val="22"/>
          <w:lang w:val="en-US"/>
        </w:rPr>
      </w:pPr>
      <w:hyperlink w:anchor="_Toc386626036" w:history="1">
        <w:r w:rsidR="006E1D6E" w:rsidRPr="003C1FB1">
          <w:rPr>
            <w:rStyle w:val="Hyperlink"/>
          </w:rPr>
          <w:t>Office 365 ProPlus SA-Übergang (Nutzer-AL)</w:t>
        </w:r>
        <w:r w:rsidR="006E1D6E">
          <w:rPr>
            <w:webHidden/>
          </w:rPr>
          <w:tab/>
        </w:r>
        <w:r w:rsidR="006E1D6E">
          <w:rPr>
            <w:webHidden/>
          </w:rPr>
          <w:fldChar w:fldCharType="begin"/>
        </w:r>
        <w:r w:rsidR="006E1D6E">
          <w:rPr>
            <w:webHidden/>
          </w:rPr>
          <w:instrText xml:space="preserve"> PAGEREF _Toc386626036 \h </w:instrText>
        </w:r>
        <w:r w:rsidR="006E1D6E">
          <w:rPr>
            <w:webHidden/>
          </w:rPr>
        </w:r>
        <w:r w:rsidR="006E1D6E">
          <w:rPr>
            <w:webHidden/>
          </w:rPr>
          <w:fldChar w:fldCharType="separate"/>
        </w:r>
        <w:r w:rsidR="006E1D6E">
          <w:rPr>
            <w:webHidden/>
          </w:rPr>
          <w:t>50</w:t>
        </w:r>
        <w:r w:rsidR="006E1D6E">
          <w:rPr>
            <w:webHidden/>
          </w:rPr>
          <w:fldChar w:fldCharType="end"/>
        </w:r>
      </w:hyperlink>
    </w:p>
    <w:p w:rsidR="006E1D6E" w:rsidRDefault="00C52587">
      <w:pPr>
        <w:pStyle w:val="TOC6"/>
        <w:rPr>
          <w:rFonts w:eastAsiaTheme="minorEastAsia"/>
          <w:spacing w:val="0"/>
          <w:sz w:val="22"/>
          <w:lang w:val="en-US"/>
        </w:rPr>
      </w:pPr>
      <w:hyperlink w:anchor="_Toc386626037" w:history="1">
        <w:r w:rsidR="006E1D6E" w:rsidRPr="003C1FB1">
          <w:rPr>
            <w:rStyle w:val="Hyperlink"/>
          </w:rPr>
          <w:t>Project Online mit Project Pro für Office 365 (Nutzer-AL)</w:t>
        </w:r>
        <w:r w:rsidR="006E1D6E">
          <w:rPr>
            <w:webHidden/>
          </w:rPr>
          <w:tab/>
        </w:r>
        <w:r w:rsidR="006E1D6E">
          <w:rPr>
            <w:webHidden/>
          </w:rPr>
          <w:fldChar w:fldCharType="begin"/>
        </w:r>
        <w:r w:rsidR="006E1D6E">
          <w:rPr>
            <w:webHidden/>
          </w:rPr>
          <w:instrText xml:space="preserve"> PAGEREF _Toc386626037 \h </w:instrText>
        </w:r>
        <w:r w:rsidR="006E1D6E">
          <w:rPr>
            <w:webHidden/>
          </w:rPr>
        </w:r>
        <w:r w:rsidR="006E1D6E">
          <w:rPr>
            <w:webHidden/>
          </w:rPr>
          <w:fldChar w:fldCharType="separate"/>
        </w:r>
        <w:r w:rsidR="006E1D6E">
          <w:rPr>
            <w:webHidden/>
          </w:rPr>
          <w:t>50</w:t>
        </w:r>
        <w:r w:rsidR="006E1D6E">
          <w:rPr>
            <w:webHidden/>
          </w:rPr>
          <w:fldChar w:fldCharType="end"/>
        </w:r>
      </w:hyperlink>
    </w:p>
    <w:p w:rsidR="006E1D6E" w:rsidRDefault="00C52587">
      <w:pPr>
        <w:pStyle w:val="TOC6"/>
        <w:rPr>
          <w:rFonts w:eastAsiaTheme="minorEastAsia"/>
          <w:spacing w:val="0"/>
          <w:sz w:val="22"/>
          <w:lang w:val="en-US"/>
        </w:rPr>
      </w:pPr>
      <w:hyperlink w:anchor="_Toc386626038" w:history="1">
        <w:r w:rsidR="006E1D6E" w:rsidRPr="003C1FB1">
          <w:rPr>
            <w:rStyle w:val="Hyperlink"/>
          </w:rPr>
          <w:t>Project Pro für Office 365</w:t>
        </w:r>
        <w:r w:rsidR="006E1D6E">
          <w:rPr>
            <w:webHidden/>
          </w:rPr>
          <w:tab/>
        </w:r>
        <w:r w:rsidR="006E1D6E">
          <w:rPr>
            <w:webHidden/>
          </w:rPr>
          <w:fldChar w:fldCharType="begin"/>
        </w:r>
        <w:r w:rsidR="006E1D6E">
          <w:rPr>
            <w:webHidden/>
          </w:rPr>
          <w:instrText xml:space="preserve"> PAGEREF _Toc386626038 \h </w:instrText>
        </w:r>
        <w:r w:rsidR="006E1D6E">
          <w:rPr>
            <w:webHidden/>
          </w:rPr>
        </w:r>
        <w:r w:rsidR="006E1D6E">
          <w:rPr>
            <w:webHidden/>
          </w:rPr>
          <w:fldChar w:fldCharType="separate"/>
        </w:r>
        <w:r w:rsidR="006E1D6E">
          <w:rPr>
            <w:webHidden/>
          </w:rPr>
          <w:t>50</w:t>
        </w:r>
        <w:r w:rsidR="006E1D6E">
          <w:rPr>
            <w:webHidden/>
          </w:rPr>
          <w:fldChar w:fldCharType="end"/>
        </w:r>
      </w:hyperlink>
    </w:p>
    <w:p w:rsidR="006E1D6E" w:rsidRDefault="00C52587">
      <w:pPr>
        <w:pStyle w:val="TOC6"/>
        <w:rPr>
          <w:rFonts w:eastAsiaTheme="minorEastAsia"/>
          <w:spacing w:val="0"/>
          <w:sz w:val="22"/>
          <w:lang w:val="en-US"/>
        </w:rPr>
      </w:pPr>
      <w:hyperlink w:anchor="_Toc386626039" w:history="1">
        <w:r w:rsidR="006E1D6E" w:rsidRPr="003C1FB1">
          <w:rPr>
            <w:rStyle w:val="Hyperlink"/>
          </w:rPr>
          <w:t>Project Pro für Office 365 A</w:t>
        </w:r>
        <w:r w:rsidR="006E1D6E">
          <w:rPr>
            <w:webHidden/>
          </w:rPr>
          <w:tab/>
        </w:r>
        <w:r w:rsidR="006E1D6E">
          <w:rPr>
            <w:webHidden/>
          </w:rPr>
          <w:fldChar w:fldCharType="begin"/>
        </w:r>
        <w:r w:rsidR="006E1D6E">
          <w:rPr>
            <w:webHidden/>
          </w:rPr>
          <w:instrText xml:space="preserve"> PAGEREF _Toc386626039 \h </w:instrText>
        </w:r>
        <w:r w:rsidR="006E1D6E">
          <w:rPr>
            <w:webHidden/>
          </w:rPr>
        </w:r>
        <w:r w:rsidR="006E1D6E">
          <w:rPr>
            <w:webHidden/>
          </w:rPr>
          <w:fldChar w:fldCharType="separate"/>
        </w:r>
        <w:r w:rsidR="006E1D6E">
          <w:rPr>
            <w:webHidden/>
          </w:rPr>
          <w:t>50</w:t>
        </w:r>
        <w:r w:rsidR="006E1D6E">
          <w:rPr>
            <w:webHidden/>
          </w:rPr>
          <w:fldChar w:fldCharType="end"/>
        </w:r>
      </w:hyperlink>
    </w:p>
    <w:p w:rsidR="006E1D6E" w:rsidRDefault="00C52587">
      <w:pPr>
        <w:pStyle w:val="TOC6"/>
        <w:rPr>
          <w:rFonts w:eastAsiaTheme="minorEastAsia"/>
          <w:spacing w:val="0"/>
          <w:sz w:val="22"/>
          <w:lang w:val="en-US"/>
        </w:rPr>
      </w:pPr>
      <w:hyperlink w:anchor="_Toc386626040" w:history="1">
        <w:r w:rsidR="006E1D6E" w:rsidRPr="003C1FB1">
          <w:rPr>
            <w:rStyle w:val="Hyperlink"/>
          </w:rPr>
          <w:t>Visio Pro für Office 365</w:t>
        </w:r>
        <w:r w:rsidR="006E1D6E">
          <w:rPr>
            <w:webHidden/>
          </w:rPr>
          <w:tab/>
        </w:r>
        <w:r w:rsidR="006E1D6E">
          <w:rPr>
            <w:webHidden/>
          </w:rPr>
          <w:fldChar w:fldCharType="begin"/>
        </w:r>
        <w:r w:rsidR="006E1D6E">
          <w:rPr>
            <w:webHidden/>
          </w:rPr>
          <w:instrText xml:space="preserve"> PAGEREF _Toc386626040 \h </w:instrText>
        </w:r>
        <w:r w:rsidR="006E1D6E">
          <w:rPr>
            <w:webHidden/>
          </w:rPr>
        </w:r>
        <w:r w:rsidR="006E1D6E">
          <w:rPr>
            <w:webHidden/>
          </w:rPr>
          <w:fldChar w:fldCharType="separate"/>
        </w:r>
        <w:r w:rsidR="006E1D6E">
          <w:rPr>
            <w:webHidden/>
          </w:rPr>
          <w:t>50</w:t>
        </w:r>
        <w:r w:rsidR="006E1D6E">
          <w:rPr>
            <w:webHidden/>
          </w:rPr>
          <w:fldChar w:fldCharType="end"/>
        </w:r>
      </w:hyperlink>
    </w:p>
    <w:p w:rsidR="006E1D6E" w:rsidRDefault="00C52587">
      <w:pPr>
        <w:pStyle w:val="TOC6"/>
        <w:rPr>
          <w:rFonts w:eastAsiaTheme="minorEastAsia"/>
          <w:spacing w:val="0"/>
          <w:sz w:val="22"/>
          <w:lang w:val="en-US"/>
        </w:rPr>
      </w:pPr>
      <w:hyperlink w:anchor="_Toc386626041" w:history="1">
        <w:r w:rsidR="006E1D6E" w:rsidRPr="003C1FB1">
          <w:rPr>
            <w:rStyle w:val="Hyperlink"/>
            <w:lang w:val="it-IT"/>
          </w:rPr>
          <w:t>Visio Pro für Office 365 A</w:t>
        </w:r>
        <w:r w:rsidR="006E1D6E">
          <w:rPr>
            <w:webHidden/>
          </w:rPr>
          <w:tab/>
        </w:r>
        <w:r w:rsidR="006E1D6E">
          <w:rPr>
            <w:webHidden/>
          </w:rPr>
          <w:fldChar w:fldCharType="begin"/>
        </w:r>
        <w:r w:rsidR="006E1D6E">
          <w:rPr>
            <w:webHidden/>
          </w:rPr>
          <w:instrText xml:space="preserve"> PAGEREF _Toc386626041 \h </w:instrText>
        </w:r>
        <w:r w:rsidR="006E1D6E">
          <w:rPr>
            <w:webHidden/>
          </w:rPr>
        </w:r>
        <w:r w:rsidR="006E1D6E">
          <w:rPr>
            <w:webHidden/>
          </w:rPr>
          <w:fldChar w:fldCharType="separate"/>
        </w:r>
        <w:r w:rsidR="006E1D6E">
          <w:rPr>
            <w:webHidden/>
          </w:rPr>
          <w:t>50</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6042" w:history="1">
        <w:r w:rsidR="006E1D6E" w:rsidRPr="003C1FB1">
          <w:rPr>
            <w:rStyle w:val="Hyperlink"/>
            <w:noProof/>
          </w:rPr>
          <w:t>Office 365 Suites</w:t>
        </w:r>
        <w:r w:rsidR="006E1D6E">
          <w:rPr>
            <w:noProof/>
            <w:webHidden/>
          </w:rPr>
          <w:tab/>
        </w:r>
        <w:r w:rsidR="006E1D6E">
          <w:rPr>
            <w:noProof/>
            <w:webHidden/>
          </w:rPr>
          <w:fldChar w:fldCharType="begin"/>
        </w:r>
        <w:r w:rsidR="006E1D6E">
          <w:rPr>
            <w:noProof/>
            <w:webHidden/>
          </w:rPr>
          <w:instrText xml:space="preserve"> PAGEREF _Toc386626042 \h </w:instrText>
        </w:r>
        <w:r w:rsidR="006E1D6E">
          <w:rPr>
            <w:noProof/>
            <w:webHidden/>
          </w:rPr>
        </w:r>
        <w:r w:rsidR="006E1D6E">
          <w:rPr>
            <w:noProof/>
            <w:webHidden/>
          </w:rPr>
          <w:fldChar w:fldCharType="separate"/>
        </w:r>
        <w:r w:rsidR="006E1D6E">
          <w:rPr>
            <w:noProof/>
            <w:webHidden/>
          </w:rPr>
          <w:t>51</w:t>
        </w:r>
        <w:r w:rsidR="006E1D6E">
          <w:rPr>
            <w:noProof/>
            <w:webHidden/>
          </w:rPr>
          <w:fldChar w:fldCharType="end"/>
        </w:r>
      </w:hyperlink>
    </w:p>
    <w:p w:rsidR="006E1D6E" w:rsidRDefault="00C52587">
      <w:pPr>
        <w:pStyle w:val="TOC6"/>
        <w:rPr>
          <w:rFonts w:eastAsiaTheme="minorEastAsia"/>
          <w:spacing w:val="0"/>
          <w:sz w:val="22"/>
          <w:lang w:val="en-US"/>
        </w:rPr>
      </w:pPr>
      <w:hyperlink w:anchor="_Toc386626043" w:history="1">
        <w:r w:rsidR="006E1D6E" w:rsidRPr="003C1FB1">
          <w:rPr>
            <w:rStyle w:val="Hyperlink"/>
          </w:rPr>
          <w:t>Office 365 Education A2 (Nutzer-AL)</w:t>
        </w:r>
        <w:r w:rsidR="006E1D6E">
          <w:rPr>
            <w:webHidden/>
          </w:rPr>
          <w:tab/>
        </w:r>
        <w:r w:rsidR="006E1D6E">
          <w:rPr>
            <w:webHidden/>
          </w:rPr>
          <w:fldChar w:fldCharType="begin"/>
        </w:r>
        <w:r w:rsidR="006E1D6E">
          <w:rPr>
            <w:webHidden/>
          </w:rPr>
          <w:instrText xml:space="preserve"> PAGEREF _Toc386626043 \h </w:instrText>
        </w:r>
        <w:r w:rsidR="006E1D6E">
          <w:rPr>
            <w:webHidden/>
          </w:rPr>
        </w:r>
        <w:r w:rsidR="006E1D6E">
          <w:rPr>
            <w:webHidden/>
          </w:rPr>
          <w:fldChar w:fldCharType="separate"/>
        </w:r>
        <w:r w:rsidR="006E1D6E">
          <w:rPr>
            <w:webHidden/>
          </w:rPr>
          <w:t>51</w:t>
        </w:r>
        <w:r w:rsidR="006E1D6E">
          <w:rPr>
            <w:webHidden/>
          </w:rPr>
          <w:fldChar w:fldCharType="end"/>
        </w:r>
      </w:hyperlink>
    </w:p>
    <w:p w:rsidR="006E1D6E" w:rsidRDefault="00C52587">
      <w:pPr>
        <w:pStyle w:val="TOC6"/>
        <w:rPr>
          <w:rFonts w:eastAsiaTheme="minorEastAsia"/>
          <w:spacing w:val="0"/>
          <w:sz w:val="22"/>
          <w:lang w:val="en-US"/>
        </w:rPr>
      </w:pPr>
      <w:hyperlink w:anchor="_Toc386626044" w:history="1">
        <w:r w:rsidR="006E1D6E" w:rsidRPr="003C1FB1">
          <w:rPr>
            <w:rStyle w:val="Hyperlink"/>
          </w:rPr>
          <w:t>Office 365 Education A3 (Nutzer-AL)</w:t>
        </w:r>
        <w:r w:rsidR="006E1D6E">
          <w:rPr>
            <w:webHidden/>
          </w:rPr>
          <w:tab/>
        </w:r>
        <w:r w:rsidR="006E1D6E">
          <w:rPr>
            <w:webHidden/>
          </w:rPr>
          <w:fldChar w:fldCharType="begin"/>
        </w:r>
        <w:r w:rsidR="006E1D6E">
          <w:rPr>
            <w:webHidden/>
          </w:rPr>
          <w:instrText xml:space="preserve"> PAGEREF _Toc386626044 \h </w:instrText>
        </w:r>
        <w:r w:rsidR="006E1D6E">
          <w:rPr>
            <w:webHidden/>
          </w:rPr>
        </w:r>
        <w:r w:rsidR="006E1D6E">
          <w:rPr>
            <w:webHidden/>
          </w:rPr>
          <w:fldChar w:fldCharType="separate"/>
        </w:r>
        <w:r w:rsidR="006E1D6E">
          <w:rPr>
            <w:webHidden/>
          </w:rPr>
          <w:t>51</w:t>
        </w:r>
        <w:r w:rsidR="006E1D6E">
          <w:rPr>
            <w:webHidden/>
          </w:rPr>
          <w:fldChar w:fldCharType="end"/>
        </w:r>
      </w:hyperlink>
    </w:p>
    <w:p w:rsidR="006E1D6E" w:rsidRDefault="00C52587">
      <w:pPr>
        <w:pStyle w:val="TOC6"/>
        <w:rPr>
          <w:rFonts w:eastAsiaTheme="minorEastAsia"/>
          <w:spacing w:val="0"/>
          <w:sz w:val="22"/>
          <w:lang w:val="en-US"/>
        </w:rPr>
      </w:pPr>
      <w:hyperlink w:anchor="_Toc386626045" w:history="1">
        <w:r w:rsidR="006E1D6E" w:rsidRPr="003C1FB1">
          <w:rPr>
            <w:rStyle w:val="Hyperlink"/>
          </w:rPr>
          <w:t>Office 365 Education A4 (Nutzer-AL)</w:t>
        </w:r>
        <w:r w:rsidR="006E1D6E">
          <w:rPr>
            <w:webHidden/>
          </w:rPr>
          <w:tab/>
        </w:r>
        <w:r w:rsidR="006E1D6E">
          <w:rPr>
            <w:webHidden/>
          </w:rPr>
          <w:fldChar w:fldCharType="begin"/>
        </w:r>
        <w:r w:rsidR="006E1D6E">
          <w:rPr>
            <w:webHidden/>
          </w:rPr>
          <w:instrText xml:space="preserve"> PAGEREF _Toc386626045 \h </w:instrText>
        </w:r>
        <w:r w:rsidR="006E1D6E">
          <w:rPr>
            <w:webHidden/>
          </w:rPr>
        </w:r>
        <w:r w:rsidR="006E1D6E">
          <w:rPr>
            <w:webHidden/>
          </w:rPr>
          <w:fldChar w:fldCharType="separate"/>
        </w:r>
        <w:r w:rsidR="006E1D6E">
          <w:rPr>
            <w:webHidden/>
          </w:rPr>
          <w:t>52</w:t>
        </w:r>
        <w:r w:rsidR="006E1D6E">
          <w:rPr>
            <w:webHidden/>
          </w:rPr>
          <w:fldChar w:fldCharType="end"/>
        </w:r>
      </w:hyperlink>
    </w:p>
    <w:p w:rsidR="006E1D6E" w:rsidRDefault="00C52587">
      <w:pPr>
        <w:pStyle w:val="TOC6"/>
        <w:rPr>
          <w:rFonts w:eastAsiaTheme="minorEastAsia"/>
          <w:spacing w:val="0"/>
          <w:sz w:val="22"/>
          <w:lang w:val="en-US"/>
        </w:rPr>
      </w:pPr>
      <w:hyperlink w:anchor="_Toc386626046" w:history="1">
        <w:r w:rsidR="006E1D6E" w:rsidRPr="003C1FB1">
          <w:rPr>
            <w:rStyle w:val="Hyperlink"/>
          </w:rPr>
          <w:t>Office 365 Education A3, Add-On auf A4 (Nutzer-AL)</w:t>
        </w:r>
        <w:r w:rsidR="006E1D6E">
          <w:rPr>
            <w:webHidden/>
          </w:rPr>
          <w:tab/>
        </w:r>
        <w:r w:rsidR="006E1D6E">
          <w:rPr>
            <w:webHidden/>
          </w:rPr>
          <w:fldChar w:fldCharType="begin"/>
        </w:r>
        <w:r w:rsidR="006E1D6E">
          <w:rPr>
            <w:webHidden/>
          </w:rPr>
          <w:instrText xml:space="preserve"> PAGEREF _Toc386626046 \h </w:instrText>
        </w:r>
        <w:r w:rsidR="006E1D6E">
          <w:rPr>
            <w:webHidden/>
          </w:rPr>
        </w:r>
        <w:r w:rsidR="006E1D6E">
          <w:rPr>
            <w:webHidden/>
          </w:rPr>
          <w:fldChar w:fldCharType="separate"/>
        </w:r>
        <w:r w:rsidR="006E1D6E">
          <w:rPr>
            <w:webHidden/>
          </w:rPr>
          <w:t>52</w:t>
        </w:r>
        <w:r w:rsidR="006E1D6E">
          <w:rPr>
            <w:webHidden/>
          </w:rPr>
          <w:fldChar w:fldCharType="end"/>
        </w:r>
      </w:hyperlink>
    </w:p>
    <w:p w:rsidR="006E1D6E" w:rsidRDefault="00C52587">
      <w:pPr>
        <w:pStyle w:val="TOC6"/>
        <w:rPr>
          <w:rFonts w:eastAsiaTheme="minorEastAsia"/>
          <w:spacing w:val="0"/>
          <w:sz w:val="22"/>
          <w:lang w:val="en-US"/>
        </w:rPr>
      </w:pPr>
      <w:hyperlink w:anchor="_Toc386626047" w:history="1">
        <w:r w:rsidR="006E1D6E" w:rsidRPr="003C1FB1">
          <w:rPr>
            <w:rStyle w:val="Hyperlink"/>
          </w:rPr>
          <w:t>Add-On für Office 365 Education A3 und A4 ohne ProPlus (Nutzer-AL)</w:t>
        </w:r>
        <w:r w:rsidR="006E1D6E">
          <w:rPr>
            <w:webHidden/>
          </w:rPr>
          <w:tab/>
        </w:r>
        <w:r w:rsidR="006E1D6E">
          <w:rPr>
            <w:webHidden/>
          </w:rPr>
          <w:fldChar w:fldCharType="begin"/>
        </w:r>
        <w:r w:rsidR="006E1D6E">
          <w:rPr>
            <w:webHidden/>
          </w:rPr>
          <w:instrText xml:space="preserve"> PAGEREF _Toc386626047 \h </w:instrText>
        </w:r>
        <w:r w:rsidR="006E1D6E">
          <w:rPr>
            <w:webHidden/>
          </w:rPr>
        </w:r>
        <w:r w:rsidR="006E1D6E">
          <w:rPr>
            <w:webHidden/>
          </w:rPr>
          <w:fldChar w:fldCharType="separate"/>
        </w:r>
        <w:r w:rsidR="006E1D6E">
          <w:rPr>
            <w:webHidden/>
          </w:rPr>
          <w:t>52</w:t>
        </w:r>
        <w:r w:rsidR="006E1D6E">
          <w:rPr>
            <w:webHidden/>
          </w:rPr>
          <w:fldChar w:fldCharType="end"/>
        </w:r>
      </w:hyperlink>
    </w:p>
    <w:p w:rsidR="006E1D6E" w:rsidRDefault="00C52587">
      <w:pPr>
        <w:pStyle w:val="TOC6"/>
        <w:rPr>
          <w:rFonts w:eastAsiaTheme="minorEastAsia"/>
          <w:spacing w:val="0"/>
          <w:sz w:val="22"/>
          <w:lang w:val="en-US"/>
        </w:rPr>
      </w:pPr>
      <w:hyperlink w:anchor="_Toc386626048" w:history="1">
        <w:r w:rsidR="006E1D6E" w:rsidRPr="003C1FB1">
          <w:rPr>
            <w:rStyle w:val="Hyperlink"/>
          </w:rPr>
          <w:t>Office 365 Enterprise E1 (Nutzer-AL)</w:t>
        </w:r>
        <w:r w:rsidR="006E1D6E">
          <w:rPr>
            <w:webHidden/>
          </w:rPr>
          <w:tab/>
        </w:r>
        <w:r w:rsidR="006E1D6E">
          <w:rPr>
            <w:webHidden/>
          </w:rPr>
          <w:fldChar w:fldCharType="begin"/>
        </w:r>
        <w:r w:rsidR="006E1D6E">
          <w:rPr>
            <w:webHidden/>
          </w:rPr>
          <w:instrText xml:space="preserve"> PAGEREF _Toc386626048 \h </w:instrText>
        </w:r>
        <w:r w:rsidR="006E1D6E">
          <w:rPr>
            <w:webHidden/>
          </w:rPr>
        </w:r>
        <w:r w:rsidR="006E1D6E">
          <w:rPr>
            <w:webHidden/>
          </w:rPr>
          <w:fldChar w:fldCharType="separate"/>
        </w:r>
        <w:r w:rsidR="006E1D6E">
          <w:rPr>
            <w:webHidden/>
          </w:rPr>
          <w:t>52</w:t>
        </w:r>
        <w:r w:rsidR="006E1D6E">
          <w:rPr>
            <w:webHidden/>
          </w:rPr>
          <w:fldChar w:fldCharType="end"/>
        </w:r>
      </w:hyperlink>
    </w:p>
    <w:p w:rsidR="006E1D6E" w:rsidRDefault="00C52587">
      <w:pPr>
        <w:pStyle w:val="TOC6"/>
        <w:rPr>
          <w:rFonts w:eastAsiaTheme="minorEastAsia"/>
          <w:spacing w:val="0"/>
          <w:sz w:val="22"/>
          <w:lang w:val="en-US"/>
        </w:rPr>
      </w:pPr>
      <w:hyperlink w:anchor="_Toc386626049" w:history="1">
        <w:r w:rsidR="006E1D6E" w:rsidRPr="003C1FB1">
          <w:rPr>
            <w:rStyle w:val="Hyperlink"/>
          </w:rPr>
          <w:t>Office 365 Enterprise E3 (Nutzer-AL)</w:t>
        </w:r>
        <w:r w:rsidR="006E1D6E">
          <w:rPr>
            <w:webHidden/>
          </w:rPr>
          <w:tab/>
        </w:r>
        <w:r w:rsidR="006E1D6E">
          <w:rPr>
            <w:webHidden/>
          </w:rPr>
          <w:fldChar w:fldCharType="begin"/>
        </w:r>
        <w:r w:rsidR="006E1D6E">
          <w:rPr>
            <w:webHidden/>
          </w:rPr>
          <w:instrText xml:space="preserve"> PAGEREF _Toc386626049 \h </w:instrText>
        </w:r>
        <w:r w:rsidR="006E1D6E">
          <w:rPr>
            <w:webHidden/>
          </w:rPr>
        </w:r>
        <w:r w:rsidR="006E1D6E">
          <w:rPr>
            <w:webHidden/>
          </w:rPr>
          <w:fldChar w:fldCharType="separate"/>
        </w:r>
        <w:r w:rsidR="006E1D6E">
          <w:rPr>
            <w:webHidden/>
          </w:rPr>
          <w:t>52</w:t>
        </w:r>
        <w:r w:rsidR="006E1D6E">
          <w:rPr>
            <w:webHidden/>
          </w:rPr>
          <w:fldChar w:fldCharType="end"/>
        </w:r>
      </w:hyperlink>
    </w:p>
    <w:p w:rsidR="006E1D6E" w:rsidRDefault="00C52587">
      <w:pPr>
        <w:pStyle w:val="TOC6"/>
        <w:rPr>
          <w:rFonts w:eastAsiaTheme="minorEastAsia"/>
          <w:spacing w:val="0"/>
          <w:sz w:val="22"/>
          <w:lang w:val="en-US"/>
        </w:rPr>
      </w:pPr>
      <w:hyperlink w:anchor="_Toc386626050" w:history="1">
        <w:r w:rsidR="006E1D6E" w:rsidRPr="003C1FB1">
          <w:rPr>
            <w:rStyle w:val="Hyperlink"/>
          </w:rPr>
          <w:t>Office 365 Enterprise E4 (Nutzer-AL)</w:t>
        </w:r>
        <w:r w:rsidR="006E1D6E">
          <w:rPr>
            <w:webHidden/>
          </w:rPr>
          <w:tab/>
        </w:r>
        <w:r w:rsidR="006E1D6E">
          <w:rPr>
            <w:webHidden/>
          </w:rPr>
          <w:fldChar w:fldCharType="begin"/>
        </w:r>
        <w:r w:rsidR="006E1D6E">
          <w:rPr>
            <w:webHidden/>
          </w:rPr>
          <w:instrText xml:space="preserve"> PAGEREF _Toc386626050 \h </w:instrText>
        </w:r>
        <w:r w:rsidR="006E1D6E">
          <w:rPr>
            <w:webHidden/>
          </w:rPr>
        </w:r>
        <w:r w:rsidR="006E1D6E">
          <w:rPr>
            <w:webHidden/>
          </w:rPr>
          <w:fldChar w:fldCharType="separate"/>
        </w:r>
        <w:r w:rsidR="006E1D6E">
          <w:rPr>
            <w:webHidden/>
          </w:rPr>
          <w:t>52</w:t>
        </w:r>
        <w:r w:rsidR="006E1D6E">
          <w:rPr>
            <w:webHidden/>
          </w:rPr>
          <w:fldChar w:fldCharType="end"/>
        </w:r>
      </w:hyperlink>
    </w:p>
    <w:p w:rsidR="006E1D6E" w:rsidRDefault="00C52587">
      <w:pPr>
        <w:pStyle w:val="TOC6"/>
        <w:rPr>
          <w:rFonts w:eastAsiaTheme="minorEastAsia"/>
          <w:spacing w:val="0"/>
          <w:sz w:val="22"/>
          <w:lang w:val="en-US"/>
        </w:rPr>
      </w:pPr>
      <w:hyperlink w:anchor="_Toc386626051" w:history="1">
        <w:r w:rsidR="006E1D6E" w:rsidRPr="003C1FB1">
          <w:rPr>
            <w:rStyle w:val="Hyperlink"/>
          </w:rPr>
          <w:t>Add-On für Office 365 Enterprise E1 und E3 (Nutzer-AL)</w:t>
        </w:r>
        <w:r w:rsidR="006E1D6E">
          <w:rPr>
            <w:webHidden/>
          </w:rPr>
          <w:tab/>
        </w:r>
        <w:r w:rsidR="006E1D6E">
          <w:rPr>
            <w:webHidden/>
          </w:rPr>
          <w:fldChar w:fldCharType="begin"/>
        </w:r>
        <w:r w:rsidR="006E1D6E">
          <w:rPr>
            <w:webHidden/>
          </w:rPr>
          <w:instrText xml:space="preserve"> PAGEREF _Toc386626051 \h </w:instrText>
        </w:r>
        <w:r w:rsidR="006E1D6E">
          <w:rPr>
            <w:webHidden/>
          </w:rPr>
        </w:r>
        <w:r w:rsidR="006E1D6E">
          <w:rPr>
            <w:webHidden/>
          </w:rPr>
          <w:fldChar w:fldCharType="separate"/>
        </w:r>
        <w:r w:rsidR="006E1D6E">
          <w:rPr>
            <w:webHidden/>
          </w:rPr>
          <w:t>52</w:t>
        </w:r>
        <w:r w:rsidR="006E1D6E">
          <w:rPr>
            <w:webHidden/>
          </w:rPr>
          <w:fldChar w:fldCharType="end"/>
        </w:r>
      </w:hyperlink>
    </w:p>
    <w:p w:rsidR="006E1D6E" w:rsidRDefault="00C52587">
      <w:pPr>
        <w:pStyle w:val="TOC6"/>
        <w:rPr>
          <w:rFonts w:eastAsiaTheme="minorEastAsia"/>
          <w:spacing w:val="0"/>
          <w:sz w:val="22"/>
          <w:lang w:val="en-US"/>
        </w:rPr>
      </w:pPr>
      <w:hyperlink w:anchor="_Toc386626052" w:history="1">
        <w:r w:rsidR="006E1D6E" w:rsidRPr="003C1FB1">
          <w:rPr>
            <w:rStyle w:val="Hyperlink"/>
          </w:rPr>
          <w:t>Add-On für Office 365 Enterprise E4 (Nutzer-AL)</w:t>
        </w:r>
        <w:r w:rsidR="006E1D6E">
          <w:rPr>
            <w:webHidden/>
          </w:rPr>
          <w:tab/>
        </w:r>
        <w:r w:rsidR="006E1D6E">
          <w:rPr>
            <w:webHidden/>
          </w:rPr>
          <w:fldChar w:fldCharType="begin"/>
        </w:r>
        <w:r w:rsidR="006E1D6E">
          <w:rPr>
            <w:webHidden/>
          </w:rPr>
          <w:instrText xml:space="preserve"> PAGEREF _Toc386626052 \h </w:instrText>
        </w:r>
        <w:r w:rsidR="006E1D6E">
          <w:rPr>
            <w:webHidden/>
          </w:rPr>
        </w:r>
        <w:r w:rsidR="006E1D6E">
          <w:rPr>
            <w:webHidden/>
          </w:rPr>
          <w:fldChar w:fldCharType="separate"/>
        </w:r>
        <w:r w:rsidR="006E1D6E">
          <w:rPr>
            <w:webHidden/>
          </w:rPr>
          <w:t>52</w:t>
        </w:r>
        <w:r w:rsidR="006E1D6E">
          <w:rPr>
            <w:webHidden/>
          </w:rPr>
          <w:fldChar w:fldCharType="end"/>
        </w:r>
      </w:hyperlink>
    </w:p>
    <w:p w:rsidR="006E1D6E" w:rsidRDefault="00C52587">
      <w:pPr>
        <w:pStyle w:val="TOC6"/>
        <w:rPr>
          <w:rFonts w:eastAsiaTheme="minorEastAsia"/>
          <w:spacing w:val="0"/>
          <w:sz w:val="22"/>
          <w:lang w:val="en-US"/>
        </w:rPr>
      </w:pPr>
      <w:hyperlink w:anchor="_Toc386626053" w:history="1">
        <w:r w:rsidR="006E1D6E" w:rsidRPr="003C1FB1">
          <w:rPr>
            <w:rStyle w:val="Hyperlink"/>
          </w:rPr>
          <w:t>Add-On für Office 365 Enterprise E3 und E4 ohne ProPlus (Nutzer-AL)</w:t>
        </w:r>
        <w:r w:rsidR="006E1D6E">
          <w:rPr>
            <w:webHidden/>
          </w:rPr>
          <w:tab/>
        </w:r>
        <w:r w:rsidR="006E1D6E">
          <w:rPr>
            <w:webHidden/>
          </w:rPr>
          <w:fldChar w:fldCharType="begin"/>
        </w:r>
        <w:r w:rsidR="006E1D6E">
          <w:rPr>
            <w:webHidden/>
          </w:rPr>
          <w:instrText xml:space="preserve"> PAGEREF _Toc386626053 \h </w:instrText>
        </w:r>
        <w:r w:rsidR="006E1D6E">
          <w:rPr>
            <w:webHidden/>
          </w:rPr>
        </w:r>
        <w:r w:rsidR="006E1D6E">
          <w:rPr>
            <w:webHidden/>
          </w:rPr>
          <w:fldChar w:fldCharType="separate"/>
        </w:r>
        <w:r w:rsidR="006E1D6E">
          <w:rPr>
            <w:webHidden/>
          </w:rPr>
          <w:t>52</w:t>
        </w:r>
        <w:r w:rsidR="006E1D6E">
          <w:rPr>
            <w:webHidden/>
          </w:rPr>
          <w:fldChar w:fldCharType="end"/>
        </w:r>
      </w:hyperlink>
    </w:p>
    <w:p w:rsidR="006E1D6E" w:rsidRDefault="00C52587">
      <w:pPr>
        <w:pStyle w:val="TOC6"/>
        <w:rPr>
          <w:rFonts w:eastAsiaTheme="minorEastAsia"/>
          <w:spacing w:val="0"/>
          <w:sz w:val="22"/>
          <w:lang w:val="en-US"/>
        </w:rPr>
      </w:pPr>
      <w:hyperlink w:anchor="_Toc386626054" w:history="1">
        <w:r w:rsidR="006E1D6E" w:rsidRPr="003C1FB1">
          <w:rPr>
            <w:rStyle w:val="Hyperlink"/>
          </w:rPr>
          <w:t>Office 365 Enterprise K1 (Nutzer-AL)</w:t>
        </w:r>
        <w:r w:rsidR="006E1D6E">
          <w:rPr>
            <w:webHidden/>
          </w:rPr>
          <w:tab/>
        </w:r>
        <w:r w:rsidR="006E1D6E">
          <w:rPr>
            <w:webHidden/>
          </w:rPr>
          <w:fldChar w:fldCharType="begin"/>
        </w:r>
        <w:r w:rsidR="006E1D6E">
          <w:rPr>
            <w:webHidden/>
          </w:rPr>
          <w:instrText xml:space="preserve"> PAGEREF _Toc386626054 \h </w:instrText>
        </w:r>
        <w:r w:rsidR="006E1D6E">
          <w:rPr>
            <w:webHidden/>
          </w:rPr>
        </w:r>
        <w:r w:rsidR="006E1D6E">
          <w:rPr>
            <w:webHidden/>
          </w:rPr>
          <w:fldChar w:fldCharType="separate"/>
        </w:r>
        <w:r w:rsidR="006E1D6E">
          <w:rPr>
            <w:webHidden/>
          </w:rPr>
          <w:t>52</w:t>
        </w:r>
        <w:r w:rsidR="006E1D6E">
          <w:rPr>
            <w:webHidden/>
          </w:rPr>
          <w:fldChar w:fldCharType="end"/>
        </w:r>
      </w:hyperlink>
    </w:p>
    <w:p w:rsidR="006E1D6E" w:rsidRDefault="00C52587">
      <w:pPr>
        <w:pStyle w:val="TOC6"/>
        <w:rPr>
          <w:rFonts w:eastAsiaTheme="minorEastAsia"/>
          <w:spacing w:val="0"/>
          <w:sz w:val="22"/>
          <w:lang w:val="en-US"/>
        </w:rPr>
      </w:pPr>
      <w:hyperlink w:anchor="_Toc386626055" w:history="1">
        <w:r w:rsidR="006E1D6E" w:rsidRPr="003C1FB1">
          <w:rPr>
            <w:rStyle w:val="Hyperlink"/>
          </w:rPr>
          <w:t>Office 365 Government G1, G3, G4 (Nutzer-AL)</w:t>
        </w:r>
        <w:r w:rsidR="006E1D6E">
          <w:rPr>
            <w:webHidden/>
          </w:rPr>
          <w:tab/>
        </w:r>
        <w:r w:rsidR="006E1D6E">
          <w:rPr>
            <w:webHidden/>
          </w:rPr>
          <w:fldChar w:fldCharType="begin"/>
        </w:r>
        <w:r w:rsidR="006E1D6E">
          <w:rPr>
            <w:webHidden/>
          </w:rPr>
          <w:instrText xml:space="preserve"> PAGEREF _Toc386626055 \h </w:instrText>
        </w:r>
        <w:r w:rsidR="006E1D6E">
          <w:rPr>
            <w:webHidden/>
          </w:rPr>
        </w:r>
        <w:r w:rsidR="006E1D6E">
          <w:rPr>
            <w:webHidden/>
          </w:rPr>
          <w:fldChar w:fldCharType="separate"/>
        </w:r>
        <w:r w:rsidR="006E1D6E">
          <w:rPr>
            <w:webHidden/>
          </w:rPr>
          <w:t>52</w:t>
        </w:r>
        <w:r w:rsidR="006E1D6E">
          <w:rPr>
            <w:webHidden/>
          </w:rPr>
          <w:fldChar w:fldCharType="end"/>
        </w:r>
      </w:hyperlink>
    </w:p>
    <w:p w:rsidR="006E1D6E" w:rsidRDefault="00C52587">
      <w:pPr>
        <w:pStyle w:val="TOC6"/>
        <w:rPr>
          <w:rFonts w:eastAsiaTheme="minorEastAsia"/>
          <w:spacing w:val="0"/>
          <w:sz w:val="22"/>
          <w:lang w:val="en-US"/>
        </w:rPr>
      </w:pPr>
      <w:hyperlink w:anchor="_Toc386626056" w:history="1">
        <w:r w:rsidR="006E1D6E" w:rsidRPr="003C1FB1">
          <w:rPr>
            <w:rStyle w:val="Hyperlink"/>
          </w:rPr>
          <w:t>Add-On für Office 365 Government G1, G3, G4 (Nutzer-AL)</w:t>
        </w:r>
        <w:r w:rsidR="006E1D6E">
          <w:rPr>
            <w:webHidden/>
          </w:rPr>
          <w:tab/>
        </w:r>
        <w:r w:rsidR="006E1D6E">
          <w:rPr>
            <w:webHidden/>
          </w:rPr>
          <w:fldChar w:fldCharType="begin"/>
        </w:r>
        <w:r w:rsidR="006E1D6E">
          <w:rPr>
            <w:webHidden/>
          </w:rPr>
          <w:instrText xml:space="preserve"> PAGEREF _Toc386626056 \h </w:instrText>
        </w:r>
        <w:r w:rsidR="006E1D6E">
          <w:rPr>
            <w:webHidden/>
          </w:rPr>
        </w:r>
        <w:r w:rsidR="006E1D6E">
          <w:rPr>
            <w:webHidden/>
          </w:rPr>
          <w:fldChar w:fldCharType="separate"/>
        </w:r>
        <w:r w:rsidR="006E1D6E">
          <w:rPr>
            <w:webHidden/>
          </w:rPr>
          <w:t>52</w:t>
        </w:r>
        <w:r w:rsidR="006E1D6E">
          <w:rPr>
            <w:webHidden/>
          </w:rPr>
          <w:fldChar w:fldCharType="end"/>
        </w:r>
      </w:hyperlink>
    </w:p>
    <w:p w:rsidR="006E1D6E" w:rsidRDefault="00C52587">
      <w:pPr>
        <w:pStyle w:val="TOC6"/>
        <w:rPr>
          <w:rFonts w:eastAsiaTheme="minorEastAsia"/>
          <w:spacing w:val="0"/>
          <w:sz w:val="22"/>
          <w:lang w:val="en-US"/>
        </w:rPr>
      </w:pPr>
      <w:hyperlink w:anchor="_Toc386626057" w:history="1">
        <w:r w:rsidR="006E1D6E" w:rsidRPr="003C1FB1">
          <w:rPr>
            <w:rStyle w:val="Hyperlink"/>
          </w:rPr>
          <w:t>Add-On für Office 365 Government G3 and G4 ohne ProPlus (Nutzer-AL)</w:t>
        </w:r>
        <w:r w:rsidR="006E1D6E">
          <w:rPr>
            <w:webHidden/>
          </w:rPr>
          <w:tab/>
        </w:r>
        <w:r w:rsidR="006E1D6E">
          <w:rPr>
            <w:webHidden/>
          </w:rPr>
          <w:fldChar w:fldCharType="begin"/>
        </w:r>
        <w:r w:rsidR="006E1D6E">
          <w:rPr>
            <w:webHidden/>
          </w:rPr>
          <w:instrText xml:space="preserve"> PAGEREF _Toc386626057 \h </w:instrText>
        </w:r>
        <w:r w:rsidR="006E1D6E">
          <w:rPr>
            <w:webHidden/>
          </w:rPr>
        </w:r>
        <w:r w:rsidR="006E1D6E">
          <w:rPr>
            <w:webHidden/>
          </w:rPr>
          <w:fldChar w:fldCharType="separate"/>
        </w:r>
        <w:r w:rsidR="006E1D6E">
          <w:rPr>
            <w:webHidden/>
          </w:rPr>
          <w:t>52</w:t>
        </w:r>
        <w:r w:rsidR="006E1D6E">
          <w:rPr>
            <w:webHidden/>
          </w:rPr>
          <w:fldChar w:fldCharType="end"/>
        </w:r>
      </w:hyperlink>
    </w:p>
    <w:p w:rsidR="006E1D6E" w:rsidRDefault="00C52587">
      <w:pPr>
        <w:pStyle w:val="TOC6"/>
        <w:rPr>
          <w:rFonts w:eastAsiaTheme="minorEastAsia"/>
          <w:spacing w:val="0"/>
          <w:sz w:val="22"/>
          <w:lang w:val="en-US"/>
        </w:rPr>
      </w:pPr>
      <w:hyperlink w:anchor="_Toc386626058" w:history="1">
        <w:r w:rsidR="006E1D6E" w:rsidRPr="003C1FB1">
          <w:rPr>
            <w:rStyle w:val="Hyperlink"/>
          </w:rPr>
          <w:t>Office 365 Midsize Business (Nutzer-AL)</w:t>
        </w:r>
        <w:r w:rsidR="006E1D6E">
          <w:rPr>
            <w:webHidden/>
          </w:rPr>
          <w:tab/>
        </w:r>
        <w:r w:rsidR="006E1D6E">
          <w:rPr>
            <w:webHidden/>
          </w:rPr>
          <w:fldChar w:fldCharType="begin"/>
        </w:r>
        <w:r w:rsidR="006E1D6E">
          <w:rPr>
            <w:webHidden/>
          </w:rPr>
          <w:instrText xml:space="preserve"> PAGEREF _Toc386626058 \h </w:instrText>
        </w:r>
        <w:r w:rsidR="006E1D6E">
          <w:rPr>
            <w:webHidden/>
          </w:rPr>
        </w:r>
        <w:r w:rsidR="006E1D6E">
          <w:rPr>
            <w:webHidden/>
          </w:rPr>
          <w:fldChar w:fldCharType="separate"/>
        </w:r>
        <w:r w:rsidR="006E1D6E">
          <w:rPr>
            <w:webHidden/>
          </w:rPr>
          <w:t>52</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6059" w:history="1">
        <w:r w:rsidR="006E1D6E" w:rsidRPr="003C1FB1">
          <w:rPr>
            <w:rStyle w:val="Hyperlink"/>
            <w:noProof/>
            <w:lang w:val="de-DE"/>
          </w:rPr>
          <w:t>OneDrive for Business</w:t>
        </w:r>
        <w:r w:rsidR="006E1D6E">
          <w:rPr>
            <w:noProof/>
            <w:webHidden/>
          </w:rPr>
          <w:tab/>
        </w:r>
        <w:r w:rsidR="006E1D6E">
          <w:rPr>
            <w:noProof/>
            <w:webHidden/>
          </w:rPr>
          <w:fldChar w:fldCharType="begin"/>
        </w:r>
        <w:r w:rsidR="006E1D6E">
          <w:rPr>
            <w:noProof/>
            <w:webHidden/>
          </w:rPr>
          <w:instrText xml:space="preserve"> PAGEREF _Toc386626059 \h </w:instrText>
        </w:r>
        <w:r w:rsidR="006E1D6E">
          <w:rPr>
            <w:noProof/>
            <w:webHidden/>
          </w:rPr>
        </w:r>
        <w:r w:rsidR="006E1D6E">
          <w:rPr>
            <w:noProof/>
            <w:webHidden/>
          </w:rPr>
          <w:fldChar w:fldCharType="separate"/>
        </w:r>
        <w:r w:rsidR="006E1D6E">
          <w:rPr>
            <w:noProof/>
            <w:webHidden/>
          </w:rPr>
          <w:t>55</w:t>
        </w:r>
        <w:r w:rsidR="006E1D6E">
          <w:rPr>
            <w:noProof/>
            <w:webHidden/>
          </w:rPr>
          <w:fldChar w:fldCharType="end"/>
        </w:r>
      </w:hyperlink>
    </w:p>
    <w:p w:rsidR="006E1D6E" w:rsidRDefault="00C52587">
      <w:pPr>
        <w:pStyle w:val="TOC6"/>
        <w:rPr>
          <w:rFonts w:eastAsiaTheme="minorEastAsia"/>
          <w:spacing w:val="0"/>
          <w:sz w:val="22"/>
          <w:lang w:val="en-US"/>
        </w:rPr>
      </w:pPr>
      <w:hyperlink w:anchor="_Toc386626060" w:history="1">
        <w:r w:rsidR="006E1D6E" w:rsidRPr="003C1FB1">
          <w:rPr>
            <w:rStyle w:val="Hyperlink"/>
          </w:rPr>
          <w:t>OneDrive for Business mit Office Online  (Nutzer-AL)</w:t>
        </w:r>
        <w:r w:rsidR="006E1D6E">
          <w:rPr>
            <w:webHidden/>
          </w:rPr>
          <w:tab/>
        </w:r>
        <w:r w:rsidR="006E1D6E">
          <w:rPr>
            <w:webHidden/>
          </w:rPr>
          <w:fldChar w:fldCharType="begin"/>
        </w:r>
        <w:r w:rsidR="006E1D6E">
          <w:rPr>
            <w:webHidden/>
          </w:rPr>
          <w:instrText xml:space="preserve"> PAGEREF _Toc386626060 \h </w:instrText>
        </w:r>
        <w:r w:rsidR="006E1D6E">
          <w:rPr>
            <w:webHidden/>
          </w:rPr>
        </w:r>
        <w:r w:rsidR="006E1D6E">
          <w:rPr>
            <w:webHidden/>
          </w:rPr>
          <w:fldChar w:fldCharType="separate"/>
        </w:r>
        <w:r w:rsidR="006E1D6E">
          <w:rPr>
            <w:webHidden/>
          </w:rPr>
          <w:t>55</w:t>
        </w:r>
        <w:r w:rsidR="006E1D6E">
          <w:rPr>
            <w:webHidden/>
          </w:rPr>
          <w:fldChar w:fldCharType="end"/>
        </w:r>
      </w:hyperlink>
    </w:p>
    <w:p w:rsidR="006E1D6E" w:rsidRDefault="00C52587">
      <w:pPr>
        <w:pStyle w:val="TOC6"/>
        <w:rPr>
          <w:rFonts w:eastAsiaTheme="minorEastAsia"/>
          <w:spacing w:val="0"/>
          <w:sz w:val="22"/>
          <w:lang w:val="en-US"/>
        </w:rPr>
      </w:pPr>
      <w:hyperlink w:anchor="_Toc386626061" w:history="1">
        <w:r w:rsidR="006E1D6E" w:rsidRPr="003C1FB1">
          <w:rPr>
            <w:rStyle w:val="Hyperlink"/>
          </w:rPr>
          <w:t>OneDrive for Business mit Office Online G (Nutzer-AL)</w:t>
        </w:r>
        <w:r w:rsidR="006E1D6E">
          <w:rPr>
            <w:webHidden/>
          </w:rPr>
          <w:tab/>
        </w:r>
        <w:r w:rsidR="006E1D6E">
          <w:rPr>
            <w:webHidden/>
          </w:rPr>
          <w:fldChar w:fldCharType="begin"/>
        </w:r>
        <w:r w:rsidR="006E1D6E">
          <w:rPr>
            <w:webHidden/>
          </w:rPr>
          <w:instrText xml:space="preserve"> PAGEREF _Toc386626061 \h </w:instrText>
        </w:r>
        <w:r w:rsidR="006E1D6E">
          <w:rPr>
            <w:webHidden/>
          </w:rPr>
        </w:r>
        <w:r w:rsidR="006E1D6E">
          <w:rPr>
            <w:webHidden/>
          </w:rPr>
          <w:fldChar w:fldCharType="separate"/>
        </w:r>
        <w:r w:rsidR="006E1D6E">
          <w:rPr>
            <w:webHidden/>
          </w:rPr>
          <w:t>55</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6062" w:history="1">
        <w:r w:rsidR="006E1D6E" w:rsidRPr="003C1FB1">
          <w:rPr>
            <w:rStyle w:val="Hyperlink"/>
            <w:noProof/>
            <w:lang w:val="de-DE"/>
          </w:rPr>
          <w:t>Power BI für Office 365</w:t>
        </w:r>
        <w:r w:rsidR="006E1D6E">
          <w:rPr>
            <w:noProof/>
            <w:webHidden/>
          </w:rPr>
          <w:tab/>
        </w:r>
        <w:r w:rsidR="006E1D6E">
          <w:rPr>
            <w:noProof/>
            <w:webHidden/>
          </w:rPr>
          <w:fldChar w:fldCharType="begin"/>
        </w:r>
        <w:r w:rsidR="006E1D6E">
          <w:rPr>
            <w:noProof/>
            <w:webHidden/>
          </w:rPr>
          <w:instrText xml:space="preserve"> PAGEREF _Toc386626062 \h </w:instrText>
        </w:r>
        <w:r w:rsidR="006E1D6E">
          <w:rPr>
            <w:noProof/>
            <w:webHidden/>
          </w:rPr>
        </w:r>
        <w:r w:rsidR="006E1D6E">
          <w:rPr>
            <w:noProof/>
            <w:webHidden/>
          </w:rPr>
          <w:fldChar w:fldCharType="separate"/>
        </w:r>
        <w:r w:rsidR="006E1D6E">
          <w:rPr>
            <w:noProof/>
            <w:webHidden/>
          </w:rPr>
          <w:t>55</w:t>
        </w:r>
        <w:r w:rsidR="006E1D6E">
          <w:rPr>
            <w:noProof/>
            <w:webHidden/>
          </w:rPr>
          <w:fldChar w:fldCharType="end"/>
        </w:r>
      </w:hyperlink>
    </w:p>
    <w:p w:rsidR="006E1D6E" w:rsidRDefault="00C52587">
      <w:pPr>
        <w:pStyle w:val="TOC6"/>
        <w:rPr>
          <w:rFonts w:eastAsiaTheme="minorEastAsia"/>
          <w:spacing w:val="0"/>
          <w:sz w:val="22"/>
          <w:lang w:val="en-US"/>
        </w:rPr>
      </w:pPr>
      <w:hyperlink w:anchor="_Toc386626063" w:history="1">
        <w:r w:rsidR="006E1D6E" w:rsidRPr="003C1FB1">
          <w:rPr>
            <w:rStyle w:val="Hyperlink"/>
          </w:rPr>
          <w:t>Power BI für Office 365</w:t>
        </w:r>
        <w:r w:rsidR="006E1D6E">
          <w:rPr>
            <w:webHidden/>
          </w:rPr>
          <w:tab/>
        </w:r>
        <w:r w:rsidR="006E1D6E">
          <w:rPr>
            <w:webHidden/>
          </w:rPr>
          <w:fldChar w:fldCharType="begin"/>
        </w:r>
        <w:r w:rsidR="006E1D6E">
          <w:rPr>
            <w:webHidden/>
          </w:rPr>
          <w:instrText xml:space="preserve"> PAGEREF _Toc386626063 \h </w:instrText>
        </w:r>
        <w:r w:rsidR="006E1D6E">
          <w:rPr>
            <w:webHidden/>
          </w:rPr>
        </w:r>
        <w:r w:rsidR="006E1D6E">
          <w:rPr>
            <w:webHidden/>
          </w:rPr>
          <w:fldChar w:fldCharType="separate"/>
        </w:r>
        <w:r w:rsidR="006E1D6E">
          <w:rPr>
            <w:webHidden/>
          </w:rPr>
          <w:t>55</w:t>
        </w:r>
        <w:r w:rsidR="006E1D6E">
          <w:rPr>
            <w:webHidden/>
          </w:rPr>
          <w:fldChar w:fldCharType="end"/>
        </w:r>
      </w:hyperlink>
    </w:p>
    <w:p w:rsidR="006E1D6E" w:rsidRDefault="00C52587">
      <w:pPr>
        <w:pStyle w:val="TOC6"/>
        <w:rPr>
          <w:rFonts w:eastAsiaTheme="minorEastAsia"/>
          <w:spacing w:val="0"/>
          <w:sz w:val="22"/>
          <w:lang w:val="en-US"/>
        </w:rPr>
      </w:pPr>
      <w:hyperlink w:anchor="_Toc386626064" w:history="1">
        <w:r w:rsidR="006E1D6E" w:rsidRPr="003C1FB1">
          <w:rPr>
            <w:rStyle w:val="Hyperlink"/>
          </w:rPr>
          <w:t>Power BI für Office 365 A</w:t>
        </w:r>
        <w:r w:rsidR="006E1D6E">
          <w:rPr>
            <w:webHidden/>
          </w:rPr>
          <w:tab/>
        </w:r>
        <w:r w:rsidR="006E1D6E">
          <w:rPr>
            <w:webHidden/>
          </w:rPr>
          <w:fldChar w:fldCharType="begin"/>
        </w:r>
        <w:r w:rsidR="006E1D6E">
          <w:rPr>
            <w:webHidden/>
          </w:rPr>
          <w:instrText xml:space="preserve"> PAGEREF _Toc386626064 \h </w:instrText>
        </w:r>
        <w:r w:rsidR="006E1D6E">
          <w:rPr>
            <w:webHidden/>
          </w:rPr>
        </w:r>
        <w:r w:rsidR="006E1D6E">
          <w:rPr>
            <w:webHidden/>
          </w:rPr>
          <w:fldChar w:fldCharType="separate"/>
        </w:r>
        <w:r w:rsidR="006E1D6E">
          <w:rPr>
            <w:webHidden/>
          </w:rPr>
          <w:t>55</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6065" w:history="1">
        <w:r w:rsidR="006E1D6E" w:rsidRPr="003C1FB1">
          <w:rPr>
            <w:rStyle w:val="Hyperlink"/>
            <w:noProof/>
          </w:rPr>
          <w:t>Project Online</w:t>
        </w:r>
        <w:r w:rsidR="006E1D6E">
          <w:rPr>
            <w:noProof/>
            <w:webHidden/>
          </w:rPr>
          <w:tab/>
        </w:r>
        <w:r w:rsidR="006E1D6E">
          <w:rPr>
            <w:noProof/>
            <w:webHidden/>
          </w:rPr>
          <w:fldChar w:fldCharType="begin"/>
        </w:r>
        <w:r w:rsidR="006E1D6E">
          <w:rPr>
            <w:noProof/>
            <w:webHidden/>
          </w:rPr>
          <w:instrText xml:space="preserve"> PAGEREF _Toc386626065 \h </w:instrText>
        </w:r>
        <w:r w:rsidR="006E1D6E">
          <w:rPr>
            <w:noProof/>
            <w:webHidden/>
          </w:rPr>
        </w:r>
        <w:r w:rsidR="006E1D6E">
          <w:rPr>
            <w:noProof/>
            <w:webHidden/>
          </w:rPr>
          <w:fldChar w:fldCharType="separate"/>
        </w:r>
        <w:r w:rsidR="006E1D6E">
          <w:rPr>
            <w:noProof/>
            <w:webHidden/>
          </w:rPr>
          <w:t>55</w:t>
        </w:r>
        <w:r w:rsidR="006E1D6E">
          <w:rPr>
            <w:noProof/>
            <w:webHidden/>
          </w:rPr>
          <w:fldChar w:fldCharType="end"/>
        </w:r>
      </w:hyperlink>
    </w:p>
    <w:p w:rsidR="006E1D6E" w:rsidRDefault="00C52587">
      <w:pPr>
        <w:pStyle w:val="TOC6"/>
        <w:rPr>
          <w:rFonts w:eastAsiaTheme="minorEastAsia"/>
          <w:spacing w:val="0"/>
          <w:sz w:val="22"/>
          <w:lang w:val="en-US"/>
        </w:rPr>
      </w:pPr>
      <w:hyperlink w:anchor="_Toc386626066" w:history="1">
        <w:r w:rsidR="006E1D6E" w:rsidRPr="003C1FB1">
          <w:rPr>
            <w:rStyle w:val="Hyperlink"/>
          </w:rPr>
          <w:t>Project Online</w:t>
        </w:r>
        <w:r w:rsidR="006E1D6E">
          <w:rPr>
            <w:webHidden/>
          </w:rPr>
          <w:tab/>
        </w:r>
        <w:r w:rsidR="006E1D6E">
          <w:rPr>
            <w:webHidden/>
          </w:rPr>
          <w:fldChar w:fldCharType="begin"/>
        </w:r>
        <w:r w:rsidR="006E1D6E">
          <w:rPr>
            <w:webHidden/>
          </w:rPr>
          <w:instrText xml:space="preserve"> PAGEREF _Toc386626066 \h </w:instrText>
        </w:r>
        <w:r w:rsidR="006E1D6E">
          <w:rPr>
            <w:webHidden/>
          </w:rPr>
        </w:r>
        <w:r w:rsidR="006E1D6E">
          <w:rPr>
            <w:webHidden/>
          </w:rPr>
          <w:fldChar w:fldCharType="separate"/>
        </w:r>
        <w:r w:rsidR="006E1D6E">
          <w:rPr>
            <w:webHidden/>
          </w:rPr>
          <w:t>55</w:t>
        </w:r>
        <w:r w:rsidR="006E1D6E">
          <w:rPr>
            <w:webHidden/>
          </w:rPr>
          <w:fldChar w:fldCharType="end"/>
        </w:r>
      </w:hyperlink>
    </w:p>
    <w:p w:rsidR="006E1D6E" w:rsidRDefault="00C52587">
      <w:pPr>
        <w:pStyle w:val="TOC6"/>
        <w:rPr>
          <w:rFonts w:eastAsiaTheme="minorEastAsia"/>
          <w:spacing w:val="0"/>
          <w:sz w:val="22"/>
          <w:lang w:val="en-US"/>
        </w:rPr>
      </w:pPr>
      <w:hyperlink w:anchor="_Toc386626067" w:history="1">
        <w:r w:rsidR="006E1D6E" w:rsidRPr="003C1FB1">
          <w:rPr>
            <w:rStyle w:val="Hyperlink"/>
          </w:rPr>
          <w:t>Project Online A</w:t>
        </w:r>
        <w:r w:rsidR="006E1D6E">
          <w:rPr>
            <w:webHidden/>
          </w:rPr>
          <w:tab/>
        </w:r>
        <w:r w:rsidR="006E1D6E">
          <w:rPr>
            <w:webHidden/>
          </w:rPr>
          <w:fldChar w:fldCharType="begin"/>
        </w:r>
        <w:r w:rsidR="006E1D6E">
          <w:rPr>
            <w:webHidden/>
          </w:rPr>
          <w:instrText xml:space="preserve"> PAGEREF _Toc386626067 \h </w:instrText>
        </w:r>
        <w:r w:rsidR="006E1D6E">
          <w:rPr>
            <w:webHidden/>
          </w:rPr>
        </w:r>
        <w:r w:rsidR="006E1D6E">
          <w:rPr>
            <w:webHidden/>
          </w:rPr>
          <w:fldChar w:fldCharType="separate"/>
        </w:r>
        <w:r w:rsidR="006E1D6E">
          <w:rPr>
            <w:webHidden/>
          </w:rPr>
          <w:t>55</w:t>
        </w:r>
        <w:r w:rsidR="006E1D6E">
          <w:rPr>
            <w:webHidden/>
          </w:rPr>
          <w:fldChar w:fldCharType="end"/>
        </w:r>
      </w:hyperlink>
    </w:p>
    <w:p w:rsidR="006E1D6E" w:rsidRDefault="00C52587">
      <w:pPr>
        <w:pStyle w:val="TOC6"/>
        <w:rPr>
          <w:rFonts w:eastAsiaTheme="minorEastAsia"/>
          <w:spacing w:val="0"/>
          <w:sz w:val="22"/>
          <w:lang w:val="en-US"/>
        </w:rPr>
      </w:pPr>
      <w:hyperlink w:anchor="_Toc386626068" w:history="1">
        <w:r w:rsidR="006E1D6E" w:rsidRPr="003C1FB1">
          <w:rPr>
            <w:rStyle w:val="Hyperlink"/>
          </w:rPr>
          <w:t>Project Lite</w:t>
        </w:r>
        <w:r w:rsidR="006E1D6E">
          <w:rPr>
            <w:webHidden/>
          </w:rPr>
          <w:tab/>
        </w:r>
        <w:r w:rsidR="006E1D6E">
          <w:rPr>
            <w:webHidden/>
          </w:rPr>
          <w:fldChar w:fldCharType="begin"/>
        </w:r>
        <w:r w:rsidR="006E1D6E">
          <w:rPr>
            <w:webHidden/>
          </w:rPr>
          <w:instrText xml:space="preserve"> PAGEREF _Toc386626068 \h </w:instrText>
        </w:r>
        <w:r w:rsidR="006E1D6E">
          <w:rPr>
            <w:webHidden/>
          </w:rPr>
        </w:r>
        <w:r w:rsidR="006E1D6E">
          <w:rPr>
            <w:webHidden/>
          </w:rPr>
          <w:fldChar w:fldCharType="separate"/>
        </w:r>
        <w:r w:rsidR="006E1D6E">
          <w:rPr>
            <w:webHidden/>
          </w:rPr>
          <w:t>55</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6069" w:history="1">
        <w:r w:rsidR="006E1D6E" w:rsidRPr="003C1FB1">
          <w:rPr>
            <w:rStyle w:val="Hyperlink"/>
            <w:noProof/>
          </w:rPr>
          <w:t>SharePoint Online</w:t>
        </w:r>
        <w:r w:rsidR="006E1D6E">
          <w:rPr>
            <w:noProof/>
            <w:webHidden/>
          </w:rPr>
          <w:tab/>
        </w:r>
        <w:r w:rsidR="006E1D6E">
          <w:rPr>
            <w:noProof/>
            <w:webHidden/>
          </w:rPr>
          <w:fldChar w:fldCharType="begin"/>
        </w:r>
        <w:r w:rsidR="006E1D6E">
          <w:rPr>
            <w:noProof/>
            <w:webHidden/>
          </w:rPr>
          <w:instrText xml:space="preserve"> PAGEREF _Toc386626069 \h </w:instrText>
        </w:r>
        <w:r w:rsidR="006E1D6E">
          <w:rPr>
            <w:noProof/>
            <w:webHidden/>
          </w:rPr>
        </w:r>
        <w:r w:rsidR="006E1D6E">
          <w:rPr>
            <w:noProof/>
            <w:webHidden/>
          </w:rPr>
          <w:fldChar w:fldCharType="separate"/>
        </w:r>
        <w:r w:rsidR="006E1D6E">
          <w:rPr>
            <w:noProof/>
            <w:webHidden/>
          </w:rPr>
          <w:t>55</w:t>
        </w:r>
        <w:r w:rsidR="006E1D6E">
          <w:rPr>
            <w:noProof/>
            <w:webHidden/>
          </w:rPr>
          <w:fldChar w:fldCharType="end"/>
        </w:r>
      </w:hyperlink>
    </w:p>
    <w:p w:rsidR="006E1D6E" w:rsidRDefault="00C52587">
      <w:pPr>
        <w:pStyle w:val="TOC6"/>
        <w:rPr>
          <w:rFonts w:eastAsiaTheme="minorEastAsia"/>
          <w:spacing w:val="0"/>
          <w:sz w:val="22"/>
          <w:lang w:val="en-US"/>
        </w:rPr>
      </w:pPr>
      <w:hyperlink w:anchor="_Toc386626070" w:history="1">
        <w:r w:rsidR="006E1D6E" w:rsidRPr="003C1FB1">
          <w:rPr>
            <w:rStyle w:val="Hyperlink"/>
          </w:rPr>
          <w:t>Office 365 Extra File Storage 1 GB (Add-On-AL)</w:t>
        </w:r>
        <w:r w:rsidR="006E1D6E">
          <w:rPr>
            <w:webHidden/>
          </w:rPr>
          <w:tab/>
        </w:r>
        <w:r w:rsidR="006E1D6E">
          <w:rPr>
            <w:webHidden/>
          </w:rPr>
          <w:fldChar w:fldCharType="begin"/>
        </w:r>
        <w:r w:rsidR="006E1D6E">
          <w:rPr>
            <w:webHidden/>
          </w:rPr>
          <w:instrText xml:space="preserve"> PAGEREF _Toc386626070 \h </w:instrText>
        </w:r>
        <w:r w:rsidR="006E1D6E">
          <w:rPr>
            <w:webHidden/>
          </w:rPr>
        </w:r>
        <w:r w:rsidR="006E1D6E">
          <w:rPr>
            <w:webHidden/>
          </w:rPr>
          <w:fldChar w:fldCharType="separate"/>
        </w:r>
        <w:r w:rsidR="006E1D6E">
          <w:rPr>
            <w:webHidden/>
          </w:rPr>
          <w:t>56</w:t>
        </w:r>
        <w:r w:rsidR="006E1D6E">
          <w:rPr>
            <w:webHidden/>
          </w:rPr>
          <w:fldChar w:fldCharType="end"/>
        </w:r>
      </w:hyperlink>
    </w:p>
    <w:p w:rsidR="006E1D6E" w:rsidRDefault="00C52587">
      <w:pPr>
        <w:pStyle w:val="TOC6"/>
        <w:rPr>
          <w:rFonts w:eastAsiaTheme="minorEastAsia"/>
          <w:spacing w:val="0"/>
          <w:sz w:val="22"/>
          <w:lang w:val="en-US"/>
        </w:rPr>
      </w:pPr>
      <w:hyperlink w:anchor="_Toc386626071" w:history="1">
        <w:r w:rsidR="006E1D6E" w:rsidRPr="003C1FB1">
          <w:rPr>
            <w:rStyle w:val="Hyperlink"/>
          </w:rPr>
          <w:t>Office 365 Extra File Storage 1 GB A  (Add-On-AL)</w:t>
        </w:r>
        <w:r w:rsidR="006E1D6E">
          <w:rPr>
            <w:webHidden/>
          </w:rPr>
          <w:tab/>
        </w:r>
        <w:r w:rsidR="006E1D6E">
          <w:rPr>
            <w:webHidden/>
          </w:rPr>
          <w:fldChar w:fldCharType="begin"/>
        </w:r>
        <w:r w:rsidR="006E1D6E">
          <w:rPr>
            <w:webHidden/>
          </w:rPr>
          <w:instrText xml:space="preserve"> PAGEREF _Toc386626071 \h </w:instrText>
        </w:r>
        <w:r w:rsidR="006E1D6E">
          <w:rPr>
            <w:webHidden/>
          </w:rPr>
        </w:r>
        <w:r w:rsidR="006E1D6E">
          <w:rPr>
            <w:webHidden/>
          </w:rPr>
          <w:fldChar w:fldCharType="separate"/>
        </w:r>
        <w:r w:rsidR="006E1D6E">
          <w:rPr>
            <w:webHidden/>
          </w:rPr>
          <w:t>56</w:t>
        </w:r>
        <w:r w:rsidR="006E1D6E">
          <w:rPr>
            <w:webHidden/>
          </w:rPr>
          <w:fldChar w:fldCharType="end"/>
        </w:r>
      </w:hyperlink>
    </w:p>
    <w:p w:rsidR="006E1D6E" w:rsidRDefault="00C52587">
      <w:pPr>
        <w:pStyle w:val="TOC6"/>
        <w:rPr>
          <w:rFonts w:eastAsiaTheme="minorEastAsia"/>
          <w:spacing w:val="0"/>
          <w:sz w:val="22"/>
          <w:lang w:val="en-US"/>
        </w:rPr>
      </w:pPr>
      <w:hyperlink w:anchor="_Toc386626072" w:history="1">
        <w:r w:rsidR="006E1D6E" w:rsidRPr="003C1FB1">
          <w:rPr>
            <w:rStyle w:val="Hyperlink"/>
          </w:rPr>
          <w:t>SharePoint Online Plan 1 (Nutzer-AL)</w:t>
        </w:r>
        <w:r w:rsidR="006E1D6E">
          <w:rPr>
            <w:webHidden/>
          </w:rPr>
          <w:tab/>
        </w:r>
        <w:r w:rsidR="006E1D6E">
          <w:rPr>
            <w:webHidden/>
          </w:rPr>
          <w:fldChar w:fldCharType="begin"/>
        </w:r>
        <w:r w:rsidR="006E1D6E">
          <w:rPr>
            <w:webHidden/>
          </w:rPr>
          <w:instrText xml:space="preserve"> PAGEREF _Toc386626072 \h </w:instrText>
        </w:r>
        <w:r w:rsidR="006E1D6E">
          <w:rPr>
            <w:webHidden/>
          </w:rPr>
        </w:r>
        <w:r w:rsidR="006E1D6E">
          <w:rPr>
            <w:webHidden/>
          </w:rPr>
          <w:fldChar w:fldCharType="separate"/>
        </w:r>
        <w:r w:rsidR="006E1D6E">
          <w:rPr>
            <w:webHidden/>
          </w:rPr>
          <w:t>56</w:t>
        </w:r>
        <w:r w:rsidR="006E1D6E">
          <w:rPr>
            <w:webHidden/>
          </w:rPr>
          <w:fldChar w:fldCharType="end"/>
        </w:r>
      </w:hyperlink>
    </w:p>
    <w:p w:rsidR="006E1D6E" w:rsidRDefault="00C52587">
      <w:pPr>
        <w:pStyle w:val="TOC6"/>
        <w:rPr>
          <w:rFonts w:eastAsiaTheme="minorEastAsia"/>
          <w:spacing w:val="0"/>
          <w:sz w:val="22"/>
          <w:lang w:val="en-US"/>
        </w:rPr>
      </w:pPr>
      <w:hyperlink w:anchor="_Toc386626073" w:history="1">
        <w:r w:rsidR="006E1D6E" w:rsidRPr="003C1FB1">
          <w:rPr>
            <w:rStyle w:val="Hyperlink"/>
          </w:rPr>
          <w:t>Add-On für SharePoint Online Plan 1  (Nutzer-AL)</w:t>
        </w:r>
        <w:r w:rsidR="006E1D6E">
          <w:rPr>
            <w:webHidden/>
          </w:rPr>
          <w:tab/>
        </w:r>
        <w:r w:rsidR="006E1D6E">
          <w:rPr>
            <w:webHidden/>
          </w:rPr>
          <w:fldChar w:fldCharType="begin"/>
        </w:r>
        <w:r w:rsidR="006E1D6E">
          <w:rPr>
            <w:webHidden/>
          </w:rPr>
          <w:instrText xml:space="preserve"> PAGEREF _Toc386626073 \h </w:instrText>
        </w:r>
        <w:r w:rsidR="006E1D6E">
          <w:rPr>
            <w:webHidden/>
          </w:rPr>
        </w:r>
        <w:r w:rsidR="006E1D6E">
          <w:rPr>
            <w:webHidden/>
          </w:rPr>
          <w:fldChar w:fldCharType="separate"/>
        </w:r>
        <w:r w:rsidR="006E1D6E">
          <w:rPr>
            <w:webHidden/>
          </w:rPr>
          <w:t>56</w:t>
        </w:r>
        <w:r w:rsidR="006E1D6E">
          <w:rPr>
            <w:webHidden/>
          </w:rPr>
          <w:fldChar w:fldCharType="end"/>
        </w:r>
      </w:hyperlink>
    </w:p>
    <w:p w:rsidR="006E1D6E" w:rsidRDefault="00C52587">
      <w:pPr>
        <w:pStyle w:val="TOC6"/>
        <w:rPr>
          <w:rFonts w:eastAsiaTheme="minorEastAsia"/>
          <w:spacing w:val="0"/>
          <w:sz w:val="22"/>
          <w:lang w:val="en-US"/>
        </w:rPr>
      </w:pPr>
      <w:hyperlink w:anchor="_Toc386626074" w:history="1">
        <w:r w:rsidR="006E1D6E" w:rsidRPr="003C1FB1">
          <w:rPr>
            <w:rStyle w:val="Hyperlink"/>
          </w:rPr>
          <w:t>SharePoint Online Plan 1G (Nutzer-AL)</w:t>
        </w:r>
        <w:r w:rsidR="006E1D6E">
          <w:rPr>
            <w:webHidden/>
          </w:rPr>
          <w:tab/>
        </w:r>
        <w:r w:rsidR="006E1D6E">
          <w:rPr>
            <w:webHidden/>
          </w:rPr>
          <w:fldChar w:fldCharType="begin"/>
        </w:r>
        <w:r w:rsidR="006E1D6E">
          <w:rPr>
            <w:webHidden/>
          </w:rPr>
          <w:instrText xml:space="preserve"> PAGEREF _Toc386626074 \h </w:instrText>
        </w:r>
        <w:r w:rsidR="006E1D6E">
          <w:rPr>
            <w:webHidden/>
          </w:rPr>
        </w:r>
        <w:r w:rsidR="006E1D6E">
          <w:rPr>
            <w:webHidden/>
          </w:rPr>
          <w:fldChar w:fldCharType="separate"/>
        </w:r>
        <w:r w:rsidR="006E1D6E">
          <w:rPr>
            <w:webHidden/>
          </w:rPr>
          <w:t>56</w:t>
        </w:r>
        <w:r w:rsidR="006E1D6E">
          <w:rPr>
            <w:webHidden/>
          </w:rPr>
          <w:fldChar w:fldCharType="end"/>
        </w:r>
      </w:hyperlink>
    </w:p>
    <w:p w:rsidR="006E1D6E" w:rsidRDefault="00C52587">
      <w:pPr>
        <w:pStyle w:val="TOC6"/>
        <w:rPr>
          <w:rFonts w:eastAsiaTheme="minorEastAsia"/>
          <w:spacing w:val="0"/>
          <w:sz w:val="22"/>
          <w:lang w:val="en-US"/>
        </w:rPr>
      </w:pPr>
      <w:hyperlink w:anchor="_Toc386626075" w:history="1">
        <w:r w:rsidR="006E1D6E" w:rsidRPr="003C1FB1">
          <w:rPr>
            <w:rStyle w:val="Hyperlink"/>
          </w:rPr>
          <w:t>Add-On für SharePoint Online Plan 1 mit Yammer (Nutzer-AL)</w:t>
        </w:r>
        <w:r w:rsidR="006E1D6E">
          <w:rPr>
            <w:webHidden/>
          </w:rPr>
          <w:tab/>
        </w:r>
        <w:r w:rsidR="006E1D6E">
          <w:rPr>
            <w:webHidden/>
          </w:rPr>
          <w:fldChar w:fldCharType="begin"/>
        </w:r>
        <w:r w:rsidR="006E1D6E">
          <w:rPr>
            <w:webHidden/>
          </w:rPr>
          <w:instrText xml:space="preserve"> PAGEREF _Toc386626075 \h </w:instrText>
        </w:r>
        <w:r w:rsidR="006E1D6E">
          <w:rPr>
            <w:webHidden/>
          </w:rPr>
        </w:r>
        <w:r w:rsidR="006E1D6E">
          <w:rPr>
            <w:webHidden/>
          </w:rPr>
          <w:fldChar w:fldCharType="separate"/>
        </w:r>
        <w:r w:rsidR="006E1D6E">
          <w:rPr>
            <w:webHidden/>
          </w:rPr>
          <w:t>56</w:t>
        </w:r>
        <w:r w:rsidR="006E1D6E">
          <w:rPr>
            <w:webHidden/>
          </w:rPr>
          <w:fldChar w:fldCharType="end"/>
        </w:r>
      </w:hyperlink>
    </w:p>
    <w:p w:rsidR="006E1D6E" w:rsidRDefault="00C52587">
      <w:pPr>
        <w:pStyle w:val="TOC6"/>
        <w:rPr>
          <w:rFonts w:eastAsiaTheme="minorEastAsia"/>
          <w:spacing w:val="0"/>
          <w:sz w:val="22"/>
          <w:lang w:val="en-US"/>
        </w:rPr>
      </w:pPr>
      <w:hyperlink w:anchor="_Toc386626076" w:history="1">
        <w:r w:rsidR="006E1D6E" w:rsidRPr="003C1FB1">
          <w:rPr>
            <w:rStyle w:val="Hyperlink"/>
          </w:rPr>
          <w:t>SharePoint Online Plan 2 (Nutzer-AL)</w:t>
        </w:r>
        <w:r w:rsidR="006E1D6E">
          <w:rPr>
            <w:webHidden/>
          </w:rPr>
          <w:tab/>
        </w:r>
        <w:r w:rsidR="006E1D6E">
          <w:rPr>
            <w:webHidden/>
          </w:rPr>
          <w:fldChar w:fldCharType="begin"/>
        </w:r>
        <w:r w:rsidR="006E1D6E">
          <w:rPr>
            <w:webHidden/>
          </w:rPr>
          <w:instrText xml:space="preserve"> PAGEREF _Toc386626076 \h </w:instrText>
        </w:r>
        <w:r w:rsidR="006E1D6E">
          <w:rPr>
            <w:webHidden/>
          </w:rPr>
        </w:r>
        <w:r w:rsidR="006E1D6E">
          <w:rPr>
            <w:webHidden/>
          </w:rPr>
          <w:fldChar w:fldCharType="separate"/>
        </w:r>
        <w:r w:rsidR="006E1D6E">
          <w:rPr>
            <w:webHidden/>
          </w:rPr>
          <w:t>56</w:t>
        </w:r>
        <w:r w:rsidR="006E1D6E">
          <w:rPr>
            <w:webHidden/>
          </w:rPr>
          <w:fldChar w:fldCharType="end"/>
        </w:r>
      </w:hyperlink>
    </w:p>
    <w:p w:rsidR="006E1D6E" w:rsidRDefault="00C52587">
      <w:pPr>
        <w:pStyle w:val="TOC6"/>
        <w:rPr>
          <w:rFonts w:eastAsiaTheme="minorEastAsia"/>
          <w:spacing w:val="0"/>
          <w:sz w:val="22"/>
          <w:lang w:val="en-US"/>
        </w:rPr>
      </w:pPr>
      <w:hyperlink w:anchor="_Toc386626077" w:history="1">
        <w:r w:rsidR="006E1D6E" w:rsidRPr="003C1FB1">
          <w:rPr>
            <w:rStyle w:val="Hyperlink"/>
          </w:rPr>
          <w:t>SharePoint Online Plan 2G (Nutzer-AL)</w:t>
        </w:r>
        <w:r w:rsidR="006E1D6E">
          <w:rPr>
            <w:webHidden/>
          </w:rPr>
          <w:tab/>
        </w:r>
        <w:r w:rsidR="006E1D6E">
          <w:rPr>
            <w:webHidden/>
          </w:rPr>
          <w:fldChar w:fldCharType="begin"/>
        </w:r>
        <w:r w:rsidR="006E1D6E">
          <w:rPr>
            <w:webHidden/>
          </w:rPr>
          <w:instrText xml:space="preserve"> PAGEREF _Toc386626077 \h </w:instrText>
        </w:r>
        <w:r w:rsidR="006E1D6E">
          <w:rPr>
            <w:webHidden/>
          </w:rPr>
        </w:r>
        <w:r w:rsidR="006E1D6E">
          <w:rPr>
            <w:webHidden/>
          </w:rPr>
          <w:fldChar w:fldCharType="separate"/>
        </w:r>
        <w:r w:rsidR="006E1D6E">
          <w:rPr>
            <w:webHidden/>
          </w:rPr>
          <w:t>56</w:t>
        </w:r>
        <w:r w:rsidR="006E1D6E">
          <w:rPr>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6078" w:history="1">
        <w:r w:rsidR="006E1D6E" w:rsidRPr="003C1FB1">
          <w:rPr>
            <w:rStyle w:val="Hyperlink"/>
            <w:noProof/>
          </w:rPr>
          <w:t>Windows Azure</w:t>
        </w:r>
        <w:r w:rsidR="006E1D6E">
          <w:rPr>
            <w:noProof/>
            <w:webHidden/>
          </w:rPr>
          <w:tab/>
        </w:r>
        <w:r w:rsidR="006E1D6E">
          <w:rPr>
            <w:noProof/>
            <w:webHidden/>
          </w:rPr>
          <w:fldChar w:fldCharType="begin"/>
        </w:r>
        <w:r w:rsidR="006E1D6E">
          <w:rPr>
            <w:noProof/>
            <w:webHidden/>
          </w:rPr>
          <w:instrText xml:space="preserve"> PAGEREF _Toc386626078 \h </w:instrText>
        </w:r>
        <w:r w:rsidR="006E1D6E">
          <w:rPr>
            <w:noProof/>
            <w:webHidden/>
          </w:rPr>
        </w:r>
        <w:r w:rsidR="006E1D6E">
          <w:rPr>
            <w:noProof/>
            <w:webHidden/>
          </w:rPr>
          <w:fldChar w:fldCharType="separate"/>
        </w:r>
        <w:r w:rsidR="006E1D6E">
          <w:rPr>
            <w:noProof/>
            <w:webHidden/>
          </w:rPr>
          <w:t>56</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6079" w:history="1">
        <w:r w:rsidR="006E1D6E" w:rsidRPr="003C1FB1">
          <w:rPr>
            <w:rStyle w:val="Hyperlink"/>
            <w:noProof/>
          </w:rPr>
          <w:t>Windows Azure-Dienste</w:t>
        </w:r>
        <w:r w:rsidR="006E1D6E">
          <w:rPr>
            <w:noProof/>
            <w:webHidden/>
          </w:rPr>
          <w:tab/>
        </w:r>
        <w:r w:rsidR="006E1D6E">
          <w:rPr>
            <w:noProof/>
            <w:webHidden/>
          </w:rPr>
          <w:fldChar w:fldCharType="begin"/>
        </w:r>
        <w:r w:rsidR="006E1D6E">
          <w:rPr>
            <w:noProof/>
            <w:webHidden/>
          </w:rPr>
          <w:instrText xml:space="preserve"> PAGEREF _Toc386626079 \h </w:instrText>
        </w:r>
        <w:r w:rsidR="006E1D6E">
          <w:rPr>
            <w:noProof/>
            <w:webHidden/>
          </w:rPr>
        </w:r>
        <w:r w:rsidR="006E1D6E">
          <w:rPr>
            <w:noProof/>
            <w:webHidden/>
          </w:rPr>
          <w:fldChar w:fldCharType="separate"/>
        </w:r>
        <w:r w:rsidR="006E1D6E">
          <w:rPr>
            <w:noProof/>
            <w:webHidden/>
          </w:rPr>
          <w:t>56</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6080" w:history="1">
        <w:r w:rsidR="006E1D6E" w:rsidRPr="003C1FB1">
          <w:rPr>
            <w:rStyle w:val="Hyperlink"/>
            <w:noProof/>
          </w:rPr>
          <w:t>Standardsupport für Windows Azure</w:t>
        </w:r>
        <w:r w:rsidR="006E1D6E">
          <w:rPr>
            <w:noProof/>
            <w:webHidden/>
          </w:rPr>
          <w:tab/>
        </w:r>
        <w:r w:rsidR="006E1D6E">
          <w:rPr>
            <w:noProof/>
            <w:webHidden/>
          </w:rPr>
          <w:fldChar w:fldCharType="begin"/>
        </w:r>
        <w:r w:rsidR="006E1D6E">
          <w:rPr>
            <w:noProof/>
            <w:webHidden/>
          </w:rPr>
          <w:instrText xml:space="preserve"> PAGEREF _Toc386626080 \h </w:instrText>
        </w:r>
        <w:r w:rsidR="006E1D6E">
          <w:rPr>
            <w:noProof/>
            <w:webHidden/>
          </w:rPr>
        </w:r>
        <w:r w:rsidR="006E1D6E">
          <w:rPr>
            <w:noProof/>
            <w:webHidden/>
          </w:rPr>
          <w:fldChar w:fldCharType="separate"/>
        </w:r>
        <w:r w:rsidR="006E1D6E">
          <w:rPr>
            <w:noProof/>
            <w:webHidden/>
          </w:rPr>
          <w:t>56</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6081" w:history="1">
        <w:r w:rsidR="006E1D6E" w:rsidRPr="003C1FB1">
          <w:rPr>
            <w:rStyle w:val="Hyperlink"/>
            <w:noProof/>
          </w:rPr>
          <w:t>Professional Direct Support für Windows Azure</w:t>
        </w:r>
        <w:r w:rsidR="006E1D6E">
          <w:rPr>
            <w:noProof/>
            <w:webHidden/>
          </w:rPr>
          <w:tab/>
        </w:r>
        <w:r w:rsidR="006E1D6E">
          <w:rPr>
            <w:noProof/>
            <w:webHidden/>
          </w:rPr>
          <w:fldChar w:fldCharType="begin"/>
        </w:r>
        <w:r w:rsidR="006E1D6E">
          <w:rPr>
            <w:noProof/>
            <w:webHidden/>
          </w:rPr>
          <w:instrText xml:space="preserve"> PAGEREF _Toc386626081 \h </w:instrText>
        </w:r>
        <w:r w:rsidR="006E1D6E">
          <w:rPr>
            <w:noProof/>
            <w:webHidden/>
          </w:rPr>
        </w:r>
        <w:r w:rsidR="006E1D6E">
          <w:rPr>
            <w:noProof/>
            <w:webHidden/>
          </w:rPr>
          <w:fldChar w:fldCharType="separate"/>
        </w:r>
        <w:r w:rsidR="006E1D6E">
          <w:rPr>
            <w:noProof/>
            <w:webHidden/>
          </w:rPr>
          <w:t>56</w:t>
        </w:r>
        <w:r w:rsidR="006E1D6E">
          <w:rPr>
            <w:noProof/>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6082" w:history="1">
        <w:r w:rsidR="006E1D6E" w:rsidRPr="003C1FB1">
          <w:rPr>
            <w:rStyle w:val="Hyperlink"/>
            <w:noProof/>
            <w:lang w:val="de-DE"/>
          </w:rPr>
          <w:t>Windows Intune</w:t>
        </w:r>
        <w:r w:rsidR="006E1D6E">
          <w:rPr>
            <w:noProof/>
            <w:webHidden/>
          </w:rPr>
          <w:tab/>
        </w:r>
        <w:r w:rsidR="006E1D6E">
          <w:rPr>
            <w:noProof/>
            <w:webHidden/>
          </w:rPr>
          <w:fldChar w:fldCharType="begin"/>
        </w:r>
        <w:r w:rsidR="006E1D6E">
          <w:rPr>
            <w:noProof/>
            <w:webHidden/>
          </w:rPr>
          <w:instrText xml:space="preserve"> PAGEREF _Toc386626082 \h </w:instrText>
        </w:r>
        <w:r w:rsidR="006E1D6E">
          <w:rPr>
            <w:noProof/>
            <w:webHidden/>
          </w:rPr>
        </w:r>
        <w:r w:rsidR="006E1D6E">
          <w:rPr>
            <w:noProof/>
            <w:webHidden/>
          </w:rPr>
          <w:fldChar w:fldCharType="separate"/>
        </w:r>
        <w:r w:rsidR="006E1D6E">
          <w:rPr>
            <w:noProof/>
            <w:webHidden/>
          </w:rPr>
          <w:t>58</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6083" w:history="1">
        <w:r w:rsidR="006E1D6E" w:rsidRPr="003C1FB1">
          <w:rPr>
            <w:rStyle w:val="Hyperlink"/>
            <w:noProof/>
          </w:rPr>
          <w:t>Windows Intune (Nutzer-AL)</w:t>
        </w:r>
        <w:r w:rsidR="006E1D6E">
          <w:rPr>
            <w:noProof/>
            <w:webHidden/>
          </w:rPr>
          <w:tab/>
        </w:r>
        <w:r w:rsidR="006E1D6E">
          <w:rPr>
            <w:noProof/>
            <w:webHidden/>
          </w:rPr>
          <w:fldChar w:fldCharType="begin"/>
        </w:r>
        <w:r w:rsidR="006E1D6E">
          <w:rPr>
            <w:noProof/>
            <w:webHidden/>
          </w:rPr>
          <w:instrText xml:space="preserve"> PAGEREF _Toc386626083 \h </w:instrText>
        </w:r>
        <w:r w:rsidR="006E1D6E">
          <w:rPr>
            <w:noProof/>
            <w:webHidden/>
          </w:rPr>
        </w:r>
        <w:r w:rsidR="006E1D6E">
          <w:rPr>
            <w:noProof/>
            <w:webHidden/>
          </w:rPr>
          <w:fldChar w:fldCharType="separate"/>
        </w:r>
        <w:r w:rsidR="006E1D6E">
          <w:rPr>
            <w:noProof/>
            <w:webHidden/>
          </w:rPr>
          <w:t>58</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6084" w:history="1">
        <w:r w:rsidR="006E1D6E" w:rsidRPr="003C1FB1">
          <w:rPr>
            <w:rStyle w:val="Hyperlink"/>
            <w:noProof/>
            <w:lang w:val="de-DE"/>
          </w:rPr>
          <w:t>Add-On für Windows Intune (Nutzer-AL)</w:t>
        </w:r>
        <w:r w:rsidR="006E1D6E">
          <w:rPr>
            <w:noProof/>
            <w:webHidden/>
          </w:rPr>
          <w:tab/>
        </w:r>
        <w:r w:rsidR="006E1D6E">
          <w:rPr>
            <w:noProof/>
            <w:webHidden/>
          </w:rPr>
          <w:fldChar w:fldCharType="begin"/>
        </w:r>
        <w:r w:rsidR="006E1D6E">
          <w:rPr>
            <w:noProof/>
            <w:webHidden/>
          </w:rPr>
          <w:instrText xml:space="preserve"> PAGEREF _Toc386626084 \h </w:instrText>
        </w:r>
        <w:r w:rsidR="006E1D6E">
          <w:rPr>
            <w:noProof/>
            <w:webHidden/>
          </w:rPr>
        </w:r>
        <w:r w:rsidR="006E1D6E">
          <w:rPr>
            <w:noProof/>
            <w:webHidden/>
          </w:rPr>
          <w:fldChar w:fldCharType="separate"/>
        </w:r>
        <w:r w:rsidR="006E1D6E">
          <w:rPr>
            <w:noProof/>
            <w:webHidden/>
          </w:rPr>
          <w:t>58</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6085" w:history="1">
        <w:r w:rsidR="006E1D6E" w:rsidRPr="003C1FB1">
          <w:rPr>
            <w:rStyle w:val="Hyperlink"/>
            <w:noProof/>
          </w:rPr>
          <w:t>Add-On für Windows Intune für System Center Configuration Manager und System Center Endpoint Protection (Nutzer-AL)</w:t>
        </w:r>
        <w:r w:rsidR="006E1D6E">
          <w:rPr>
            <w:noProof/>
            <w:webHidden/>
          </w:rPr>
          <w:tab/>
        </w:r>
        <w:r w:rsidR="006E1D6E">
          <w:rPr>
            <w:noProof/>
            <w:webHidden/>
          </w:rPr>
          <w:fldChar w:fldCharType="begin"/>
        </w:r>
        <w:r w:rsidR="006E1D6E">
          <w:rPr>
            <w:noProof/>
            <w:webHidden/>
          </w:rPr>
          <w:instrText xml:space="preserve"> PAGEREF _Toc386626085 \h </w:instrText>
        </w:r>
        <w:r w:rsidR="006E1D6E">
          <w:rPr>
            <w:noProof/>
            <w:webHidden/>
          </w:rPr>
        </w:r>
        <w:r w:rsidR="006E1D6E">
          <w:rPr>
            <w:noProof/>
            <w:webHidden/>
          </w:rPr>
          <w:fldChar w:fldCharType="separate"/>
        </w:r>
        <w:r w:rsidR="006E1D6E">
          <w:rPr>
            <w:noProof/>
            <w:webHidden/>
          </w:rPr>
          <w:t>58</w:t>
        </w:r>
        <w:r w:rsidR="006E1D6E">
          <w:rPr>
            <w:noProof/>
            <w:webHidden/>
          </w:rPr>
          <w:fldChar w:fldCharType="end"/>
        </w:r>
      </w:hyperlink>
    </w:p>
    <w:p w:rsidR="006E1D6E" w:rsidRDefault="00C52587">
      <w:pPr>
        <w:pStyle w:val="TOC5"/>
        <w:tabs>
          <w:tab w:val="right" w:leader="dot" w:pos="5030"/>
        </w:tabs>
        <w:rPr>
          <w:rFonts w:eastAsiaTheme="minorEastAsia"/>
          <w:noProof/>
          <w:sz w:val="22"/>
        </w:rPr>
      </w:pPr>
      <w:hyperlink w:anchor="_Toc386626086" w:history="1">
        <w:r w:rsidR="006E1D6E" w:rsidRPr="003C1FB1">
          <w:rPr>
            <w:rStyle w:val="Hyperlink"/>
            <w:noProof/>
            <w:lang w:val="de-DE"/>
          </w:rPr>
          <w:t>Nutzer-AL für Add-On für Windows Intune Extra Storage 1 GB</w:t>
        </w:r>
        <w:r w:rsidR="006E1D6E">
          <w:rPr>
            <w:noProof/>
            <w:webHidden/>
          </w:rPr>
          <w:tab/>
        </w:r>
        <w:r w:rsidR="006E1D6E">
          <w:rPr>
            <w:noProof/>
            <w:webHidden/>
          </w:rPr>
          <w:fldChar w:fldCharType="begin"/>
        </w:r>
        <w:r w:rsidR="006E1D6E">
          <w:rPr>
            <w:noProof/>
            <w:webHidden/>
          </w:rPr>
          <w:instrText xml:space="preserve"> PAGEREF _Toc386626086 \h </w:instrText>
        </w:r>
        <w:r w:rsidR="006E1D6E">
          <w:rPr>
            <w:noProof/>
            <w:webHidden/>
          </w:rPr>
        </w:r>
        <w:r w:rsidR="006E1D6E">
          <w:rPr>
            <w:noProof/>
            <w:webHidden/>
          </w:rPr>
          <w:fldChar w:fldCharType="separate"/>
        </w:r>
        <w:r w:rsidR="006E1D6E">
          <w:rPr>
            <w:noProof/>
            <w:webHidden/>
          </w:rPr>
          <w:t>58</w:t>
        </w:r>
        <w:r w:rsidR="006E1D6E">
          <w:rPr>
            <w:noProof/>
            <w:webHidden/>
          </w:rPr>
          <w:fldChar w:fldCharType="end"/>
        </w:r>
      </w:hyperlink>
    </w:p>
    <w:p w:rsidR="006E1D6E" w:rsidRDefault="00C52587">
      <w:pPr>
        <w:pStyle w:val="TOC2"/>
        <w:tabs>
          <w:tab w:val="right" w:leader="dot" w:pos="5030"/>
        </w:tabs>
        <w:rPr>
          <w:rFonts w:eastAsiaTheme="minorEastAsia"/>
          <w:b w:val="0"/>
          <w:smallCaps w:val="0"/>
          <w:noProof/>
          <w:sz w:val="22"/>
        </w:rPr>
      </w:pPr>
      <w:hyperlink w:anchor="_Toc386626087" w:history="1">
        <w:r w:rsidR="006E1D6E" w:rsidRPr="003C1FB1">
          <w:rPr>
            <w:rStyle w:val="Hyperlink"/>
            <w:noProof/>
            <w:lang w:val="de-DE"/>
          </w:rPr>
          <w:t>Sonstige Onlinedienste</w:t>
        </w:r>
        <w:r w:rsidR="006E1D6E">
          <w:rPr>
            <w:noProof/>
            <w:webHidden/>
          </w:rPr>
          <w:tab/>
        </w:r>
        <w:r w:rsidR="006E1D6E">
          <w:rPr>
            <w:noProof/>
            <w:webHidden/>
          </w:rPr>
          <w:fldChar w:fldCharType="begin"/>
        </w:r>
        <w:r w:rsidR="006E1D6E">
          <w:rPr>
            <w:noProof/>
            <w:webHidden/>
          </w:rPr>
          <w:instrText xml:space="preserve"> PAGEREF _Toc386626087 \h </w:instrText>
        </w:r>
        <w:r w:rsidR="006E1D6E">
          <w:rPr>
            <w:noProof/>
            <w:webHidden/>
          </w:rPr>
        </w:r>
        <w:r w:rsidR="006E1D6E">
          <w:rPr>
            <w:noProof/>
            <w:webHidden/>
          </w:rPr>
          <w:fldChar w:fldCharType="separate"/>
        </w:r>
        <w:r w:rsidR="006E1D6E">
          <w:rPr>
            <w:noProof/>
            <w:webHidden/>
          </w:rPr>
          <w:t>59</w:t>
        </w:r>
        <w:r w:rsidR="006E1D6E">
          <w:rPr>
            <w:noProof/>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6088" w:history="1">
        <w:r w:rsidR="006E1D6E" w:rsidRPr="003C1FB1">
          <w:rPr>
            <w:rStyle w:val="Hyperlink"/>
            <w:noProof/>
            <w:lang w:val="de-DE"/>
          </w:rPr>
          <w:t>Azure-Rechteverwaltung</w:t>
        </w:r>
        <w:r w:rsidR="006E1D6E">
          <w:rPr>
            <w:noProof/>
            <w:webHidden/>
          </w:rPr>
          <w:tab/>
        </w:r>
        <w:r w:rsidR="006E1D6E">
          <w:rPr>
            <w:noProof/>
            <w:webHidden/>
          </w:rPr>
          <w:fldChar w:fldCharType="begin"/>
        </w:r>
        <w:r w:rsidR="006E1D6E">
          <w:rPr>
            <w:noProof/>
            <w:webHidden/>
          </w:rPr>
          <w:instrText xml:space="preserve"> PAGEREF _Toc386626088 \h </w:instrText>
        </w:r>
        <w:r w:rsidR="006E1D6E">
          <w:rPr>
            <w:noProof/>
            <w:webHidden/>
          </w:rPr>
        </w:r>
        <w:r w:rsidR="006E1D6E">
          <w:rPr>
            <w:noProof/>
            <w:webHidden/>
          </w:rPr>
          <w:fldChar w:fldCharType="separate"/>
        </w:r>
        <w:r w:rsidR="006E1D6E">
          <w:rPr>
            <w:noProof/>
            <w:webHidden/>
          </w:rPr>
          <w:t>59</w:t>
        </w:r>
        <w:r w:rsidR="006E1D6E">
          <w:rPr>
            <w:noProof/>
            <w:webHidden/>
          </w:rPr>
          <w:fldChar w:fldCharType="end"/>
        </w:r>
      </w:hyperlink>
    </w:p>
    <w:p w:rsidR="006E1D6E" w:rsidRDefault="00C52587">
      <w:pPr>
        <w:pStyle w:val="TOC6"/>
        <w:rPr>
          <w:rFonts w:eastAsiaTheme="minorEastAsia"/>
          <w:spacing w:val="0"/>
          <w:sz w:val="22"/>
          <w:lang w:val="en-US"/>
        </w:rPr>
      </w:pPr>
      <w:hyperlink w:anchor="_Toc386626089" w:history="1">
        <w:r w:rsidR="006E1D6E" w:rsidRPr="003C1FB1">
          <w:rPr>
            <w:rStyle w:val="Hyperlink"/>
          </w:rPr>
          <w:t>Azure-Rechteverwaltung (Nutzer-AL)</w:t>
        </w:r>
        <w:r w:rsidR="006E1D6E">
          <w:rPr>
            <w:webHidden/>
          </w:rPr>
          <w:tab/>
        </w:r>
        <w:r w:rsidR="006E1D6E">
          <w:rPr>
            <w:webHidden/>
          </w:rPr>
          <w:fldChar w:fldCharType="begin"/>
        </w:r>
        <w:r w:rsidR="006E1D6E">
          <w:rPr>
            <w:webHidden/>
          </w:rPr>
          <w:instrText xml:space="preserve"> PAGEREF _Toc386626089 \h </w:instrText>
        </w:r>
        <w:r w:rsidR="006E1D6E">
          <w:rPr>
            <w:webHidden/>
          </w:rPr>
        </w:r>
        <w:r w:rsidR="006E1D6E">
          <w:rPr>
            <w:webHidden/>
          </w:rPr>
          <w:fldChar w:fldCharType="separate"/>
        </w:r>
        <w:r w:rsidR="006E1D6E">
          <w:rPr>
            <w:webHidden/>
          </w:rPr>
          <w:t>59</w:t>
        </w:r>
        <w:r w:rsidR="006E1D6E">
          <w:rPr>
            <w:webHidden/>
          </w:rPr>
          <w:fldChar w:fldCharType="end"/>
        </w:r>
      </w:hyperlink>
    </w:p>
    <w:p w:rsidR="006E1D6E" w:rsidRDefault="00C52587">
      <w:pPr>
        <w:pStyle w:val="TOC6"/>
        <w:rPr>
          <w:rFonts w:eastAsiaTheme="minorEastAsia"/>
          <w:spacing w:val="0"/>
          <w:sz w:val="22"/>
          <w:lang w:val="en-US"/>
        </w:rPr>
      </w:pPr>
      <w:hyperlink w:anchor="_Toc386626090" w:history="1">
        <w:r w:rsidR="006E1D6E" w:rsidRPr="003C1FB1">
          <w:rPr>
            <w:rStyle w:val="Hyperlink"/>
          </w:rPr>
          <w:t>Azure-Rechteverwaltung A (Nutzer-AL)</w:t>
        </w:r>
        <w:r w:rsidR="006E1D6E">
          <w:rPr>
            <w:webHidden/>
          </w:rPr>
          <w:tab/>
        </w:r>
        <w:r w:rsidR="006E1D6E">
          <w:rPr>
            <w:webHidden/>
          </w:rPr>
          <w:fldChar w:fldCharType="begin"/>
        </w:r>
        <w:r w:rsidR="006E1D6E">
          <w:rPr>
            <w:webHidden/>
          </w:rPr>
          <w:instrText xml:space="preserve"> PAGEREF _Toc386626090 \h </w:instrText>
        </w:r>
        <w:r w:rsidR="006E1D6E">
          <w:rPr>
            <w:webHidden/>
          </w:rPr>
        </w:r>
        <w:r w:rsidR="006E1D6E">
          <w:rPr>
            <w:webHidden/>
          </w:rPr>
          <w:fldChar w:fldCharType="separate"/>
        </w:r>
        <w:r w:rsidR="006E1D6E">
          <w:rPr>
            <w:webHidden/>
          </w:rPr>
          <w:t>59</w:t>
        </w:r>
        <w:r w:rsidR="006E1D6E">
          <w:rPr>
            <w:webHidden/>
          </w:rPr>
          <w:fldChar w:fldCharType="end"/>
        </w:r>
      </w:hyperlink>
    </w:p>
    <w:p w:rsidR="006E1D6E" w:rsidRDefault="00C52587">
      <w:pPr>
        <w:pStyle w:val="TOC6"/>
        <w:rPr>
          <w:rFonts w:eastAsiaTheme="minorEastAsia"/>
          <w:spacing w:val="0"/>
          <w:sz w:val="22"/>
          <w:lang w:val="en-US"/>
        </w:rPr>
      </w:pPr>
      <w:hyperlink w:anchor="_Toc386626091" w:history="1">
        <w:r w:rsidR="006E1D6E" w:rsidRPr="003C1FB1">
          <w:rPr>
            <w:rStyle w:val="Hyperlink"/>
          </w:rPr>
          <w:t>Add-On für Azure-Rechteverwaltung (Nutzer-AL)</w:t>
        </w:r>
        <w:r w:rsidR="006E1D6E">
          <w:rPr>
            <w:webHidden/>
          </w:rPr>
          <w:tab/>
        </w:r>
        <w:r w:rsidR="006E1D6E">
          <w:rPr>
            <w:webHidden/>
          </w:rPr>
          <w:fldChar w:fldCharType="begin"/>
        </w:r>
        <w:r w:rsidR="006E1D6E">
          <w:rPr>
            <w:webHidden/>
          </w:rPr>
          <w:instrText xml:space="preserve"> PAGEREF _Toc386626091 \h </w:instrText>
        </w:r>
        <w:r w:rsidR="006E1D6E">
          <w:rPr>
            <w:webHidden/>
          </w:rPr>
        </w:r>
        <w:r w:rsidR="006E1D6E">
          <w:rPr>
            <w:webHidden/>
          </w:rPr>
          <w:fldChar w:fldCharType="separate"/>
        </w:r>
        <w:r w:rsidR="006E1D6E">
          <w:rPr>
            <w:webHidden/>
          </w:rPr>
          <w:t>59</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6092" w:history="1">
        <w:r w:rsidR="006E1D6E" w:rsidRPr="003C1FB1">
          <w:rPr>
            <w:rStyle w:val="Hyperlink"/>
            <w:noProof/>
          </w:rPr>
          <w:t>Bing Maps</w:t>
        </w:r>
        <w:r w:rsidR="006E1D6E">
          <w:rPr>
            <w:noProof/>
            <w:webHidden/>
          </w:rPr>
          <w:tab/>
        </w:r>
        <w:r w:rsidR="006E1D6E">
          <w:rPr>
            <w:noProof/>
            <w:webHidden/>
          </w:rPr>
          <w:fldChar w:fldCharType="begin"/>
        </w:r>
        <w:r w:rsidR="006E1D6E">
          <w:rPr>
            <w:noProof/>
            <w:webHidden/>
          </w:rPr>
          <w:instrText xml:space="preserve"> PAGEREF _Toc386626092 \h </w:instrText>
        </w:r>
        <w:r w:rsidR="006E1D6E">
          <w:rPr>
            <w:noProof/>
            <w:webHidden/>
          </w:rPr>
        </w:r>
        <w:r w:rsidR="006E1D6E">
          <w:rPr>
            <w:noProof/>
            <w:webHidden/>
          </w:rPr>
          <w:fldChar w:fldCharType="separate"/>
        </w:r>
        <w:r w:rsidR="006E1D6E">
          <w:rPr>
            <w:noProof/>
            <w:webHidden/>
          </w:rPr>
          <w:t>59</w:t>
        </w:r>
        <w:r w:rsidR="006E1D6E">
          <w:rPr>
            <w:noProof/>
            <w:webHidden/>
          </w:rPr>
          <w:fldChar w:fldCharType="end"/>
        </w:r>
      </w:hyperlink>
    </w:p>
    <w:p w:rsidR="006E1D6E" w:rsidRDefault="00C52587">
      <w:pPr>
        <w:pStyle w:val="TOC6"/>
        <w:rPr>
          <w:rFonts w:eastAsiaTheme="minorEastAsia"/>
          <w:spacing w:val="0"/>
          <w:sz w:val="22"/>
          <w:lang w:val="en-US"/>
        </w:rPr>
      </w:pPr>
      <w:hyperlink w:anchor="_Toc386626093" w:history="1">
        <w:r w:rsidR="006E1D6E" w:rsidRPr="003C1FB1">
          <w:rPr>
            <w:rStyle w:val="Hyperlink"/>
          </w:rPr>
          <w:t>Bing Maps Consumer Tracked Per Asset Monthly Subscription</w:t>
        </w:r>
        <w:r w:rsidR="006E1D6E">
          <w:rPr>
            <w:webHidden/>
          </w:rPr>
          <w:tab/>
        </w:r>
        <w:r w:rsidR="006E1D6E">
          <w:rPr>
            <w:webHidden/>
          </w:rPr>
          <w:fldChar w:fldCharType="begin"/>
        </w:r>
        <w:r w:rsidR="006E1D6E">
          <w:rPr>
            <w:webHidden/>
          </w:rPr>
          <w:instrText xml:space="preserve"> PAGEREF _Toc386626093 \h </w:instrText>
        </w:r>
        <w:r w:rsidR="006E1D6E">
          <w:rPr>
            <w:webHidden/>
          </w:rPr>
        </w:r>
        <w:r w:rsidR="006E1D6E">
          <w:rPr>
            <w:webHidden/>
          </w:rPr>
          <w:fldChar w:fldCharType="separate"/>
        </w:r>
        <w:r w:rsidR="006E1D6E">
          <w:rPr>
            <w:webHidden/>
          </w:rPr>
          <w:t>59</w:t>
        </w:r>
        <w:r w:rsidR="006E1D6E">
          <w:rPr>
            <w:webHidden/>
          </w:rPr>
          <w:fldChar w:fldCharType="end"/>
        </w:r>
      </w:hyperlink>
    </w:p>
    <w:p w:rsidR="006E1D6E" w:rsidRDefault="00C52587">
      <w:pPr>
        <w:pStyle w:val="TOC6"/>
        <w:rPr>
          <w:rFonts w:eastAsiaTheme="minorEastAsia"/>
          <w:spacing w:val="0"/>
          <w:sz w:val="22"/>
          <w:lang w:val="en-US"/>
        </w:rPr>
      </w:pPr>
      <w:hyperlink w:anchor="_Toc386626094" w:history="1">
        <w:r w:rsidR="006E1D6E" w:rsidRPr="003C1FB1">
          <w:rPr>
            <w:rStyle w:val="Hyperlink"/>
          </w:rPr>
          <w:t>Bing Maps Enterprise Fee Monthly Subscription</w:t>
        </w:r>
        <w:r w:rsidR="006E1D6E">
          <w:rPr>
            <w:webHidden/>
          </w:rPr>
          <w:tab/>
        </w:r>
        <w:r w:rsidR="006E1D6E">
          <w:rPr>
            <w:webHidden/>
          </w:rPr>
          <w:fldChar w:fldCharType="begin"/>
        </w:r>
        <w:r w:rsidR="006E1D6E">
          <w:rPr>
            <w:webHidden/>
          </w:rPr>
          <w:instrText xml:space="preserve"> PAGEREF _Toc386626094 \h </w:instrText>
        </w:r>
        <w:r w:rsidR="006E1D6E">
          <w:rPr>
            <w:webHidden/>
          </w:rPr>
        </w:r>
        <w:r w:rsidR="006E1D6E">
          <w:rPr>
            <w:webHidden/>
          </w:rPr>
          <w:fldChar w:fldCharType="separate"/>
        </w:r>
        <w:r w:rsidR="006E1D6E">
          <w:rPr>
            <w:webHidden/>
          </w:rPr>
          <w:t>59</w:t>
        </w:r>
        <w:r w:rsidR="006E1D6E">
          <w:rPr>
            <w:webHidden/>
          </w:rPr>
          <w:fldChar w:fldCharType="end"/>
        </w:r>
      </w:hyperlink>
    </w:p>
    <w:p w:rsidR="006E1D6E" w:rsidRDefault="00C52587">
      <w:pPr>
        <w:pStyle w:val="TOC6"/>
        <w:rPr>
          <w:rFonts w:eastAsiaTheme="minorEastAsia"/>
          <w:spacing w:val="0"/>
          <w:sz w:val="22"/>
          <w:lang w:val="en-US"/>
        </w:rPr>
      </w:pPr>
      <w:hyperlink w:anchor="_Toc386626095" w:history="1">
        <w:r w:rsidR="006E1D6E" w:rsidRPr="003C1FB1">
          <w:rPr>
            <w:rStyle w:val="Hyperlink"/>
          </w:rPr>
          <w:t>Bing Maps Internal Website Usage 100k Transactions Monthly Subscription</w:t>
        </w:r>
        <w:r w:rsidR="006E1D6E">
          <w:rPr>
            <w:webHidden/>
          </w:rPr>
          <w:tab/>
        </w:r>
        <w:r w:rsidR="006E1D6E">
          <w:rPr>
            <w:webHidden/>
          </w:rPr>
          <w:fldChar w:fldCharType="begin"/>
        </w:r>
        <w:r w:rsidR="006E1D6E">
          <w:rPr>
            <w:webHidden/>
          </w:rPr>
          <w:instrText xml:space="preserve"> PAGEREF _Toc386626095 \h </w:instrText>
        </w:r>
        <w:r w:rsidR="006E1D6E">
          <w:rPr>
            <w:webHidden/>
          </w:rPr>
        </w:r>
        <w:r w:rsidR="006E1D6E">
          <w:rPr>
            <w:webHidden/>
          </w:rPr>
          <w:fldChar w:fldCharType="separate"/>
        </w:r>
        <w:r w:rsidR="006E1D6E">
          <w:rPr>
            <w:webHidden/>
          </w:rPr>
          <w:t>59</w:t>
        </w:r>
        <w:r w:rsidR="006E1D6E">
          <w:rPr>
            <w:webHidden/>
          </w:rPr>
          <w:fldChar w:fldCharType="end"/>
        </w:r>
      </w:hyperlink>
    </w:p>
    <w:p w:rsidR="006E1D6E" w:rsidRDefault="00C52587">
      <w:pPr>
        <w:pStyle w:val="TOC6"/>
        <w:rPr>
          <w:rFonts w:eastAsiaTheme="minorEastAsia"/>
          <w:spacing w:val="0"/>
          <w:sz w:val="22"/>
          <w:lang w:val="en-US"/>
        </w:rPr>
      </w:pPr>
      <w:hyperlink w:anchor="_Toc386626096" w:history="1">
        <w:r w:rsidR="006E1D6E" w:rsidRPr="003C1FB1">
          <w:rPr>
            <w:rStyle w:val="Hyperlink"/>
          </w:rPr>
          <w:t>Bing Maps Internal Website Usage 250K (und höher) Transactions Monthly Subscription</w:t>
        </w:r>
        <w:r w:rsidR="006E1D6E">
          <w:rPr>
            <w:webHidden/>
          </w:rPr>
          <w:tab/>
        </w:r>
        <w:r w:rsidR="006E1D6E">
          <w:rPr>
            <w:webHidden/>
          </w:rPr>
          <w:fldChar w:fldCharType="begin"/>
        </w:r>
        <w:r w:rsidR="006E1D6E">
          <w:rPr>
            <w:webHidden/>
          </w:rPr>
          <w:instrText xml:space="preserve"> PAGEREF _Toc386626096 \h </w:instrText>
        </w:r>
        <w:r w:rsidR="006E1D6E">
          <w:rPr>
            <w:webHidden/>
          </w:rPr>
        </w:r>
        <w:r w:rsidR="006E1D6E">
          <w:rPr>
            <w:webHidden/>
          </w:rPr>
          <w:fldChar w:fldCharType="separate"/>
        </w:r>
        <w:r w:rsidR="006E1D6E">
          <w:rPr>
            <w:webHidden/>
          </w:rPr>
          <w:t>59</w:t>
        </w:r>
        <w:r w:rsidR="006E1D6E">
          <w:rPr>
            <w:webHidden/>
          </w:rPr>
          <w:fldChar w:fldCharType="end"/>
        </w:r>
      </w:hyperlink>
    </w:p>
    <w:p w:rsidR="006E1D6E" w:rsidRDefault="00C52587">
      <w:pPr>
        <w:pStyle w:val="TOC6"/>
        <w:rPr>
          <w:rFonts w:eastAsiaTheme="minorEastAsia"/>
          <w:spacing w:val="0"/>
          <w:sz w:val="22"/>
          <w:lang w:val="en-US"/>
        </w:rPr>
      </w:pPr>
      <w:hyperlink w:anchor="_Toc386626097" w:history="1">
        <w:r w:rsidR="006E1D6E" w:rsidRPr="003C1FB1">
          <w:rPr>
            <w:rStyle w:val="Hyperlink"/>
          </w:rPr>
          <w:t>Bing Maps Known Per User Monthly Subscription</w:t>
        </w:r>
        <w:r w:rsidR="006E1D6E">
          <w:rPr>
            <w:webHidden/>
          </w:rPr>
          <w:tab/>
        </w:r>
        <w:r w:rsidR="006E1D6E">
          <w:rPr>
            <w:webHidden/>
          </w:rPr>
          <w:fldChar w:fldCharType="begin"/>
        </w:r>
        <w:r w:rsidR="006E1D6E">
          <w:rPr>
            <w:webHidden/>
          </w:rPr>
          <w:instrText xml:space="preserve"> PAGEREF _Toc386626097 \h </w:instrText>
        </w:r>
        <w:r w:rsidR="006E1D6E">
          <w:rPr>
            <w:webHidden/>
          </w:rPr>
        </w:r>
        <w:r w:rsidR="006E1D6E">
          <w:rPr>
            <w:webHidden/>
          </w:rPr>
          <w:fldChar w:fldCharType="separate"/>
        </w:r>
        <w:r w:rsidR="006E1D6E">
          <w:rPr>
            <w:webHidden/>
          </w:rPr>
          <w:t>59</w:t>
        </w:r>
        <w:r w:rsidR="006E1D6E">
          <w:rPr>
            <w:webHidden/>
          </w:rPr>
          <w:fldChar w:fldCharType="end"/>
        </w:r>
      </w:hyperlink>
    </w:p>
    <w:p w:rsidR="006E1D6E" w:rsidRDefault="00C52587">
      <w:pPr>
        <w:pStyle w:val="TOC6"/>
        <w:rPr>
          <w:rFonts w:eastAsiaTheme="minorEastAsia"/>
          <w:spacing w:val="0"/>
          <w:sz w:val="22"/>
          <w:lang w:val="en-US"/>
        </w:rPr>
      </w:pPr>
      <w:hyperlink w:anchor="_Toc386626098" w:history="1">
        <w:r w:rsidR="006E1D6E" w:rsidRPr="003C1FB1">
          <w:rPr>
            <w:rStyle w:val="Hyperlink"/>
          </w:rPr>
          <w:t>Bing Maps Known 5K User Monthly Subscription</w:t>
        </w:r>
        <w:r w:rsidR="006E1D6E">
          <w:rPr>
            <w:webHidden/>
          </w:rPr>
          <w:tab/>
        </w:r>
        <w:r w:rsidR="006E1D6E">
          <w:rPr>
            <w:webHidden/>
          </w:rPr>
          <w:fldChar w:fldCharType="begin"/>
        </w:r>
        <w:r w:rsidR="006E1D6E">
          <w:rPr>
            <w:webHidden/>
          </w:rPr>
          <w:instrText xml:space="preserve"> PAGEREF _Toc386626098 \h </w:instrText>
        </w:r>
        <w:r w:rsidR="006E1D6E">
          <w:rPr>
            <w:webHidden/>
          </w:rPr>
        </w:r>
        <w:r w:rsidR="006E1D6E">
          <w:rPr>
            <w:webHidden/>
          </w:rPr>
          <w:fldChar w:fldCharType="separate"/>
        </w:r>
        <w:r w:rsidR="006E1D6E">
          <w:rPr>
            <w:webHidden/>
          </w:rPr>
          <w:t>59</w:t>
        </w:r>
        <w:r w:rsidR="006E1D6E">
          <w:rPr>
            <w:webHidden/>
          </w:rPr>
          <w:fldChar w:fldCharType="end"/>
        </w:r>
      </w:hyperlink>
    </w:p>
    <w:p w:rsidR="006E1D6E" w:rsidRDefault="00C52587">
      <w:pPr>
        <w:pStyle w:val="TOC6"/>
        <w:rPr>
          <w:rFonts w:eastAsiaTheme="minorEastAsia"/>
          <w:spacing w:val="0"/>
          <w:sz w:val="22"/>
          <w:lang w:val="en-US"/>
        </w:rPr>
      </w:pPr>
      <w:hyperlink w:anchor="_Toc386626099" w:history="1">
        <w:r w:rsidR="006E1D6E" w:rsidRPr="003C1FB1">
          <w:rPr>
            <w:rStyle w:val="Hyperlink"/>
          </w:rPr>
          <w:t>Bing Maps Light Known Per User Monthly Subscription</w:t>
        </w:r>
        <w:r w:rsidR="006E1D6E">
          <w:rPr>
            <w:webHidden/>
          </w:rPr>
          <w:tab/>
        </w:r>
        <w:r w:rsidR="006E1D6E">
          <w:rPr>
            <w:webHidden/>
          </w:rPr>
          <w:fldChar w:fldCharType="begin"/>
        </w:r>
        <w:r w:rsidR="006E1D6E">
          <w:rPr>
            <w:webHidden/>
          </w:rPr>
          <w:instrText xml:space="preserve"> PAGEREF _Toc386626099 \h </w:instrText>
        </w:r>
        <w:r w:rsidR="006E1D6E">
          <w:rPr>
            <w:webHidden/>
          </w:rPr>
        </w:r>
        <w:r w:rsidR="006E1D6E">
          <w:rPr>
            <w:webHidden/>
          </w:rPr>
          <w:fldChar w:fldCharType="separate"/>
        </w:r>
        <w:r w:rsidR="006E1D6E">
          <w:rPr>
            <w:webHidden/>
          </w:rPr>
          <w:t>59</w:t>
        </w:r>
        <w:r w:rsidR="006E1D6E">
          <w:rPr>
            <w:webHidden/>
          </w:rPr>
          <w:fldChar w:fldCharType="end"/>
        </w:r>
      </w:hyperlink>
    </w:p>
    <w:p w:rsidR="006E1D6E" w:rsidRDefault="00C52587">
      <w:pPr>
        <w:pStyle w:val="TOC6"/>
        <w:rPr>
          <w:rFonts w:eastAsiaTheme="minorEastAsia"/>
          <w:spacing w:val="0"/>
          <w:sz w:val="22"/>
          <w:lang w:val="en-US"/>
        </w:rPr>
      </w:pPr>
      <w:hyperlink w:anchor="_Toc386626100" w:history="1">
        <w:r w:rsidR="006E1D6E" w:rsidRPr="003C1FB1">
          <w:rPr>
            <w:rStyle w:val="Hyperlink"/>
          </w:rPr>
          <w:t>Bing Maps Light Known 5K User Monthly Subscription</w:t>
        </w:r>
        <w:r w:rsidR="006E1D6E">
          <w:rPr>
            <w:webHidden/>
          </w:rPr>
          <w:tab/>
        </w:r>
        <w:r w:rsidR="006E1D6E">
          <w:rPr>
            <w:webHidden/>
          </w:rPr>
          <w:fldChar w:fldCharType="begin"/>
        </w:r>
        <w:r w:rsidR="006E1D6E">
          <w:rPr>
            <w:webHidden/>
          </w:rPr>
          <w:instrText xml:space="preserve"> PAGEREF _Toc386626100 \h </w:instrText>
        </w:r>
        <w:r w:rsidR="006E1D6E">
          <w:rPr>
            <w:webHidden/>
          </w:rPr>
        </w:r>
        <w:r w:rsidR="006E1D6E">
          <w:rPr>
            <w:webHidden/>
          </w:rPr>
          <w:fldChar w:fldCharType="separate"/>
        </w:r>
        <w:r w:rsidR="006E1D6E">
          <w:rPr>
            <w:webHidden/>
          </w:rPr>
          <w:t>59</w:t>
        </w:r>
        <w:r w:rsidR="006E1D6E">
          <w:rPr>
            <w:webHidden/>
          </w:rPr>
          <w:fldChar w:fldCharType="end"/>
        </w:r>
      </w:hyperlink>
    </w:p>
    <w:p w:rsidR="006E1D6E" w:rsidRDefault="00C52587">
      <w:pPr>
        <w:pStyle w:val="TOC6"/>
        <w:rPr>
          <w:rFonts w:eastAsiaTheme="minorEastAsia"/>
          <w:spacing w:val="0"/>
          <w:sz w:val="22"/>
          <w:lang w:val="en-US"/>
        </w:rPr>
      </w:pPr>
      <w:hyperlink w:anchor="_Toc386626101" w:history="1">
        <w:r w:rsidR="006E1D6E" w:rsidRPr="003C1FB1">
          <w:rPr>
            <w:rStyle w:val="Hyperlink"/>
          </w:rPr>
          <w:t>Bing Maps Asset Management for Windows Europe oder North America</w:t>
        </w:r>
        <w:r w:rsidR="006E1D6E">
          <w:rPr>
            <w:webHidden/>
          </w:rPr>
          <w:tab/>
        </w:r>
        <w:r w:rsidR="006E1D6E">
          <w:rPr>
            <w:webHidden/>
          </w:rPr>
          <w:fldChar w:fldCharType="begin"/>
        </w:r>
        <w:r w:rsidR="006E1D6E">
          <w:rPr>
            <w:webHidden/>
          </w:rPr>
          <w:instrText xml:space="preserve"> PAGEREF _Toc386626101 \h </w:instrText>
        </w:r>
        <w:r w:rsidR="006E1D6E">
          <w:rPr>
            <w:webHidden/>
          </w:rPr>
        </w:r>
        <w:r w:rsidR="006E1D6E">
          <w:rPr>
            <w:webHidden/>
          </w:rPr>
          <w:fldChar w:fldCharType="separate"/>
        </w:r>
        <w:r w:rsidR="006E1D6E">
          <w:rPr>
            <w:webHidden/>
          </w:rPr>
          <w:t>59</w:t>
        </w:r>
        <w:r w:rsidR="006E1D6E">
          <w:rPr>
            <w:webHidden/>
          </w:rPr>
          <w:fldChar w:fldCharType="end"/>
        </w:r>
      </w:hyperlink>
    </w:p>
    <w:p w:rsidR="006E1D6E" w:rsidRDefault="00C52587">
      <w:pPr>
        <w:pStyle w:val="TOC6"/>
        <w:rPr>
          <w:rFonts w:eastAsiaTheme="minorEastAsia"/>
          <w:spacing w:val="0"/>
          <w:sz w:val="22"/>
          <w:lang w:val="en-US"/>
        </w:rPr>
      </w:pPr>
      <w:hyperlink w:anchor="_Toc386626102" w:history="1">
        <w:r w:rsidR="006E1D6E" w:rsidRPr="003C1FB1">
          <w:rPr>
            <w:rStyle w:val="Hyperlink"/>
          </w:rPr>
          <w:t>Bing Maps Asset Management for Windows Platform Fee Monthly Subscription</w:t>
        </w:r>
        <w:r w:rsidR="006E1D6E">
          <w:rPr>
            <w:webHidden/>
          </w:rPr>
          <w:tab/>
        </w:r>
        <w:r w:rsidR="006E1D6E">
          <w:rPr>
            <w:webHidden/>
          </w:rPr>
          <w:fldChar w:fldCharType="begin"/>
        </w:r>
        <w:r w:rsidR="006E1D6E">
          <w:rPr>
            <w:webHidden/>
          </w:rPr>
          <w:instrText xml:space="preserve"> PAGEREF _Toc386626102 \h </w:instrText>
        </w:r>
        <w:r w:rsidR="006E1D6E">
          <w:rPr>
            <w:webHidden/>
          </w:rPr>
        </w:r>
        <w:r w:rsidR="006E1D6E">
          <w:rPr>
            <w:webHidden/>
          </w:rPr>
          <w:fldChar w:fldCharType="separate"/>
        </w:r>
        <w:r w:rsidR="006E1D6E">
          <w:rPr>
            <w:webHidden/>
          </w:rPr>
          <w:t>59</w:t>
        </w:r>
        <w:r w:rsidR="006E1D6E">
          <w:rPr>
            <w:webHidden/>
          </w:rPr>
          <w:fldChar w:fldCharType="end"/>
        </w:r>
      </w:hyperlink>
    </w:p>
    <w:p w:rsidR="006E1D6E" w:rsidRDefault="00C52587">
      <w:pPr>
        <w:pStyle w:val="TOC6"/>
        <w:rPr>
          <w:rFonts w:eastAsiaTheme="minorEastAsia"/>
          <w:spacing w:val="0"/>
          <w:sz w:val="22"/>
          <w:lang w:val="en-US"/>
        </w:rPr>
      </w:pPr>
      <w:hyperlink w:anchor="_Toc386626103" w:history="1">
        <w:r w:rsidR="006E1D6E" w:rsidRPr="003C1FB1">
          <w:rPr>
            <w:rStyle w:val="Hyperlink"/>
          </w:rPr>
          <w:t>Bing Maps Public Website Usage 100K Transactions Monthly Subscription</w:t>
        </w:r>
        <w:r w:rsidR="006E1D6E">
          <w:rPr>
            <w:webHidden/>
          </w:rPr>
          <w:tab/>
        </w:r>
        <w:r w:rsidR="006E1D6E">
          <w:rPr>
            <w:webHidden/>
          </w:rPr>
          <w:fldChar w:fldCharType="begin"/>
        </w:r>
        <w:r w:rsidR="006E1D6E">
          <w:rPr>
            <w:webHidden/>
          </w:rPr>
          <w:instrText xml:space="preserve"> PAGEREF _Toc386626103 \h </w:instrText>
        </w:r>
        <w:r w:rsidR="006E1D6E">
          <w:rPr>
            <w:webHidden/>
          </w:rPr>
        </w:r>
        <w:r w:rsidR="006E1D6E">
          <w:rPr>
            <w:webHidden/>
          </w:rPr>
          <w:fldChar w:fldCharType="separate"/>
        </w:r>
        <w:r w:rsidR="006E1D6E">
          <w:rPr>
            <w:webHidden/>
          </w:rPr>
          <w:t>59</w:t>
        </w:r>
        <w:r w:rsidR="006E1D6E">
          <w:rPr>
            <w:webHidden/>
          </w:rPr>
          <w:fldChar w:fldCharType="end"/>
        </w:r>
      </w:hyperlink>
    </w:p>
    <w:p w:rsidR="006E1D6E" w:rsidRDefault="00C52587">
      <w:pPr>
        <w:pStyle w:val="TOC6"/>
        <w:rPr>
          <w:rFonts w:eastAsiaTheme="minorEastAsia"/>
          <w:spacing w:val="0"/>
          <w:sz w:val="22"/>
          <w:lang w:val="en-US"/>
        </w:rPr>
      </w:pPr>
      <w:hyperlink w:anchor="_Toc386626104" w:history="1">
        <w:r w:rsidR="006E1D6E" w:rsidRPr="003C1FB1">
          <w:rPr>
            <w:rStyle w:val="Hyperlink"/>
          </w:rPr>
          <w:t>Bing Maps Public Website Usage 420K (und höher) Transactions Monthly Subscription</w:t>
        </w:r>
        <w:r w:rsidR="006E1D6E">
          <w:rPr>
            <w:webHidden/>
          </w:rPr>
          <w:tab/>
        </w:r>
        <w:r w:rsidR="006E1D6E">
          <w:rPr>
            <w:webHidden/>
          </w:rPr>
          <w:fldChar w:fldCharType="begin"/>
        </w:r>
        <w:r w:rsidR="006E1D6E">
          <w:rPr>
            <w:webHidden/>
          </w:rPr>
          <w:instrText xml:space="preserve"> PAGEREF _Toc386626104 \h </w:instrText>
        </w:r>
        <w:r w:rsidR="006E1D6E">
          <w:rPr>
            <w:webHidden/>
          </w:rPr>
        </w:r>
        <w:r w:rsidR="006E1D6E">
          <w:rPr>
            <w:webHidden/>
          </w:rPr>
          <w:fldChar w:fldCharType="separate"/>
        </w:r>
        <w:r w:rsidR="006E1D6E">
          <w:rPr>
            <w:webHidden/>
          </w:rPr>
          <w:t>59</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6105" w:history="1">
        <w:r w:rsidR="006E1D6E" w:rsidRPr="003C1FB1">
          <w:rPr>
            <w:rStyle w:val="Hyperlink"/>
            <w:noProof/>
            <w:lang w:val="de-DE"/>
          </w:rPr>
          <w:t>Enterprise Mobility Suite</w:t>
        </w:r>
        <w:r w:rsidR="006E1D6E">
          <w:rPr>
            <w:noProof/>
            <w:webHidden/>
          </w:rPr>
          <w:tab/>
        </w:r>
        <w:r w:rsidR="006E1D6E">
          <w:rPr>
            <w:noProof/>
            <w:webHidden/>
          </w:rPr>
          <w:fldChar w:fldCharType="begin"/>
        </w:r>
        <w:r w:rsidR="006E1D6E">
          <w:rPr>
            <w:noProof/>
            <w:webHidden/>
          </w:rPr>
          <w:instrText xml:space="preserve"> PAGEREF _Toc386626105 \h </w:instrText>
        </w:r>
        <w:r w:rsidR="006E1D6E">
          <w:rPr>
            <w:noProof/>
            <w:webHidden/>
          </w:rPr>
        </w:r>
        <w:r w:rsidR="006E1D6E">
          <w:rPr>
            <w:noProof/>
            <w:webHidden/>
          </w:rPr>
          <w:fldChar w:fldCharType="separate"/>
        </w:r>
        <w:r w:rsidR="006E1D6E">
          <w:rPr>
            <w:noProof/>
            <w:webHidden/>
          </w:rPr>
          <w:t>60</w:t>
        </w:r>
        <w:r w:rsidR="006E1D6E">
          <w:rPr>
            <w:noProof/>
            <w:webHidden/>
          </w:rPr>
          <w:fldChar w:fldCharType="end"/>
        </w:r>
      </w:hyperlink>
    </w:p>
    <w:p w:rsidR="006E1D6E" w:rsidRDefault="00C52587">
      <w:pPr>
        <w:pStyle w:val="TOC6"/>
        <w:rPr>
          <w:rFonts w:eastAsiaTheme="minorEastAsia"/>
          <w:spacing w:val="0"/>
          <w:sz w:val="22"/>
          <w:lang w:val="en-US"/>
        </w:rPr>
      </w:pPr>
      <w:hyperlink w:anchor="_Toc386626106" w:history="1">
        <w:r w:rsidR="006E1D6E" w:rsidRPr="003C1FB1">
          <w:rPr>
            <w:rStyle w:val="Hyperlink"/>
          </w:rPr>
          <w:t>Enterprise Mobility Suite</w:t>
        </w:r>
        <w:r w:rsidR="006E1D6E">
          <w:rPr>
            <w:webHidden/>
          </w:rPr>
          <w:tab/>
        </w:r>
        <w:r w:rsidR="006E1D6E">
          <w:rPr>
            <w:webHidden/>
          </w:rPr>
          <w:fldChar w:fldCharType="begin"/>
        </w:r>
        <w:r w:rsidR="006E1D6E">
          <w:rPr>
            <w:webHidden/>
          </w:rPr>
          <w:instrText xml:space="preserve"> PAGEREF _Toc386626106 \h </w:instrText>
        </w:r>
        <w:r w:rsidR="006E1D6E">
          <w:rPr>
            <w:webHidden/>
          </w:rPr>
        </w:r>
        <w:r w:rsidR="006E1D6E">
          <w:rPr>
            <w:webHidden/>
          </w:rPr>
          <w:fldChar w:fldCharType="separate"/>
        </w:r>
        <w:r w:rsidR="006E1D6E">
          <w:rPr>
            <w:webHidden/>
          </w:rPr>
          <w:t>60</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6107" w:history="1">
        <w:r w:rsidR="006E1D6E" w:rsidRPr="003C1FB1">
          <w:rPr>
            <w:rStyle w:val="Hyperlink"/>
            <w:noProof/>
          </w:rPr>
          <w:t>Forefront Online</w:t>
        </w:r>
        <w:r w:rsidR="006E1D6E">
          <w:rPr>
            <w:noProof/>
            <w:webHidden/>
          </w:rPr>
          <w:tab/>
        </w:r>
        <w:r w:rsidR="006E1D6E">
          <w:rPr>
            <w:noProof/>
            <w:webHidden/>
          </w:rPr>
          <w:fldChar w:fldCharType="begin"/>
        </w:r>
        <w:r w:rsidR="006E1D6E">
          <w:rPr>
            <w:noProof/>
            <w:webHidden/>
          </w:rPr>
          <w:instrText xml:space="preserve"> PAGEREF _Toc386626107 \h </w:instrText>
        </w:r>
        <w:r w:rsidR="006E1D6E">
          <w:rPr>
            <w:noProof/>
            <w:webHidden/>
          </w:rPr>
        </w:r>
        <w:r w:rsidR="006E1D6E">
          <w:rPr>
            <w:noProof/>
            <w:webHidden/>
          </w:rPr>
          <w:fldChar w:fldCharType="separate"/>
        </w:r>
        <w:r w:rsidR="006E1D6E">
          <w:rPr>
            <w:noProof/>
            <w:webHidden/>
          </w:rPr>
          <w:t>61</w:t>
        </w:r>
        <w:r w:rsidR="006E1D6E">
          <w:rPr>
            <w:noProof/>
            <w:webHidden/>
          </w:rPr>
          <w:fldChar w:fldCharType="end"/>
        </w:r>
      </w:hyperlink>
    </w:p>
    <w:p w:rsidR="006E1D6E" w:rsidRDefault="00C52587">
      <w:pPr>
        <w:pStyle w:val="TOC6"/>
        <w:rPr>
          <w:rFonts w:eastAsiaTheme="minorEastAsia"/>
          <w:spacing w:val="0"/>
          <w:sz w:val="22"/>
          <w:lang w:val="en-US"/>
        </w:rPr>
      </w:pPr>
      <w:hyperlink w:anchor="_Toc386626108" w:history="1">
        <w:r w:rsidR="006E1D6E" w:rsidRPr="003C1FB1">
          <w:rPr>
            <w:rStyle w:val="Hyperlink"/>
          </w:rPr>
          <w:t>Forefront Online Protection für Exchange (Geräte-und Nutzer-AL)</w:t>
        </w:r>
        <w:r w:rsidR="006E1D6E">
          <w:rPr>
            <w:webHidden/>
          </w:rPr>
          <w:tab/>
        </w:r>
        <w:r w:rsidR="006E1D6E">
          <w:rPr>
            <w:webHidden/>
          </w:rPr>
          <w:fldChar w:fldCharType="begin"/>
        </w:r>
        <w:r w:rsidR="006E1D6E">
          <w:rPr>
            <w:webHidden/>
          </w:rPr>
          <w:instrText xml:space="preserve"> PAGEREF _Toc386626108 \h </w:instrText>
        </w:r>
        <w:r w:rsidR="006E1D6E">
          <w:rPr>
            <w:webHidden/>
          </w:rPr>
        </w:r>
        <w:r w:rsidR="006E1D6E">
          <w:rPr>
            <w:webHidden/>
          </w:rPr>
          <w:fldChar w:fldCharType="separate"/>
        </w:r>
        <w:r w:rsidR="006E1D6E">
          <w:rPr>
            <w:webHidden/>
          </w:rPr>
          <w:t>61</w:t>
        </w:r>
        <w:r w:rsidR="006E1D6E">
          <w:rPr>
            <w:webHidden/>
          </w:rPr>
          <w:fldChar w:fldCharType="end"/>
        </w:r>
      </w:hyperlink>
    </w:p>
    <w:p w:rsidR="006E1D6E" w:rsidRDefault="00C52587">
      <w:pPr>
        <w:pStyle w:val="TOC6"/>
        <w:rPr>
          <w:rFonts w:eastAsiaTheme="minorEastAsia"/>
          <w:spacing w:val="0"/>
          <w:sz w:val="22"/>
          <w:lang w:val="en-US"/>
        </w:rPr>
      </w:pPr>
      <w:hyperlink w:anchor="_Toc386626109" w:history="1">
        <w:r w:rsidR="006E1D6E" w:rsidRPr="003C1FB1">
          <w:rPr>
            <w:rStyle w:val="Hyperlink"/>
          </w:rPr>
          <w:t>Forefront Protection 2010 for SharePoint for Internet Sites (Add-On-AL)</w:t>
        </w:r>
        <w:r w:rsidR="006E1D6E">
          <w:rPr>
            <w:webHidden/>
          </w:rPr>
          <w:tab/>
        </w:r>
        <w:r w:rsidR="006E1D6E">
          <w:rPr>
            <w:webHidden/>
          </w:rPr>
          <w:fldChar w:fldCharType="begin"/>
        </w:r>
        <w:r w:rsidR="006E1D6E">
          <w:rPr>
            <w:webHidden/>
          </w:rPr>
          <w:instrText xml:space="preserve"> PAGEREF _Toc386626109 \h </w:instrText>
        </w:r>
        <w:r w:rsidR="006E1D6E">
          <w:rPr>
            <w:webHidden/>
          </w:rPr>
        </w:r>
        <w:r w:rsidR="006E1D6E">
          <w:rPr>
            <w:webHidden/>
          </w:rPr>
          <w:fldChar w:fldCharType="separate"/>
        </w:r>
        <w:r w:rsidR="006E1D6E">
          <w:rPr>
            <w:webHidden/>
          </w:rPr>
          <w:t>61</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6110" w:history="1">
        <w:r w:rsidR="006E1D6E" w:rsidRPr="003C1FB1">
          <w:rPr>
            <w:rStyle w:val="Hyperlink"/>
            <w:noProof/>
          </w:rPr>
          <w:t>Microsoft Learning</w:t>
        </w:r>
        <w:r w:rsidR="006E1D6E">
          <w:rPr>
            <w:noProof/>
            <w:webHidden/>
          </w:rPr>
          <w:tab/>
        </w:r>
        <w:r w:rsidR="006E1D6E">
          <w:rPr>
            <w:noProof/>
            <w:webHidden/>
          </w:rPr>
          <w:fldChar w:fldCharType="begin"/>
        </w:r>
        <w:r w:rsidR="006E1D6E">
          <w:rPr>
            <w:noProof/>
            <w:webHidden/>
          </w:rPr>
          <w:instrText xml:space="preserve"> PAGEREF _Toc386626110 \h </w:instrText>
        </w:r>
        <w:r w:rsidR="006E1D6E">
          <w:rPr>
            <w:noProof/>
            <w:webHidden/>
          </w:rPr>
        </w:r>
        <w:r w:rsidR="006E1D6E">
          <w:rPr>
            <w:noProof/>
            <w:webHidden/>
          </w:rPr>
          <w:fldChar w:fldCharType="separate"/>
        </w:r>
        <w:r w:rsidR="006E1D6E">
          <w:rPr>
            <w:noProof/>
            <w:webHidden/>
          </w:rPr>
          <w:t>62</w:t>
        </w:r>
        <w:r w:rsidR="006E1D6E">
          <w:rPr>
            <w:noProof/>
            <w:webHidden/>
          </w:rPr>
          <w:fldChar w:fldCharType="end"/>
        </w:r>
      </w:hyperlink>
    </w:p>
    <w:p w:rsidR="006E1D6E" w:rsidRDefault="00C52587">
      <w:pPr>
        <w:pStyle w:val="TOC6"/>
        <w:rPr>
          <w:rFonts w:eastAsiaTheme="minorEastAsia"/>
          <w:spacing w:val="0"/>
          <w:sz w:val="22"/>
          <w:lang w:val="en-US"/>
        </w:rPr>
      </w:pPr>
      <w:hyperlink w:anchor="_Toc386626111" w:history="1">
        <w:r w:rsidR="006E1D6E" w:rsidRPr="003C1FB1">
          <w:rPr>
            <w:rStyle w:val="Hyperlink"/>
          </w:rPr>
          <w:t>Microsoft Learning E-Reference Library  (Nutzer-AL)</w:t>
        </w:r>
        <w:r w:rsidR="006E1D6E">
          <w:rPr>
            <w:webHidden/>
          </w:rPr>
          <w:tab/>
        </w:r>
        <w:r w:rsidR="006E1D6E">
          <w:rPr>
            <w:webHidden/>
          </w:rPr>
          <w:fldChar w:fldCharType="begin"/>
        </w:r>
        <w:r w:rsidR="006E1D6E">
          <w:rPr>
            <w:webHidden/>
          </w:rPr>
          <w:instrText xml:space="preserve"> PAGEREF _Toc386626111 \h </w:instrText>
        </w:r>
        <w:r w:rsidR="006E1D6E">
          <w:rPr>
            <w:webHidden/>
          </w:rPr>
        </w:r>
        <w:r w:rsidR="006E1D6E">
          <w:rPr>
            <w:webHidden/>
          </w:rPr>
          <w:fldChar w:fldCharType="separate"/>
        </w:r>
        <w:r w:rsidR="006E1D6E">
          <w:rPr>
            <w:webHidden/>
          </w:rPr>
          <w:t>62</w:t>
        </w:r>
        <w:r w:rsidR="006E1D6E">
          <w:rPr>
            <w:webHidden/>
          </w:rPr>
          <w:fldChar w:fldCharType="end"/>
        </w:r>
      </w:hyperlink>
    </w:p>
    <w:p w:rsidR="006E1D6E" w:rsidRDefault="00C52587">
      <w:pPr>
        <w:pStyle w:val="TOC6"/>
        <w:rPr>
          <w:rFonts w:eastAsiaTheme="minorEastAsia"/>
          <w:spacing w:val="0"/>
          <w:sz w:val="22"/>
          <w:lang w:val="en-US"/>
        </w:rPr>
      </w:pPr>
      <w:hyperlink w:anchor="_Toc386626112" w:history="1">
        <w:r w:rsidR="006E1D6E" w:rsidRPr="003C1FB1">
          <w:rPr>
            <w:rStyle w:val="Hyperlink"/>
          </w:rPr>
          <w:t>Microsoft Learning IT Academy (Nutzer-AL)</w:t>
        </w:r>
        <w:r w:rsidR="006E1D6E">
          <w:rPr>
            <w:webHidden/>
          </w:rPr>
          <w:tab/>
        </w:r>
        <w:r w:rsidR="006E1D6E">
          <w:rPr>
            <w:webHidden/>
          </w:rPr>
          <w:fldChar w:fldCharType="begin"/>
        </w:r>
        <w:r w:rsidR="006E1D6E">
          <w:rPr>
            <w:webHidden/>
          </w:rPr>
          <w:instrText xml:space="preserve"> PAGEREF _Toc386626112 \h </w:instrText>
        </w:r>
        <w:r w:rsidR="006E1D6E">
          <w:rPr>
            <w:webHidden/>
          </w:rPr>
        </w:r>
        <w:r w:rsidR="006E1D6E">
          <w:rPr>
            <w:webHidden/>
          </w:rPr>
          <w:fldChar w:fldCharType="separate"/>
        </w:r>
        <w:r w:rsidR="006E1D6E">
          <w:rPr>
            <w:webHidden/>
          </w:rPr>
          <w:t>62</w:t>
        </w:r>
        <w:r w:rsidR="006E1D6E">
          <w:rPr>
            <w:webHidden/>
          </w:rPr>
          <w:fldChar w:fldCharType="end"/>
        </w:r>
      </w:hyperlink>
    </w:p>
    <w:p w:rsidR="006E1D6E" w:rsidRDefault="00C52587">
      <w:pPr>
        <w:pStyle w:val="TOC6"/>
        <w:rPr>
          <w:rFonts w:eastAsiaTheme="minorEastAsia"/>
          <w:spacing w:val="0"/>
          <w:sz w:val="22"/>
          <w:lang w:val="en-US"/>
        </w:rPr>
      </w:pPr>
      <w:hyperlink w:anchor="_Toc386626113" w:history="1">
        <w:r w:rsidR="006E1D6E" w:rsidRPr="003C1FB1">
          <w:rPr>
            <w:rStyle w:val="Hyperlink"/>
          </w:rPr>
          <w:t>Microsoft Learning MCP 1 Prüfungsgutschein (Dienste-AL)</w:t>
        </w:r>
        <w:r w:rsidR="006E1D6E">
          <w:rPr>
            <w:webHidden/>
          </w:rPr>
          <w:tab/>
        </w:r>
        <w:r w:rsidR="006E1D6E">
          <w:rPr>
            <w:webHidden/>
          </w:rPr>
          <w:fldChar w:fldCharType="begin"/>
        </w:r>
        <w:r w:rsidR="006E1D6E">
          <w:rPr>
            <w:webHidden/>
          </w:rPr>
          <w:instrText xml:space="preserve"> PAGEREF _Toc386626113 \h </w:instrText>
        </w:r>
        <w:r w:rsidR="006E1D6E">
          <w:rPr>
            <w:webHidden/>
          </w:rPr>
        </w:r>
        <w:r w:rsidR="006E1D6E">
          <w:rPr>
            <w:webHidden/>
          </w:rPr>
          <w:fldChar w:fldCharType="separate"/>
        </w:r>
        <w:r w:rsidR="006E1D6E">
          <w:rPr>
            <w:webHidden/>
          </w:rPr>
          <w:t>62</w:t>
        </w:r>
        <w:r w:rsidR="006E1D6E">
          <w:rPr>
            <w:webHidden/>
          </w:rPr>
          <w:fldChar w:fldCharType="end"/>
        </w:r>
      </w:hyperlink>
    </w:p>
    <w:p w:rsidR="006E1D6E" w:rsidRDefault="00C52587">
      <w:pPr>
        <w:pStyle w:val="TOC6"/>
        <w:rPr>
          <w:rFonts w:eastAsiaTheme="minorEastAsia"/>
          <w:spacing w:val="0"/>
          <w:sz w:val="22"/>
          <w:lang w:val="en-US"/>
        </w:rPr>
      </w:pPr>
      <w:hyperlink w:anchor="_Toc386626114" w:history="1">
        <w:r w:rsidR="006E1D6E" w:rsidRPr="003C1FB1">
          <w:rPr>
            <w:rStyle w:val="Hyperlink"/>
          </w:rPr>
          <w:t>Microsoft Learning MCP 30 Prüfungsgutscheine (Nutzer-AL)</w:t>
        </w:r>
        <w:r w:rsidR="006E1D6E">
          <w:rPr>
            <w:webHidden/>
          </w:rPr>
          <w:tab/>
        </w:r>
        <w:r w:rsidR="006E1D6E">
          <w:rPr>
            <w:webHidden/>
          </w:rPr>
          <w:fldChar w:fldCharType="begin"/>
        </w:r>
        <w:r w:rsidR="006E1D6E">
          <w:rPr>
            <w:webHidden/>
          </w:rPr>
          <w:instrText xml:space="preserve"> PAGEREF _Toc386626114 \h </w:instrText>
        </w:r>
        <w:r w:rsidR="006E1D6E">
          <w:rPr>
            <w:webHidden/>
          </w:rPr>
        </w:r>
        <w:r w:rsidR="006E1D6E">
          <w:rPr>
            <w:webHidden/>
          </w:rPr>
          <w:fldChar w:fldCharType="separate"/>
        </w:r>
        <w:r w:rsidR="006E1D6E">
          <w:rPr>
            <w:webHidden/>
          </w:rPr>
          <w:t>62</w:t>
        </w:r>
        <w:r w:rsidR="006E1D6E">
          <w:rPr>
            <w:webHidden/>
          </w:rPr>
          <w:fldChar w:fldCharType="end"/>
        </w:r>
      </w:hyperlink>
    </w:p>
    <w:p w:rsidR="006E1D6E" w:rsidRDefault="00C52587">
      <w:pPr>
        <w:pStyle w:val="TOC6"/>
        <w:rPr>
          <w:rFonts w:eastAsiaTheme="minorEastAsia"/>
          <w:spacing w:val="0"/>
          <w:sz w:val="22"/>
          <w:lang w:val="en-US"/>
        </w:rPr>
      </w:pPr>
      <w:hyperlink w:anchor="_Toc386626115" w:history="1">
        <w:r w:rsidR="006E1D6E" w:rsidRPr="003C1FB1">
          <w:rPr>
            <w:rStyle w:val="Hyperlink"/>
          </w:rPr>
          <w:t>Microsoft Learning MOS 500 Exam Site License (Dienste-AL)</w:t>
        </w:r>
        <w:r w:rsidR="006E1D6E">
          <w:rPr>
            <w:webHidden/>
          </w:rPr>
          <w:tab/>
        </w:r>
        <w:r w:rsidR="006E1D6E">
          <w:rPr>
            <w:webHidden/>
          </w:rPr>
          <w:fldChar w:fldCharType="begin"/>
        </w:r>
        <w:r w:rsidR="006E1D6E">
          <w:rPr>
            <w:webHidden/>
          </w:rPr>
          <w:instrText xml:space="preserve"> PAGEREF _Toc386626115 \h </w:instrText>
        </w:r>
        <w:r w:rsidR="006E1D6E">
          <w:rPr>
            <w:webHidden/>
          </w:rPr>
        </w:r>
        <w:r w:rsidR="006E1D6E">
          <w:rPr>
            <w:webHidden/>
          </w:rPr>
          <w:fldChar w:fldCharType="separate"/>
        </w:r>
        <w:r w:rsidR="006E1D6E">
          <w:rPr>
            <w:webHidden/>
          </w:rPr>
          <w:t>62</w:t>
        </w:r>
        <w:r w:rsidR="006E1D6E">
          <w:rPr>
            <w:webHidden/>
          </w:rPr>
          <w:fldChar w:fldCharType="end"/>
        </w:r>
      </w:hyperlink>
    </w:p>
    <w:p w:rsidR="006E1D6E" w:rsidRDefault="00C52587">
      <w:pPr>
        <w:pStyle w:val="TOC6"/>
        <w:rPr>
          <w:rFonts w:eastAsiaTheme="minorEastAsia"/>
          <w:spacing w:val="0"/>
          <w:sz w:val="22"/>
          <w:lang w:val="en-US"/>
        </w:rPr>
      </w:pPr>
      <w:hyperlink w:anchor="_Toc386626116" w:history="1">
        <w:r w:rsidR="006E1D6E" w:rsidRPr="003C1FB1">
          <w:rPr>
            <w:rStyle w:val="Hyperlink"/>
          </w:rPr>
          <w:t>Microsoft Learning MTA 250 Exam Site License (Dienste-AL)</w:t>
        </w:r>
        <w:r w:rsidR="006E1D6E">
          <w:rPr>
            <w:webHidden/>
          </w:rPr>
          <w:tab/>
        </w:r>
        <w:r w:rsidR="006E1D6E">
          <w:rPr>
            <w:webHidden/>
          </w:rPr>
          <w:fldChar w:fldCharType="begin"/>
        </w:r>
        <w:r w:rsidR="006E1D6E">
          <w:rPr>
            <w:webHidden/>
          </w:rPr>
          <w:instrText xml:space="preserve"> PAGEREF _Toc386626116 \h </w:instrText>
        </w:r>
        <w:r w:rsidR="006E1D6E">
          <w:rPr>
            <w:webHidden/>
          </w:rPr>
        </w:r>
        <w:r w:rsidR="006E1D6E">
          <w:rPr>
            <w:webHidden/>
          </w:rPr>
          <w:fldChar w:fldCharType="separate"/>
        </w:r>
        <w:r w:rsidR="006E1D6E">
          <w:rPr>
            <w:webHidden/>
          </w:rPr>
          <w:t>62</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6117" w:history="1">
        <w:r w:rsidR="006E1D6E" w:rsidRPr="003C1FB1">
          <w:rPr>
            <w:rStyle w:val="Hyperlink"/>
            <w:noProof/>
            <w:lang w:val="de-DE"/>
          </w:rPr>
          <w:t>Microsoft Translator</w:t>
        </w:r>
        <w:r w:rsidR="006E1D6E">
          <w:rPr>
            <w:noProof/>
            <w:webHidden/>
          </w:rPr>
          <w:tab/>
        </w:r>
        <w:r w:rsidR="006E1D6E">
          <w:rPr>
            <w:noProof/>
            <w:webHidden/>
          </w:rPr>
          <w:fldChar w:fldCharType="begin"/>
        </w:r>
        <w:r w:rsidR="006E1D6E">
          <w:rPr>
            <w:noProof/>
            <w:webHidden/>
          </w:rPr>
          <w:instrText xml:space="preserve"> PAGEREF _Toc386626117 \h </w:instrText>
        </w:r>
        <w:r w:rsidR="006E1D6E">
          <w:rPr>
            <w:noProof/>
            <w:webHidden/>
          </w:rPr>
        </w:r>
        <w:r w:rsidR="006E1D6E">
          <w:rPr>
            <w:noProof/>
            <w:webHidden/>
          </w:rPr>
          <w:fldChar w:fldCharType="separate"/>
        </w:r>
        <w:r w:rsidR="006E1D6E">
          <w:rPr>
            <w:noProof/>
            <w:webHidden/>
          </w:rPr>
          <w:t>62</w:t>
        </w:r>
        <w:r w:rsidR="006E1D6E">
          <w:rPr>
            <w:noProof/>
            <w:webHidden/>
          </w:rPr>
          <w:fldChar w:fldCharType="end"/>
        </w:r>
      </w:hyperlink>
    </w:p>
    <w:p w:rsidR="006E1D6E" w:rsidRDefault="00C52587">
      <w:pPr>
        <w:pStyle w:val="TOC6"/>
        <w:rPr>
          <w:rFonts w:eastAsiaTheme="minorEastAsia"/>
          <w:spacing w:val="0"/>
          <w:sz w:val="22"/>
          <w:lang w:val="en-US"/>
        </w:rPr>
      </w:pPr>
      <w:hyperlink w:anchor="_Toc386626118" w:history="1">
        <w:r w:rsidR="006E1D6E" w:rsidRPr="003C1FB1">
          <w:rPr>
            <w:rStyle w:val="Hyperlink"/>
          </w:rPr>
          <w:t>Microsoft Translator API</w:t>
        </w:r>
        <w:r w:rsidR="006E1D6E">
          <w:rPr>
            <w:webHidden/>
          </w:rPr>
          <w:tab/>
        </w:r>
        <w:r w:rsidR="006E1D6E">
          <w:rPr>
            <w:webHidden/>
          </w:rPr>
          <w:fldChar w:fldCharType="begin"/>
        </w:r>
        <w:r w:rsidR="006E1D6E">
          <w:rPr>
            <w:webHidden/>
          </w:rPr>
          <w:instrText xml:space="preserve"> PAGEREF _Toc386626118 \h </w:instrText>
        </w:r>
        <w:r w:rsidR="006E1D6E">
          <w:rPr>
            <w:webHidden/>
          </w:rPr>
        </w:r>
        <w:r w:rsidR="006E1D6E">
          <w:rPr>
            <w:webHidden/>
          </w:rPr>
          <w:fldChar w:fldCharType="separate"/>
        </w:r>
        <w:r w:rsidR="006E1D6E">
          <w:rPr>
            <w:webHidden/>
          </w:rPr>
          <w:t>62</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6119" w:history="1">
        <w:r w:rsidR="006E1D6E" w:rsidRPr="003C1FB1">
          <w:rPr>
            <w:rStyle w:val="Hyperlink"/>
            <w:noProof/>
          </w:rPr>
          <w:t>System Center Endpoint Protection</w:t>
        </w:r>
        <w:r w:rsidR="006E1D6E">
          <w:rPr>
            <w:noProof/>
            <w:webHidden/>
          </w:rPr>
          <w:tab/>
        </w:r>
        <w:r w:rsidR="006E1D6E">
          <w:rPr>
            <w:noProof/>
            <w:webHidden/>
          </w:rPr>
          <w:fldChar w:fldCharType="begin"/>
        </w:r>
        <w:r w:rsidR="006E1D6E">
          <w:rPr>
            <w:noProof/>
            <w:webHidden/>
          </w:rPr>
          <w:instrText xml:space="preserve"> PAGEREF _Toc386626119 \h </w:instrText>
        </w:r>
        <w:r w:rsidR="006E1D6E">
          <w:rPr>
            <w:noProof/>
            <w:webHidden/>
          </w:rPr>
        </w:r>
        <w:r w:rsidR="006E1D6E">
          <w:rPr>
            <w:noProof/>
            <w:webHidden/>
          </w:rPr>
          <w:fldChar w:fldCharType="separate"/>
        </w:r>
        <w:r w:rsidR="006E1D6E">
          <w:rPr>
            <w:noProof/>
            <w:webHidden/>
          </w:rPr>
          <w:t>62</w:t>
        </w:r>
        <w:r w:rsidR="006E1D6E">
          <w:rPr>
            <w:noProof/>
            <w:webHidden/>
          </w:rPr>
          <w:fldChar w:fldCharType="end"/>
        </w:r>
      </w:hyperlink>
    </w:p>
    <w:p w:rsidR="006E1D6E" w:rsidRDefault="00C52587">
      <w:pPr>
        <w:pStyle w:val="TOC6"/>
        <w:rPr>
          <w:rFonts w:eastAsiaTheme="minorEastAsia"/>
          <w:spacing w:val="0"/>
          <w:sz w:val="22"/>
          <w:lang w:val="en-US"/>
        </w:rPr>
      </w:pPr>
      <w:hyperlink w:anchor="_Toc386626120" w:history="1">
        <w:r w:rsidR="006E1D6E" w:rsidRPr="003C1FB1">
          <w:rPr>
            <w:rStyle w:val="Hyperlink"/>
          </w:rPr>
          <w:t>System Center 2012 R2 Endpoint Protection (Geräte- oder Nutzer-AL)</w:t>
        </w:r>
        <w:r w:rsidR="006E1D6E">
          <w:rPr>
            <w:webHidden/>
          </w:rPr>
          <w:tab/>
        </w:r>
        <w:r w:rsidR="006E1D6E">
          <w:rPr>
            <w:webHidden/>
          </w:rPr>
          <w:fldChar w:fldCharType="begin"/>
        </w:r>
        <w:r w:rsidR="006E1D6E">
          <w:rPr>
            <w:webHidden/>
          </w:rPr>
          <w:instrText xml:space="preserve"> PAGEREF _Toc386626120 \h </w:instrText>
        </w:r>
        <w:r w:rsidR="006E1D6E">
          <w:rPr>
            <w:webHidden/>
          </w:rPr>
        </w:r>
        <w:r w:rsidR="006E1D6E">
          <w:rPr>
            <w:webHidden/>
          </w:rPr>
          <w:fldChar w:fldCharType="separate"/>
        </w:r>
        <w:r w:rsidR="006E1D6E">
          <w:rPr>
            <w:webHidden/>
          </w:rPr>
          <w:t>62</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6121" w:history="1">
        <w:r w:rsidR="006E1D6E" w:rsidRPr="003C1FB1">
          <w:rPr>
            <w:rStyle w:val="Hyperlink"/>
            <w:noProof/>
            <w:lang w:val="de-DE"/>
          </w:rPr>
          <w:t>Windows Azure Active Directory Premium</w:t>
        </w:r>
        <w:r w:rsidR="006E1D6E">
          <w:rPr>
            <w:noProof/>
            <w:webHidden/>
          </w:rPr>
          <w:tab/>
        </w:r>
        <w:r w:rsidR="006E1D6E">
          <w:rPr>
            <w:noProof/>
            <w:webHidden/>
          </w:rPr>
          <w:fldChar w:fldCharType="begin"/>
        </w:r>
        <w:r w:rsidR="006E1D6E">
          <w:rPr>
            <w:noProof/>
            <w:webHidden/>
          </w:rPr>
          <w:instrText xml:space="preserve"> PAGEREF _Toc386626121 \h </w:instrText>
        </w:r>
        <w:r w:rsidR="006E1D6E">
          <w:rPr>
            <w:noProof/>
            <w:webHidden/>
          </w:rPr>
        </w:r>
        <w:r w:rsidR="006E1D6E">
          <w:rPr>
            <w:noProof/>
            <w:webHidden/>
          </w:rPr>
          <w:fldChar w:fldCharType="separate"/>
        </w:r>
        <w:r w:rsidR="006E1D6E">
          <w:rPr>
            <w:noProof/>
            <w:webHidden/>
          </w:rPr>
          <w:t>63</w:t>
        </w:r>
        <w:r w:rsidR="006E1D6E">
          <w:rPr>
            <w:noProof/>
            <w:webHidden/>
          </w:rPr>
          <w:fldChar w:fldCharType="end"/>
        </w:r>
      </w:hyperlink>
    </w:p>
    <w:p w:rsidR="006E1D6E" w:rsidRDefault="00C52587">
      <w:pPr>
        <w:pStyle w:val="TOC6"/>
        <w:rPr>
          <w:rFonts w:eastAsiaTheme="minorEastAsia"/>
          <w:spacing w:val="0"/>
          <w:sz w:val="22"/>
          <w:lang w:val="en-US"/>
        </w:rPr>
      </w:pPr>
      <w:hyperlink w:anchor="_Toc386626122" w:history="1">
        <w:r w:rsidR="006E1D6E" w:rsidRPr="003C1FB1">
          <w:rPr>
            <w:rStyle w:val="Hyperlink"/>
          </w:rPr>
          <w:t>Windows Azure Active Directory Premium</w:t>
        </w:r>
        <w:r w:rsidR="006E1D6E">
          <w:rPr>
            <w:webHidden/>
          </w:rPr>
          <w:tab/>
        </w:r>
        <w:r w:rsidR="006E1D6E">
          <w:rPr>
            <w:webHidden/>
          </w:rPr>
          <w:fldChar w:fldCharType="begin"/>
        </w:r>
        <w:r w:rsidR="006E1D6E">
          <w:rPr>
            <w:webHidden/>
          </w:rPr>
          <w:instrText xml:space="preserve"> PAGEREF _Toc386626122 \h </w:instrText>
        </w:r>
        <w:r w:rsidR="006E1D6E">
          <w:rPr>
            <w:webHidden/>
          </w:rPr>
        </w:r>
        <w:r w:rsidR="006E1D6E">
          <w:rPr>
            <w:webHidden/>
          </w:rPr>
          <w:fldChar w:fldCharType="separate"/>
        </w:r>
        <w:r w:rsidR="006E1D6E">
          <w:rPr>
            <w:webHidden/>
          </w:rPr>
          <w:t>63</w:t>
        </w:r>
        <w:r w:rsidR="006E1D6E">
          <w:rPr>
            <w:webHidden/>
          </w:rPr>
          <w:fldChar w:fldCharType="end"/>
        </w:r>
      </w:hyperlink>
    </w:p>
    <w:p w:rsidR="006E1D6E" w:rsidRDefault="00C52587">
      <w:pPr>
        <w:pStyle w:val="TOC4"/>
        <w:tabs>
          <w:tab w:val="right" w:leader="dot" w:pos="5030"/>
        </w:tabs>
        <w:rPr>
          <w:rFonts w:eastAsiaTheme="minorEastAsia"/>
          <w:smallCaps w:val="0"/>
          <w:noProof/>
          <w:sz w:val="22"/>
        </w:rPr>
      </w:pPr>
      <w:hyperlink w:anchor="_Toc386626123" w:history="1">
        <w:r w:rsidR="006E1D6E" w:rsidRPr="003C1FB1">
          <w:rPr>
            <w:rStyle w:val="Hyperlink"/>
            <w:noProof/>
          </w:rPr>
          <w:t>Yammer Enterprise</w:t>
        </w:r>
        <w:r w:rsidR="006E1D6E">
          <w:rPr>
            <w:noProof/>
            <w:webHidden/>
          </w:rPr>
          <w:tab/>
        </w:r>
        <w:r w:rsidR="006E1D6E">
          <w:rPr>
            <w:noProof/>
            <w:webHidden/>
          </w:rPr>
          <w:fldChar w:fldCharType="begin"/>
        </w:r>
        <w:r w:rsidR="006E1D6E">
          <w:rPr>
            <w:noProof/>
            <w:webHidden/>
          </w:rPr>
          <w:instrText xml:space="preserve"> PAGEREF _Toc386626123 \h </w:instrText>
        </w:r>
        <w:r w:rsidR="006E1D6E">
          <w:rPr>
            <w:noProof/>
            <w:webHidden/>
          </w:rPr>
        </w:r>
        <w:r w:rsidR="006E1D6E">
          <w:rPr>
            <w:noProof/>
            <w:webHidden/>
          </w:rPr>
          <w:fldChar w:fldCharType="separate"/>
        </w:r>
        <w:r w:rsidR="006E1D6E">
          <w:rPr>
            <w:noProof/>
            <w:webHidden/>
          </w:rPr>
          <w:t>63</w:t>
        </w:r>
        <w:r w:rsidR="006E1D6E">
          <w:rPr>
            <w:noProof/>
            <w:webHidden/>
          </w:rPr>
          <w:fldChar w:fldCharType="end"/>
        </w:r>
      </w:hyperlink>
    </w:p>
    <w:p w:rsidR="006E1D6E" w:rsidRDefault="00C52587">
      <w:pPr>
        <w:pStyle w:val="TOC6"/>
        <w:rPr>
          <w:rFonts w:eastAsiaTheme="minorEastAsia"/>
          <w:spacing w:val="0"/>
          <w:sz w:val="22"/>
          <w:lang w:val="en-US"/>
        </w:rPr>
      </w:pPr>
      <w:hyperlink w:anchor="_Toc386626124" w:history="1">
        <w:r w:rsidR="006E1D6E" w:rsidRPr="003C1FB1">
          <w:rPr>
            <w:rStyle w:val="Hyperlink"/>
          </w:rPr>
          <w:t>Yammer Enterprise</w:t>
        </w:r>
        <w:r w:rsidR="006E1D6E">
          <w:rPr>
            <w:webHidden/>
          </w:rPr>
          <w:tab/>
        </w:r>
        <w:r w:rsidR="006E1D6E">
          <w:rPr>
            <w:webHidden/>
          </w:rPr>
          <w:fldChar w:fldCharType="begin"/>
        </w:r>
        <w:r w:rsidR="006E1D6E">
          <w:rPr>
            <w:webHidden/>
          </w:rPr>
          <w:instrText xml:space="preserve"> PAGEREF _Toc386626124 \h </w:instrText>
        </w:r>
        <w:r w:rsidR="006E1D6E">
          <w:rPr>
            <w:webHidden/>
          </w:rPr>
        </w:r>
        <w:r w:rsidR="006E1D6E">
          <w:rPr>
            <w:webHidden/>
          </w:rPr>
          <w:fldChar w:fldCharType="separate"/>
        </w:r>
        <w:r w:rsidR="006E1D6E">
          <w:rPr>
            <w:webHidden/>
          </w:rPr>
          <w:t>63</w:t>
        </w:r>
        <w:r w:rsidR="006E1D6E">
          <w:rPr>
            <w:webHidden/>
          </w:rPr>
          <w:fldChar w:fldCharType="end"/>
        </w:r>
      </w:hyperlink>
    </w:p>
    <w:p w:rsidR="006E1D6E" w:rsidRDefault="00C52587">
      <w:pPr>
        <w:pStyle w:val="TOC1"/>
        <w:tabs>
          <w:tab w:val="right" w:leader="dot" w:pos="5030"/>
        </w:tabs>
        <w:rPr>
          <w:rFonts w:eastAsiaTheme="minorEastAsia"/>
          <w:b w:val="0"/>
          <w:caps w:val="0"/>
          <w:noProof/>
          <w:sz w:val="22"/>
        </w:rPr>
      </w:pPr>
      <w:hyperlink w:anchor="_Toc386626125" w:history="1">
        <w:r w:rsidR="006E1D6E" w:rsidRPr="003C1FB1">
          <w:rPr>
            <w:rStyle w:val="Hyperlink"/>
            <w:noProof/>
            <w:lang w:val="de-DE"/>
          </w:rPr>
          <w:t>Software Assurance</w:t>
        </w:r>
        <w:r w:rsidR="006E1D6E">
          <w:rPr>
            <w:noProof/>
            <w:webHidden/>
          </w:rPr>
          <w:tab/>
        </w:r>
        <w:r w:rsidR="006E1D6E">
          <w:rPr>
            <w:noProof/>
            <w:webHidden/>
          </w:rPr>
          <w:fldChar w:fldCharType="begin"/>
        </w:r>
        <w:r w:rsidR="006E1D6E">
          <w:rPr>
            <w:noProof/>
            <w:webHidden/>
          </w:rPr>
          <w:instrText xml:space="preserve"> PAGEREF _Toc386626125 \h </w:instrText>
        </w:r>
        <w:r w:rsidR="006E1D6E">
          <w:rPr>
            <w:noProof/>
            <w:webHidden/>
          </w:rPr>
        </w:r>
        <w:r w:rsidR="006E1D6E">
          <w:rPr>
            <w:noProof/>
            <w:webHidden/>
          </w:rPr>
          <w:fldChar w:fldCharType="separate"/>
        </w:r>
        <w:r w:rsidR="006E1D6E">
          <w:rPr>
            <w:noProof/>
            <w:webHidden/>
          </w:rPr>
          <w:t>64</w:t>
        </w:r>
        <w:r w:rsidR="006E1D6E">
          <w:rPr>
            <w:noProof/>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6126" w:history="1">
        <w:r w:rsidR="006E1D6E" w:rsidRPr="003C1FB1">
          <w:rPr>
            <w:rStyle w:val="Hyperlink"/>
            <w:noProof/>
            <w:lang w:val="de-DE"/>
          </w:rPr>
          <w:t>Erwerb von Software Assurance</w:t>
        </w:r>
        <w:r w:rsidR="006E1D6E">
          <w:rPr>
            <w:noProof/>
            <w:webHidden/>
          </w:rPr>
          <w:tab/>
        </w:r>
        <w:r w:rsidR="006E1D6E">
          <w:rPr>
            <w:noProof/>
            <w:webHidden/>
          </w:rPr>
          <w:fldChar w:fldCharType="begin"/>
        </w:r>
        <w:r w:rsidR="006E1D6E">
          <w:rPr>
            <w:noProof/>
            <w:webHidden/>
          </w:rPr>
          <w:instrText xml:space="preserve"> PAGEREF _Toc386626126 \h </w:instrText>
        </w:r>
        <w:r w:rsidR="006E1D6E">
          <w:rPr>
            <w:noProof/>
            <w:webHidden/>
          </w:rPr>
        </w:r>
        <w:r w:rsidR="006E1D6E">
          <w:rPr>
            <w:noProof/>
            <w:webHidden/>
          </w:rPr>
          <w:fldChar w:fldCharType="separate"/>
        </w:r>
        <w:r w:rsidR="006E1D6E">
          <w:rPr>
            <w:noProof/>
            <w:webHidden/>
          </w:rPr>
          <w:t>64</w:t>
        </w:r>
        <w:r w:rsidR="006E1D6E">
          <w:rPr>
            <w:noProof/>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6127" w:history="1">
        <w:r w:rsidR="006E1D6E" w:rsidRPr="003C1FB1">
          <w:rPr>
            <w:rStyle w:val="Hyperlink"/>
            <w:noProof/>
            <w:lang w:val="de-DE"/>
          </w:rPr>
          <w:t>Verlängerung von Software Assurance</w:t>
        </w:r>
        <w:r w:rsidR="006E1D6E">
          <w:rPr>
            <w:noProof/>
            <w:webHidden/>
          </w:rPr>
          <w:tab/>
        </w:r>
        <w:r w:rsidR="006E1D6E">
          <w:rPr>
            <w:noProof/>
            <w:webHidden/>
          </w:rPr>
          <w:fldChar w:fldCharType="begin"/>
        </w:r>
        <w:r w:rsidR="006E1D6E">
          <w:rPr>
            <w:noProof/>
            <w:webHidden/>
          </w:rPr>
          <w:instrText xml:space="preserve"> PAGEREF _Toc386626127 \h </w:instrText>
        </w:r>
        <w:r w:rsidR="006E1D6E">
          <w:rPr>
            <w:noProof/>
            <w:webHidden/>
          </w:rPr>
        </w:r>
        <w:r w:rsidR="006E1D6E">
          <w:rPr>
            <w:noProof/>
            <w:webHidden/>
          </w:rPr>
          <w:fldChar w:fldCharType="separate"/>
        </w:r>
        <w:r w:rsidR="006E1D6E">
          <w:rPr>
            <w:noProof/>
            <w:webHidden/>
          </w:rPr>
          <w:t>64</w:t>
        </w:r>
        <w:r w:rsidR="006E1D6E">
          <w:rPr>
            <w:noProof/>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6128" w:history="1">
        <w:r w:rsidR="006E1D6E" w:rsidRPr="003C1FB1">
          <w:rPr>
            <w:rStyle w:val="Hyperlink"/>
            <w:noProof/>
            <w:lang w:val="de-DE"/>
          </w:rPr>
          <w:t>Migrationslizenzen für Eingestellte Produkte oder Produkte mit Status End-Of-Life (EOL)</w:t>
        </w:r>
        <w:r w:rsidR="006E1D6E">
          <w:rPr>
            <w:noProof/>
            <w:webHidden/>
          </w:rPr>
          <w:tab/>
        </w:r>
        <w:r w:rsidR="006E1D6E">
          <w:rPr>
            <w:noProof/>
            <w:webHidden/>
          </w:rPr>
          <w:fldChar w:fldCharType="begin"/>
        </w:r>
        <w:r w:rsidR="006E1D6E">
          <w:rPr>
            <w:noProof/>
            <w:webHidden/>
          </w:rPr>
          <w:instrText xml:space="preserve"> PAGEREF _Toc386626128 \h </w:instrText>
        </w:r>
        <w:r w:rsidR="006E1D6E">
          <w:rPr>
            <w:noProof/>
            <w:webHidden/>
          </w:rPr>
        </w:r>
        <w:r w:rsidR="006E1D6E">
          <w:rPr>
            <w:noProof/>
            <w:webHidden/>
          </w:rPr>
          <w:fldChar w:fldCharType="separate"/>
        </w:r>
        <w:r w:rsidR="006E1D6E">
          <w:rPr>
            <w:noProof/>
            <w:webHidden/>
          </w:rPr>
          <w:t>65</w:t>
        </w:r>
        <w:r w:rsidR="006E1D6E">
          <w:rPr>
            <w:noProof/>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6129" w:history="1">
        <w:r w:rsidR="006E1D6E" w:rsidRPr="003C1FB1">
          <w:rPr>
            <w:rStyle w:val="Hyperlink"/>
            <w:noProof/>
            <w:lang w:val="de-DE"/>
          </w:rPr>
          <w:t>Software Assurance-Vergünstigungen</w:t>
        </w:r>
        <w:r w:rsidR="006E1D6E">
          <w:rPr>
            <w:noProof/>
            <w:webHidden/>
          </w:rPr>
          <w:tab/>
        </w:r>
        <w:r w:rsidR="006E1D6E">
          <w:rPr>
            <w:noProof/>
            <w:webHidden/>
          </w:rPr>
          <w:fldChar w:fldCharType="begin"/>
        </w:r>
        <w:r w:rsidR="006E1D6E">
          <w:rPr>
            <w:noProof/>
            <w:webHidden/>
          </w:rPr>
          <w:instrText xml:space="preserve"> PAGEREF _Toc386626129 \h </w:instrText>
        </w:r>
        <w:r w:rsidR="006E1D6E">
          <w:rPr>
            <w:noProof/>
            <w:webHidden/>
          </w:rPr>
        </w:r>
        <w:r w:rsidR="006E1D6E">
          <w:rPr>
            <w:noProof/>
            <w:webHidden/>
          </w:rPr>
          <w:fldChar w:fldCharType="separate"/>
        </w:r>
        <w:r w:rsidR="006E1D6E">
          <w:rPr>
            <w:noProof/>
            <w:webHidden/>
          </w:rPr>
          <w:t>66</w:t>
        </w:r>
        <w:r w:rsidR="006E1D6E">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30" w:history="1">
        <w:r w:rsidR="006E1D6E" w:rsidRPr="006E11DA">
          <w:rPr>
            <w:rStyle w:val="Hyperlink"/>
            <w:noProof/>
            <w:lang w:val="de-DE"/>
          </w:rPr>
          <w:t>Rechte für neue Versionen</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_Toc386626130 \h </w:instrText>
        </w:r>
        <w:r w:rsidR="006E1D6E" w:rsidRPr="006E11DA">
          <w:rPr>
            <w:noProof/>
            <w:webHidden/>
          </w:rPr>
        </w:r>
        <w:r w:rsidR="006E1D6E" w:rsidRPr="006E11DA">
          <w:rPr>
            <w:noProof/>
            <w:webHidden/>
          </w:rPr>
          <w:fldChar w:fldCharType="separate"/>
        </w:r>
        <w:r w:rsidR="006E1D6E" w:rsidRPr="006E11DA">
          <w:rPr>
            <w:noProof/>
            <w:webHidden/>
          </w:rPr>
          <w:t>67</w:t>
        </w:r>
        <w:r w:rsidR="006E1D6E" w:rsidRPr="006E11DA">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31" w:history="1">
        <w:r w:rsidR="006E1D6E" w:rsidRPr="006E11DA">
          <w:rPr>
            <w:rStyle w:val="Hyperlink"/>
            <w:noProof/>
            <w:lang w:val="de-DE"/>
          </w:rPr>
          <w:t>Office Multi Language Pack</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_Toc386626131 \h </w:instrText>
        </w:r>
        <w:r w:rsidR="006E1D6E" w:rsidRPr="006E11DA">
          <w:rPr>
            <w:noProof/>
            <w:webHidden/>
          </w:rPr>
        </w:r>
        <w:r w:rsidR="006E1D6E" w:rsidRPr="006E11DA">
          <w:rPr>
            <w:noProof/>
            <w:webHidden/>
          </w:rPr>
          <w:fldChar w:fldCharType="separate"/>
        </w:r>
        <w:r w:rsidR="006E1D6E" w:rsidRPr="006E11DA">
          <w:rPr>
            <w:noProof/>
            <w:webHidden/>
          </w:rPr>
          <w:t>67</w:t>
        </w:r>
        <w:r w:rsidR="006E1D6E" w:rsidRPr="006E11DA">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32" w:history="1">
        <w:r w:rsidR="006E1D6E" w:rsidRPr="006E11DA">
          <w:rPr>
            <w:rStyle w:val="Hyperlink"/>
            <w:noProof/>
            <w:lang w:val="de-DE"/>
          </w:rPr>
          <w:t>Office Online</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_Toc386626132 \h </w:instrText>
        </w:r>
        <w:r w:rsidR="006E1D6E" w:rsidRPr="006E11DA">
          <w:rPr>
            <w:noProof/>
            <w:webHidden/>
          </w:rPr>
        </w:r>
        <w:r w:rsidR="006E1D6E" w:rsidRPr="006E11DA">
          <w:rPr>
            <w:noProof/>
            <w:webHidden/>
          </w:rPr>
          <w:fldChar w:fldCharType="separate"/>
        </w:r>
        <w:r w:rsidR="006E1D6E" w:rsidRPr="006E11DA">
          <w:rPr>
            <w:noProof/>
            <w:webHidden/>
          </w:rPr>
          <w:t>67</w:t>
        </w:r>
        <w:r w:rsidR="006E1D6E" w:rsidRPr="006E11DA">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33" w:history="1">
        <w:r w:rsidR="006E1D6E" w:rsidRPr="006E11DA">
          <w:rPr>
            <w:rStyle w:val="Hyperlink"/>
            <w:noProof/>
            <w:lang w:val="de-DE"/>
          </w:rPr>
          <w:t>Planning Services</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_Toc386626133 \h </w:instrText>
        </w:r>
        <w:r w:rsidR="006E1D6E" w:rsidRPr="006E11DA">
          <w:rPr>
            <w:noProof/>
            <w:webHidden/>
          </w:rPr>
        </w:r>
        <w:r w:rsidR="006E1D6E" w:rsidRPr="006E11DA">
          <w:rPr>
            <w:noProof/>
            <w:webHidden/>
          </w:rPr>
          <w:fldChar w:fldCharType="separate"/>
        </w:r>
        <w:r w:rsidR="006E1D6E" w:rsidRPr="006E11DA">
          <w:rPr>
            <w:noProof/>
            <w:webHidden/>
          </w:rPr>
          <w:t>67</w:t>
        </w:r>
        <w:r w:rsidR="006E1D6E" w:rsidRPr="006E11DA">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34" w:history="1">
        <w:r w:rsidR="006E1D6E" w:rsidRPr="006E11DA">
          <w:rPr>
            <w:rStyle w:val="Hyperlink"/>
            <w:noProof/>
            <w:lang w:val="de-DE"/>
          </w:rPr>
          <w:t>Erweiterte Edition-Vergünstigungen – Windows und Windows Embedded</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_Toc386626134 \h </w:instrText>
        </w:r>
        <w:r w:rsidR="006E1D6E" w:rsidRPr="006E11DA">
          <w:rPr>
            <w:noProof/>
            <w:webHidden/>
          </w:rPr>
        </w:r>
        <w:r w:rsidR="006E1D6E" w:rsidRPr="006E11DA">
          <w:rPr>
            <w:noProof/>
            <w:webHidden/>
          </w:rPr>
          <w:fldChar w:fldCharType="separate"/>
        </w:r>
        <w:r w:rsidR="006E1D6E" w:rsidRPr="006E11DA">
          <w:rPr>
            <w:noProof/>
            <w:webHidden/>
          </w:rPr>
          <w:t>70</w:t>
        </w:r>
        <w:r w:rsidR="006E1D6E" w:rsidRPr="006E11DA">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35" w:history="1">
        <w:r w:rsidR="006E1D6E" w:rsidRPr="006E11DA">
          <w:rPr>
            <w:rStyle w:val="Hyperlink"/>
            <w:noProof/>
            <w:lang w:val="de-DE"/>
          </w:rPr>
          <w:t>Enterprise Sideloading</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_Toc386626135 \h </w:instrText>
        </w:r>
        <w:r w:rsidR="006E1D6E" w:rsidRPr="006E11DA">
          <w:rPr>
            <w:noProof/>
            <w:webHidden/>
          </w:rPr>
        </w:r>
        <w:r w:rsidR="006E1D6E" w:rsidRPr="006E11DA">
          <w:rPr>
            <w:noProof/>
            <w:webHidden/>
          </w:rPr>
          <w:fldChar w:fldCharType="separate"/>
        </w:r>
        <w:r w:rsidR="006E1D6E" w:rsidRPr="006E11DA">
          <w:rPr>
            <w:noProof/>
            <w:webHidden/>
          </w:rPr>
          <w:t>70</w:t>
        </w:r>
        <w:r w:rsidR="006E1D6E" w:rsidRPr="006E11DA">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36" w:history="1">
        <w:r w:rsidR="006E1D6E" w:rsidRPr="006E11DA">
          <w:rPr>
            <w:rStyle w:val="Hyperlink"/>
            <w:noProof/>
            <w:lang w:val="de-DE"/>
          </w:rPr>
          <w:t>Windows Companion-Abonnement</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_Toc386626136 \h </w:instrText>
        </w:r>
        <w:r w:rsidR="006E1D6E" w:rsidRPr="006E11DA">
          <w:rPr>
            <w:noProof/>
            <w:webHidden/>
          </w:rPr>
        </w:r>
        <w:r w:rsidR="006E1D6E" w:rsidRPr="006E11DA">
          <w:rPr>
            <w:noProof/>
            <w:webHidden/>
          </w:rPr>
          <w:fldChar w:fldCharType="separate"/>
        </w:r>
        <w:r w:rsidR="006E1D6E" w:rsidRPr="006E11DA">
          <w:rPr>
            <w:noProof/>
            <w:webHidden/>
          </w:rPr>
          <w:t>70</w:t>
        </w:r>
        <w:r w:rsidR="006E1D6E" w:rsidRPr="006E11DA">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37" w:history="1">
        <w:r w:rsidR="006E1D6E" w:rsidRPr="006E11DA">
          <w:rPr>
            <w:rStyle w:val="Hyperlink"/>
            <w:noProof/>
            <w:lang w:val="de-DE"/>
          </w:rPr>
          <w:t>Trainingsgutscheine</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_Toc386626137 \h </w:instrText>
        </w:r>
        <w:r w:rsidR="006E1D6E" w:rsidRPr="006E11DA">
          <w:rPr>
            <w:noProof/>
            <w:webHidden/>
          </w:rPr>
        </w:r>
        <w:r w:rsidR="006E1D6E" w:rsidRPr="006E11DA">
          <w:rPr>
            <w:noProof/>
            <w:webHidden/>
          </w:rPr>
          <w:fldChar w:fldCharType="separate"/>
        </w:r>
        <w:r w:rsidR="006E1D6E" w:rsidRPr="006E11DA">
          <w:rPr>
            <w:noProof/>
            <w:webHidden/>
          </w:rPr>
          <w:t>70</w:t>
        </w:r>
        <w:r w:rsidR="006E1D6E" w:rsidRPr="006E11DA">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38" w:history="1">
        <w:r w:rsidR="006E1D6E" w:rsidRPr="006E11DA">
          <w:rPr>
            <w:rStyle w:val="Hyperlink"/>
            <w:noProof/>
            <w:lang w:val="de-DE"/>
          </w:rPr>
          <w:t>E-Learning</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_Toc386626138 \h </w:instrText>
        </w:r>
        <w:r w:rsidR="006E1D6E" w:rsidRPr="006E11DA">
          <w:rPr>
            <w:noProof/>
            <w:webHidden/>
          </w:rPr>
        </w:r>
        <w:r w:rsidR="006E1D6E" w:rsidRPr="006E11DA">
          <w:rPr>
            <w:noProof/>
            <w:webHidden/>
          </w:rPr>
          <w:fldChar w:fldCharType="separate"/>
        </w:r>
        <w:r w:rsidR="006E1D6E" w:rsidRPr="006E11DA">
          <w:rPr>
            <w:noProof/>
            <w:webHidden/>
          </w:rPr>
          <w:t>71</w:t>
        </w:r>
        <w:r w:rsidR="006E1D6E" w:rsidRPr="006E11DA">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39" w:history="1">
        <w:r w:rsidR="006E1D6E" w:rsidRPr="006E11DA">
          <w:rPr>
            <w:rStyle w:val="Hyperlink"/>
            <w:noProof/>
            <w:lang w:val="de-DE"/>
          </w:rPr>
          <w:t>Home Use Program</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_Toc386626139 \h </w:instrText>
        </w:r>
        <w:r w:rsidR="006E1D6E" w:rsidRPr="006E11DA">
          <w:rPr>
            <w:noProof/>
            <w:webHidden/>
          </w:rPr>
        </w:r>
        <w:r w:rsidR="006E1D6E" w:rsidRPr="006E11DA">
          <w:rPr>
            <w:noProof/>
            <w:webHidden/>
          </w:rPr>
          <w:fldChar w:fldCharType="separate"/>
        </w:r>
        <w:r w:rsidR="006E1D6E" w:rsidRPr="006E11DA">
          <w:rPr>
            <w:noProof/>
            <w:webHidden/>
          </w:rPr>
          <w:t>72</w:t>
        </w:r>
        <w:r w:rsidR="006E1D6E" w:rsidRPr="006E11DA">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40" w:history="1">
        <w:r w:rsidR="006E1D6E" w:rsidRPr="006E11DA">
          <w:rPr>
            <w:rStyle w:val="Hyperlink"/>
            <w:noProof/>
            <w:lang w:val="de-DE"/>
          </w:rPr>
          <w:t>Enterprise Source Licensing Program</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_Toc386626140 \h </w:instrText>
        </w:r>
        <w:r w:rsidR="006E1D6E" w:rsidRPr="006E11DA">
          <w:rPr>
            <w:noProof/>
            <w:webHidden/>
          </w:rPr>
        </w:r>
        <w:r w:rsidR="006E1D6E" w:rsidRPr="006E11DA">
          <w:rPr>
            <w:noProof/>
            <w:webHidden/>
          </w:rPr>
          <w:fldChar w:fldCharType="separate"/>
        </w:r>
        <w:r w:rsidR="006E1D6E" w:rsidRPr="006E11DA">
          <w:rPr>
            <w:noProof/>
            <w:webHidden/>
          </w:rPr>
          <w:t>73</w:t>
        </w:r>
        <w:r w:rsidR="006E1D6E" w:rsidRPr="006E11DA">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41" w:history="1">
        <w:r w:rsidR="006E1D6E" w:rsidRPr="006E11DA">
          <w:rPr>
            <w:rStyle w:val="Hyperlink"/>
            <w:noProof/>
            <w:lang w:val="de-DE"/>
          </w:rPr>
          <w:t>24x7 Problembehebungssupport</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_Toc386626141 \h </w:instrText>
        </w:r>
        <w:r w:rsidR="006E1D6E" w:rsidRPr="006E11DA">
          <w:rPr>
            <w:noProof/>
            <w:webHidden/>
          </w:rPr>
        </w:r>
        <w:r w:rsidR="006E1D6E" w:rsidRPr="006E11DA">
          <w:rPr>
            <w:noProof/>
            <w:webHidden/>
          </w:rPr>
          <w:fldChar w:fldCharType="separate"/>
        </w:r>
        <w:r w:rsidR="006E1D6E" w:rsidRPr="006E11DA">
          <w:rPr>
            <w:noProof/>
            <w:webHidden/>
          </w:rPr>
          <w:t>73</w:t>
        </w:r>
        <w:r w:rsidR="006E1D6E" w:rsidRPr="006E11DA">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42" w:history="1">
        <w:r w:rsidR="006E1D6E" w:rsidRPr="006E11DA">
          <w:rPr>
            <w:rStyle w:val="Hyperlink"/>
            <w:bCs/>
            <w:noProof/>
            <w:lang w:val="de-DE"/>
          </w:rPr>
          <w:t>Gewährung von telefonischen Supportanfragen</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_Toc386626142 \h </w:instrText>
        </w:r>
        <w:r w:rsidR="006E1D6E" w:rsidRPr="006E11DA">
          <w:rPr>
            <w:noProof/>
            <w:webHidden/>
          </w:rPr>
        </w:r>
        <w:r w:rsidR="006E1D6E" w:rsidRPr="006E11DA">
          <w:rPr>
            <w:noProof/>
            <w:webHidden/>
          </w:rPr>
          <w:fldChar w:fldCharType="separate"/>
        </w:r>
        <w:r w:rsidR="006E1D6E" w:rsidRPr="006E11DA">
          <w:rPr>
            <w:noProof/>
            <w:webHidden/>
          </w:rPr>
          <w:t>74</w:t>
        </w:r>
        <w:r w:rsidR="006E1D6E" w:rsidRPr="006E11DA">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43" w:history="1">
        <w:r w:rsidR="006E1D6E" w:rsidRPr="006E11DA">
          <w:rPr>
            <w:rStyle w:val="Hyperlink"/>
            <w:bCs/>
            <w:noProof/>
            <w:lang w:val="de-DE"/>
          </w:rPr>
          <w:t>Web-basierte Anfragen</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_Toc386626143 \h </w:instrText>
        </w:r>
        <w:r w:rsidR="006E1D6E" w:rsidRPr="006E11DA">
          <w:rPr>
            <w:noProof/>
            <w:webHidden/>
          </w:rPr>
        </w:r>
        <w:r w:rsidR="006E1D6E" w:rsidRPr="006E11DA">
          <w:rPr>
            <w:noProof/>
            <w:webHidden/>
          </w:rPr>
          <w:fldChar w:fldCharType="separate"/>
        </w:r>
        <w:r w:rsidR="006E1D6E" w:rsidRPr="006E11DA">
          <w:rPr>
            <w:noProof/>
            <w:webHidden/>
          </w:rPr>
          <w:t>74</w:t>
        </w:r>
        <w:r w:rsidR="006E1D6E" w:rsidRPr="006E11DA">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44" w:history="1">
        <w:r w:rsidR="006E1D6E" w:rsidRPr="006E11DA">
          <w:rPr>
            <w:rStyle w:val="Hyperlink"/>
            <w:bCs/>
            <w:noProof/>
            <w:lang w:val="de-DE"/>
          </w:rPr>
          <w:t>Supportkontakte</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_Toc386626144 \h </w:instrText>
        </w:r>
        <w:r w:rsidR="006E1D6E" w:rsidRPr="006E11DA">
          <w:rPr>
            <w:noProof/>
            <w:webHidden/>
          </w:rPr>
        </w:r>
        <w:r w:rsidR="006E1D6E" w:rsidRPr="006E11DA">
          <w:rPr>
            <w:noProof/>
            <w:webHidden/>
          </w:rPr>
          <w:fldChar w:fldCharType="separate"/>
        </w:r>
        <w:r w:rsidR="006E1D6E" w:rsidRPr="006E11DA">
          <w:rPr>
            <w:noProof/>
            <w:webHidden/>
          </w:rPr>
          <w:t>75</w:t>
        </w:r>
        <w:r w:rsidR="006E1D6E" w:rsidRPr="006E11DA">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45" w:history="1">
        <w:r w:rsidR="006E1D6E" w:rsidRPr="006E11DA">
          <w:rPr>
            <w:rStyle w:val="Hyperlink"/>
            <w:bCs/>
            <w:noProof/>
            <w:lang w:val="de-DE"/>
          </w:rPr>
          <w:t>Servicelevel für Software Assurance-Kunden</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_Toc386626145 \h </w:instrText>
        </w:r>
        <w:r w:rsidR="006E1D6E" w:rsidRPr="006E11DA">
          <w:rPr>
            <w:noProof/>
            <w:webHidden/>
          </w:rPr>
        </w:r>
        <w:r w:rsidR="006E1D6E" w:rsidRPr="006E11DA">
          <w:rPr>
            <w:noProof/>
            <w:webHidden/>
          </w:rPr>
          <w:fldChar w:fldCharType="separate"/>
        </w:r>
        <w:r w:rsidR="006E1D6E" w:rsidRPr="006E11DA">
          <w:rPr>
            <w:noProof/>
            <w:webHidden/>
          </w:rPr>
          <w:t>75</w:t>
        </w:r>
        <w:r w:rsidR="006E1D6E" w:rsidRPr="006E11DA">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46" w:history="1">
        <w:r w:rsidR="006E1D6E" w:rsidRPr="006E11DA">
          <w:rPr>
            <w:rStyle w:val="Hyperlink"/>
            <w:bCs/>
            <w:noProof/>
            <w:lang w:val="de-DE"/>
          </w:rPr>
          <w:t>Umwandlung von Software Assurance-24x7-Problembehebungssupport-Anfragen in Premier-Supportleistungen</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_Toc386626146 \h </w:instrText>
        </w:r>
        <w:r w:rsidR="006E1D6E" w:rsidRPr="006E11DA">
          <w:rPr>
            <w:noProof/>
            <w:webHidden/>
          </w:rPr>
        </w:r>
        <w:r w:rsidR="006E1D6E" w:rsidRPr="006E11DA">
          <w:rPr>
            <w:noProof/>
            <w:webHidden/>
          </w:rPr>
          <w:fldChar w:fldCharType="separate"/>
        </w:r>
        <w:r w:rsidR="006E1D6E" w:rsidRPr="006E11DA">
          <w:rPr>
            <w:noProof/>
            <w:webHidden/>
          </w:rPr>
          <w:t>76</w:t>
        </w:r>
        <w:r w:rsidR="006E1D6E" w:rsidRPr="006E11DA">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47" w:history="1">
        <w:r w:rsidR="006E1D6E" w:rsidRPr="006E11DA">
          <w:rPr>
            <w:rStyle w:val="Hyperlink"/>
            <w:bCs/>
            <w:noProof/>
            <w:lang w:val="de-DE"/>
          </w:rPr>
          <w:t>Zusätzliche Geschäftsbestimmungen</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_Toc386626147 \h </w:instrText>
        </w:r>
        <w:r w:rsidR="006E1D6E" w:rsidRPr="006E11DA">
          <w:rPr>
            <w:noProof/>
            <w:webHidden/>
          </w:rPr>
        </w:r>
        <w:r w:rsidR="006E1D6E" w:rsidRPr="006E11DA">
          <w:rPr>
            <w:noProof/>
            <w:webHidden/>
          </w:rPr>
          <w:fldChar w:fldCharType="separate"/>
        </w:r>
        <w:r w:rsidR="006E1D6E" w:rsidRPr="006E11DA">
          <w:rPr>
            <w:noProof/>
            <w:webHidden/>
          </w:rPr>
          <w:t>76</w:t>
        </w:r>
        <w:r w:rsidR="006E1D6E" w:rsidRPr="006E11DA">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48" w:history="1">
        <w:r w:rsidR="006E1D6E" w:rsidRPr="006E11DA">
          <w:rPr>
            <w:rStyle w:val="Hyperlink"/>
            <w:bCs/>
            <w:noProof/>
            <w:lang w:val="de-DE"/>
          </w:rPr>
          <w:t>Unbegrenzter 24x7-Problembehebungssupport</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_Toc386626148 \h </w:instrText>
        </w:r>
        <w:r w:rsidR="006E1D6E" w:rsidRPr="006E11DA">
          <w:rPr>
            <w:noProof/>
            <w:webHidden/>
          </w:rPr>
        </w:r>
        <w:r w:rsidR="006E1D6E" w:rsidRPr="006E11DA">
          <w:rPr>
            <w:noProof/>
            <w:webHidden/>
          </w:rPr>
          <w:fldChar w:fldCharType="separate"/>
        </w:r>
        <w:r w:rsidR="006E1D6E" w:rsidRPr="006E11DA">
          <w:rPr>
            <w:noProof/>
            <w:webHidden/>
          </w:rPr>
          <w:t>76</w:t>
        </w:r>
        <w:r w:rsidR="006E1D6E" w:rsidRPr="006E11DA">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49" w:history="1">
        <w:r w:rsidR="006E1D6E" w:rsidRPr="006E11DA">
          <w:rPr>
            <w:rStyle w:val="Hyperlink"/>
            <w:bCs/>
            <w:noProof/>
            <w:lang w:val="de-DE"/>
          </w:rPr>
          <w:t>SCE-Berechtigung</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_Toc386626149 \h </w:instrText>
        </w:r>
        <w:r w:rsidR="006E1D6E" w:rsidRPr="006E11DA">
          <w:rPr>
            <w:noProof/>
            <w:webHidden/>
          </w:rPr>
        </w:r>
        <w:r w:rsidR="006E1D6E" w:rsidRPr="006E11DA">
          <w:rPr>
            <w:noProof/>
            <w:webHidden/>
          </w:rPr>
          <w:fldChar w:fldCharType="separate"/>
        </w:r>
        <w:r w:rsidR="006E1D6E" w:rsidRPr="006E11DA">
          <w:rPr>
            <w:noProof/>
            <w:webHidden/>
          </w:rPr>
          <w:t>76</w:t>
        </w:r>
        <w:r w:rsidR="006E1D6E" w:rsidRPr="006E11DA">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50" w:history="1">
        <w:r w:rsidR="006E1D6E" w:rsidRPr="006E11DA">
          <w:rPr>
            <w:rStyle w:val="Hyperlink"/>
            <w:bCs/>
            <w:noProof/>
            <w:lang w:val="de-DE"/>
          </w:rPr>
          <w:t>Berechtigung für Parallel Data Warehouse</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_Toc386626150 \h </w:instrText>
        </w:r>
        <w:r w:rsidR="006E1D6E" w:rsidRPr="006E11DA">
          <w:rPr>
            <w:noProof/>
            <w:webHidden/>
          </w:rPr>
        </w:r>
        <w:r w:rsidR="006E1D6E" w:rsidRPr="006E11DA">
          <w:rPr>
            <w:noProof/>
            <w:webHidden/>
          </w:rPr>
          <w:fldChar w:fldCharType="separate"/>
        </w:r>
        <w:r w:rsidR="006E1D6E" w:rsidRPr="006E11DA">
          <w:rPr>
            <w:noProof/>
            <w:webHidden/>
          </w:rPr>
          <w:t>77</w:t>
        </w:r>
        <w:r w:rsidR="006E1D6E" w:rsidRPr="006E11DA">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51" w:history="1">
        <w:r w:rsidR="006E1D6E" w:rsidRPr="006E11DA">
          <w:rPr>
            <w:rStyle w:val="Hyperlink"/>
            <w:noProof/>
            <w:lang w:val="de-DE"/>
          </w:rPr>
          <w:t>Globaler System Center-Dienstmonitor</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_Toc386626151 \h </w:instrText>
        </w:r>
        <w:r w:rsidR="006E1D6E" w:rsidRPr="006E11DA">
          <w:rPr>
            <w:noProof/>
            <w:webHidden/>
          </w:rPr>
        </w:r>
        <w:r w:rsidR="006E1D6E" w:rsidRPr="006E11DA">
          <w:rPr>
            <w:noProof/>
            <w:webHidden/>
          </w:rPr>
          <w:fldChar w:fldCharType="separate"/>
        </w:r>
        <w:r w:rsidR="006E1D6E" w:rsidRPr="006E11DA">
          <w:rPr>
            <w:noProof/>
            <w:webHidden/>
          </w:rPr>
          <w:t>78</w:t>
        </w:r>
        <w:r w:rsidR="006E1D6E" w:rsidRPr="006E11DA">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52" w:history="1">
        <w:r w:rsidR="006E1D6E" w:rsidRPr="006E11DA">
          <w:rPr>
            <w:rStyle w:val="Hyperlink"/>
            <w:noProof/>
            <w:lang w:val="de-DE"/>
          </w:rPr>
          <w:t>Backup für die Wiederherstellung im Notfall</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_Toc386626152 \h </w:instrText>
        </w:r>
        <w:r w:rsidR="006E1D6E" w:rsidRPr="006E11DA">
          <w:rPr>
            <w:noProof/>
            <w:webHidden/>
          </w:rPr>
        </w:r>
        <w:r w:rsidR="006E1D6E" w:rsidRPr="006E11DA">
          <w:rPr>
            <w:noProof/>
            <w:webHidden/>
          </w:rPr>
          <w:fldChar w:fldCharType="separate"/>
        </w:r>
        <w:r w:rsidR="006E1D6E" w:rsidRPr="006E11DA">
          <w:rPr>
            <w:noProof/>
            <w:webHidden/>
          </w:rPr>
          <w:t>78</w:t>
        </w:r>
        <w:r w:rsidR="006E1D6E" w:rsidRPr="006E11DA">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53" w:history="1">
        <w:r w:rsidR="006E1D6E" w:rsidRPr="006E11DA">
          <w:rPr>
            <w:rStyle w:val="Hyperlink"/>
            <w:noProof/>
            <w:lang w:val="de-DE"/>
          </w:rPr>
          <w:t>TechNet SA-Abonnementservices</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_Toc386626153 \h </w:instrText>
        </w:r>
        <w:r w:rsidR="006E1D6E" w:rsidRPr="006E11DA">
          <w:rPr>
            <w:noProof/>
            <w:webHidden/>
          </w:rPr>
        </w:r>
        <w:r w:rsidR="006E1D6E" w:rsidRPr="006E11DA">
          <w:rPr>
            <w:noProof/>
            <w:webHidden/>
          </w:rPr>
          <w:fldChar w:fldCharType="separate"/>
        </w:r>
        <w:r w:rsidR="006E1D6E" w:rsidRPr="006E11DA">
          <w:rPr>
            <w:noProof/>
            <w:webHidden/>
          </w:rPr>
          <w:t>78</w:t>
        </w:r>
        <w:r w:rsidR="006E1D6E" w:rsidRPr="006E11DA">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54" w:history="1">
        <w:r w:rsidR="006E1D6E" w:rsidRPr="006E11DA">
          <w:rPr>
            <w:rStyle w:val="Hyperlink"/>
            <w:noProof/>
            <w:lang w:val="de-DE"/>
          </w:rPr>
          <w:t>Windows Thin PC</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_Toc386626154 \h </w:instrText>
        </w:r>
        <w:r w:rsidR="006E1D6E" w:rsidRPr="006E11DA">
          <w:rPr>
            <w:noProof/>
            <w:webHidden/>
          </w:rPr>
        </w:r>
        <w:r w:rsidR="006E1D6E" w:rsidRPr="006E11DA">
          <w:rPr>
            <w:noProof/>
            <w:webHidden/>
          </w:rPr>
          <w:fldChar w:fldCharType="separate"/>
        </w:r>
        <w:r w:rsidR="006E1D6E" w:rsidRPr="006E11DA">
          <w:rPr>
            <w:noProof/>
            <w:webHidden/>
          </w:rPr>
          <w:t>78</w:t>
        </w:r>
        <w:r w:rsidR="006E1D6E" w:rsidRPr="006E11DA">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55" w:history="1">
        <w:r w:rsidR="006E1D6E" w:rsidRPr="006E11DA">
          <w:rPr>
            <w:rStyle w:val="Hyperlink"/>
            <w:noProof/>
            <w:lang w:val="de-DE"/>
          </w:rPr>
          <w:t>Erweiterter Hotfix-Support</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_Toc386626155 \h </w:instrText>
        </w:r>
        <w:r w:rsidR="006E1D6E" w:rsidRPr="006E11DA">
          <w:rPr>
            <w:noProof/>
            <w:webHidden/>
          </w:rPr>
        </w:r>
        <w:r w:rsidR="006E1D6E" w:rsidRPr="006E11DA">
          <w:rPr>
            <w:noProof/>
            <w:webHidden/>
          </w:rPr>
          <w:fldChar w:fldCharType="separate"/>
        </w:r>
        <w:r w:rsidR="006E1D6E" w:rsidRPr="006E11DA">
          <w:rPr>
            <w:noProof/>
            <w:webHidden/>
          </w:rPr>
          <w:t>78</w:t>
        </w:r>
        <w:r w:rsidR="006E1D6E" w:rsidRPr="006E11DA">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56" w:history="1">
        <w:r w:rsidR="006E1D6E" w:rsidRPr="006E11DA">
          <w:rPr>
            <w:rStyle w:val="Hyperlink"/>
            <w:noProof/>
            <w:lang w:val="de-DE"/>
          </w:rPr>
          <w:t>Microsoft Desktop Optimization Pack für Software Assurance</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_Toc386626156 \h </w:instrText>
        </w:r>
        <w:r w:rsidR="006E1D6E" w:rsidRPr="006E11DA">
          <w:rPr>
            <w:noProof/>
            <w:webHidden/>
          </w:rPr>
        </w:r>
        <w:r w:rsidR="006E1D6E" w:rsidRPr="006E11DA">
          <w:rPr>
            <w:noProof/>
            <w:webHidden/>
          </w:rPr>
          <w:fldChar w:fldCharType="separate"/>
        </w:r>
        <w:r w:rsidR="006E1D6E" w:rsidRPr="006E11DA">
          <w:rPr>
            <w:noProof/>
            <w:webHidden/>
          </w:rPr>
          <w:t>79</w:t>
        </w:r>
        <w:r w:rsidR="006E1D6E" w:rsidRPr="006E11DA">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57" w:history="1">
        <w:r w:rsidR="006E1D6E" w:rsidRPr="006E11DA">
          <w:rPr>
            <w:rStyle w:val="Hyperlink"/>
            <w:noProof/>
            <w:lang w:val="de-DE"/>
          </w:rPr>
          <w:t>Virtualisierungsrechte für Windows- und Windows Embedded-lizenzierte Desktops</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_Toc386626157 \h </w:instrText>
        </w:r>
        <w:r w:rsidR="006E1D6E" w:rsidRPr="006E11DA">
          <w:rPr>
            <w:noProof/>
            <w:webHidden/>
          </w:rPr>
        </w:r>
        <w:r w:rsidR="006E1D6E" w:rsidRPr="006E11DA">
          <w:rPr>
            <w:noProof/>
            <w:webHidden/>
          </w:rPr>
          <w:fldChar w:fldCharType="separate"/>
        </w:r>
        <w:r w:rsidR="006E1D6E" w:rsidRPr="006E11DA">
          <w:rPr>
            <w:noProof/>
            <w:webHidden/>
          </w:rPr>
          <w:t>79</w:t>
        </w:r>
        <w:r w:rsidR="006E1D6E" w:rsidRPr="006E11DA">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58" w:history="1">
        <w:r w:rsidR="006E1D6E" w:rsidRPr="006E11DA">
          <w:rPr>
            <w:rStyle w:val="Hyperlink"/>
            <w:noProof/>
            <w:lang w:val="de-DE"/>
          </w:rPr>
          <w:t>Windows Virtual Desktop Access-Rechte</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_Toc386626158 \h </w:instrText>
        </w:r>
        <w:r w:rsidR="006E1D6E" w:rsidRPr="006E11DA">
          <w:rPr>
            <w:noProof/>
            <w:webHidden/>
          </w:rPr>
        </w:r>
        <w:r w:rsidR="006E1D6E" w:rsidRPr="006E11DA">
          <w:rPr>
            <w:noProof/>
            <w:webHidden/>
          </w:rPr>
          <w:fldChar w:fldCharType="separate"/>
        </w:r>
        <w:r w:rsidR="006E1D6E" w:rsidRPr="006E11DA">
          <w:rPr>
            <w:noProof/>
            <w:webHidden/>
          </w:rPr>
          <w:t>79</w:t>
        </w:r>
        <w:r w:rsidR="006E1D6E" w:rsidRPr="006E11DA">
          <w:rPr>
            <w:noProof/>
            <w:webHidden/>
          </w:rPr>
          <w:fldChar w:fldCharType="end"/>
        </w:r>
      </w:hyperlink>
    </w:p>
    <w:p w:rsidR="006E1D6E" w:rsidRPr="006E11DA" w:rsidRDefault="00C52587">
      <w:pPr>
        <w:pStyle w:val="TOC5"/>
        <w:tabs>
          <w:tab w:val="right" w:leader="dot" w:pos="5030"/>
        </w:tabs>
        <w:rPr>
          <w:rFonts w:eastAsiaTheme="minorEastAsia"/>
          <w:noProof/>
          <w:sz w:val="22"/>
        </w:rPr>
      </w:pPr>
      <w:hyperlink w:anchor="_Toc386626159" w:history="1">
        <w:r w:rsidR="006E1D6E" w:rsidRPr="006E11DA">
          <w:rPr>
            <w:rStyle w:val="Hyperlink"/>
            <w:noProof/>
            <w:lang w:val="de-DE"/>
          </w:rPr>
          <w:t>Step Up-Lizenzverfügbarkeit</w:t>
        </w:r>
        <w:r w:rsidR="006E1D6E" w:rsidRPr="006E11DA">
          <w:rPr>
            <w:noProof/>
            <w:webHidden/>
          </w:rPr>
          <w:tab/>
        </w:r>
        <w:r w:rsidR="006E1D6E" w:rsidRPr="006E11DA">
          <w:rPr>
            <w:noProof/>
            <w:webHidden/>
          </w:rPr>
          <w:fldChar w:fldCharType="begin"/>
        </w:r>
        <w:r w:rsidR="006E1D6E" w:rsidRPr="006E11DA">
          <w:rPr>
            <w:noProof/>
            <w:webHidden/>
          </w:rPr>
          <w:instrText xml:space="preserve"> PAGEREF _Toc386626159 \h </w:instrText>
        </w:r>
        <w:r w:rsidR="006E1D6E" w:rsidRPr="006E11DA">
          <w:rPr>
            <w:noProof/>
            <w:webHidden/>
          </w:rPr>
        </w:r>
        <w:r w:rsidR="006E1D6E" w:rsidRPr="006E11DA">
          <w:rPr>
            <w:noProof/>
            <w:webHidden/>
          </w:rPr>
          <w:fldChar w:fldCharType="separate"/>
        </w:r>
        <w:r w:rsidR="006E1D6E" w:rsidRPr="006E11DA">
          <w:rPr>
            <w:noProof/>
            <w:webHidden/>
          </w:rPr>
          <w:t>79</w:t>
        </w:r>
        <w:r w:rsidR="006E1D6E" w:rsidRPr="006E11DA">
          <w:rPr>
            <w:noProof/>
            <w:webHidden/>
          </w:rPr>
          <w:fldChar w:fldCharType="end"/>
        </w:r>
      </w:hyperlink>
    </w:p>
    <w:p w:rsidR="006E1D6E" w:rsidRDefault="00C52587">
      <w:pPr>
        <w:pStyle w:val="TOC1"/>
        <w:tabs>
          <w:tab w:val="right" w:leader="dot" w:pos="5030"/>
        </w:tabs>
        <w:rPr>
          <w:rFonts w:eastAsiaTheme="minorEastAsia"/>
          <w:b w:val="0"/>
          <w:caps w:val="0"/>
          <w:noProof/>
          <w:sz w:val="22"/>
        </w:rPr>
      </w:pPr>
      <w:hyperlink w:anchor="_Toc386626160" w:history="1">
        <w:r w:rsidR="006E1D6E" w:rsidRPr="003C1FB1">
          <w:rPr>
            <w:rStyle w:val="Hyperlink"/>
            <w:noProof/>
            <w:lang w:val="de-DE"/>
          </w:rPr>
          <w:t>Services</w:t>
        </w:r>
        <w:r w:rsidR="006E1D6E">
          <w:rPr>
            <w:noProof/>
            <w:webHidden/>
          </w:rPr>
          <w:tab/>
        </w:r>
        <w:r w:rsidR="006E1D6E">
          <w:rPr>
            <w:noProof/>
            <w:webHidden/>
          </w:rPr>
          <w:fldChar w:fldCharType="begin"/>
        </w:r>
        <w:r w:rsidR="006E1D6E">
          <w:rPr>
            <w:noProof/>
            <w:webHidden/>
          </w:rPr>
          <w:instrText xml:space="preserve"> PAGEREF _Toc386626160 \h </w:instrText>
        </w:r>
        <w:r w:rsidR="006E1D6E">
          <w:rPr>
            <w:noProof/>
            <w:webHidden/>
          </w:rPr>
        </w:r>
        <w:r w:rsidR="006E1D6E">
          <w:rPr>
            <w:noProof/>
            <w:webHidden/>
          </w:rPr>
          <w:fldChar w:fldCharType="separate"/>
        </w:r>
        <w:r w:rsidR="006E1D6E">
          <w:rPr>
            <w:noProof/>
            <w:webHidden/>
          </w:rPr>
          <w:t>81</w:t>
        </w:r>
        <w:r w:rsidR="006E1D6E">
          <w:rPr>
            <w:noProof/>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6161" w:history="1">
        <w:r w:rsidR="006E1D6E" w:rsidRPr="003C1FB1">
          <w:rPr>
            <w:rStyle w:val="Hyperlink"/>
            <w:noProof/>
          </w:rPr>
          <w:t>Microsoft Premier-Supportangebote</w:t>
        </w:r>
        <w:r w:rsidR="006E1D6E">
          <w:rPr>
            <w:noProof/>
            <w:webHidden/>
          </w:rPr>
          <w:tab/>
        </w:r>
        <w:r w:rsidR="006E1D6E">
          <w:rPr>
            <w:noProof/>
            <w:webHidden/>
          </w:rPr>
          <w:fldChar w:fldCharType="begin"/>
        </w:r>
        <w:r w:rsidR="006E1D6E">
          <w:rPr>
            <w:noProof/>
            <w:webHidden/>
          </w:rPr>
          <w:instrText xml:space="preserve"> PAGEREF _Toc386626161 \h </w:instrText>
        </w:r>
        <w:r w:rsidR="006E1D6E">
          <w:rPr>
            <w:noProof/>
            <w:webHidden/>
          </w:rPr>
        </w:r>
        <w:r w:rsidR="006E1D6E">
          <w:rPr>
            <w:noProof/>
            <w:webHidden/>
          </w:rPr>
          <w:fldChar w:fldCharType="separate"/>
        </w:r>
        <w:r w:rsidR="006E1D6E">
          <w:rPr>
            <w:noProof/>
            <w:webHidden/>
          </w:rPr>
          <w:t>81</w:t>
        </w:r>
        <w:r w:rsidR="006E1D6E">
          <w:rPr>
            <w:noProof/>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6162" w:history="1">
        <w:r w:rsidR="006E1D6E" w:rsidRPr="003C1FB1">
          <w:rPr>
            <w:rStyle w:val="Hyperlink"/>
            <w:noProof/>
            <w:lang w:val="de-DE"/>
          </w:rPr>
          <w:t>Microsoft Enterprise Strategy-Programmangebote</w:t>
        </w:r>
        <w:r w:rsidR="006E1D6E">
          <w:rPr>
            <w:noProof/>
            <w:webHidden/>
          </w:rPr>
          <w:tab/>
        </w:r>
        <w:r w:rsidR="006E1D6E">
          <w:rPr>
            <w:noProof/>
            <w:webHidden/>
          </w:rPr>
          <w:fldChar w:fldCharType="begin"/>
        </w:r>
        <w:r w:rsidR="006E1D6E">
          <w:rPr>
            <w:noProof/>
            <w:webHidden/>
          </w:rPr>
          <w:instrText xml:space="preserve"> PAGEREF _Toc386626162 \h </w:instrText>
        </w:r>
        <w:r w:rsidR="006E1D6E">
          <w:rPr>
            <w:noProof/>
            <w:webHidden/>
          </w:rPr>
        </w:r>
        <w:r w:rsidR="006E1D6E">
          <w:rPr>
            <w:noProof/>
            <w:webHidden/>
          </w:rPr>
          <w:fldChar w:fldCharType="separate"/>
        </w:r>
        <w:r w:rsidR="006E1D6E">
          <w:rPr>
            <w:noProof/>
            <w:webHidden/>
          </w:rPr>
          <w:t>82</w:t>
        </w:r>
        <w:r w:rsidR="006E1D6E">
          <w:rPr>
            <w:noProof/>
            <w:webHidden/>
          </w:rPr>
          <w:fldChar w:fldCharType="end"/>
        </w:r>
      </w:hyperlink>
    </w:p>
    <w:p w:rsidR="006E1D6E" w:rsidRDefault="00C52587">
      <w:pPr>
        <w:pStyle w:val="TOC1"/>
        <w:tabs>
          <w:tab w:val="right" w:leader="dot" w:pos="5030"/>
        </w:tabs>
        <w:rPr>
          <w:rFonts w:eastAsiaTheme="minorEastAsia"/>
          <w:b w:val="0"/>
          <w:caps w:val="0"/>
          <w:noProof/>
          <w:sz w:val="22"/>
        </w:rPr>
      </w:pPr>
      <w:hyperlink w:anchor="_Toc386626163" w:history="1">
        <w:r w:rsidR="006E1D6E" w:rsidRPr="003C1FB1">
          <w:rPr>
            <w:rStyle w:val="Hyperlink"/>
            <w:noProof/>
            <w:lang w:val="de-DE"/>
          </w:rPr>
          <w:t>Anhang A – Ergänzende Bestimmungen zum Programmvertrag</w:t>
        </w:r>
        <w:r w:rsidR="006E1D6E">
          <w:rPr>
            <w:noProof/>
            <w:webHidden/>
          </w:rPr>
          <w:tab/>
        </w:r>
        <w:r w:rsidR="006E1D6E">
          <w:rPr>
            <w:noProof/>
            <w:webHidden/>
          </w:rPr>
          <w:fldChar w:fldCharType="begin"/>
        </w:r>
        <w:r w:rsidR="006E1D6E">
          <w:rPr>
            <w:noProof/>
            <w:webHidden/>
          </w:rPr>
          <w:instrText xml:space="preserve"> PAGEREF _Toc386626163 \h </w:instrText>
        </w:r>
        <w:r w:rsidR="006E1D6E">
          <w:rPr>
            <w:noProof/>
            <w:webHidden/>
          </w:rPr>
        </w:r>
        <w:r w:rsidR="006E1D6E">
          <w:rPr>
            <w:noProof/>
            <w:webHidden/>
          </w:rPr>
          <w:fldChar w:fldCharType="separate"/>
        </w:r>
        <w:r w:rsidR="006E1D6E">
          <w:rPr>
            <w:noProof/>
            <w:webHidden/>
          </w:rPr>
          <w:t>85</w:t>
        </w:r>
        <w:r w:rsidR="006E1D6E">
          <w:rPr>
            <w:noProof/>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6164" w:history="1">
        <w:r w:rsidR="006E1D6E" w:rsidRPr="003C1FB1">
          <w:rPr>
            <w:rStyle w:val="Hyperlink"/>
            <w:noProof/>
            <w:lang w:val="de-DE"/>
          </w:rPr>
          <w:t>Ergänzende Bestimmungen zum Select Plus-Programm</w:t>
        </w:r>
        <w:r w:rsidR="006E1D6E">
          <w:rPr>
            <w:noProof/>
            <w:webHidden/>
          </w:rPr>
          <w:tab/>
        </w:r>
        <w:r w:rsidR="006E1D6E">
          <w:rPr>
            <w:noProof/>
            <w:webHidden/>
          </w:rPr>
          <w:fldChar w:fldCharType="begin"/>
        </w:r>
        <w:r w:rsidR="006E1D6E">
          <w:rPr>
            <w:noProof/>
            <w:webHidden/>
          </w:rPr>
          <w:instrText xml:space="preserve"> PAGEREF _Toc386626164 \h </w:instrText>
        </w:r>
        <w:r w:rsidR="006E1D6E">
          <w:rPr>
            <w:noProof/>
            <w:webHidden/>
          </w:rPr>
        </w:r>
        <w:r w:rsidR="006E1D6E">
          <w:rPr>
            <w:noProof/>
            <w:webHidden/>
          </w:rPr>
          <w:fldChar w:fldCharType="separate"/>
        </w:r>
        <w:r w:rsidR="006E1D6E">
          <w:rPr>
            <w:noProof/>
            <w:webHidden/>
          </w:rPr>
          <w:t>85</w:t>
        </w:r>
        <w:r w:rsidR="006E1D6E">
          <w:rPr>
            <w:noProof/>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6165" w:history="1">
        <w:r w:rsidR="006E1D6E" w:rsidRPr="003C1FB1">
          <w:rPr>
            <w:rStyle w:val="Hyperlink"/>
            <w:noProof/>
            <w:lang w:val="de-DE"/>
          </w:rPr>
          <w:t>Definition von Verwaltung für Qualifizierende Geräte</w:t>
        </w:r>
        <w:r w:rsidR="006E1D6E">
          <w:rPr>
            <w:noProof/>
            <w:webHidden/>
          </w:rPr>
          <w:tab/>
        </w:r>
        <w:r w:rsidR="006E1D6E">
          <w:rPr>
            <w:noProof/>
            <w:webHidden/>
          </w:rPr>
          <w:fldChar w:fldCharType="begin"/>
        </w:r>
        <w:r w:rsidR="006E1D6E">
          <w:rPr>
            <w:noProof/>
            <w:webHidden/>
          </w:rPr>
          <w:instrText xml:space="preserve"> PAGEREF _Toc386626165 \h </w:instrText>
        </w:r>
        <w:r w:rsidR="006E1D6E">
          <w:rPr>
            <w:noProof/>
            <w:webHidden/>
          </w:rPr>
        </w:r>
        <w:r w:rsidR="006E1D6E">
          <w:rPr>
            <w:noProof/>
            <w:webHidden/>
          </w:rPr>
          <w:fldChar w:fldCharType="separate"/>
        </w:r>
        <w:r w:rsidR="006E1D6E">
          <w:rPr>
            <w:noProof/>
            <w:webHidden/>
          </w:rPr>
          <w:t>85</w:t>
        </w:r>
        <w:r w:rsidR="006E1D6E">
          <w:rPr>
            <w:noProof/>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6166" w:history="1">
        <w:r w:rsidR="006E1D6E" w:rsidRPr="003C1FB1">
          <w:rPr>
            <w:rStyle w:val="Hyperlink"/>
            <w:noProof/>
            <w:lang w:val="de-DE"/>
          </w:rPr>
          <w:t>Ergänzende Bestimmungen für Professional Services – Vorgänger verträge</w:t>
        </w:r>
        <w:r w:rsidR="006E1D6E">
          <w:rPr>
            <w:noProof/>
            <w:webHidden/>
          </w:rPr>
          <w:tab/>
        </w:r>
        <w:r w:rsidR="006E1D6E">
          <w:rPr>
            <w:noProof/>
            <w:webHidden/>
          </w:rPr>
          <w:fldChar w:fldCharType="begin"/>
        </w:r>
        <w:r w:rsidR="006E1D6E">
          <w:rPr>
            <w:noProof/>
            <w:webHidden/>
          </w:rPr>
          <w:instrText xml:space="preserve"> PAGEREF _Toc386626166 \h </w:instrText>
        </w:r>
        <w:r w:rsidR="006E1D6E">
          <w:rPr>
            <w:noProof/>
            <w:webHidden/>
          </w:rPr>
        </w:r>
        <w:r w:rsidR="006E1D6E">
          <w:rPr>
            <w:noProof/>
            <w:webHidden/>
          </w:rPr>
          <w:fldChar w:fldCharType="separate"/>
        </w:r>
        <w:r w:rsidR="006E1D6E">
          <w:rPr>
            <w:noProof/>
            <w:webHidden/>
          </w:rPr>
          <w:t>85</w:t>
        </w:r>
        <w:r w:rsidR="006E1D6E">
          <w:rPr>
            <w:noProof/>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6167" w:history="1">
        <w:r w:rsidR="006E1D6E" w:rsidRPr="003C1FB1">
          <w:rPr>
            <w:rStyle w:val="Hyperlink"/>
            <w:noProof/>
            <w:lang w:val="de-DE"/>
          </w:rPr>
          <w:t>Ergänzende Bestimmungen für Onlinedienste, die mit Software verwendet werden – Vorgängerverträge</w:t>
        </w:r>
        <w:r w:rsidR="006E1D6E">
          <w:rPr>
            <w:noProof/>
            <w:webHidden/>
          </w:rPr>
          <w:tab/>
        </w:r>
        <w:r w:rsidR="006E1D6E">
          <w:rPr>
            <w:noProof/>
            <w:webHidden/>
          </w:rPr>
          <w:fldChar w:fldCharType="begin"/>
        </w:r>
        <w:r w:rsidR="006E1D6E">
          <w:rPr>
            <w:noProof/>
            <w:webHidden/>
          </w:rPr>
          <w:instrText xml:space="preserve"> PAGEREF _Toc386626167 \h </w:instrText>
        </w:r>
        <w:r w:rsidR="006E1D6E">
          <w:rPr>
            <w:noProof/>
            <w:webHidden/>
          </w:rPr>
        </w:r>
        <w:r w:rsidR="006E1D6E">
          <w:rPr>
            <w:noProof/>
            <w:webHidden/>
          </w:rPr>
          <w:fldChar w:fldCharType="separate"/>
        </w:r>
        <w:r w:rsidR="006E1D6E">
          <w:rPr>
            <w:noProof/>
            <w:webHidden/>
          </w:rPr>
          <w:t>87</w:t>
        </w:r>
        <w:r w:rsidR="006E1D6E">
          <w:rPr>
            <w:noProof/>
            <w:webHidden/>
          </w:rPr>
          <w:fldChar w:fldCharType="end"/>
        </w:r>
      </w:hyperlink>
    </w:p>
    <w:p w:rsidR="006E1D6E" w:rsidRDefault="00C52587">
      <w:pPr>
        <w:pStyle w:val="TOC1"/>
        <w:tabs>
          <w:tab w:val="right" w:leader="dot" w:pos="5030"/>
        </w:tabs>
        <w:rPr>
          <w:rFonts w:eastAsiaTheme="minorEastAsia"/>
          <w:b w:val="0"/>
          <w:caps w:val="0"/>
          <w:noProof/>
          <w:sz w:val="22"/>
        </w:rPr>
      </w:pPr>
      <w:hyperlink w:anchor="_Toc386626168" w:history="1">
        <w:r w:rsidR="006E1D6E" w:rsidRPr="003C1FB1">
          <w:rPr>
            <w:rStyle w:val="Hyperlink"/>
            <w:noProof/>
            <w:lang w:val="de-DE"/>
          </w:rPr>
          <w:t>Anhang B – Product Promotions</w:t>
        </w:r>
        <w:r w:rsidR="006E1D6E">
          <w:rPr>
            <w:noProof/>
            <w:webHidden/>
          </w:rPr>
          <w:tab/>
        </w:r>
        <w:r w:rsidR="006E1D6E">
          <w:rPr>
            <w:noProof/>
            <w:webHidden/>
          </w:rPr>
          <w:fldChar w:fldCharType="begin"/>
        </w:r>
        <w:r w:rsidR="006E1D6E">
          <w:rPr>
            <w:noProof/>
            <w:webHidden/>
          </w:rPr>
          <w:instrText xml:space="preserve"> PAGEREF _Toc386626168 \h </w:instrText>
        </w:r>
        <w:r w:rsidR="006E1D6E">
          <w:rPr>
            <w:noProof/>
            <w:webHidden/>
          </w:rPr>
        </w:r>
        <w:r w:rsidR="006E1D6E">
          <w:rPr>
            <w:noProof/>
            <w:webHidden/>
          </w:rPr>
          <w:fldChar w:fldCharType="separate"/>
        </w:r>
        <w:r w:rsidR="006E1D6E">
          <w:rPr>
            <w:noProof/>
            <w:webHidden/>
          </w:rPr>
          <w:t>90</w:t>
        </w:r>
        <w:r w:rsidR="006E1D6E">
          <w:rPr>
            <w:noProof/>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6169" w:history="1">
        <w:r w:rsidR="006E1D6E" w:rsidRPr="003C1FB1">
          <w:rPr>
            <w:rStyle w:val="Hyperlink"/>
            <w:noProof/>
            <w:lang w:val="de-DE"/>
          </w:rPr>
          <w:t>Promotion für Visual Studio Test Pro mit MSDN</w:t>
        </w:r>
        <w:r w:rsidR="006E1D6E">
          <w:rPr>
            <w:noProof/>
            <w:webHidden/>
          </w:rPr>
          <w:tab/>
        </w:r>
        <w:r w:rsidR="006E1D6E">
          <w:rPr>
            <w:noProof/>
            <w:webHidden/>
          </w:rPr>
          <w:fldChar w:fldCharType="begin"/>
        </w:r>
        <w:r w:rsidR="006E1D6E">
          <w:rPr>
            <w:noProof/>
            <w:webHidden/>
          </w:rPr>
          <w:instrText xml:space="preserve"> PAGEREF _Toc386626169 \h </w:instrText>
        </w:r>
        <w:r w:rsidR="006E1D6E">
          <w:rPr>
            <w:noProof/>
            <w:webHidden/>
          </w:rPr>
        </w:r>
        <w:r w:rsidR="006E1D6E">
          <w:rPr>
            <w:noProof/>
            <w:webHidden/>
          </w:rPr>
          <w:fldChar w:fldCharType="separate"/>
        </w:r>
        <w:r w:rsidR="006E1D6E">
          <w:rPr>
            <w:noProof/>
            <w:webHidden/>
          </w:rPr>
          <w:t>90</w:t>
        </w:r>
        <w:r w:rsidR="006E1D6E">
          <w:rPr>
            <w:noProof/>
            <w:webHidden/>
          </w:rPr>
          <w:fldChar w:fldCharType="end"/>
        </w:r>
      </w:hyperlink>
    </w:p>
    <w:p w:rsidR="006E1D6E" w:rsidRDefault="00C52587">
      <w:pPr>
        <w:pStyle w:val="TOC3"/>
        <w:tabs>
          <w:tab w:val="right" w:leader="dot" w:pos="5030"/>
        </w:tabs>
        <w:rPr>
          <w:rFonts w:eastAsiaTheme="minorEastAsia"/>
          <w:smallCaps w:val="0"/>
          <w:noProof/>
          <w:sz w:val="22"/>
        </w:rPr>
      </w:pPr>
      <w:hyperlink w:anchor="_Toc386626170" w:history="1">
        <w:r w:rsidR="006E1D6E" w:rsidRPr="003C1FB1">
          <w:rPr>
            <w:rStyle w:val="Hyperlink"/>
            <w:noProof/>
            <w:lang w:val="de-DE"/>
          </w:rPr>
          <w:t>Schnellere Einführung von Windows Azure</w:t>
        </w:r>
        <w:r w:rsidR="006E1D6E">
          <w:rPr>
            <w:noProof/>
            <w:webHidden/>
          </w:rPr>
          <w:tab/>
        </w:r>
        <w:r w:rsidR="006E1D6E">
          <w:rPr>
            <w:noProof/>
            <w:webHidden/>
          </w:rPr>
          <w:fldChar w:fldCharType="begin"/>
        </w:r>
        <w:r w:rsidR="006E1D6E">
          <w:rPr>
            <w:noProof/>
            <w:webHidden/>
          </w:rPr>
          <w:instrText xml:space="preserve"> PAGEREF _Toc386626170 \h </w:instrText>
        </w:r>
        <w:r w:rsidR="006E1D6E">
          <w:rPr>
            <w:noProof/>
            <w:webHidden/>
          </w:rPr>
        </w:r>
        <w:r w:rsidR="006E1D6E">
          <w:rPr>
            <w:noProof/>
            <w:webHidden/>
          </w:rPr>
          <w:fldChar w:fldCharType="separate"/>
        </w:r>
        <w:r w:rsidR="006E1D6E">
          <w:rPr>
            <w:noProof/>
            <w:webHidden/>
          </w:rPr>
          <w:t>90</w:t>
        </w:r>
        <w:r w:rsidR="006E1D6E">
          <w:rPr>
            <w:noProof/>
            <w:webHidden/>
          </w:rPr>
          <w:fldChar w:fldCharType="end"/>
        </w:r>
      </w:hyperlink>
    </w:p>
    <w:p w:rsidR="006E1D6E" w:rsidRDefault="00C52587">
      <w:pPr>
        <w:pStyle w:val="TOC1"/>
        <w:tabs>
          <w:tab w:val="right" w:leader="dot" w:pos="5030"/>
        </w:tabs>
        <w:rPr>
          <w:rFonts w:eastAsiaTheme="minorEastAsia"/>
          <w:b w:val="0"/>
          <w:caps w:val="0"/>
          <w:noProof/>
          <w:sz w:val="22"/>
        </w:rPr>
      </w:pPr>
      <w:hyperlink w:anchor="_Toc386626171" w:history="1">
        <w:r w:rsidR="006E1D6E" w:rsidRPr="003C1FB1">
          <w:rPr>
            <w:rStyle w:val="Hyperlink"/>
            <w:noProof/>
          </w:rPr>
          <w:t>Produktindex</w:t>
        </w:r>
        <w:r w:rsidR="006E1D6E">
          <w:rPr>
            <w:noProof/>
            <w:webHidden/>
          </w:rPr>
          <w:tab/>
        </w:r>
        <w:r w:rsidR="006E1D6E">
          <w:rPr>
            <w:noProof/>
            <w:webHidden/>
          </w:rPr>
          <w:fldChar w:fldCharType="begin"/>
        </w:r>
        <w:r w:rsidR="006E1D6E">
          <w:rPr>
            <w:noProof/>
            <w:webHidden/>
          </w:rPr>
          <w:instrText xml:space="preserve"> PAGEREF _Toc386626171 \h </w:instrText>
        </w:r>
        <w:r w:rsidR="006E1D6E">
          <w:rPr>
            <w:noProof/>
            <w:webHidden/>
          </w:rPr>
        </w:r>
        <w:r w:rsidR="006E1D6E">
          <w:rPr>
            <w:noProof/>
            <w:webHidden/>
          </w:rPr>
          <w:fldChar w:fldCharType="separate"/>
        </w:r>
        <w:r w:rsidR="006E1D6E">
          <w:rPr>
            <w:noProof/>
            <w:webHidden/>
          </w:rPr>
          <w:t>91</w:t>
        </w:r>
        <w:r w:rsidR="006E1D6E">
          <w:rPr>
            <w:noProof/>
            <w:webHidden/>
          </w:rPr>
          <w:fldChar w:fldCharType="end"/>
        </w:r>
      </w:hyperlink>
    </w:p>
    <w:p w:rsidR="009A0C93" w:rsidRPr="004C09A1" w:rsidRDefault="00383264" w:rsidP="004F3C6D">
      <w:pPr>
        <w:pStyle w:val="ProductList-Body"/>
      </w:pPr>
      <w:r>
        <w:fldChar w:fldCharType="end"/>
      </w:r>
    </w:p>
    <w:p w:rsidR="009A0C93" w:rsidRDefault="009A0C93" w:rsidP="004F3C6D">
      <w:pPr>
        <w:pStyle w:val="ProductList-Body"/>
        <w:sectPr w:rsidR="009A0C93" w:rsidSect="00953547">
          <w:type w:val="continuous"/>
          <w:pgSz w:w="12240" w:h="15840"/>
          <w:pgMar w:top="1440" w:right="720" w:bottom="1440" w:left="720" w:header="720" w:footer="720" w:gutter="0"/>
          <w:cols w:num="2" w:space="720"/>
          <w:docGrid w:linePitch="360"/>
        </w:sectPr>
      </w:pPr>
    </w:p>
    <w:p w:rsidR="009A0C93" w:rsidRPr="00DA7EEA" w:rsidRDefault="009A0C93" w:rsidP="00661180">
      <w:pPr>
        <w:pStyle w:val="ProductList-SectionHeading"/>
        <w:outlineLvl w:val="0"/>
        <w:rPr>
          <w:lang w:val="de-DE"/>
        </w:rPr>
      </w:pPr>
      <w:bookmarkStart w:id="1" w:name="Introduction"/>
      <w:bookmarkStart w:id="2" w:name="_Toc378147610"/>
      <w:bookmarkStart w:id="3" w:name="_Toc378151512"/>
      <w:bookmarkStart w:id="4" w:name="_Toc379797089"/>
      <w:bookmarkStart w:id="5" w:name="_Toc380513115"/>
      <w:bookmarkStart w:id="6" w:name="_Toc380655154"/>
      <w:bookmarkStart w:id="7" w:name="_Toc386625752"/>
      <w:r w:rsidRPr="00DA7EEA">
        <w:rPr>
          <w:lang w:val="de-DE"/>
        </w:rPr>
        <w:lastRenderedPageBreak/>
        <w:t>Einleitung</w:t>
      </w:r>
      <w:bookmarkEnd w:id="1"/>
      <w:bookmarkEnd w:id="2"/>
      <w:bookmarkEnd w:id="3"/>
      <w:bookmarkEnd w:id="4"/>
      <w:bookmarkEnd w:id="5"/>
      <w:bookmarkEnd w:id="6"/>
      <w:bookmarkEnd w:id="7"/>
    </w:p>
    <w:p w:rsidR="009A0C93" w:rsidRPr="00DA7EEA" w:rsidRDefault="00407E60" w:rsidP="002E202B">
      <w:pPr>
        <w:pStyle w:val="ProductList-Offering1Heading"/>
        <w:outlineLvl w:val="1"/>
        <w:rPr>
          <w:lang w:val="de-DE"/>
        </w:rPr>
      </w:pPr>
      <w:bookmarkStart w:id="8" w:name="_Toc378147611"/>
      <w:bookmarkStart w:id="9" w:name="_Toc378151513"/>
      <w:bookmarkStart w:id="10" w:name="_Toc379797090"/>
      <w:bookmarkStart w:id="11" w:name="_Toc380513116"/>
      <w:bookmarkStart w:id="12" w:name="_Toc380655155"/>
      <w:bookmarkStart w:id="13" w:name="_Toc386625753"/>
      <w:r w:rsidRPr="00DA7EEA">
        <w:rPr>
          <w:lang w:val="de-DE"/>
        </w:rPr>
        <w:t>Über dieses Dokument</w:t>
      </w:r>
      <w:bookmarkEnd w:id="8"/>
      <w:bookmarkEnd w:id="9"/>
      <w:bookmarkEnd w:id="10"/>
      <w:bookmarkEnd w:id="11"/>
      <w:bookmarkEnd w:id="12"/>
      <w:bookmarkEnd w:id="13"/>
    </w:p>
    <w:p w:rsidR="00ED3A2C" w:rsidRPr="004C09A1" w:rsidRDefault="00ED3A2C" w:rsidP="00ED3A2C">
      <w:pPr>
        <w:pStyle w:val="ProductList-Body"/>
      </w:pPr>
      <w:r w:rsidRPr="00DA7EEA">
        <w:rPr>
          <w:lang w:val="de-DE"/>
        </w:rPr>
        <w:t>Die Microsoft-Produktliste für Volumenlizenzen (Produktliste) informiert Sie über die Microsoft-Produkte, die im Rahmen der Microsoft-Volumenlizenzprogramme erhältlich sind, und enthält Spezifikationsinformationen zu den einzelnen Produkten.</w:t>
      </w:r>
      <w:r w:rsidR="00AD0C68">
        <w:rPr>
          <w:lang w:val="de-DE"/>
        </w:rPr>
        <w:t xml:space="preserve"> </w:t>
      </w:r>
      <w:r>
        <w:t>In der Produktliste wird unter anderem Folgendes beschrieben:</w:t>
      </w:r>
    </w:p>
    <w:p w:rsidR="00ED3A2C" w:rsidRPr="00DA7EEA" w:rsidRDefault="00ED3A2C" w:rsidP="00F32AEC">
      <w:pPr>
        <w:pStyle w:val="ProductList-Body"/>
        <w:numPr>
          <w:ilvl w:val="0"/>
          <w:numId w:val="52"/>
        </w:numPr>
        <w:ind w:left="450" w:hanging="270"/>
        <w:rPr>
          <w:lang w:val="de-DE"/>
        </w:rPr>
      </w:pPr>
      <w:r w:rsidRPr="00DA7EEA">
        <w:rPr>
          <w:lang w:val="de-DE"/>
        </w:rPr>
        <w:t>Verfügbarkeit neuer Produkte, die im Rahmen von Microsoft-Volumenlizenzprogrammen angeboten werden</w:t>
      </w:r>
    </w:p>
    <w:p w:rsidR="00ED3A2C" w:rsidRPr="00DA7EEA" w:rsidRDefault="00ED3A2C" w:rsidP="00F32AEC">
      <w:pPr>
        <w:pStyle w:val="ProductList-Body"/>
        <w:numPr>
          <w:ilvl w:val="0"/>
          <w:numId w:val="52"/>
        </w:numPr>
        <w:ind w:left="450" w:hanging="270"/>
        <w:rPr>
          <w:lang w:val="de-DE"/>
        </w:rPr>
      </w:pPr>
      <w:r w:rsidRPr="00DA7EEA">
        <w:rPr>
          <w:lang w:val="de-DE"/>
        </w:rPr>
        <w:t>Wegfall von Produkten, die im Rahmen von Microsoft-Volumenlizenzprogrammen angeboten wurden</w:t>
      </w:r>
    </w:p>
    <w:p w:rsidR="00ED3A2C" w:rsidRPr="00DA7EEA" w:rsidRDefault="00056522" w:rsidP="00F32AEC">
      <w:pPr>
        <w:pStyle w:val="ProductList-Body"/>
        <w:numPr>
          <w:ilvl w:val="0"/>
          <w:numId w:val="52"/>
        </w:numPr>
        <w:ind w:left="450" w:hanging="270"/>
        <w:rPr>
          <w:lang w:val="de-DE"/>
        </w:rPr>
      </w:pPr>
      <w:r w:rsidRPr="00DA7EEA">
        <w:rPr>
          <w:lang w:val="de-DE"/>
        </w:rPr>
        <w:t xml:space="preserve">Produktzuordnungen in Bezug auf den Microsoft-Volumenlizenz-Produkt-Pool </w:t>
      </w:r>
    </w:p>
    <w:p w:rsidR="00ED3A2C" w:rsidRPr="00DA7EEA" w:rsidRDefault="00ED3A2C" w:rsidP="00F32AEC">
      <w:pPr>
        <w:pStyle w:val="ProductList-Body"/>
        <w:numPr>
          <w:ilvl w:val="0"/>
          <w:numId w:val="52"/>
        </w:numPr>
        <w:ind w:left="450" w:hanging="270"/>
        <w:rPr>
          <w:lang w:val="de-DE"/>
        </w:rPr>
      </w:pPr>
      <w:r w:rsidRPr="00DA7EEA">
        <w:rPr>
          <w:lang w:val="de-DE"/>
        </w:rPr>
        <w:t>Die Punktwerte für die einzelnen Produkte</w:t>
      </w:r>
    </w:p>
    <w:p w:rsidR="00ED3A2C" w:rsidRPr="004C09A1" w:rsidRDefault="00ED3A2C" w:rsidP="00F32AEC">
      <w:pPr>
        <w:pStyle w:val="ProductList-Body"/>
        <w:numPr>
          <w:ilvl w:val="0"/>
          <w:numId w:val="52"/>
        </w:numPr>
        <w:ind w:left="450" w:hanging="270"/>
      </w:pPr>
      <w:r>
        <w:t>Verfügbare Promotions</w:t>
      </w:r>
    </w:p>
    <w:p w:rsidR="00ED3A2C" w:rsidRPr="00DA7EEA" w:rsidRDefault="00ED3A2C" w:rsidP="00F32AEC">
      <w:pPr>
        <w:pStyle w:val="ProductList-Body"/>
        <w:numPr>
          <w:ilvl w:val="0"/>
          <w:numId w:val="52"/>
        </w:numPr>
        <w:ind w:left="450" w:hanging="270"/>
        <w:rPr>
          <w:lang w:val="de-DE"/>
        </w:rPr>
      </w:pPr>
      <w:r w:rsidRPr="00DA7EEA">
        <w:rPr>
          <w:lang w:val="de-DE"/>
        </w:rPr>
        <w:t>Migrationspfade von einer Softwareversion auf eine andere Version derselben Software</w:t>
      </w:r>
    </w:p>
    <w:p w:rsidR="00ED3A2C" w:rsidRPr="00DA7EEA" w:rsidRDefault="00ED3A2C" w:rsidP="00F32AEC">
      <w:pPr>
        <w:pStyle w:val="ProductList-Body"/>
        <w:numPr>
          <w:ilvl w:val="0"/>
          <w:numId w:val="52"/>
        </w:numPr>
        <w:ind w:left="450" w:hanging="270"/>
        <w:rPr>
          <w:lang w:val="de-DE"/>
        </w:rPr>
      </w:pPr>
      <w:r w:rsidRPr="00DA7EEA">
        <w:rPr>
          <w:lang w:val="de-DE"/>
        </w:rPr>
        <w:t>Migrationspfade von einer nicht mehr angebotenen Software auf neue Software</w:t>
      </w:r>
    </w:p>
    <w:p w:rsidR="00ED3A2C" w:rsidRPr="004C09A1" w:rsidRDefault="00ED3A2C" w:rsidP="00F32AEC">
      <w:pPr>
        <w:pStyle w:val="ProductList-Body"/>
        <w:numPr>
          <w:ilvl w:val="0"/>
          <w:numId w:val="52"/>
        </w:numPr>
        <w:ind w:left="450" w:hanging="270"/>
      </w:pPr>
      <w:r>
        <w:t>Software Assurance-Vergünstigungen</w:t>
      </w:r>
    </w:p>
    <w:p w:rsidR="00ED3A2C" w:rsidRPr="00DA7EEA" w:rsidRDefault="00ED3A2C" w:rsidP="00F32AEC">
      <w:pPr>
        <w:pStyle w:val="ProductList-Body"/>
        <w:numPr>
          <w:ilvl w:val="0"/>
          <w:numId w:val="52"/>
        </w:numPr>
        <w:ind w:left="450" w:hanging="270"/>
        <w:rPr>
          <w:lang w:val="de-DE"/>
        </w:rPr>
      </w:pPr>
      <w:r w:rsidRPr="00DA7EEA">
        <w:rPr>
          <w:lang w:val="de-DE"/>
        </w:rPr>
        <w:t>Sonstige spezifische Hinweise und Informationen zu Produkten</w:t>
      </w:r>
    </w:p>
    <w:p w:rsidR="00F910AC" w:rsidRPr="00DA7EEA" w:rsidRDefault="00F910AC" w:rsidP="00F910AC">
      <w:pPr>
        <w:pStyle w:val="ProductList-Body"/>
        <w:rPr>
          <w:lang w:val="de-DE"/>
        </w:rPr>
      </w:pPr>
    </w:p>
    <w:p w:rsidR="00F910AC" w:rsidRPr="00DA7EEA" w:rsidRDefault="00F910AC" w:rsidP="00F910AC">
      <w:pPr>
        <w:pStyle w:val="ProductList-Body"/>
        <w:rPr>
          <w:lang w:val="de-DE"/>
        </w:rPr>
      </w:pPr>
      <w:r w:rsidRPr="00DA7EEA">
        <w:rPr>
          <w:lang w:val="de-DE"/>
        </w:rPr>
        <w:t>Im Rahmen der stetigen Bemühungen von Microsoft, die Dokumentation für Volumenlizenzen zu vereinfachen, wurde die Produktliste neu formatiert.</w:t>
      </w:r>
      <w:r w:rsidR="00AD0C68">
        <w:rPr>
          <w:lang w:val="de-DE"/>
        </w:rPr>
        <w:t xml:space="preserve"> </w:t>
      </w:r>
      <w:r w:rsidRPr="00DA7EEA">
        <w:rPr>
          <w:lang w:val="de-DE"/>
        </w:rPr>
        <w:t>Inhalte bezüglich einer bestimmten Produktgruppe sind zusammen neben den produktspezifischen Informationen unter „Zusätzliche Informationen“ aufgelistet.</w:t>
      </w:r>
      <w:r w:rsidR="00AD0C68">
        <w:rPr>
          <w:lang w:val="de-DE"/>
        </w:rPr>
        <w:t xml:space="preserve"> </w:t>
      </w:r>
      <w:r w:rsidRPr="00DA7EEA">
        <w:rPr>
          <w:lang w:val="de-DE"/>
        </w:rPr>
        <w:t>Nach Möglichkeit werden die Informationen grafisch dargestellt.</w:t>
      </w:r>
    </w:p>
    <w:p w:rsidR="00125CBE" w:rsidRPr="00DA7EEA" w:rsidRDefault="00125CBE" w:rsidP="00125CBE">
      <w:pPr>
        <w:pStyle w:val="ProductList-Body"/>
        <w:rPr>
          <w:lang w:val="de-DE"/>
        </w:rPr>
      </w:pPr>
    </w:p>
    <w:p w:rsidR="00125CBE" w:rsidRPr="00DA7EEA" w:rsidRDefault="00125CBE" w:rsidP="00125CBE">
      <w:pPr>
        <w:pStyle w:val="ProductList-Body"/>
        <w:rPr>
          <w:lang w:val="de-DE"/>
        </w:rPr>
      </w:pPr>
      <w:r w:rsidRPr="00DA7EEA">
        <w:rPr>
          <w:lang w:val="de-DE"/>
        </w:rPr>
        <w:t>Die Produktliste ist in fünf Abschnitte, zwei Anhänge und einen Index unterteilt.</w:t>
      </w:r>
    </w:p>
    <w:p w:rsidR="00125CBE" w:rsidRPr="00DA7EEA" w:rsidRDefault="00383264" w:rsidP="00A50201">
      <w:pPr>
        <w:pStyle w:val="ProductList-Body"/>
        <w:numPr>
          <w:ilvl w:val="0"/>
          <w:numId w:val="53"/>
        </w:numPr>
        <w:ind w:left="450" w:hanging="270"/>
        <w:rPr>
          <w:lang w:val="de-DE"/>
        </w:rPr>
      </w:pPr>
      <w:r w:rsidRPr="00DA7EEA">
        <w:rPr>
          <w:lang w:val="de-DE"/>
        </w:rPr>
        <w:t xml:space="preserve">Die </w:t>
      </w:r>
      <w:hyperlink w:anchor="Introduction" w:history="1">
        <w:r w:rsidRPr="00DA7EEA">
          <w:rPr>
            <w:rStyle w:val="Hyperlink"/>
            <w:lang w:val="de-DE"/>
          </w:rPr>
          <w:t>Einführung</w:t>
        </w:r>
      </w:hyperlink>
      <w:r w:rsidRPr="00DA7EEA">
        <w:rPr>
          <w:lang w:val="de-DE"/>
        </w:rPr>
        <w:t xml:space="preserve"> enthält Informationen zur Verwendung der Produktliste, Definitionen und Änderungen an der Produktliste.</w:t>
      </w:r>
    </w:p>
    <w:p w:rsidR="00125CBE" w:rsidRPr="00DA7EEA" w:rsidRDefault="00383264" w:rsidP="00A50201">
      <w:pPr>
        <w:pStyle w:val="ProductList-Body"/>
        <w:numPr>
          <w:ilvl w:val="0"/>
          <w:numId w:val="53"/>
        </w:numPr>
        <w:ind w:left="450" w:hanging="270"/>
        <w:rPr>
          <w:lang w:val="de-DE"/>
        </w:rPr>
      </w:pPr>
      <w:r w:rsidRPr="00DA7EEA">
        <w:rPr>
          <w:lang w:val="de-DE"/>
        </w:rPr>
        <w:t xml:space="preserve">Unter </w:t>
      </w:r>
      <w:hyperlink w:anchor="SoftwareProducts" w:history="1">
        <w:r w:rsidR="00947080" w:rsidRPr="00947080">
          <w:rPr>
            <w:rStyle w:val="Hyperlink"/>
          </w:rPr>
          <w:t>Software</w:t>
        </w:r>
      </w:hyperlink>
      <w:r w:rsidR="00947080">
        <w:rPr>
          <w:lang w:val="de-DE"/>
        </w:rPr>
        <w:t xml:space="preserve">, </w:t>
      </w:r>
      <w:r w:rsidRPr="00DA7EEA">
        <w:rPr>
          <w:lang w:val="de-DE"/>
        </w:rPr>
        <w:t>ist die Software aufgelistet, die über Microsoft-Volumenlizenzprogramme angeboten wird, und es werden spezifische Informationen zur Software aufgeführt.</w:t>
      </w:r>
    </w:p>
    <w:p w:rsidR="00125CBE" w:rsidRPr="00DA7EEA" w:rsidRDefault="00383264" w:rsidP="00A50201">
      <w:pPr>
        <w:pStyle w:val="ProductList-Body"/>
        <w:numPr>
          <w:ilvl w:val="0"/>
          <w:numId w:val="53"/>
        </w:numPr>
        <w:ind w:left="450" w:hanging="270"/>
        <w:rPr>
          <w:lang w:val="de-DE"/>
        </w:rPr>
      </w:pPr>
      <w:r w:rsidRPr="00DA7EEA">
        <w:rPr>
          <w:lang w:val="de-DE"/>
        </w:rPr>
        <w:t xml:space="preserve">Unter </w:t>
      </w:r>
      <w:hyperlink w:anchor="OnlineServices" w:history="1">
        <w:r w:rsidRPr="00DA7EEA">
          <w:rPr>
            <w:rStyle w:val="Hyperlink"/>
            <w:lang w:val="de-DE"/>
          </w:rPr>
          <w:t>Onlinedienste</w:t>
        </w:r>
      </w:hyperlink>
      <w:r w:rsidRPr="00DA7EEA">
        <w:rPr>
          <w:lang w:val="de-DE"/>
        </w:rPr>
        <w:t xml:space="preserve"> sind die Onlinedienste aufgelistet, die über Microsoft-Volumenlizenzprogramme angeboten werden, und es werden spezifische Informationen zu den Onlinediensten bereitgestellt.</w:t>
      </w:r>
    </w:p>
    <w:p w:rsidR="00125CBE" w:rsidRPr="00DA7EEA" w:rsidRDefault="00383264" w:rsidP="00A50201">
      <w:pPr>
        <w:pStyle w:val="ProductList-Body"/>
        <w:numPr>
          <w:ilvl w:val="0"/>
          <w:numId w:val="53"/>
        </w:numPr>
        <w:ind w:left="450" w:hanging="270"/>
        <w:rPr>
          <w:lang w:val="de-DE"/>
        </w:rPr>
      </w:pPr>
      <w:r w:rsidRPr="00DA7EEA">
        <w:rPr>
          <w:lang w:val="de-DE"/>
        </w:rPr>
        <w:t xml:space="preserve">In </w:t>
      </w:r>
      <w:hyperlink w:anchor="SoftwareAssurance" w:history="1">
        <w:r w:rsidR="00A84568">
          <w:rPr>
            <w:rStyle w:val="Hyperlink"/>
            <w:lang w:val="de-DE"/>
          </w:rPr>
          <w:t>Software Assurance</w:t>
        </w:r>
      </w:hyperlink>
      <w:r w:rsidRPr="00DA7EEA">
        <w:rPr>
          <w:lang w:val="de-DE"/>
        </w:rPr>
        <w:t xml:space="preserve"> werden die verfügbaren Software Assurance-Vergünstigungen beschrieben.</w:t>
      </w:r>
    </w:p>
    <w:p w:rsidR="00125CBE" w:rsidRPr="00DA7EEA" w:rsidRDefault="00383264" w:rsidP="00A50201">
      <w:pPr>
        <w:pStyle w:val="ProductList-Body"/>
        <w:numPr>
          <w:ilvl w:val="0"/>
          <w:numId w:val="53"/>
        </w:numPr>
        <w:ind w:left="450" w:hanging="270"/>
        <w:rPr>
          <w:lang w:val="de-DE"/>
        </w:rPr>
      </w:pPr>
      <w:r w:rsidRPr="00DA7EEA">
        <w:rPr>
          <w:lang w:val="de-DE"/>
        </w:rPr>
        <w:t xml:space="preserve">In </w:t>
      </w:r>
      <w:hyperlink w:anchor="Services" w:history="1">
        <w:r w:rsidRPr="00DA7EEA">
          <w:rPr>
            <w:rStyle w:val="Hyperlink"/>
            <w:lang w:val="de-DE"/>
          </w:rPr>
          <w:t>Dienste</w:t>
        </w:r>
      </w:hyperlink>
      <w:r w:rsidRPr="00DA7EEA">
        <w:rPr>
          <w:lang w:val="de-DE"/>
        </w:rPr>
        <w:t xml:space="preserve"> werden die über Microsoft-Volumenlizenzprogramme angebotenen Dienste erläutert.</w:t>
      </w:r>
    </w:p>
    <w:p w:rsidR="00125CBE" w:rsidRPr="00DA7EEA" w:rsidRDefault="00383264" w:rsidP="00A50201">
      <w:pPr>
        <w:pStyle w:val="ProductList-Body"/>
        <w:numPr>
          <w:ilvl w:val="0"/>
          <w:numId w:val="53"/>
        </w:numPr>
        <w:ind w:left="450" w:hanging="270"/>
        <w:rPr>
          <w:lang w:val="de-DE"/>
        </w:rPr>
      </w:pPr>
      <w:r w:rsidRPr="00DA7EEA">
        <w:rPr>
          <w:lang w:val="de-DE"/>
        </w:rPr>
        <w:t xml:space="preserve">In </w:t>
      </w:r>
      <w:hyperlink w:anchor="AppendixA" w:history="1">
        <w:r w:rsidRPr="00DA7EEA">
          <w:rPr>
            <w:rStyle w:val="Hyperlink"/>
            <w:lang w:val="de-DE"/>
          </w:rPr>
          <w:t>Anhang A – Ergänzende Bestimmungen zum Programmvertrag</w:t>
        </w:r>
      </w:hyperlink>
      <w:r w:rsidRPr="00DA7EEA">
        <w:rPr>
          <w:lang w:val="de-DE"/>
        </w:rPr>
        <w:t xml:space="preserve"> sind die Bestimmungen aufgeführt, die die Verträge für Microsoft-Volumenlizenzprogramme ergänzen. </w:t>
      </w:r>
    </w:p>
    <w:p w:rsidR="00125CBE" w:rsidRPr="00DA7EEA" w:rsidRDefault="00383264" w:rsidP="00A50201">
      <w:pPr>
        <w:pStyle w:val="ProductList-Body"/>
        <w:numPr>
          <w:ilvl w:val="0"/>
          <w:numId w:val="53"/>
        </w:numPr>
        <w:ind w:left="450" w:hanging="270"/>
        <w:rPr>
          <w:lang w:val="de-DE"/>
        </w:rPr>
      </w:pPr>
      <w:r w:rsidRPr="00DA7EEA">
        <w:rPr>
          <w:lang w:val="de-DE"/>
        </w:rPr>
        <w:t xml:space="preserve">In </w:t>
      </w:r>
      <w:hyperlink w:anchor="AppendixB" w:history="1">
        <w:r w:rsidRPr="00DA7EEA">
          <w:rPr>
            <w:rStyle w:val="Hyperlink"/>
            <w:lang w:val="de-DE"/>
          </w:rPr>
          <w:t>Anhang B – Product Promotions</w:t>
        </w:r>
      </w:hyperlink>
      <w:r w:rsidRPr="00DA7EEA">
        <w:rPr>
          <w:lang w:val="de-DE"/>
        </w:rPr>
        <w:t xml:space="preserve"> sind die Promotions aufgelistet, die über Microsoft-Volumenlizenzprogramme angeboten werden und nicht an anderer Stelle in der Preisliste enthalten sind.</w:t>
      </w:r>
    </w:p>
    <w:p w:rsidR="00125CBE" w:rsidRPr="00DA7EEA" w:rsidRDefault="00383264" w:rsidP="00A50201">
      <w:pPr>
        <w:pStyle w:val="ProductList-Body"/>
        <w:numPr>
          <w:ilvl w:val="0"/>
          <w:numId w:val="53"/>
        </w:numPr>
        <w:ind w:left="450" w:hanging="270"/>
        <w:rPr>
          <w:lang w:val="de-DE"/>
        </w:rPr>
      </w:pPr>
      <w:r w:rsidRPr="00DA7EEA">
        <w:rPr>
          <w:lang w:val="de-DE"/>
        </w:rPr>
        <w:t xml:space="preserve">Der </w:t>
      </w:r>
      <w:hyperlink w:anchor="Index" w:history="1">
        <w:r w:rsidRPr="00DA7EEA">
          <w:rPr>
            <w:rStyle w:val="Hyperlink"/>
            <w:lang w:val="de-DE"/>
          </w:rPr>
          <w:t>Index</w:t>
        </w:r>
      </w:hyperlink>
      <w:r w:rsidRPr="00DA7EEA">
        <w:rPr>
          <w:lang w:val="de-DE"/>
        </w:rPr>
        <w:t xml:space="preserve"> enthält alle Produkte, auf die in der Produktliste Bezug genommen wird, und gibt die Seiten an, auf denen sie zu finden sind.</w:t>
      </w:r>
    </w:p>
    <w:p w:rsidR="00BD1863" w:rsidRPr="00DA7EEA" w:rsidRDefault="00BD1863" w:rsidP="00ED3A2C">
      <w:pPr>
        <w:pStyle w:val="ProductList-Body"/>
        <w:rPr>
          <w:lang w:val="de-DE"/>
        </w:rPr>
      </w:pPr>
    </w:p>
    <w:p w:rsidR="00ED3A2C" w:rsidRPr="00DA7EEA" w:rsidRDefault="00ED3A2C" w:rsidP="00ED3A2C">
      <w:pPr>
        <w:pStyle w:val="ProductList-Body"/>
        <w:rPr>
          <w:lang w:val="de-DE"/>
        </w:rPr>
      </w:pPr>
      <w:r w:rsidRPr="00DA7EEA">
        <w:rPr>
          <w:lang w:val="de-DE"/>
        </w:rPr>
        <w:t>Die Verfügbarkeit von Produkten kann von Region zu Region variieren. Für Informationen bezüglich der regionalen Verfügbarkeit sollten sich Kunden an ihren Handelspartner oder Microsoft-Kundenbetreuer wenden.</w:t>
      </w:r>
    </w:p>
    <w:p w:rsidR="00ED3A2C" w:rsidRPr="00DA7EEA" w:rsidRDefault="00ED3A2C" w:rsidP="00ED3A2C">
      <w:pPr>
        <w:pStyle w:val="ProductList-Body"/>
        <w:rPr>
          <w:lang w:val="de-DE"/>
        </w:rPr>
      </w:pPr>
    </w:p>
    <w:p w:rsidR="009A0C93" w:rsidRPr="00DA7EEA" w:rsidRDefault="0009588E" w:rsidP="00ED3A2C">
      <w:pPr>
        <w:pStyle w:val="ProductList-Body"/>
        <w:rPr>
          <w:lang w:val="de-DE"/>
        </w:rPr>
      </w:pPr>
      <w:r w:rsidRPr="00DA7EEA">
        <w:rPr>
          <w:lang w:val="de-DE"/>
        </w:rPr>
        <w:t xml:space="preserve">Außerdem ist es sinnvoll, das Produktbenutzungsrechte-Dokument (PUR) oder das Dokument mit Nutzungsrechten für Microsoft-Onlinedienste (OLSUR) zu konsultieren. Beide Dokumente werden vierteljährlich aktualisiert. Die aktuellen Nutzungsrechte für Microsoft-Software sind in den PUR enthalten, die unter </w:t>
      </w:r>
      <w:hyperlink r:id="rId14" w:history="1">
        <w:r w:rsidRPr="00DA7EEA">
          <w:rPr>
            <w:rStyle w:val="Hyperlink"/>
            <w:lang w:val="de-DE"/>
          </w:rPr>
          <w:t>http://go.microsoft.com/?linkid=9839207</w:t>
        </w:r>
      </w:hyperlink>
      <w:r w:rsidRPr="00DA7EEA">
        <w:rPr>
          <w:rStyle w:val="Hyperlink"/>
          <w:lang w:val="de-DE"/>
        </w:rPr>
        <w:t xml:space="preserve"> zu finden sind</w:t>
      </w:r>
      <w:r w:rsidR="005A44B4" w:rsidRPr="00DA7EEA">
        <w:rPr>
          <w:lang w:val="de-DE"/>
        </w:rPr>
        <w:t>.</w:t>
      </w:r>
      <w:r w:rsidRPr="00DA7EEA">
        <w:rPr>
          <w:lang w:val="de-DE"/>
        </w:rPr>
        <w:t xml:space="preserve"> Die Bestimmungen zu den Microsoft-Onlinediensten finden Sie in den OLSUR unter </w:t>
      </w:r>
      <w:hyperlink r:id="rId15" w:history="1">
        <w:r w:rsidRPr="00DA7EEA">
          <w:rPr>
            <w:rStyle w:val="Hyperlink"/>
            <w:lang w:val="de-DE"/>
          </w:rPr>
          <w:t>http://go.microsoft.com/?linkid=9840733</w:t>
        </w:r>
      </w:hyperlink>
      <w:r w:rsidRPr="00DA7EEA">
        <w:rPr>
          <w:lang w:val="de-DE"/>
        </w:rPr>
        <w:t>.</w:t>
      </w:r>
    </w:p>
    <w:p w:rsidR="00407E60" w:rsidRPr="00DA7EEA" w:rsidRDefault="00407E60" w:rsidP="004F3C6D">
      <w:pPr>
        <w:pStyle w:val="ProductList-Body"/>
        <w:rPr>
          <w:lang w:val="de-DE"/>
        </w:rPr>
      </w:pPr>
    </w:p>
    <w:p w:rsidR="00407E60" w:rsidRPr="00DA7EEA" w:rsidRDefault="00407E60" w:rsidP="002E202B">
      <w:pPr>
        <w:pStyle w:val="ProductList-Offering1Heading"/>
        <w:outlineLvl w:val="1"/>
        <w:rPr>
          <w:lang w:val="de-DE"/>
        </w:rPr>
      </w:pPr>
      <w:bookmarkStart w:id="14" w:name="_Toc378147612"/>
      <w:bookmarkStart w:id="15" w:name="_Toc378151514"/>
      <w:bookmarkStart w:id="16" w:name="_Toc379797091"/>
      <w:bookmarkStart w:id="17" w:name="_Toc380513117"/>
      <w:bookmarkStart w:id="18" w:name="_Toc380655156"/>
      <w:bookmarkStart w:id="19" w:name="_Toc386625754"/>
      <w:r w:rsidRPr="00DA7EEA">
        <w:rPr>
          <w:lang w:val="de-DE"/>
        </w:rPr>
        <w:t>Nutzung dieses Dokuments</w:t>
      </w:r>
      <w:bookmarkEnd w:id="14"/>
      <w:bookmarkEnd w:id="15"/>
      <w:bookmarkEnd w:id="16"/>
      <w:bookmarkEnd w:id="17"/>
      <w:bookmarkEnd w:id="18"/>
      <w:bookmarkEnd w:id="19"/>
    </w:p>
    <w:p w:rsidR="00F76E42" w:rsidRPr="00DA7EEA" w:rsidRDefault="00F76E42" w:rsidP="00ED3A2C">
      <w:pPr>
        <w:pStyle w:val="ProductList-Body"/>
        <w:rPr>
          <w:lang w:val="de-DE"/>
        </w:rPr>
      </w:pPr>
      <w:r w:rsidRPr="00DA7EEA">
        <w:rPr>
          <w:lang w:val="de-DE"/>
        </w:rPr>
        <w:t>Weitere Ressourcen zur Nutzung der Produktliste</w:t>
      </w:r>
      <w:r w:rsidRPr="00DA7EEA">
        <w:rPr>
          <w:b/>
          <w:lang w:val="de-DE"/>
        </w:rPr>
        <w:t xml:space="preserve"> </w:t>
      </w:r>
      <w:r w:rsidRPr="00DA7EEA">
        <w:rPr>
          <w:lang w:val="de-DE"/>
        </w:rPr>
        <w:t xml:space="preserve">finden Sie unter </w:t>
      </w:r>
      <w:hyperlink r:id="rId16" w:history="1">
        <w:r w:rsidRPr="00DA7EEA">
          <w:rPr>
            <w:rStyle w:val="Hyperlink"/>
            <w:lang w:val="de-DE"/>
          </w:rPr>
          <w:t>http://www.microsoftvolumelicensing.com</w:t>
        </w:r>
      </w:hyperlink>
      <w:r w:rsidR="005A44B4" w:rsidRPr="00DA7EEA">
        <w:rPr>
          <w:lang w:val="de-DE"/>
        </w:rPr>
        <w:t>.</w:t>
      </w:r>
    </w:p>
    <w:p w:rsidR="00F76E42" w:rsidRPr="00DA7EEA" w:rsidRDefault="00F76E42" w:rsidP="00ED3A2C">
      <w:pPr>
        <w:pStyle w:val="ProductList-Body"/>
        <w:rPr>
          <w:lang w:val="de-DE"/>
        </w:rPr>
      </w:pPr>
    </w:p>
    <w:p w:rsidR="002F275E" w:rsidRPr="00DA7EEA" w:rsidRDefault="00ED3A2C" w:rsidP="00ED3A2C">
      <w:pPr>
        <w:pStyle w:val="ProductList-Body"/>
        <w:rPr>
          <w:lang w:val="de-DE"/>
        </w:rPr>
      </w:pPr>
      <w:r w:rsidRPr="00DA7EEA">
        <w:rPr>
          <w:b/>
          <w:color w:val="00188F"/>
          <w:lang w:val="de-DE"/>
        </w:rPr>
        <w:t>Schritt 1</w:t>
      </w:r>
    </w:p>
    <w:p w:rsidR="00ED3A2C" w:rsidRPr="00DA7EEA" w:rsidRDefault="00ED3A2C" w:rsidP="00ED3A2C">
      <w:pPr>
        <w:pStyle w:val="ProductList-Body"/>
        <w:rPr>
          <w:lang w:val="de-DE"/>
        </w:rPr>
      </w:pPr>
      <w:r w:rsidRPr="00DA7EEA">
        <w:rPr>
          <w:lang w:val="de-DE"/>
        </w:rPr>
        <w:t>Suchen Sie das gewünschte Produkt im Inhaltsverzeichnis oder Index, und öffnen Sie dann die entsprechende Seite.</w:t>
      </w:r>
    </w:p>
    <w:p w:rsidR="00ED3A2C" w:rsidRPr="00DA7EEA" w:rsidRDefault="00ED3A2C" w:rsidP="00ED3A2C">
      <w:pPr>
        <w:pStyle w:val="ProductList-Body"/>
        <w:rPr>
          <w:lang w:val="de-DE"/>
        </w:rPr>
      </w:pPr>
    </w:p>
    <w:p w:rsidR="002F275E" w:rsidRPr="00DA7EEA" w:rsidRDefault="00ED3A2C" w:rsidP="00ED3A2C">
      <w:pPr>
        <w:pStyle w:val="ProductList-Body"/>
        <w:rPr>
          <w:lang w:val="de-DE"/>
        </w:rPr>
      </w:pPr>
      <w:r w:rsidRPr="00DA7EEA">
        <w:rPr>
          <w:b/>
          <w:color w:val="00188F"/>
          <w:lang w:val="de-DE"/>
        </w:rPr>
        <w:t>Schritt 2</w:t>
      </w:r>
    </w:p>
    <w:p w:rsidR="00ED3A2C" w:rsidRPr="00DA7EEA" w:rsidRDefault="00ED3A2C" w:rsidP="00516278">
      <w:pPr>
        <w:pStyle w:val="ProductList-Body"/>
        <w:tabs>
          <w:tab w:val="clear" w:pos="158"/>
        </w:tabs>
        <w:rPr>
          <w:lang w:val="de-DE"/>
        </w:rPr>
      </w:pPr>
      <w:r w:rsidRPr="00DA7EEA">
        <w:rPr>
          <w:lang w:val="de-DE"/>
        </w:rPr>
        <w:t>Werfen Sie einen Blick in die Tabelle mit Informationen zur Programmverfügbarkeit, zum Produkttyp (z. B. Konzernprodukt oder Zusätzliches Produkt) und zu den Punkten.</w:t>
      </w:r>
      <w:r w:rsidR="00AD0C68">
        <w:rPr>
          <w:lang w:val="de-DE"/>
        </w:rPr>
        <w:t xml:space="preserve"> </w:t>
      </w:r>
      <w:r w:rsidRPr="00DA7EEA">
        <w:rPr>
          <w:lang w:val="de-DE"/>
        </w:rPr>
        <w:t xml:space="preserve">Wenn eine Zelle </w:t>
      </w:r>
      <w:r w:rsidRPr="00DA7EEA">
        <w:rPr>
          <w:shd w:val="clear" w:color="auto" w:fill="70AD47" w:themeFill="accent6"/>
          <w:lang w:val="de-DE"/>
        </w:rPr>
        <w:t>grün</w:t>
      </w:r>
      <w:r w:rsidRPr="00DA7EEA">
        <w:rPr>
          <w:lang w:val="de-DE"/>
        </w:rPr>
        <w:t xml:space="preserve"> hinterlegt ist, ist das Produkt im Rahmen des in der Spalte angegebenen Programms verfügbar. Sollten Sie das Dokument in elektronischer Form aufrufen, können Sie sich den vollständigen Namen anzeigen lassen, indem Sie über die Spaltenüberschriften und weitere Zellen fahren.</w:t>
      </w:r>
      <w:r w:rsidR="00AD0C68">
        <w:rPr>
          <w:lang w:val="de-DE"/>
        </w:rPr>
        <w:t xml:space="preserve"> </w:t>
      </w:r>
      <w:r w:rsidRPr="00DA7EEA">
        <w:rPr>
          <w:lang w:val="de-DE"/>
        </w:rPr>
        <w:t xml:space="preserve">Der Tabellenlegende können Sie weitere Informationen zu den Spaltenüberschriften und Zellenwerten entnehmen. </w:t>
      </w:r>
    </w:p>
    <w:p w:rsidR="00ED3A2C" w:rsidRPr="00DA7EEA" w:rsidRDefault="00ED3A2C" w:rsidP="00ED3A2C">
      <w:pPr>
        <w:pStyle w:val="ProductList-Body"/>
        <w:rPr>
          <w:lang w:val="de-DE"/>
        </w:rPr>
      </w:pPr>
    </w:p>
    <w:p w:rsidR="00ED3A2C" w:rsidRPr="00AD0C68" w:rsidRDefault="0042031D" w:rsidP="00ED3A2C">
      <w:pPr>
        <w:pStyle w:val="ProductList-Body"/>
        <w:rPr>
          <w:lang w:val="de-DE"/>
        </w:rPr>
      </w:pPr>
      <w:r>
        <w:rPr>
          <w:rFonts w:ascii="Segoe UI" w:hAnsi="Segoe UI" w:cs="Segoe UI"/>
          <w:noProof/>
          <w:sz w:val="20"/>
        </w:rPr>
        <w:lastRenderedPageBreak/>
        <mc:AlternateContent>
          <mc:Choice Requires="wps">
            <w:drawing>
              <wp:anchor distT="0" distB="0" distL="114300" distR="114300" simplePos="0" relativeHeight="251654144" behindDoc="0" locked="0" layoutInCell="1" allowOverlap="1" wp14:anchorId="1E3992FC" wp14:editId="21C89BB3">
                <wp:simplePos x="0" y="0"/>
                <wp:positionH relativeFrom="column">
                  <wp:posOffset>72920</wp:posOffset>
                </wp:positionH>
                <wp:positionV relativeFrom="paragraph">
                  <wp:posOffset>378460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DE09543" id="Oval 9" o:spid="_x0000_s1026" style="position:absolute;margin-left:5.75pt;margin-top:29.8pt;width:58.6pt;height:24.3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" filled="f" strokecolor="red" strokeweight="1.5pt">
                <v:stroke joinstyle="miter"/>
                <v:path arrowok="t"/>
              </v:oval>
            </w:pict>
          </mc:Fallback>
        </mc:AlternateContent>
      </w:r>
      <w:r w:rsidR="0085775A">
        <w:rPr>
          <w:rFonts w:ascii="Segoe UI" w:hAnsi="Segoe UI" w:cs="Segoe UI"/>
          <w:noProof/>
          <w:sz w:val="20"/>
        </w:rPr>
        <mc:AlternateContent>
          <mc:Choice Requires="wps">
            <w:drawing>
              <wp:anchor distT="0" distB="0" distL="114300" distR="114300" simplePos="0" relativeHeight="251657216" behindDoc="0" locked="0" layoutInCell="1" allowOverlap="1" wp14:anchorId="23D625C6" wp14:editId="6973E588">
                <wp:simplePos x="0" y="0"/>
                <wp:positionH relativeFrom="column">
                  <wp:posOffset>4551045</wp:posOffset>
                </wp:positionH>
                <wp:positionV relativeFrom="paragraph">
                  <wp:posOffset>262890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84AB7B5" id="Oval 10" o:spid="_x0000_s1026" style="position:absolute;margin-left:358.35pt;margin-top:20.7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" filled="f" strokecolor="red" strokeweight="1.5pt">
                <v:stroke joinstyle="miter"/>
                <v:path arrowok="t"/>
              </v:oval>
            </w:pict>
          </mc:Fallback>
        </mc:AlternateContent>
      </w:r>
      <w:r w:rsidR="00FC0DBF">
        <w:rPr>
          <w:noProof/>
        </w:rPr>
        <w:drawing>
          <wp:inline distT="0" distB="0" distL="0" distR="0" wp14:anchorId="1E2A5BE5" wp14:editId="5A1415EA">
            <wp:extent cx="6343650" cy="1457325"/>
            <wp:effectExtent l="19050" t="19050" r="19050" b="285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7000" t="26000" r="27591" b="55454"/>
                    <a:stretch/>
                  </pic:blipFill>
                  <pic:spPr bwMode="auto">
                    <a:xfrm>
                      <a:off x="0" y="0"/>
                      <a:ext cx="6368129" cy="1462949"/>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383264" w:rsidRPr="00AD0C68">
        <w:rPr>
          <w:lang w:val="de-DE"/>
        </w:rPr>
        <w:t xml:space="preserve"> </w:t>
      </w:r>
    </w:p>
    <w:p w:rsidR="00A35873" w:rsidRPr="00DA7EEA" w:rsidRDefault="00A35873" w:rsidP="00A35873">
      <w:pPr>
        <w:pStyle w:val="ProductList-Body"/>
        <w:ind w:left="180"/>
        <w:rPr>
          <w:lang w:val="de-DE"/>
        </w:rPr>
      </w:pPr>
      <w:r w:rsidRPr="00DA7EEA">
        <w:rPr>
          <w:lang w:val="de-DE"/>
        </w:rPr>
        <w:t xml:space="preserve">* </w:t>
      </w:r>
      <w:r w:rsidRPr="00DA7EEA">
        <w:rPr>
          <w:b/>
          <w:lang w:val="de-DE"/>
        </w:rPr>
        <w:t>Punktwerte gelten für ein Jahr</w:t>
      </w:r>
      <w:r w:rsidRPr="00E03C10">
        <w:rPr>
          <w:b/>
          <w:bCs/>
          <w:lang w:val="de-DE"/>
        </w:rPr>
        <w:t>.</w:t>
      </w:r>
      <w:r w:rsidRPr="00DA7EEA">
        <w:rPr>
          <w:lang w:val="de-DE"/>
        </w:rPr>
        <w:t xml:space="preserve"> Kunden sollten sich bei Fragen zu Punkten für mehrere Jahre oder für sonstige Einzelheiten zu Punkten an den Handelspartner oder Microsoft-Kundenbetreuer wenden.</w:t>
      </w:r>
    </w:p>
    <w:p w:rsidR="00ED3A2C" w:rsidRPr="00DA7EEA" w:rsidRDefault="00ED3A2C" w:rsidP="00ED3A2C">
      <w:pPr>
        <w:pStyle w:val="ProductList-Body"/>
        <w:rPr>
          <w:lang w:val="de-DE"/>
        </w:rPr>
      </w:pPr>
    </w:p>
    <w:p w:rsidR="002F275E" w:rsidRPr="00DA7EEA" w:rsidRDefault="00ED3A2C" w:rsidP="00A35873">
      <w:pPr>
        <w:pStyle w:val="ProductList-Body"/>
        <w:ind w:left="180" w:hanging="180"/>
        <w:rPr>
          <w:lang w:val="de-DE"/>
        </w:rPr>
      </w:pPr>
      <w:r w:rsidRPr="00DA7EEA">
        <w:rPr>
          <w:b/>
          <w:color w:val="00188F"/>
          <w:lang w:val="de-DE"/>
        </w:rPr>
        <w:t>Schritt 3</w:t>
      </w:r>
    </w:p>
    <w:p w:rsidR="00ED3A2C" w:rsidRPr="00DA7EEA" w:rsidRDefault="00ED3A2C" w:rsidP="00516278">
      <w:pPr>
        <w:pStyle w:val="ProductList-Body"/>
        <w:rPr>
          <w:lang w:val="de-DE"/>
        </w:rPr>
      </w:pPr>
      <w:r w:rsidRPr="00DA7EEA">
        <w:rPr>
          <w:lang w:val="de-DE"/>
        </w:rPr>
        <w:t>Sehen Sie sich die Angaben unter der Tabelle zur Produkt-Pool-Kategorie, Software Assurance-Vergünstigung, früheren Versionen und weiteren Informationen an. In der Tabellenlegende unten werden die Attribute in der Tabelle erläutert.</w:t>
      </w:r>
    </w:p>
    <w:p w:rsidR="00ED3A2C" w:rsidRPr="00DA7EEA" w:rsidRDefault="00ED3A2C" w:rsidP="00ED3A2C">
      <w:pPr>
        <w:pStyle w:val="ProductList-Body"/>
        <w:rPr>
          <w:lang w:val="de-DE"/>
        </w:rPr>
      </w:pPr>
    </w:p>
    <w:p w:rsidR="00ED3A2C" w:rsidRPr="004C09A1" w:rsidRDefault="00FC0DBF" w:rsidP="00C24E7E">
      <w:pPr>
        <w:pStyle w:val="ProductList-Body"/>
        <w:tabs>
          <w:tab w:val="clear" w:pos="158"/>
        </w:tabs>
        <w:ind w:left="-45"/>
      </w:pPr>
      <w:r>
        <w:rPr>
          <w:rFonts w:ascii="Segoe UI" w:hAnsi="Segoe UI" w:cs="Segoe UI"/>
          <w:noProof/>
          <w:sz w:val="20"/>
        </w:rPr>
        <mc:AlternateContent>
          <mc:Choice Requires="wps">
            <w:drawing>
              <wp:anchor distT="0" distB="0" distL="114300" distR="114300" simplePos="0" relativeHeight="251665408" behindDoc="0" locked="0" layoutInCell="1" allowOverlap="1" wp14:anchorId="437DA1B4" wp14:editId="45B16150">
                <wp:simplePos x="0" y="0"/>
                <wp:positionH relativeFrom="column">
                  <wp:posOffset>2040890</wp:posOffset>
                </wp:positionH>
                <wp:positionV relativeFrom="paragraph">
                  <wp:posOffset>347450</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5F910F7" id="Oval 11" o:spid="_x0000_s1026" style="position:absolute;margin-left:160.7pt;margin-top:27.35pt;width:82.9pt;height:20.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" filled="f" strokecolor="red" strokeweight="1.5pt">
                <v:stroke joinstyle="miter"/>
                <v:path arrowok="t"/>
              </v:oval>
            </w:pict>
          </mc:Fallback>
        </mc:AlternateContent>
      </w:r>
      <w:r>
        <w:rPr>
          <w:noProof/>
        </w:rPr>
        <w:drawing>
          <wp:inline distT="0" distB="0" distL="0" distR="0" wp14:anchorId="1A96EC19" wp14:editId="2AEC3A19">
            <wp:extent cx="6334125" cy="916966"/>
            <wp:effectExtent l="19050" t="19050" r="9525" b="165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7205" t="40546" r="26875" b="47636"/>
                    <a:stretch/>
                  </pic:blipFill>
                  <pic:spPr bwMode="auto">
                    <a:xfrm>
                      <a:off x="0" y="0"/>
                      <a:ext cx="6330588" cy="916454"/>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383264" w:rsidRPr="00DA7EEA">
        <w:rPr>
          <w:lang w:val="de-DE"/>
        </w:rPr>
        <w:t xml:space="preserve"> </w:t>
      </w:r>
    </w:p>
    <w:p w:rsidR="00ED3A2C" w:rsidRPr="004C09A1" w:rsidRDefault="00ED3A2C" w:rsidP="00ED3A2C">
      <w:pPr>
        <w:pStyle w:val="ProductList-Body"/>
      </w:pPr>
    </w:p>
    <w:p w:rsidR="002F275E" w:rsidRPr="00DA7EEA" w:rsidRDefault="00ED3A2C" w:rsidP="00ED3A2C">
      <w:pPr>
        <w:pStyle w:val="ProductList-Body"/>
        <w:rPr>
          <w:lang w:val="de-DE"/>
        </w:rPr>
      </w:pPr>
      <w:r w:rsidRPr="00DA7EEA">
        <w:rPr>
          <w:b/>
          <w:color w:val="00188F"/>
          <w:lang w:val="de-DE"/>
        </w:rPr>
        <w:t>Schritt 4</w:t>
      </w:r>
    </w:p>
    <w:p w:rsidR="00ED3A2C" w:rsidRPr="00DA7EEA" w:rsidRDefault="00ED3A2C" w:rsidP="0039325B">
      <w:pPr>
        <w:pStyle w:val="ProductList-Body"/>
        <w:tabs>
          <w:tab w:val="clear" w:pos="158"/>
        </w:tabs>
        <w:rPr>
          <w:lang w:val="de-DE"/>
        </w:rPr>
      </w:pPr>
      <w:r w:rsidRPr="00DA7EEA">
        <w:rPr>
          <w:lang w:val="de-DE"/>
        </w:rPr>
        <w:t>Zu einigen Produkten werden zusätzliche Informationen aufgeführt. Darunter fallen unter Umständen Berechtigungskriterien, Migrationsangebote und Angaben zur Step-up-Verfügbarkeit.</w:t>
      </w:r>
    </w:p>
    <w:p w:rsidR="009A0C93" w:rsidRPr="00DA7EEA" w:rsidRDefault="00FC0DBF" w:rsidP="004F3C6D">
      <w:pPr>
        <w:pStyle w:val="ProductList-Body"/>
        <w:rPr>
          <w:lang w:val="de-DE"/>
        </w:rPr>
      </w:pPr>
      <w:r>
        <w:rPr>
          <w:rFonts w:ascii="Segoe UI" w:hAnsi="Segoe UI" w:cs="Segoe UI"/>
          <w:noProof/>
          <w:sz w:val="20"/>
        </w:rPr>
        <mc:AlternateContent>
          <mc:Choice Requires="wps">
            <w:drawing>
              <wp:anchor distT="0" distB="0" distL="114300" distR="114300" simplePos="0" relativeHeight="251663360" behindDoc="0" locked="0" layoutInCell="1" allowOverlap="1" wp14:anchorId="5A00402B" wp14:editId="56AA84F1">
                <wp:simplePos x="0" y="0"/>
                <wp:positionH relativeFrom="column">
                  <wp:posOffset>38100</wp:posOffset>
                </wp:positionH>
                <wp:positionV relativeFrom="paragraph">
                  <wp:posOffset>122555</wp:posOffset>
                </wp:positionV>
                <wp:extent cx="1219200" cy="297815"/>
                <wp:effectExtent l="0" t="0" r="1905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1920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7196251" id="Oval 14" o:spid="_x0000_s1026" style="position:absolute;margin-left:3pt;margin-top:9.65pt;width:96pt;height:23.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" filled="f" strokecolor="red" strokeweight="1.5pt">
                <v:stroke joinstyle="miter"/>
                <v:path arrowok="t"/>
              </v:oval>
            </w:pict>
          </mc:Fallback>
        </mc:AlternateContent>
      </w:r>
    </w:p>
    <w:p w:rsidR="00407E60" w:rsidRPr="004C09A1" w:rsidRDefault="00FC0DBF" w:rsidP="004F3C6D">
      <w:pPr>
        <w:pStyle w:val="ProductList-Body"/>
      </w:pPr>
      <w:r>
        <w:rPr>
          <w:noProof/>
        </w:rPr>
        <w:drawing>
          <wp:inline distT="0" distB="0" distL="0" distR="0" wp14:anchorId="5C75F139" wp14:editId="33B3F9B7">
            <wp:extent cx="6372225" cy="1029143"/>
            <wp:effectExtent l="19050" t="19050" r="9525" b="190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7103" t="49636" r="26670" b="37091"/>
                    <a:stretch/>
                  </pic:blipFill>
                  <pic:spPr bwMode="auto">
                    <a:xfrm>
                      <a:off x="0" y="0"/>
                      <a:ext cx="6377220" cy="102995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4293A" w:rsidRPr="004C09A1" w:rsidRDefault="00E4293A" w:rsidP="00E4293A">
      <w:pPr>
        <w:pStyle w:val="ProductList-Body"/>
      </w:pPr>
      <w:bookmarkStart w:id="20" w:name="_Toc378147613"/>
      <w:bookmarkStart w:id="21" w:name="_Toc378151515"/>
    </w:p>
    <w:p w:rsidR="00407E60" w:rsidRPr="00DA7EEA" w:rsidRDefault="00407E60" w:rsidP="002E202B">
      <w:pPr>
        <w:pStyle w:val="ProductList-Offering1Heading"/>
        <w:outlineLvl w:val="1"/>
        <w:rPr>
          <w:lang w:val="de-DE"/>
        </w:rPr>
      </w:pPr>
      <w:bookmarkStart w:id="22" w:name="ChartKey"/>
      <w:bookmarkStart w:id="23" w:name="_Toc379797092"/>
      <w:bookmarkStart w:id="24" w:name="_Toc380513118"/>
      <w:bookmarkStart w:id="25" w:name="_Toc380655157"/>
      <w:bookmarkStart w:id="26" w:name="_Toc386625755"/>
      <w:bookmarkEnd w:id="22"/>
      <w:r w:rsidRPr="00DA7EEA">
        <w:rPr>
          <w:lang w:val="de-DE"/>
        </w:rPr>
        <w:t>Tabellenlegende</w:t>
      </w:r>
      <w:bookmarkEnd w:id="20"/>
      <w:bookmarkEnd w:id="21"/>
      <w:bookmarkEnd w:id="23"/>
      <w:bookmarkEnd w:id="24"/>
      <w:bookmarkEnd w:id="25"/>
      <w:bookmarkEnd w:id="26"/>
    </w:p>
    <w:p w:rsidR="00C4636F" w:rsidRPr="00DA7EEA" w:rsidRDefault="00C4636F" w:rsidP="00D450D0">
      <w:pPr>
        <w:pStyle w:val="ProductList-Body"/>
        <w:rPr>
          <w:lang w:val="de-DE"/>
        </w:rPr>
      </w:pPr>
      <w:r w:rsidRPr="00DA7EEA">
        <w:rPr>
          <w:b/>
          <w:color w:val="00188F"/>
          <w:lang w:val="de-DE"/>
        </w:rPr>
        <w:t>Spaltenüberschriften</w:t>
      </w:r>
    </w:p>
    <w:p w:rsidR="00C4636F" w:rsidRPr="00DA7EEA" w:rsidRDefault="005B269C" w:rsidP="00A50201">
      <w:pPr>
        <w:pStyle w:val="ProductList-Body"/>
        <w:tabs>
          <w:tab w:val="clear" w:pos="158"/>
          <w:tab w:val="left" w:pos="180"/>
        </w:tabs>
        <w:spacing w:after="20"/>
        <w:ind w:left="187"/>
        <w:rPr>
          <w:lang w:val="de-DE"/>
        </w:rPr>
      </w:pPr>
      <w:r>
        <w:rPr>
          <w:b/>
          <w:color w:val="000000" w:themeColor="text1"/>
        </w:rPr>
        <w:fldChar w:fldCharType="begin"/>
      </w:r>
      <w:r w:rsidRPr="00340A0E">
        <w:rPr>
          <w:b/>
          <w:color w:val="000000" w:themeColor="text1"/>
          <w:lang w:val="de-DE"/>
        </w:rPr>
        <w:instrText xml:space="preserve"> </w:instrText>
      </w:r>
      <w:r w:rsidRPr="00340A0E">
        <w:rPr>
          <w:color w:val="1F497D"/>
          <w:lang w:val="de-DE"/>
        </w:rPr>
        <w:instrText>AutoTextList  \s NoStyle \t “</w:instrText>
      </w:r>
      <w:r w:rsidRPr="00340A0E">
        <w:rPr>
          <w:color w:val="000000" w:themeColor="text1"/>
          <w:lang w:val="de-DE"/>
        </w:rPr>
        <w:instrText>Campus- und School-Vertrag</w:instrText>
      </w:r>
      <w:r w:rsidRPr="00340A0E">
        <w:rPr>
          <w:color w:val="1F497D"/>
          <w:lang w:val="de-DE"/>
        </w:rPr>
        <w:instrText>”</w:instrText>
      </w:r>
      <w:r w:rsidRPr="00340A0E">
        <w:rPr>
          <w:b/>
          <w:color w:val="000000" w:themeColor="text1"/>
          <w:lang w:val="de-DE"/>
        </w:rPr>
        <w:instrText xml:space="preserve"> </w:instrText>
      </w:r>
      <w:r>
        <w:rPr>
          <w:b/>
          <w:color w:val="000000" w:themeColor="text1"/>
        </w:rPr>
        <w:fldChar w:fldCharType="separate"/>
      </w:r>
      <w:r>
        <w:rPr>
          <w:b/>
          <w:color w:val="000000" w:themeColor="text1"/>
        </w:rPr>
        <w:fldChar w:fldCharType="begin"/>
      </w:r>
      <w:r w:rsidRPr="00340A0E">
        <w:rPr>
          <w:b/>
          <w:color w:val="000000" w:themeColor="text1"/>
          <w:lang w:val="de-DE"/>
        </w:rPr>
        <w:instrText xml:space="preserve"> </w:instrText>
      </w:r>
      <w:r w:rsidRPr="00340A0E">
        <w:rPr>
          <w:color w:val="1F497D"/>
          <w:lang w:val="de-DE"/>
        </w:rPr>
        <w:instrText>AutoTextList  \s NoStyle \t “</w:instrText>
      </w:r>
      <w:r w:rsidRPr="00340A0E">
        <w:rPr>
          <w:color w:val="000000" w:themeColor="text1"/>
          <w:u w:val="single"/>
          <w:lang w:val="de-DE"/>
        </w:rPr>
        <w:instrText>Campus- und School-Vertrag</w:instrText>
      </w:r>
      <w:r w:rsidRPr="00340A0E">
        <w:rPr>
          <w:color w:val="1F497D"/>
          <w:lang w:val="de-DE"/>
        </w:rPr>
        <w:instrText>”</w:instrText>
      </w:r>
      <w:r w:rsidRPr="00340A0E">
        <w:rPr>
          <w:b/>
          <w:color w:val="000000" w:themeColor="text1"/>
          <w:lang w:val="de-DE"/>
        </w:rPr>
        <w:instrText xml:space="preserve"> </w:instrText>
      </w:r>
      <w:r>
        <w:rPr>
          <w:b/>
          <w:color w:val="000000" w:themeColor="text1"/>
        </w:rPr>
        <w:fldChar w:fldCharType="separate"/>
      </w:r>
      <w:r w:rsidRPr="00340A0E">
        <w:rPr>
          <w:b/>
          <w:color w:val="000000" w:themeColor="text1"/>
          <w:lang w:val="de-DE"/>
        </w:rPr>
        <w:t>CA/SA</w:t>
      </w:r>
      <w:r>
        <w:rPr>
          <w:b/>
          <w:color w:val="000000" w:themeColor="text1"/>
        </w:rPr>
        <w:fldChar w:fldCharType="end"/>
      </w:r>
      <w:r>
        <w:rPr>
          <w:b/>
          <w:color w:val="000000" w:themeColor="text1"/>
        </w:rPr>
        <w:fldChar w:fldCharType="end"/>
      </w:r>
      <w:r w:rsidR="00383264" w:rsidRPr="00DA7EEA">
        <w:rPr>
          <w:color w:val="000000" w:themeColor="text1"/>
          <w:lang w:val="de-DE"/>
        </w:rPr>
        <w:t xml:space="preserve"> = </w:t>
      </w:r>
      <w:r w:rsidR="00383264" w:rsidRPr="00DA7EEA">
        <w:rPr>
          <w:color w:val="000000" w:themeColor="text1"/>
          <w:u w:val="single"/>
          <w:lang w:val="de-DE"/>
        </w:rPr>
        <w:t>Campus- und School-Vertrag</w:t>
      </w:r>
      <w:r w:rsidR="00383264" w:rsidRPr="00DA7EEA">
        <w:rPr>
          <w:color w:val="000000" w:themeColor="text1"/>
          <w:lang w:val="de-DE"/>
        </w:rPr>
        <w:t>: Die in dieser Spalte angegebenen Zahlen stehen für die Anzahl der vorgesehenen Einheiten, wenn Software über den School-Beitritt unter dem Campus- und School-Vertrag angeboten wird.</w:t>
      </w:r>
    </w:p>
    <w:p w:rsidR="00C4636F" w:rsidRPr="00DA7EEA" w:rsidRDefault="005B269C" w:rsidP="00A50201">
      <w:pPr>
        <w:pStyle w:val="ProductList-Body"/>
        <w:spacing w:after="20"/>
        <w:ind w:left="187"/>
        <w:rPr>
          <w:lang w:val="de-DE"/>
        </w:rPr>
      </w:pPr>
      <w:r>
        <w:rPr>
          <w:b/>
          <w:color w:val="000000" w:themeColor="text1"/>
        </w:rPr>
        <w:fldChar w:fldCharType="begin"/>
      </w:r>
      <w:r w:rsidRPr="00340A0E">
        <w:rPr>
          <w:b/>
          <w:color w:val="000000" w:themeColor="text1"/>
          <w:lang w:val="de-DE"/>
        </w:rPr>
        <w:instrText xml:space="preserve"> </w:instrText>
      </w:r>
      <w:r w:rsidRPr="00340A0E">
        <w:rPr>
          <w:color w:val="1F497D"/>
          <w:lang w:val="de-DE"/>
        </w:rPr>
        <w:instrText>AutoTextList  \s NoStyle \t “</w:instrText>
      </w:r>
      <w:r w:rsidRPr="00340A0E">
        <w:rPr>
          <w:color w:val="000000" w:themeColor="text1"/>
          <w:lang w:val="de-DE"/>
        </w:rPr>
        <w:instrText>Verfügbarkeitsdatum</w:instrText>
      </w:r>
      <w:r w:rsidRPr="00340A0E">
        <w:rPr>
          <w:color w:val="1F497D"/>
          <w:lang w:val="de-DE"/>
        </w:rPr>
        <w:instrText>”</w:instrText>
      </w:r>
      <w:r w:rsidRPr="00340A0E">
        <w:rPr>
          <w:b/>
          <w:color w:val="000000" w:themeColor="text1"/>
          <w:lang w:val="de-DE"/>
        </w:rPr>
        <w:instrText xml:space="preserve"> </w:instrText>
      </w:r>
      <w:r>
        <w:rPr>
          <w:b/>
          <w:color w:val="000000" w:themeColor="text1"/>
        </w:rPr>
        <w:fldChar w:fldCharType="separate"/>
      </w:r>
      <w:r w:rsidRPr="00340A0E">
        <w:rPr>
          <w:b/>
          <w:color w:val="000000" w:themeColor="text1"/>
          <w:lang w:val="de-DE"/>
        </w:rPr>
        <w:t>DA</w:t>
      </w:r>
      <w:r>
        <w:rPr>
          <w:b/>
          <w:color w:val="000000" w:themeColor="text1"/>
        </w:rPr>
        <w:fldChar w:fldCharType="end"/>
      </w:r>
      <w:r w:rsidR="00383264" w:rsidRPr="00DA7EEA">
        <w:rPr>
          <w:color w:val="000000" w:themeColor="text1"/>
          <w:lang w:val="de-DE"/>
        </w:rPr>
        <w:t xml:space="preserve"> = </w:t>
      </w:r>
      <w:r w:rsidR="00383264" w:rsidRPr="00DA7EEA">
        <w:rPr>
          <w:color w:val="000000" w:themeColor="text1"/>
          <w:u w:val="single"/>
          <w:lang w:val="de-DE"/>
        </w:rPr>
        <w:t>Verfügbarkeitsdatum</w:t>
      </w:r>
      <w:r w:rsidR="00383264" w:rsidRPr="00DA7EEA">
        <w:rPr>
          <w:color w:val="000000" w:themeColor="text1"/>
          <w:lang w:val="de-DE"/>
        </w:rPr>
        <w:t>: Hierbei handelt es sich um das Datum, an dem ein Produkt erstmals verfügbar ist (Monat/Jahr). Dies ist entweder das Datum, an dem Microsoft Lizenzen für die jeweilige Software zur Bestellung oder zum Download aus dem Center für Volumenlizenz-Services (VLSC) verfügbar macht, wobei das frühere Datum maßgeblich ist.</w:t>
      </w:r>
    </w:p>
    <w:p w:rsidR="00C4636F" w:rsidRPr="00DA7EEA" w:rsidRDefault="005B269C" w:rsidP="00A50201">
      <w:pPr>
        <w:pStyle w:val="ProductList-Body"/>
        <w:spacing w:after="20"/>
        <w:ind w:left="187"/>
        <w:rPr>
          <w:lang w:val="de-DE"/>
        </w:rPr>
      </w:pPr>
      <w:r>
        <w:rPr>
          <w:b/>
          <w:color w:val="000000" w:themeColor="text1"/>
        </w:rPr>
        <w:fldChar w:fldCharType="begin"/>
      </w:r>
      <w:r w:rsidRPr="00340A0E">
        <w:rPr>
          <w:b/>
          <w:color w:val="000000" w:themeColor="text1"/>
          <w:lang w:val="de-DE"/>
        </w:rPr>
        <w:instrText xml:space="preserve"> </w:instrText>
      </w:r>
      <w:r w:rsidRPr="00340A0E">
        <w:rPr>
          <w:color w:val="1F497D"/>
          <w:lang w:val="de-DE"/>
        </w:rPr>
        <w:instrText>AutoTextList  \s NoStyle \t “</w:instrText>
      </w:r>
      <w:r w:rsidRPr="00340A0E">
        <w:rPr>
          <w:color w:val="000000" w:themeColor="text1"/>
          <w:lang w:val="de-DE"/>
        </w:rPr>
        <w:instrText>Konzernvertrag und Konzern-Abonnement-Vertrag</w:instrText>
      </w:r>
      <w:r w:rsidRPr="00340A0E">
        <w:rPr>
          <w:color w:val="1F497D"/>
          <w:lang w:val="de-DE"/>
        </w:rPr>
        <w:instrText>”</w:instrText>
      </w:r>
      <w:r w:rsidRPr="00340A0E">
        <w:rPr>
          <w:b/>
          <w:color w:val="000000" w:themeColor="text1"/>
          <w:lang w:val="de-DE"/>
        </w:rPr>
        <w:instrText xml:space="preserve"> </w:instrText>
      </w:r>
      <w:r>
        <w:rPr>
          <w:b/>
          <w:color w:val="000000" w:themeColor="text1"/>
        </w:rPr>
        <w:fldChar w:fldCharType="separate"/>
      </w:r>
      <w:r w:rsidRPr="00340A0E">
        <w:rPr>
          <w:b/>
          <w:color w:val="000000" w:themeColor="text1"/>
          <w:lang w:val="de-DE"/>
        </w:rPr>
        <w:t>EA/EAS</w:t>
      </w:r>
      <w:r>
        <w:rPr>
          <w:b/>
          <w:color w:val="000000" w:themeColor="text1"/>
        </w:rPr>
        <w:fldChar w:fldCharType="end"/>
      </w:r>
      <w:r w:rsidR="00383264" w:rsidRPr="00DA7EEA">
        <w:rPr>
          <w:color w:val="000000" w:themeColor="text1"/>
          <w:lang w:val="de-DE"/>
        </w:rPr>
        <w:t xml:space="preserve"> = </w:t>
      </w:r>
      <w:r w:rsidR="00383264" w:rsidRPr="00DA7EEA">
        <w:rPr>
          <w:color w:val="000000" w:themeColor="text1"/>
          <w:u w:val="single"/>
          <w:lang w:val="de-DE"/>
        </w:rPr>
        <w:t>Konzernvertrag und Konzern-Abonnement-Vertrag</w:t>
      </w:r>
      <w:r w:rsidR="00383264" w:rsidRPr="00DA7EEA">
        <w:rPr>
          <w:color w:val="000000" w:themeColor="text1"/>
          <w:lang w:val="de-DE"/>
        </w:rPr>
        <w:t>.</w:t>
      </w:r>
    </w:p>
    <w:p w:rsidR="00C4636F" w:rsidRPr="00DA7EEA" w:rsidRDefault="005B269C" w:rsidP="00A50201">
      <w:pPr>
        <w:pStyle w:val="ProductList-Body"/>
        <w:spacing w:after="20"/>
        <w:ind w:left="187"/>
        <w:rPr>
          <w:lang w:val="de-DE"/>
        </w:rPr>
      </w:pPr>
      <w:r>
        <w:rPr>
          <w:b/>
          <w:color w:val="000000" w:themeColor="text1"/>
        </w:rPr>
        <w:fldChar w:fldCharType="begin"/>
      </w:r>
      <w:r w:rsidRPr="00340A0E">
        <w:rPr>
          <w:color w:val="1F497D"/>
          <w:lang w:val="de-DE"/>
        </w:rPr>
        <w:instrText xml:space="preserve"> AutoTextList  \s NoStyle \t “</w:instrText>
      </w:r>
      <w:r w:rsidRPr="00340A0E">
        <w:rPr>
          <w:color w:val="000000" w:themeColor="text1"/>
          <w:lang w:val="de-DE"/>
        </w:rPr>
        <w:instrText>Beitritt für Bildungslösungen</w:instrText>
      </w:r>
      <w:r w:rsidRPr="00340A0E">
        <w:rPr>
          <w:color w:val="1F497D"/>
          <w:lang w:val="de-DE"/>
        </w:rPr>
        <w:instrText>”</w:instrText>
      </w:r>
      <w:r w:rsidRPr="00340A0E">
        <w:rPr>
          <w:b/>
          <w:color w:val="000000" w:themeColor="text1"/>
          <w:lang w:val="de-DE"/>
        </w:rPr>
        <w:instrText xml:space="preserve">  </w:instrText>
      </w:r>
      <w:r>
        <w:rPr>
          <w:b/>
          <w:color w:val="000000" w:themeColor="text1"/>
        </w:rPr>
        <w:fldChar w:fldCharType="separate"/>
      </w:r>
      <w:r w:rsidRPr="00340A0E">
        <w:rPr>
          <w:b/>
          <w:color w:val="000000" w:themeColor="text1"/>
          <w:lang w:val="de-DE"/>
        </w:rPr>
        <w:t>EES</w:t>
      </w:r>
      <w:r>
        <w:rPr>
          <w:b/>
          <w:color w:val="000000" w:themeColor="text1"/>
        </w:rPr>
        <w:fldChar w:fldCharType="end"/>
      </w:r>
      <w:r w:rsidR="00383264" w:rsidRPr="00DA7EEA">
        <w:rPr>
          <w:color w:val="000000" w:themeColor="text1"/>
          <w:lang w:val="de-DE"/>
        </w:rPr>
        <w:t xml:space="preserve"> = </w:t>
      </w:r>
      <w:r w:rsidR="00383264" w:rsidRPr="00DA7EEA">
        <w:rPr>
          <w:color w:val="000000" w:themeColor="text1"/>
          <w:u w:val="single"/>
          <w:lang w:val="de-DE"/>
        </w:rPr>
        <w:t>Beitritt für Bildungslösungen (EES)</w:t>
      </w:r>
      <w:r w:rsidR="00383264" w:rsidRPr="00DA7EEA">
        <w:rPr>
          <w:color w:val="000000" w:themeColor="text1"/>
          <w:lang w:val="de-DE"/>
        </w:rPr>
        <w:t>: Umfasst den Beitritt für Bildungslösungen und Open Value Subscription – Bildungslösungen</w:t>
      </w:r>
      <w:r w:rsidR="00383264" w:rsidRPr="00DA7EEA">
        <w:rPr>
          <w:lang w:val="de-DE"/>
        </w:rPr>
        <w:t>.</w:t>
      </w:r>
    </w:p>
    <w:p w:rsidR="00C4636F" w:rsidRPr="00DA7EEA" w:rsidRDefault="00C42159" w:rsidP="007A5E4C">
      <w:pPr>
        <w:pStyle w:val="ProductList-Body"/>
        <w:spacing w:after="20"/>
        <w:ind w:left="187"/>
        <w:rPr>
          <w:lang w:val="de-DE"/>
        </w:rPr>
      </w:pPr>
      <w:r>
        <w:rPr>
          <w:b/>
          <w:color w:val="000000" w:themeColor="text1"/>
        </w:rPr>
        <w:fldChar w:fldCharType="begin"/>
      </w:r>
      <w:r w:rsidRPr="00340A0E">
        <w:rPr>
          <w:b/>
          <w:color w:val="000000" w:themeColor="text1"/>
          <w:lang w:val="de-DE"/>
        </w:rPr>
        <w:instrText xml:space="preserve"> </w:instrText>
      </w:r>
      <w:r w:rsidRPr="00340A0E">
        <w:rPr>
          <w:color w:val="1F497D"/>
          <w:lang w:val="de-DE"/>
        </w:rPr>
        <w:instrText xml:space="preserve">AutoTextList  \s NoStyle \t </w:instrText>
      </w:r>
      <w:r w:rsidR="007A5E4C">
        <w:rPr>
          <w:color w:val="1F497D"/>
          <w:lang w:val="de-DE"/>
        </w:rPr>
        <w:instrText>"</w:instrText>
      </w:r>
      <w:r w:rsidRPr="007A5E4C">
        <w:rPr>
          <w:color w:val="1F497D"/>
          <w:lang w:val="de-DE"/>
        </w:rPr>
        <w:instrText>Lizenz</w:instrText>
      </w:r>
      <w:r w:rsidR="007A5E4C">
        <w:rPr>
          <w:color w:val="1F497D"/>
          <w:lang w:val="de-DE"/>
        </w:rPr>
        <w:instrText>"</w:instrText>
      </w:r>
      <w:r>
        <w:rPr>
          <w:b/>
          <w:color w:val="000000" w:themeColor="text1"/>
        </w:rPr>
        <w:fldChar w:fldCharType="separate"/>
      </w:r>
      <w:r w:rsidRPr="00340A0E">
        <w:rPr>
          <w:b/>
          <w:color w:val="000000" w:themeColor="text1"/>
          <w:lang w:val="de-DE"/>
        </w:rPr>
        <w:t>L</w:t>
      </w:r>
      <w:r w:rsidRPr="00340A0E">
        <w:rPr>
          <w:color w:val="1F497D"/>
          <w:lang w:val="de-DE"/>
        </w:rPr>
        <w:t xml:space="preserve"> </w:t>
      </w:r>
      <w:r>
        <w:rPr>
          <w:b/>
          <w:color w:val="000000" w:themeColor="text1"/>
        </w:rPr>
        <w:fldChar w:fldCharType="end"/>
      </w:r>
      <w:r w:rsidR="00383264" w:rsidRPr="00DA7EEA">
        <w:rPr>
          <w:color w:val="000000" w:themeColor="text1"/>
          <w:lang w:val="de-DE"/>
        </w:rPr>
        <w:t xml:space="preserve">= </w:t>
      </w:r>
      <w:r w:rsidR="00383264" w:rsidRPr="00DA7EEA">
        <w:rPr>
          <w:color w:val="000000" w:themeColor="text1"/>
          <w:u w:val="single"/>
          <w:lang w:val="de-DE"/>
        </w:rPr>
        <w:t>Lizenz</w:t>
      </w:r>
      <w:r w:rsidR="00383264" w:rsidRPr="00DA7EEA">
        <w:rPr>
          <w:color w:val="000000" w:themeColor="text1"/>
          <w:lang w:val="de-DE"/>
        </w:rPr>
        <w:t>: Hierbei handelt es sich um den vorgesehenen Punktwert für die angegebene Software.</w:t>
      </w:r>
    </w:p>
    <w:p w:rsidR="00C4636F" w:rsidRPr="00DA7EEA" w:rsidRDefault="005B269C" w:rsidP="00A50201">
      <w:pPr>
        <w:pStyle w:val="ProductList-Body"/>
        <w:spacing w:after="20"/>
        <w:ind w:left="187"/>
        <w:rPr>
          <w:lang w:val="de-DE"/>
        </w:rPr>
      </w:pPr>
      <w:r>
        <w:rPr>
          <w:b/>
          <w:color w:val="000000" w:themeColor="text1"/>
        </w:rPr>
        <w:fldChar w:fldCharType="begin"/>
      </w:r>
      <w:r w:rsidRPr="00340A0E">
        <w:rPr>
          <w:b/>
          <w:color w:val="000000" w:themeColor="text1"/>
          <w:lang w:val="de-DE"/>
        </w:rPr>
        <w:instrText xml:space="preserve"> </w:instrText>
      </w:r>
      <w:r w:rsidRPr="00340A0E">
        <w:rPr>
          <w:color w:val="1F497D"/>
          <w:lang w:val="de-DE"/>
        </w:rPr>
        <w:instrText>AutoTextList  \s NoStyle \t “</w:instrText>
      </w:r>
      <w:r w:rsidRPr="00340A0E">
        <w:rPr>
          <w:color w:val="000000" w:themeColor="text1"/>
          <w:lang w:val="de-DE"/>
        </w:rPr>
        <w:instrText>Lizenz und Software Assurance</w:instrText>
      </w:r>
      <w:r w:rsidRPr="00340A0E">
        <w:rPr>
          <w:color w:val="1F497D"/>
          <w:lang w:val="de-DE"/>
        </w:rPr>
        <w:instrText>”</w:instrText>
      </w:r>
      <w:r w:rsidRPr="00340A0E">
        <w:rPr>
          <w:b/>
          <w:color w:val="000000" w:themeColor="text1"/>
          <w:lang w:val="de-DE"/>
        </w:rPr>
        <w:instrText xml:space="preserve"> </w:instrText>
      </w:r>
      <w:r>
        <w:rPr>
          <w:b/>
          <w:color w:val="000000" w:themeColor="text1"/>
        </w:rPr>
        <w:fldChar w:fldCharType="separate"/>
      </w:r>
      <w:r w:rsidRPr="00340A0E">
        <w:rPr>
          <w:b/>
          <w:color w:val="000000" w:themeColor="text1"/>
          <w:lang w:val="de-DE"/>
        </w:rPr>
        <w:t>L/SA</w:t>
      </w:r>
      <w:r>
        <w:rPr>
          <w:b/>
          <w:color w:val="000000" w:themeColor="text1"/>
        </w:rPr>
        <w:fldChar w:fldCharType="end"/>
      </w:r>
      <w:r w:rsidR="000C473F" w:rsidRPr="000C473F">
        <w:rPr>
          <w:b/>
          <w:color w:val="000000" w:themeColor="text1"/>
          <w:lang w:val="de-DE"/>
        </w:rPr>
        <w:t xml:space="preserve"> </w:t>
      </w:r>
      <w:r w:rsidR="00383264" w:rsidRPr="00DA7EEA">
        <w:rPr>
          <w:color w:val="000000" w:themeColor="text1"/>
          <w:lang w:val="de-DE"/>
        </w:rPr>
        <w:t xml:space="preserve">= </w:t>
      </w:r>
      <w:r w:rsidR="00383264" w:rsidRPr="00DA7EEA">
        <w:rPr>
          <w:color w:val="000000" w:themeColor="text1"/>
          <w:u w:val="single"/>
          <w:lang w:val="de-DE"/>
        </w:rPr>
        <w:t>Lizenz und Software Assurance</w:t>
      </w:r>
      <w:r w:rsidR="00383264" w:rsidRPr="00DA7EEA">
        <w:rPr>
          <w:color w:val="000000" w:themeColor="text1"/>
          <w:lang w:val="de-DE"/>
        </w:rPr>
        <w:t>: Vorgesehener Punktwert, wenn zur gleichen Zeit eine Lizenz und Software Assurance zum Kauf angeboten wird.</w:t>
      </w:r>
    </w:p>
    <w:p w:rsidR="00C4636F" w:rsidRPr="00DA7EEA" w:rsidRDefault="005B269C" w:rsidP="00A50201">
      <w:pPr>
        <w:pStyle w:val="ProductList-Body"/>
        <w:spacing w:after="20"/>
        <w:ind w:left="187"/>
        <w:rPr>
          <w:lang w:val="de-DE"/>
        </w:rPr>
      </w:pPr>
      <w:r>
        <w:rPr>
          <w:b/>
          <w:color w:val="000000" w:themeColor="text1"/>
        </w:rPr>
        <w:fldChar w:fldCharType="begin"/>
      </w:r>
      <w:r w:rsidRPr="00340A0E">
        <w:rPr>
          <w:b/>
          <w:color w:val="000000" w:themeColor="text1"/>
          <w:lang w:val="nn-NO"/>
        </w:rPr>
        <w:instrText xml:space="preserve"> </w:instrText>
      </w:r>
      <w:r w:rsidRPr="00340A0E">
        <w:rPr>
          <w:color w:val="1F497D"/>
          <w:lang w:val="nn-NO"/>
        </w:rPr>
        <w:instrText>AutoTextList  \s NoStyle \t “</w:instrText>
      </w:r>
      <w:r w:rsidRPr="00340A0E">
        <w:rPr>
          <w:color w:val="000000" w:themeColor="text1"/>
          <w:lang w:val="nn-NO"/>
        </w:rPr>
        <w:instrText>Microsoft Produkt- und Servicevertrag</w:instrText>
      </w:r>
      <w:r w:rsidRPr="00340A0E">
        <w:rPr>
          <w:color w:val="1F497D"/>
          <w:lang w:val="nn-NO"/>
        </w:rPr>
        <w:instrText>”</w:instrText>
      </w:r>
      <w:r w:rsidRPr="00340A0E">
        <w:rPr>
          <w:b/>
          <w:color w:val="000000" w:themeColor="text1"/>
          <w:lang w:val="nn-NO"/>
        </w:rPr>
        <w:instrText xml:space="preserve"> </w:instrText>
      </w:r>
      <w:r>
        <w:rPr>
          <w:b/>
          <w:color w:val="000000" w:themeColor="text1"/>
        </w:rPr>
        <w:fldChar w:fldCharType="separate"/>
      </w:r>
      <w:r w:rsidRPr="00340A0E">
        <w:rPr>
          <w:b/>
          <w:color w:val="000000" w:themeColor="text1"/>
          <w:lang w:val="nn-NO"/>
        </w:rPr>
        <w:t>MPSA</w:t>
      </w:r>
      <w:r>
        <w:rPr>
          <w:b/>
          <w:color w:val="000000" w:themeColor="text1"/>
        </w:rPr>
        <w:fldChar w:fldCharType="end"/>
      </w:r>
      <w:r w:rsidR="00383264" w:rsidRPr="00DA7EEA">
        <w:rPr>
          <w:color w:val="000000" w:themeColor="text1"/>
          <w:lang w:val="de-DE"/>
        </w:rPr>
        <w:t xml:space="preserve"> = </w:t>
      </w:r>
      <w:r w:rsidR="00383264" w:rsidRPr="00DA7EEA">
        <w:rPr>
          <w:color w:val="000000" w:themeColor="text1"/>
          <w:u w:val="single"/>
          <w:lang w:val="de-DE"/>
        </w:rPr>
        <w:t>Microsoft Produkt- und Servicevertrag</w:t>
      </w:r>
      <w:r w:rsidR="00383264" w:rsidRPr="00DA7EEA">
        <w:rPr>
          <w:color w:val="000000" w:themeColor="text1"/>
          <w:lang w:val="de-DE"/>
        </w:rPr>
        <w:t>.</w:t>
      </w:r>
    </w:p>
    <w:p w:rsidR="00C4636F" w:rsidRPr="00DA7EEA" w:rsidRDefault="005B269C" w:rsidP="00A50201">
      <w:pPr>
        <w:pStyle w:val="ProductList-Body"/>
        <w:spacing w:after="20"/>
        <w:ind w:left="187"/>
        <w:rPr>
          <w:lang w:val="de-DE"/>
        </w:rPr>
      </w:pPr>
      <w:r>
        <w:rPr>
          <w:b/>
          <w:color w:val="000000" w:themeColor="text1"/>
        </w:rPr>
        <w:fldChar w:fldCharType="begin"/>
      </w:r>
      <w:r w:rsidRPr="00340A0E">
        <w:rPr>
          <w:b/>
          <w:color w:val="000000" w:themeColor="text1"/>
          <w:lang w:val="de-DE"/>
        </w:rPr>
        <w:instrText xml:space="preserve"> </w:instrText>
      </w:r>
      <w:r w:rsidRPr="00340A0E">
        <w:rPr>
          <w:color w:val="1F497D"/>
          <w:lang w:val="de-DE"/>
        </w:rPr>
        <w:instrText>AutoTextList  \s NoStyle \t “</w:instrText>
      </w:r>
      <w:r w:rsidRPr="00340A0E">
        <w:rPr>
          <w:color w:val="000000" w:themeColor="text1"/>
          <w:lang w:val="de-DE"/>
        </w:rPr>
        <w:instrText>Open-Lizenz</w:instrText>
      </w:r>
      <w:r w:rsidRPr="00340A0E">
        <w:rPr>
          <w:color w:val="1F497D"/>
          <w:lang w:val="de-DE"/>
        </w:rPr>
        <w:instrText>”</w:instrText>
      </w:r>
      <w:r w:rsidRPr="00340A0E">
        <w:rPr>
          <w:b/>
          <w:color w:val="000000" w:themeColor="text1"/>
          <w:lang w:val="de-DE"/>
        </w:rPr>
        <w:instrText xml:space="preserve"> </w:instrText>
      </w:r>
      <w:r>
        <w:rPr>
          <w:b/>
          <w:color w:val="000000" w:themeColor="text1"/>
        </w:rPr>
        <w:fldChar w:fldCharType="separate"/>
      </w:r>
      <w:r w:rsidRPr="00340A0E">
        <w:rPr>
          <w:b/>
          <w:color w:val="000000" w:themeColor="text1"/>
          <w:lang w:val="de-DE"/>
        </w:rPr>
        <w:t>OL</w:t>
      </w:r>
      <w:r>
        <w:rPr>
          <w:b/>
          <w:color w:val="000000" w:themeColor="text1"/>
        </w:rPr>
        <w:fldChar w:fldCharType="end"/>
      </w:r>
      <w:r w:rsidR="00383264" w:rsidRPr="00DA7EEA">
        <w:rPr>
          <w:color w:val="000000" w:themeColor="text1"/>
          <w:lang w:val="de-DE"/>
        </w:rPr>
        <w:t xml:space="preserve"> = </w:t>
      </w:r>
      <w:r w:rsidR="00383264" w:rsidRPr="00DA7EEA">
        <w:rPr>
          <w:color w:val="000000" w:themeColor="text1"/>
          <w:u w:val="single"/>
          <w:lang w:val="de-DE"/>
        </w:rPr>
        <w:t>Open-Lizenz</w:t>
      </w:r>
      <w:r w:rsidR="00383264" w:rsidRPr="00DA7EEA">
        <w:rPr>
          <w:color w:val="000000" w:themeColor="text1"/>
          <w:lang w:val="de-DE"/>
        </w:rPr>
        <w:t>: Die auf Open-Lizenz beschränkte Komponente der Open-Programme. Zu Open-Lizenz gehören, sofern verfügbar, Open-Lizenz, Open-Lizenz für Forschung &amp; Lehre, Open-Lizenz für Verwaltung und Charity Open-Lizenz.</w:t>
      </w:r>
    </w:p>
    <w:p w:rsidR="00C4636F" w:rsidRPr="00DA7EEA" w:rsidRDefault="005B269C" w:rsidP="00A50201">
      <w:pPr>
        <w:pStyle w:val="ProductList-Body"/>
        <w:spacing w:after="20"/>
        <w:ind w:left="187"/>
        <w:rPr>
          <w:lang w:val="de-DE"/>
        </w:rPr>
      </w:pPr>
      <w:r>
        <w:rPr>
          <w:b/>
          <w:color w:val="000000" w:themeColor="text1"/>
        </w:rPr>
        <w:fldChar w:fldCharType="begin"/>
      </w:r>
      <w:r w:rsidRPr="00340A0E">
        <w:rPr>
          <w:b/>
          <w:color w:val="000000" w:themeColor="text1"/>
          <w:lang w:val="de-DE"/>
        </w:rPr>
        <w:instrText xml:space="preserve"> </w:instrText>
      </w:r>
      <w:r w:rsidRPr="00340A0E">
        <w:rPr>
          <w:color w:val="1F497D"/>
          <w:lang w:val="de-DE"/>
        </w:rPr>
        <w:instrText>AutoTextList  \s NoStyle \t “</w:instrText>
      </w:r>
      <w:r w:rsidRPr="00340A0E">
        <w:rPr>
          <w:color w:val="000000" w:themeColor="text1"/>
          <w:lang w:val="de-DE"/>
        </w:rPr>
        <w:instrText>Mindestmenge bei Open-Programmen</w:instrText>
      </w:r>
      <w:r w:rsidRPr="00340A0E">
        <w:rPr>
          <w:color w:val="1F497D"/>
          <w:lang w:val="de-DE"/>
        </w:rPr>
        <w:instrText>”</w:instrText>
      </w:r>
      <w:r w:rsidRPr="00340A0E">
        <w:rPr>
          <w:b/>
          <w:color w:val="000000" w:themeColor="text1"/>
          <w:lang w:val="de-DE"/>
        </w:rPr>
        <w:instrText xml:space="preserve"> </w:instrText>
      </w:r>
      <w:r>
        <w:rPr>
          <w:b/>
          <w:color w:val="000000" w:themeColor="text1"/>
        </w:rPr>
        <w:fldChar w:fldCharType="separate"/>
      </w:r>
      <w:r w:rsidRPr="00340A0E">
        <w:rPr>
          <w:b/>
          <w:color w:val="000000" w:themeColor="text1"/>
          <w:lang w:val="de-DE"/>
        </w:rPr>
        <w:t>OM</w:t>
      </w:r>
      <w:r>
        <w:rPr>
          <w:b/>
          <w:color w:val="000000" w:themeColor="text1"/>
        </w:rPr>
        <w:fldChar w:fldCharType="end"/>
      </w:r>
      <w:r w:rsidR="00383264" w:rsidRPr="00DA7EEA">
        <w:rPr>
          <w:color w:val="000000" w:themeColor="text1"/>
          <w:lang w:val="de-DE"/>
        </w:rPr>
        <w:t xml:space="preserve"> = </w:t>
      </w:r>
      <w:r w:rsidR="00383264" w:rsidRPr="00DA7EEA">
        <w:rPr>
          <w:color w:val="000000" w:themeColor="text1"/>
          <w:u w:val="single"/>
          <w:lang w:val="de-DE"/>
        </w:rPr>
        <w:t>Mindestmenge bei Open-Programmen</w:t>
      </w:r>
      <w:r w:rsidR="00383264" w:rsidRPr="00DA7EEA">
        <w:rPr>
          <w:color w:val="000000" w:themeColor="text1"/>
          <w:lang w:val="de-DE"/>
        </w:rPr>
        <w:t>: Jede Lizenz zählt nur als 5 Lizenzen für den Zweck der Mindestmenge der Anfangsbestellung in Open-Lizenz- und/oder Open Value-Programmen. Der Wert gibt an, für welches Programm dies gilt.</w:t>
      </w:r>
    </w:p>
    <w:p w:rsidR="00477621" w:rsidRPr="00DA7EEA" w:rsidRDefault="005B269C" w:rsidP="00A50201">
      <w:pPr>
        <w:pStyle w:val="ProductList-Body"/>
        <w:spacing w:after="20"/>
        <w:ind w:left="187"/>
        <w:rPr>
          <w:lang w:val="de-DE"/>
        </w:rPr>
      </w:pPr>
      <w:r>
        <w:rPr>
          <w:b/>
          <w:color w:val="000000" w:themeColor="text1"/>
        </w:rPr>
        <w:fldChar w:fldCharType="begin"/>
      </w:r>
      <w:r w:rsidRPr="00340A0E">
        <w:rPr>
          <w:b/>
          <w:color w:val="000000" w:themeColor="text1"/>
          <w:lang w:val="de-DE"/>
        </w:rPr>
        <w:instrText xml:space="preserve"> </w:instrText>
      </w:r>
      <w:r w:rsidRPr="00340A0E">
        <w:rPr>
          <w:color w:val="1F497D"/>
          <w:lang w:val="de-DE"/>
        </w:rPr>
        <w:instrText>AutoTextList  \s NoStyle \t “</w:instrText>
      </w:r>
      <w:r w:rsidRPr="00340A0E">
        <w:rPr>
          <w:color w:val="000000" w:themeColor="text1"/>
          <w:u w:val="single"/>
          <w:lang w:val="de-DE"/>
        </w:rPr>
        <w:instrText>Open Value</w:instrText>
      </w:r>
      <w:r w:rsidRPr="00340A0E">
        <w:rPr>
          <w:color w:val="1F497D"/>
          <w:lang w:val="de-DE"/>
        </w:rPr>
        <w:instrText>”</w:instrText>
      </w:r>
      <w:r w:rsidRPr="00340A0E">
        <w:rPr>
          <w:b/>
          <w:color w:val="000000" w:themeColor="text1"/>
          <w:lang w:val="de-DE"/>
        </w:rPr>
        <w:instrText xml:space="preserve"> </w:instrText>
      </w:r>
      <w:r>
        <w:rPr>
          <w:b/>
          <w:color w:val="000000" w:themeColor="text1"/>
        </w:rPr>
        <w:fldChar w:fldCharType="separate"/>
      </w:r>
      <w:r w:rsidRPr="00340A0E">
        <w:rPr>
          <w:b/>
          <w:color w:val="000000" w:themeColor="text1"/>
          <w:lang w:val="de-DE"/>
        </w:rPr>
        <w:t>OV</w:t>
      </w:r>
      <w:r>
        <w:rPr>
          <w:b/>
          <w:color w:val="000000" w:themeColor="text1"/>
        </w:rPr>
        <w:fldChar w:fldCharType="end"/>
      </w:r>
      <w:r w:rsidR="00383264" w:rsidRPr="00DA7EEA">
        <w:rPr>
          <w:color w:val="000000" w:themeColor="text1"/>
          <w:lang w:val="de-DE"/>
        </w:rPr>
        <w:t xml:space="preserve"> = </w:t>
      </w:r>
      <w:r w:rsidR="00383264" w:rsidRPr="00DA7EEA">
        <w:rPr>
          <w:color w:val="000000" w:themeColor="text1"/>
          <w:u w:val="single"/>
          <w:lang w:val="de-DE"/>
        </w:rPr>
        <w:t>Open Value</w:t>
      </w:r>
      <w:r w:rsidR="00383264" w:rsidRPr="00DA7EEA">
        <w:rPr>
          <w:color w:val="000000" w:themeColor="text1"/>
          <w:lang w:val="de-DE"/>
        </w:rPr>
        <w:t xml:space="preserve">: Zu Open Value gehören Open Value und Open Value für Verwaltung. </w:t>
      </w:r>
    </w:p>
    <w:p w:rsidR="00C4636F" w:rsidRPr="00DA7EEA" w:rsidRDefault="005B269C" w:rsidP="00A50201">
      <w:pPr>
        <w:pStyle w:val="ProductList-Body"/>
        <w:spacing w:after="20"/>
        <w:ind w:left="187"/>
        <w:rPr>
          <w:lang w:val="de-DE"/>
        </w:rPr>
      </w:pPr>
      <w:r>
        <w:rPr>
          <w:b/>
          <w:color w:val="000000" w:themeColor="text1"/>
        </w:rPr>
        <w:lastRenderedPageBreak/>
        <w:fldChar w:fldCharType="begin"/>
      </w:r>
      <w:r w:rsidRPr="00340A0E">
        <w:rPr>
          <w:b/>
          <w:color w:val="000000" w:themeColor="text1"/>
          <w:lang w:val="de-DE"/>
        </w:rPr>
        <w:instrText xml:space="preserve"> </w:instrText>
      </w:r>
      <w:r w:rsidRPr="00340A0E">
        <w:rPr>
          <w:color w:val="1F497D"/>
          <w:lang w:val="de-DE"/>
        </w:rPr>
        <w:instrText>AutoTextList  \s NoStyle \t “</w:instrText>
      </w:r>
      <w:r w:rsidRPr="00340A0E">
        <w:rPr>
          <w:color w:val="000000" w:themeColor="text1"/>
          <w:u w:val="single"/>
          <w:lang w:val="de-DE"/>
        </w:rPr>
        <w:instrText>Open Value und Open Value Subscription</w:instrText>
      </w:r>
      <w:r w:rsidRPr="00340A0E">
        <w:rPr>
          <w:color w:val="1F497D"/>
          <w:lang w:val="de-DE"/>
        </w:rPr>
        <w:instrText>”</w:instrText>
      </w:r>
      <w:r w:rsidRPr="00340A0E">
        <w:rPr>
          <w:b/>
          <w:color w:val="000000" w:themeColor="text1"/>
          <w:lang w:val="de-DE"/>
        </w:rPr>
        <w:instrText xml:space="preserve"> </w:instrText>
      </w:r>
      <w:r>
        <w:rPr>
          <w:b/>
          <w:color w:val="000000" w:themeColor="text1"/>
        </w:rPr>
        <w:fldChar w:fldCharType="separate"/>
      </w:r>
      <w:r w:rsidRPr="00340A0E">
        <w:rPr>
          <w:b/>
          <w:color w:val="000000" w:themeColor="text1"/>
          <w:lang w:val="de-DE"/>
        </w:rPr>
        <w:t>OV/OVS</w:t>
      </w:r>
      <w:r>
        <w:rPr>
          <w:b/>
          <w:color w:val="000000" w:themeColor="text1"/>
        </w:rPr>
        <w:fldChar w:fldCharType="end"/>
      </w:r>
      <w:r w:rsidR="00383264" w:rsidRPr="00DA7EEA">
        <w:rPr>
          <w:color w:val="000000" w:themeColor="text1"/>
          <w:lang w:val="de-DE"/>
        </w:rPr>
        <w:t xml:space="preserve"> = </w:t>
      </w:r>
      <w:r w:rsidR="00383264" w:rsidRPr="00DA7EEA">
        <w:rPr>
          <w:color w:val="000000" w:themeColor="text1"/>
          <w:u w:val="single"/>
          <w:lang w:val="de-DE"/>
        </w:rPr>
        <w:t>Open Value und Open Value Subscription</w:t>
      </w:r>
      <w:r w:rsidR="00383264" w:rsidRPr="00DA7EEA">
        <w:rPr>
          <w:color w:val="000000" w:themeColor="text1"/>
          <w:lang w:val="de-DE"/>
        </w:rPr>
        <w:t xml:space="preserve">: Dazu gehören Open Value, Open Value Subscription, Open Value für Verwaltung und Open Value Subscription für Verwaltung. </w:t>
      </w:r>
    </w:p>
    <w:p w:rsidR="00BE646A" w:rsidRPr="00DA7EEA" w:rsidRDefault="005B269C" w:rsidP="00A50201">
      <w:pPr>
        <w:pStyle w:val="ProductList-Body"/>
        <w:spacing w:after="20"/>
        <w:ind w:left="187"/>
        <w:rPr>
          <w:lang w:val="de-DE"/>
        </w:rPr>
      </w:pPr>
      <w:r w:rsidRPr="00291F26">
        <w:rPr>
          <w:b/>
          <w:color w:val="000000" w:themeColor="text1"/>
          <w:lang w:val="de-DE"/>
        </w:rPr>
        <w:t>Punkt</w:t>
      </w:r>
      <w:r w:rsidR="00BE646A" w:rsidRPr="00DA7EEA">
        <w:rPr>
          <w:color w:val="000000" w:themeColor="text1"/>
          <w:lang w:val="de-DE"/>
        </w:rPr>
        <w:t xml:space="preserve"> = Mit diesem, einem Produkt zugewiesenen Wert wird das Volumenpreislevel für den Vertrag eines Kunden berechnet.</w:t>
      </w:r>
    </w:p>
    <w:p w:rsidR="00C4636F" w:rsidRPr="00DA7EEA" w:rsidRDefault="005B269C" w:rsidP="00A50201">
      <w:pPr>
        <w:pStyle w:val="ProductList-Body"/>
        <w:spacing w:after="20"/>
        <w:ind w:left="187"/>
        <w:rPr>
          <w:lang w:val="de-DE"/>
        </w:rPr>
      </w:pPr>
      <w:r>
        <w:rPr>
          <w:b/>
          <w:color w:val="000000" w:themeColor="text1"/>
        </w:rPr>
        <w:fldChar w:fldCharType="begin"/>
      </w:r>
      <w:r w:rsidRPr="00340A0E">
        <w:rPr>
          <w:b/>
          <w:color w:val="000000" w:themeColor="text1"/>
          <w:lang w:val="de-DE"/>
        </w:rPr>
        <w:instrText xml:space="preserve"> </w:instrText>
      </w:r>
      <w:r w:rsidRPr="00340A0E">
        <w:rPr>
          <w:color w:val="1F497D"/>
          <w:lang w:val="de-DE"/>
        </w:rPr>
        <w:instrText>AutoTextList  \s NoStyle \t “</w:instrText>
      </w:r>
      <w:r w:rsidRPr="00340A0E">
        <w:rPr>
          <w:color w:val="000000" w:themeColor="text1"/>
          <w:lang w:val="de-DE"/>
        </w:rPr>
        <w:instrText>Software Assurance</w:instrText>
      </w:r>
      <w:r w:rsidRPr="00340A0E">
        <w:rPr>
          <w:color w:val="1F497D"/>
          <w:lang w:val="de-DE"/>
        </w:rPr>
        <w:instrText>”</w:instrText>
      </w:r>
      <w:r w:rsidRPr="00340A0E">
        <w:rPr>
          <w:b/>
          <w:color w:val="000000" w:themeColor="text1"/>
          <w:lang w:val="de-DE"/>
        </w:rPr>
        <w:instrText xml:space="preserve"> </w:instrText>
      </w:r>
      <w:r>
        <w:rPr>
          <w:b/>
          <w:color w:val="000000" w:themeColor="text1"/>
        </w:rPr>
        <w:fldChar w:fldCharType="separate"/>
      </w:r>
      <w:r w:rsidRPr="00340A0E">
        <w:rPr>
          <w:b/>
          <w:color w:val="000000" w:themeColor="text1"/>
          <w:lang w:val="de-DE"/>
        </w:rPr>
        <w:t>SA</w:t>
      </w:r>
      <w:r>
        <w:rPr>
          <w:b/>
          <w:color w:val="000000" w:themeColor="text1"/>
        </w:rPr>
        <w:fldChar w:fldCharType="end"/>
      </w:r>
      <w:r w:rsidR="00383264" w:rsidRPr="00DA7EEA">
        <w:rPr>
          <w:b/>
          <w:color w:val="000000" w:themeColor="text1"/>
          <w:lang w:val="de-DE"/>
        </w:rPr>
        <w:t xml:space="preserve"> </w:t>
      </w:r>
      <w:r w:rsidR="00383264" w:rsidRPr="00DA7EEA">
        <w:rPr>
          <w:color w:val="000000" w:themeColor="text1"/>
          <w:lang w:val="de-DE"/>
        </w:rPr>
        <w:t xml:space="preserve">= </w:t>
      </w:r>
      <w:r w:rsidR="00383264" w:rsidRPr="00DA7EEA">
        <w:rPr>
          <w:color w:val="000000" w:themeColor="text1"/>
          <w:u w:val="single"/>
          <w:lang w:val="de-DE"/>
        </w:rPr>
        <w:t>Software Assurance</w:t>
      </w:r>
      <w:r w:rsidR="00383264" w:rsidRPr="00DA7EEA">
        <w:rPr>
          <w:color w:val="000000" w:themeColor="text1"/>
          <w:lang w:val="de-DE"/>
        </w:rPr>
        <w:t>: Vorgesehener Punktwert, wenn für die angegebene Software Software Assurance angeboten wird.</w:t>
      </w:r>
    </w:p>
    <w:p w:rsidR="00C4636F" w:rsidRPr="00DA7EEA" w:rsidRDefault="005B269C" w:rsidP="00A50201">
      <w:pPr>
        <w:pStyle w:val="ProductList-Body"/>
        <w:spacing w:after="20"/>
        <w:ind w:left="187"/>
        <w:rPr>
          <w:lang w:val="de-DE"/>
        </w:rPr>
      </w:pPr>
      <w:r>
        <w:rPr>
          <w:b/>
          <w:color w:val="000000" w:themeColor="text1"/>
        </w:rPr>
        <w:fldChar w:fldCharType="begin"/>
      </w:r>
      <w:r w:rsidRPr="00340A0E">
        <w:rPr>
          <w:color w:val="1F497D"/>
          <w:lang w:val="de-DE"/>
        </w:rPr>
        <w:instrText xml:space="preserve"> AutoTextList  \s NoStyle \t “</w:instrText>
      </w:r>
      <w:r w:rsidRPr="00340A0E">
        <w:rPr>
          <w:color w:val="000000" w:themeColor="text1"/>
          <w:lang w:val="de-DE"/>
        </w:rPr>
        <w:instrText>Server- und Cloud-Beitritt</w:instrText>
      </w:r>
      <w:r w:rsidRPr="00340A0E">
        <w:rPr>
          <w:color w:val="1F497D"/>
          <w:lang w:val="de-DE"/>
        </w:rPr>
        <w:instrText>”</w:instrText>
      </w:r>
      <w:r w:rsidRPr="00340A0E">
        <w:rPr>
          <w:b/>
          <w:color w:val="000000" w:themeColor="text1"/>
          <w:lang w:val="de-DE"/>
        </w:rPr>
        <w:instrText xml:space="preserve">  </w:instrText>
      </w:r>
      <w:r>
        <w:rPr>
          <w:b/>
          <w:color w:val="000000" w:themeColor="text1"/>
        </w:rPr>
        <w:fldChar w:fldCharType="separate"/>
      </w:r>
      <w:r w:rsidRPr="00340A0E">
        <w:rPr>
          <w:b/>
          <w:color w:val="000000" w:themeColor="text1"/>
          <w:lang w:val="de-DE"/>
        </w:rPr>
        <w:t>SCE</w:t>
      </w:r>
      <w:r>
        <w:rPr>
          <w:b/>
          <w:color w:val="000000" w:themeColor="text1"/>
        </w:rPr>
        <w:fldChar w:fldCharType="end"/>
      </w:r>
      <w:r w:rsidR="00383264" w:rsidRPr="00DA7EEA">
        <w:rPr>
          <w:color w:val="000000" w:themeColor="text1"/>
          <w:lang w:val="de-DE"/>
        </w:rPr>
        <w:t xml:space="preserve"> = </w:t>
      </w:r>
      <w:r w:rsidR="00383264" w:rsidRPr="00DA7EEA">
        <w:rPr>
          <w:color w:val="000000" w:themeColor="text1"/>
          <w:u w:val="single"/>
          <w:lang w:val="de-DE"/>
        </w:rPr>
        <w:t>Server- und Cloud-Beitritt</w:t>
      </w:r>
      <w:r w:rsidR="00383264" w:rsidRPr="00DA7EEA">
        <w:rPr>
          <w:color w:val="000000" w:themeColor="text1"/>
          <w:lang w:val="de-DE"/>
        </w:rPr>
        <w:t>.</w:t>
      </w:r>
    </w:p>
    <w:p w:rsidR="00407E60" w:rsidRPr="00DA7EEA" w:rsidRDefault="005B269C" w:rsidP="00DC0385">
      <w:pPr>
        <w:pStyle w:val="ProductList-Body"/>
        <w:ind w:left="180"/>
        <w:rPr>
          <w:lang w:val="de-DE"/>
        </w:rPr>
      </w:pPr>
      <w:r>
        <w:rPr>
          <w:b/>
          <w:color w:val="000000" w:themeColor="text1"/>
        </w:rPr>
        <w:fldChar w:fldCharType="begin"/>
      </w:r>
      <w:r w:rsidRPr="0048791C">
        <w:rPr>
          <w:color w:val="1F497D"/>
        </w:rPr>
        <w:instrText xml:space="preserve"> </w:instrText>
      </w:r>
      <w:r>
        <w:rPr>
          <w:color w:val="1F497D"/>
        </w:rPr>
        <w:instrText>AutoTextList  \s NoStyle \t “</w:instrText>
      </w:r>
      <w:r w:rsidRPr="0048791C">
        <w:rPr>
          <w:color w:val="000000" w:themeColor="text1"/>
        </w:rPr>
        <w:instrText>Select und Select Plus</w:instrText>
      </w:r>
      <w:r>
        <w:rPr>
          <w:color w:val="1F497D"/>
        </w:rPr>
        <w:instrText>”</w:instrText>
      </w:r>
      <w:r>
        <w:rPr>
          <w:b/>
          <w:color w:val="000000" w:themeColor="text1"/>
        </w:rPr>
        <w:instrText xml:space="preserve">  </w:instrText>
      </w:r>
      <w:r>
        <w:rPr>
          <w:b/>
          <w:color w:val="000000" w:themeColor="text1"/>
        </w:rPr>
        <w:fldChar w:fldCharType="separate"/>
      </w:r>
      <w:r>
        <w:rPr>
          <w:b/>
          <w:color w:val="000000" w:themeColor="text1"/>
        </w:rPr>
        <w:t>S/S+</w:t>
      </w:r>
      <w:r>
        <w:rPr>
          <w:b/>
          <w:color w:val="000000" w:themeColor="text1"/>
        </w:rPr>
        <w:fldChar w:fldCharType="end"/>
      </w:r>
      <w:r w:rsidR="009A4A22">
        <w:rPr>
          <w:b/>
          <w:color w:val="000000" w:themeColor="text1"/>
        </w:rPr>
        <w:t xml:space="preserve"> </w:t>
      </w:r>
      <w:r w:rsidR="00383264">
        <w:rPr>
          <w:color w:val="000000" w:themeColor="text1"/>
        </w:rPr>
        <w:t xml:space="preserve">= </w:t>
      </w:r>
      <w:r w:rsidR="00383264">
        <w:rPr>
          <w:color w:val="000000" w:themeColor="text1"/>
          <w:u w:val="single"/>
        </w:rPr>
        <w:t>Select und Select Plus</w:t>
      </w:r>
      <w:r w:rsidR="00383264">
        <w:rPr>
          <w:color w:val="000000" w:themeColor="text1"/>
        </w:rPr>
        <w:t xml:space="preserve">. </w:t>
      </w:r>
      <w:r w:rsidR="00383264" w:rsidRPr="00DA7EEA">
        <w:rPr>
          <w:color w:val="000000" w:themeColor="text1"/>
          <w:lang w:val="de-DE"/>
        </w:rPr>
        <w:t>Hierzu zählen auch Select für Forschung &amp; Lehre, Select Plus für Forschung &amp; Lehre, Select für Verwaltung und Select Plus für Verwaltung.</w:t>
      </w:r>
    </w:p>
    <w:p w:rsidR="00407E60" w:rsidRPr="00DA7EEA" w:rsidRDefault="00407E60" w:rsidP="004F3C6D">
      <w:pPr>
        <w:pStyle w:val="ProductList-Body"/>
        <w:rPr>
          <w:lang w:val="de-DE"/>
        </w:rPr>
      </w:pPr>
    </w:p>
    <w:p w:rsidR="002E402E" w:rsidRPr="00DA7EEA" w:rsidRDefault="002E402E" w:rsidP="002E402E">
      <w:pPr>
        <w:pStyle w:val="ProductList-Body"/>
        <w:rPr>
          <w:lang w:val="de-DE"/>
        </w:rPr>
      </w:pPr>
      <w:r w:rsidRPr="00DA7EEA">
        <w:rPr>
          <w:b/>
          <w:color w:val="00188F"/>
          <w:lang w:val="de-DE"/>
        </w:rPr>
        <w:t>Zellenwerte</w:t>
      </w:r>
    </w:p>
    <w:p w:rsidR="002E402E" w:rsidRPr="00DA7EEA" w:rsidRDefault="00CC331E" w:rsidP="00A50201">
      <w:pPr>
        <w:pStyle w:val="ProductList-Body"/>
        <w:spacing w:after="20"/>
        <w:ind w:left="187"/>
        <w:rPr>
          <w:lang w:val="de-DE"/>
        </w:rPr>
      </w:pPr>
      <w:r>
        <w:rPr>
          <w:b/>
        </w:rPr>
        <w:fldChar w:fldCharType="begin"/>
      </w:r>
      <w:r>
        <w:rPr>
          <w:b/>
        </w:rPr>
        <w:instrText xml:space="preserve"> </w:instrText>
      </w:r>
      <w:r>
        <w:rPr>
          <w:color w:val="1F497D"/>
        </w:rPr>
        <w:instrText>AutoTextList  \s NoStyle \t “</w:instrText>
      </w:r>
      <w:r w:rsidRPr="00CC331E">
        <w:rPr>
          <w:lang w:val="de-DE"/>
        </w:rPr>
        <w:instrText>Zusätzliches Produkt</w:instrText>
      </w:r>
      <w:r>
        <w:rPr>
          <w:color w:val="1F497D"/>
        </w:rPr>
        <w:instrText>”</w:instrText>
      </w:r>
      <w:r>
        <w:rPr>
          <w:b/>
        </w:rPr>
        <w:instrText xml:space="preserve"> </w:instrText>
      </w:r>
      <w:r>
        <w:rPr>
          <w:b/>
        </w:rPr>
        <w:fldChar w:fldCharType="separate"/>
      </w:r>
      <w:r>
        <w:rPr>
          <w:color w:val="1F497D"/>
        </w:rPr>
        <w:t xml:space="preserve"> </w:t>
      </w:r>
      <w:r>
        <w:rPr>
          <w:b/>
        </w:rPr>
        <w:fldChar w:fldCharType="begin"/>
      </w:r>
      <w:r>
        <w:rPr>
          <w:b/>
        </w:rPr>
        <w:instrText xml:space="preserve"> </w:instrText>
      </w:r>
      <w:r>
        <w:rPr>
          <w:color w:val="1F497D"/>
        </w:rPr>
        <w:instrText>AutoTextList  \s NoStyle \t “</w:instrText>
      </w:r>
      <w:r w:rsidRPr="00CC331E">
        <w:rPr>
          <w:lang w:val="de-DE"/>
        </w:rPr>
        <w:instrText>Zusätzliches Produkt</w:instrText>
      </w:r>
      <w:r>
        <w:rPr>
          <w:color w:val="1F497D"/>
        </w:rPr>
        <w:instrText>”</w:instrText>
      </w:r>
      <w:r>
        <w:rPr>
          <w:b/>
        </w:rPr>
        <w:instrText xml:space="preserve"> </w:instrText>
      </w:r>
      <w:r>
        <w:rPr>
          <w:b/>
        </w:rPr>
        <w:fldChar w:fldCharType="separate"/>
      </w:r>
      <w:r w:rsidRPr="00CC331E">
        <w:rPr>
          <w:b/>
          <w:lang w:val="de-DE"/>
        </w:rPr>
        <w:t>A</w:t>
      </w:r>
      <w:r>
        <w:rPr>
          <w:b/>
        </w:rPr>
        <w:fldChar w:fldCharType="end"/>
      </w:r>
      <w:r>
        <w:rPr>
          <w:b/>
        </w:rPr>
        <w:t xml:space="preserve"> </w:t>
      </w:r>
      <w:r>
        <w:rPr>
          <w:b/>
        </w:rPr>
        <w:fldChar w:fldCharType="end"/>
      </w:r>
      <w:r>
        <w:rPr>
          <w:b/>
        </w:rPr>
        <w:t xml:space="preserve"> </w:t>
      </w:r>
      <w:r w:rsidR="00383264" w:rsidRPr="00DA7EEA">
        <w:rPr>
          <w:lang w:val="de-DE"/>
        </w:rPr>
        <w:t xml:space="preserve">= </w:t>
      </w:r>
      <w:r w:rsidR="00383264" w:rsidRPr="00DA7EEA">
        <w:rPr>
          <w:u w:val="single"/>
          <w:lang w:val="de-DE"/>
        </w:rPr>
        <w:t>Zusätzliches Produkt</w:t>
      </w:r>
      <w:r w:rsidR="00383264" w:rsidRPr="00DA7EEA">
        <w:rPr>
          <w:lang w:val="de-DE"/>
        </w:rPr>
        <w:t>: Das Produkt wird als zusätzliches Produkt angeboten.</w:t>
      </w:r>
    </w:p>
    <w:p w:rsidR="00DA5EB4" w:rsidRPr="00DA7EEA" w:rsidRDefault="00ED429C" w:rsidP="00ED429C">
      <w:pPr>
        <w:pStyle w:val="ProductList-Body"/>
        <w:spacing w:after="20"/>
        <w:ind w:left="187"/>
        <w:rPr>
          <w:lang w:val="de-DE"/>
        </w:rPr>
      </w:pPr>
      <w:r>
        <w:rPr>
          <w:b/>
        </w:rPr>
        <w:fldChar w:fldCharType="begin"/>
      </w:r>
      <w:r w:rsidRPr="00DA7EEA">
        <w:rPr>
          <w:b/>
          <w:lang w:val="de-DE"/>
        </w:rPr>
        <w:instrText>AutoTextList  \sNoStyle\t "</w:instrText>
      </w:r>
      <w:r w:rsidRPr="009D767A">
        <w:rPr>
          <w:b/>
          <w:bCs/>
          <w:lang w:val="de-DE"/>
        </w:rPr>
        <w:instrText>Zusätzliches Produkt (nur EES)</w:instrText>
      </w:r>
      <w:r w:rsidRPr="00DA7EEA">
        <w:rPr>
          <w:b/>
          <w:lang w:val="de-DE"/>
        </w:rPr>
        <w:instrText>"</w:instrText>
      </w:r>
      <w:r>
        <w:rPr>
          <w:b/>
        </w:rPr>
        <w:fldChar w:fldCharType="separate"/>
      </w:r>
      <w:r w:rsidRPr="00DA7EEA">
        <w:rPr>
          <w:b/>
          <w:lang w:val="de-DE"/>
        </w:rPr>
        <w:t>AE</w:t>
      </w:r>
      <w:r>
        <w:fldChar w:fldCharType="end"/>
      </w:r>
      <w:r w:rsidRPr="00340A0E">
        <w:rPr>
          <w:lang w:val="de-DE"/>
        </w:rPr>
        <w:t xml:space="preserve"> = </w:t>
      </w:r>
      <w:r w:rsidR="00383264" w:rsidRPr="00DA7EEA">
        <w:rPr>
          <w:u w:val="single"/>
          <w:lang w:val="de-DE"/>
        </w:rPr>
        <w:t>Zusätzliches Produkt (nur EES)</w:t>
      </w:r>
      <w:r w:rsidR="00383264" w:rsidRPr="00DA7EEA">
        <w:rPr>
          <w:lang w:val="de-DE"/>
        </w:rPr>
        <w:t xml:space="preserve">: Das Produkt wird nur im Rahmen des </w:t>
      </w:r>
      <w:r w:rsidR="00383264" w:rsidRPr="00DA7EEA">
        <w:rPr>
          <w:color w:val="000000" w:themeColor="text1"/>
          <w:lang w:val="de-DE"/>
        </w:rPr>
        <w:t>Beitritts für Bildungslösungen</w:t>
      </w:r>
      <w:r w:rsidR="00383264" w:rsidRPr="00DA7EEA">
        <w:rPr>
          <w:lang w:val="de-DE"/>
        </w:rPr>
        <w:t xml:space="preserve"> als Zusätzliches Produkt angeboten.</w:t>
      </w:r>
    </w:p>
    <w:p w:rsidR="002E402E" w:rsidRPr="00DA7EEA" w:rsidRDefault="009A4A22" w:rsidP="00F02511">
      <w:pPr>
        <w:pStyle w:val="ProductList-Body"/>
        <w:spacing w:after="20"/>
        <w:ind w:left="187"/>
        <w:rPr>
          <w:lang w:val="de-DE"/>
        </w:rPr>
      </w:pPr>
      <w:r>
        <w:rPr>
          <w:b/>
        </w:rPr>
        <w:fldChar w:fldCharType="begin"/>
      </w:r>
      <w:r w:rsidRPr="00DA7EEA">
        <w:rPr>
          <w:b/>
          <w:lang w:val="de-DE"/>
        </w:rPr>
        <w:instrText xml:space="preserve"> AutoTextList  \sNoStyle\t "</w:instrText>
      </w:r>
      <w:r w:rsidR="00F02511" w:rsidRPr="00F02511">
        <w:rPr>
          <w:b/>
          <w:bCs/>
          <w:lang w:val="de-DE"/>
        </w:rPr>
        <w:instrText>Organisationsweites Zusätzliches Produkt</w:instrText>
      </w:r>
      <w:r w:rsidRPr="00F02511">
        <w:rPr>
          <w:b/>
          <w:bCs/>
          <w:lang w:val="de-DE"/>
        </w:rPr>
        <w:instrText>"</w:instrText>
      </w:r>
      <w:r w:rsidRPr="00DA7EEA">
        <w:rPr>
          <w:b/>
          <w:lang w:val="de-DE"/>
        </w:rPr>
        <w:instrText xml:space="preserve"> </w:instrText>
      </w:r>
      <w:r>
        <w:rPr>
          <w:b/>
        </w:rPr>
        <w:fldChar w:fldCharType="separate"/>
      </w:r>
      <w:r w:rsidRPr="00DA7EEA">
        <w:rPr>
          <w:b/>
          <w:lang w:val="de-DE"/>
        </w:rPr>
        <w:t>AO</w:t>
      </w:r>
      <w:r>
        <w:fldChar w:fldCharType="end"/>
      </w:r>
      <w:r w:rsidRPr="00340A0E">
        <w:rPr>
          <w:lang w:val="de-DE"/>
        </w:rPr>
        <w:t xml:space="preserve"> </w:t>
      </w:r>
      <w:r w:rsidR="00383264" w:rsidRPr="00DA7EEA">
        <w:rPr>
          <w:lang w:val="de-DE"/>
        </w:rPr>
        <w:t xml:space="preserve">= </w:t>
      </w:r>
      <w:r w:rsidR="00383264" w:rsidRPr="00DA7EEA">
        <w:rPr>
          <w:u w:val="single"/>
          <w:lang w:val="de-DE"/>
        </w:rPr>
        <w:t>Organisationsweites Zusätzliches Produkt</w:t>
      </w:r>
      <w:r w:rsidR="00383264" w:rsidRPr="00DA7EEA">
        <w:rPr>
          <w:lang w:val="de-DE"/>
        </w:rPr>
        <w:t>: Das Produkt wird als organisationsweit bestellbares Zusätzliches Produkt angeboten.</w:t>
      </w:r>
    </w:p>
    <w:p w:rsidR="003A35A1" w:rsidRPr="00DA7EEA" w:rsidRDefault="00383264" w:rsidP="000A6949">
      <w:pPr>
        <w:pStyle w:val="ProductList-Body"/>
        <w:spacing w:after="20"/>
        <w:ind w:left="187"/>
        <w:rPr>
          <w:lang w:val="de-DE"/>
        </w:rPr>
      </w:pPr>
      <w:r>
        <w:rPr>
          <w:b/>
        </w:rPr>
        <w:fldChar w:fldCharType="begin"/>
      </w:r>
      <w:r w:rsidR="003A35A1" w:rsidRPr="00DA7EEA">
        <w:rPr>
          <w:b/>
          <w:lang w:val="de-DE"/>
        </w:rPr>
        <w:instrText xml:space="preserve"> AutoTextList  \sNoStyle\t "</w:instrText>
      </w:r>
      <w:r w:rsidR="000A6949" w:rsidRPr="000A6949">
        <w:rPr>
          <w:b/>
          <w:bCs/>
          <w:lang w:val="de-DE"/>
        </w:rPr>
        <w:instrText>Anwendungsplattform-Produkt</w:instrText>
      </w:r>
      <w:r w:rsidR="003A35A1" w:rsidRPr="000A6949">
        <w:rPr>
          <w:b/>
          <w:bCs/>
          <w:lang w:val="de-DE"/>
        </w:rPr>
        <w:instrText>"</w:instrText>
      </w:r>
      <w:r>
        <w:rPr>
          <w:b/>
        </w:rPr>
        <w:fldChar w:fldCharType="separate"/>
      </w:r>
      <w:r w:rsidR="003A35A1" w:rsidRPr="00DA7EEA">
        <w:rPr>
          <w:b/>
          <w:lang w:val="de-DE"/>
        </w:rPr>
        <w:t>AP</w:t>
      </w:r>
      <w:r>
        <w:fldChar w:fldCharType="end"/>
      </w:r>
      <w:r w:rsidRPr="00DA7EEA">
        <w:rPr>
          <w:lang w:val="de-DE"/>
        </w:rPr>
        <w:t xml:space="preserve"> = </w:t>
      </w:r>
      <w:r w:rsidRPr="00DA7EEA">
        <w:rPr>
          <w:u w:val="single"/>
          <w:lang w:val="de-DE"/>
        </w:rPr>
        <w:t>Anwendungsplattform-Produkt</w:t>
      </w:r>
      <w:r w:rsidRPr="00DA7EEA">
        <w:rPr>
          <w:lang w:val="de-DE"/>
        </w:rPr>
        <w:t>: Das Produkt wird als Anwendungsplattform-Produkt angeboten.</w:t>
      </w:r>
    </w:p>
    <w:p w:rsidR="00CB2A13" w:rsidRPr="00DA7EEA" w:rsidRDefault="002247A1" w:rsidP="00A50201">
      <w:pPr>
        <w:pStyle w:val="ProductList-Body"/>
        <w:spacing w:after="20"/>
        <w:ind w:left="187"/>
        <w:rPr>
          <w:lang w:val="de-DE"/>
        </w:rPr>
      </w:pPr>
      <w:r>
        <w:rPr>
          <w:b/>
        </w:rPr>
        <w:fldChar w:fldCharType="begin"/>
      </w:r>
      <w:r w:rsidRPr="00340A0E">
        <w:rPr>
          <w:b/>
          <w:lang w:val="de-DE"/>
        </w:rPr>
        <w:instrText xml:space="preserve"> </w:instrText>
      </w:r>
      <w:r w:rsidRPr="00340A0E">
        <w:rPr>
          <w:color w:val="1F497D"/>
          <w:lang w:val="de-DE"/>
        </w:rPr>
        <w:instrText>AutoTextList  \s NoStyle \t “</w:instrText>
      </w:r>
      <w:r w:rsidRPr="00340A0E">
        <w:rPr>
          <w:lang w:val="de-DE"/>
        </w:rPr>
        <w:instrText>Zusätzliches Produkt (nur OVS-ES)</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AV</w:t>
      </w:r>
      <w:r>
        <w:rPr>
          <w:b/>
        </w:rPr>
        <w:fldChar w:fldCharType="end"/>
      </w:r>
      <w:r w:rsidR="00383264" w:rsidRPr="00DA7EEA">
        <w:rPr>
          <w:lang w:val="de-DE"/>
        </w:rPr>
        <w:t xml:space="preserve"> = </w:t>
      </w:r>
      <w:r w:rsidR="00383264" w:rsidRPr="00DA7EEA">
        <w:rPr>
          <w:u w:val="single"/>
          <w:lang w:val="de-DE"/>
        </w:rPr>
        <w:t>Zusätzliches Produkt (nur OVS-ES)</w:t>
      </w:r>
      <w:r w:rsidR="00383264" w:rsidRPr="00DA7EEA">
        <w:rPr>
          <w:lang w:val="de-DE"/>
        </w:rPr>
        <w:t>: Das Produkt wird nur im Rahmen der Open Value Subscription –</w:t>
      </w:r>
      <w:r w:rsidR="00383264" w:rsidRPr="00DA7EEA">
        <w:rPr>
          <w:color w:val="000000" w:themeColor="text1"/>
          <w:lang w:val="de-DE"/>
        </w:rPr>
        <w:t xml:space="preserve"> Bildungslösungen</w:t>
      </w:r>
      <w:r w:rsidR="00383264" w:rsidRPr="00DA7EEA">
        <w:rPr>
          <w:lang w:val="de-DE"/>
        </w:rPr>
        <w:t xml:space="preserve"> als Zusätzliches Produkt angeboten.</w:t>
      </w:r>
    </w:p>
    <w:p w:rsidR="002E402E" w:rsidRPr="00DA7EEA" w:rsidRDefault="00CC331E" w:rsidP="002247A1">
      <w:pPr>
        <w:pStyle w:val="ProductList-Body"/>
        <w:spacing w:after="20"/>
        <w:ind w:left="187"/>
        <w:rPr>
          <w:lang w:val="de-DE"/>
        </w:rPr>
      </w:pPr>
      <w:r>
        <w:fldChar w:fldCharType="begin"/>
      </w:r>
      <w:r>
        <w:instrText xml:space="preserve"> </w:instrText>
      </w:r>
      <w:r>
        <w:rPr>
          <w:color w:val="1F497D"/>
        </w:rPr>
        <w:instrText>AutoTextList  \s NoStyle \t “</w:instrText>
      </w:r>
      <w:r w:rsidRPr="00CC331E">
        <w:rPr>
          <w:lang w:val="de-DE"/>
        </w:rPr>
        <w:instrText>Core Infrastructure</w:instrText>
      </w:r>
      <w:r>
        <w:rPr>
          <w:color w:val="1F497D"/>
        </w:rPr>
        <w:instrText>”</w:instrText>
      </w:r>
      <w:r>
        <w:instrText xml:space="preserve"> </w:instrText>
      </w:r>
      <w:r>
        <w:fldChar w:fldCharType="separate"/>
      </w:r>
      <w:r w:rsidRPr="00CC331E">
        <w:rPr>
          <w:b/>
          <w:lang w:val="de-DE"/>
        </w:rPr>
        <w:t xml:space="preserve"> </w:t>
      </w:r>
      <w:r w:rsidRPr="00340A0E">
        <w:rPr>
          <w:b/>
          <w:lang w:val="de-DE"/>
        </w:rPr>
        <w:t>C</w:t>
      </w:r>
      <w:r>
        <w:rPr>
          <w:color w:val="1F497D"/>
        </w:rPr>
        <w:t xml:space="preserve"> </w:t>
      </w:r>
      <w:r>
        <w:fldChar w:fldCharType="end"/>
      </w:r>
      <w:r w:rsidR="00383264">
        <w:fldChar w:fldCharType="begin"/>
      </w:r>
      <w:r w:rsidR="002E402E" w:rsidRPr="00DA7EEA">
        <w:rPr>
          <w:lang w:val="de-DE"/>
        </w:rPr>
        <w:instrText xml:space="preserve"> AutoTextList  \sNoStyle\t "Core Infrastructure" </w:instrText>
      </w:r>
      <w:r w:rsidR="00383264">
        <w:fldChar w:fldCharType="separate"/>
      </w:r>
      <w:r w:rsidR="002E402E" w:rsidRPr="00DA7EEA">
        <w:rPr>
          <w:lang w:val="de-DE"/>
        </w:rPr>
        <w:t xml:space="preserve"> </w:t>
      </w:r>
      <w:r w:rsidR="00383264">
        <w:fldChar w:fldCharType="end"/>
      </w:r>
      <w:r w:rsidR="00383264" w:rsidRPr="00DA7EEA">
        <w:rPr>
          <w:lang w:val="de-DE"/>
        </w:rPr>
        <w:t xml:space="preserve">= </w:t>
      </w:r>
      <w:r w:rsidR="00383264" w:rsidRPr="00DA7EEA">
        <w:rPr>
          <w:u w:val="single"/>
          <w:lang w:val="de-DE"/>
        </w:rPr>
        <w:t>Core Infrastructure</w:t>
      </w:r>
      <w:r w:rsidR="00383264" w:rsidRPr="00DA7EEA">
        <w:rPr>
          <w:lang w:val="de-DE"/>
        </w:rPr>
        <w:t>: Das Produkt wird als Core Infrastructure-Produkt angeboten.</w:t>
      </w:r>
    </w:p>
    <w:p w:rsidR="002E402E" w:rsidRPr="00DA7EEA" w:rsidRDefault="002247A1" w:rsidP="00A50201">
      <w:pPr>
        <w:pStyle w:val="ProductList-Body"/>
        <w:spacing w:after="20"/>
        <w:ind w:left="187"/>
        <w:rPr>
          <w:lang w:val="de-DE"/>
        </w:rPr>
      </w:pPr>
      <w:r>
        <w:rPr>
          <w:b/>
        </w:rPr>
        <w:fldChar w:fldCharType="begin"/>
      </w:r>
      <w:r w:rsidRPr="00340A0E">
        <w:rPr>
          <w:b/>
          <w:lang w:val="de-DE"/>
        </w:rPr>
        <w:instrText xml:space="preserve"> </w:instrText>
      </w:r>
      <w:r w:rsidRPr="00340A0E">
        <w:rPr>
          <w:color w:val="1F497D"/>
          <w:lang w:val="de-DE"/>
        </w:rPr>
        <w:instrText>AutoTextList  \s NoStyle \t “</w:instrText>
      </w:r>
      <w:r w:rsidRPr="00340A0E">
        <w:rPr>
          <w:lang w:val="de-DE"/>
        </w:rPr>
        <w:instrText>Angepasste Desktop-Plattform</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CP</w:t>
      </w:r>
      <w:r>
        <w:rPr>
          <w:b/>
        </w:rPr>
        <w:fldChar w:fldCharType="end"/>
      </w:r>
      <w:r w:rsidR="00383264" w:rsidRPr="00DA7EEA">
        <w:rPr>
          <w:lang w:val="de-DE"/>
        </w:rPr>
        <w:t xml:space="preserve"> = </w:t>
      </w:r>
      <w:r w:rsidR="00383264" w:rsidRPr="00DA7EEA">
        <w:rPr>
          <w:u w:val="single"/>
          <w:lang w:val="de-DE"/>
        </w:rPr>
        <w:t>Angepasste Desktop-Plattform</w:t>
      </w:r>
      <w:r w:rsidR="00383264" w:rsidRPr="00DA7EEA">
        <w:rPr>
          <w:lang w:val="de-DE"/>
        </w:rPr>
        <w:t>: Das Produkt wird als angepasstes Desktop-Plattform-Produkt unter Open bzw. Open Value angeboten. Abonnement für Firmenkunden oder Verwaltungseinrichtungen, die die organisationsweite/unternehmensweite Option wählen.</w:t>
      </w:r>
    </w:p>
    <w:p w:rsidR="002E402E" w:rsidRPr="00DA7EEA" w:rsidRDefault="002247A1" w:rsidP="00A50201">
      <w:pPr>
        <w:pStyle w:val="ProductList-Body"/>
        <w:spacing w:after="20"/>
        <w:ind w:left="187"/>
        <w:rPr>
          <w:lang w:val="de-DE"/>
        </w:rPr>
      </w:pPr>
      <w:r>
        <w:rPr>
          <w:b/>
        </w:rPr>
        <w:fldChar w:fldCharType="begin"/>
      </w:r>
      <w:r w:rsidRPr="00340A0E">
        <w:rPr>
          <w:b/>
          <w:lang w:val="de-DE"/>
        </w:rPr>
        <w:instrText xml:space="preserve"> </w:instrText>
      </w:r>
      <w:r w:rsidRPr="00340A0E">
        <w:rPr>
          <w:color w:val="1F497D"/>
          <w:lang w:val="de-DE"/>
        </w:rPr>
        <w:instrText>AutoTextList  \s NoStyle \t “</w:instrText>
      </w:r>
      <w:r w:rsidRPr="00340A0E">
        <w:rPr>
          <w:lang w:val="de-DE"/>
        </w:rPr>
        <w:instrText>Industry Device</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ID</w:t>
      </w:r>
      <w:r>
        <w:rPr>
          <w:b/>
        </w:rPr>
        <w:fldChar w:fldCharType="end"/>
      </w:r>
      <w:r w:rsidR="00383264" w:rsidRPr="00DA7EEA">
        <w:rPr>
          <w:lang w:val="de-DE"/>
        </w:rPr>
        <w:t xml:space="preserve"> = </w:t>
      </w:r>
      <w:r w:rsidR="00383264" w:rsidRPr="00DA7EEA">
        <w:rPr>
          <w:u w:val="single"/>
          <w:lang w:val="de-DE"/>
        </w:rPr>
        <w:t>Industry Device</w:t>
      </w:r>
      <w:r w:rsidR="00383264" w:rsidRPr="00DA7EEA">
        <w:rPr>
          <w:lang w:val="de-DE"/>
        </w:rPr>
        <w:t>: Das Produkt wird als Produkt des Industry Device-Programms angeboten.</w:t>
      </w:r>
    </w:p>
    <w:p w:rsidR="002E402E" w:rsidRPr="00DA7EEA" w:rsidRDefault="00CC331E" w:rsidP="00F73B7E">
      <w:pPr>
        <w:pStyle w:val="ProductList-Body"/>
        <w:spacing w:after="20"/>
        <w:ind w:left="187"/>
        <w:rPr>
          <w:lang w:val="de-DE"/>
        </w:rPr>
      </w:pPr>
      <w:r>
        <w:fldChar w:fldCharType="begin"/>
      </w:r>
      <w:r w:rsidRPr="00D05201">
        <w:rPr>
          <w:lang w:val="de-DE"/>
        </w:rPr>
        <w:instrText xml:space="preserve"> </w:instrText>
      </w:r>
      <w:r w:rsidRPr="00D05201">
        <w:rPr>
          <w:color w:val="1F497D"/>
          <w:lang w:val="de-DE"/>
        </w:rPr>
        <w:instrText>AutoTextList  \s NoStyle \t “</w:instrText>
      </w:r>
      <w:r w:rsidRPr="00CC331E">
        <w:rPr>
          <w:lang w:val="de-DE"/>
        </w:rPr>
        <w:instrText>Konzernprodukt</w:instrText>
      </w:r>
      <w:r w:rsidRPr="00D05201">
        <w:rPr>
          <w:color w:val="1F497D"/>
          <w:lang w:val="de-DE"/>
        </w:rPr>
        <w:instrText>”</w:instrText>
      </w:r>
      <w:r w:rsidRPr="00D05201">
        <w:rPr>
          <w:lang w:val="de-DE"/>
        </w:rPr>
        <w:instrText xml:space="preserve"> </w:instrText>
      </w:r>
      <w:r>
        <w:fldChar w:fldCharType="separate"/>
      </w:r>
      <w:r w:rsidRPr="00CC331E">
        <w:rPr>
          <w:b/>
          <w:lang w:val="de-DE"/>
        </w:rPr>
        <w:t xml:space="preserve"> </w:t>
      </w:r>
      <w:r w:rsidRPr="00340A0E">
        <w:rPr>
          <w:b/>
          <w:lang w:val="de-DE"/>
        </w:rPr>
        <w:t>E</w:t>
      </w:r>
      <w:r w:rsidRPr="00D05201">
        <w:rPr>
          <w:color w:val="1F497D"/>
          <w:lang w:val="de-DE"/>
        </w:rPr>
        <w:t xml:space="preserve"> </w:t>
      </w:r>
      <w:r>
        <w:fldChar w:fldCharType="end"/>
      </w:r>
      <w:r w:rsidRPr="00DA7EEA">
        <w:rPr>
          <w:lang w:val="de-DE"/>
        </w:rPr>
        <w:t xml:space="preserve"> </w:t>
      </w:r>
      <w:r w:rsidR="00383264" w:rsidRPr="00DA7EEA">
        <w:rPr>
          <w:lang w:val="de-DE"/>
        </w:rPr>
        <w:t xml:space="preserve">= </w:t>
      </w:r>
      <w:r w:rsidR="00383264" w:rsidRPr="00DA7EEA">
        <w:rPr>
          <w:u w:val="single"/>
          <w:lang w:val="de-DE"/>
        </w:rPr>
        <w:t>Konzernprodukt</w:t>
      </w:r>
      <w:r w:rsidR="00383264" w:rsidRPr="00DA7EEA">
        <w:rPr>
          <w:lang w:val="de-DE"/>
        </w:rPr>
        <w:t>: Das Produkt wird als Konzernprodukt, aber nicht als Desktop-Produkt angeboten.</w:t>
      </w:r>
    </w:p>
    <w:p w:rsidR="002E402E" w:rsidRPr="00DA7EEA" w:rsidRDefault="009D73F5" w:rsidP="00C078A0">
      <w:pPr>
        <w:pStyle w:val="ProductList-Body"/>
        <w:spacing w:after="20"/>
        <w:ind w:left="187"/>
        <w:rPr>
          <w:lang w:val="de-DE"/>
        </w:rPr>
      </w:pPr>
      <w:r>
        <w:rPr>
          <w:b/>
        </w:rPr>
        <w:fldChar w:fldCharType="begin"/>
      </w:r>
      <w:r w:rsidRPr="00340A0E">
        <w:rPr>
          <w:color w:val="1F497D"/>
          <w:lang w:val="de-DE"/>
        </w:rPr>
        <w:instrText xml:space="preserve"> AutoTextList  \s NoStyle \t </w:instrText>
      </w:r>
      <w:r>
        <w:rPr>
          <w:color w:val="1F497D"/>
          <w:lang w:val="de-DE"/>
        </w:rPr>
        <w:instrText>"</w:instrText>
      </w:r>
      <w:r w:rsidRPr="009D73F5">
        <w:rPr>
          <w:lang w:val="de-DE"/>
        </w:rPr>
        <w:instrText>Produkte der Education Desktop-Plattform</w:instrText>
      </w:r>
      <w:r>
        <w:rPr>
          <w:color w:val="1F497D"/>
          <w:lang w:val="de-DE"/>
        </w:rPr>
        <w:instrText>"</w:instrText>
      </w:r>
      <w:r w:rsidRPr="00340A0E">
        <w:rPr>
          <w:b/>
          <w:lang w:val="de-DE"/>
        </w:rPr>
        <w:instrText xml:space="preserve"> </w:instrText>
      </w:r>
      <w:r>
        <w:rPr>
          <w:b/>
        </w:rPr>
        <w:fldChar w:fldCharType="separate"/>
      </w:r>
      <w:r w:rsidRPr="00340A0E">
        <w:rPr>
          <w:b/>
          <w:lang w:val="de-DE"/>
        </w:rPr>
        <w:t>ED</w:t>
      </w:r>
      <w:r w:rsidRPr="00340A0E">
        <w:rPr>
          <w:color w:val="1F497D"/>
          <w:lang w:val="de-DE"/>
        </w:rPr>
        <w:t xml:space="preserve"> </w:t>
      </w:r>
      <w:r>
        <w:rPr>
          <w:b/>
        </w:rPr>
        <w:fldChar w:fldCharType="end"/>
      </w:r>
      <w:r w:rsidR="00383264" w:rsidRPr="00DA7EEA">
        <w:rPr>
          <w:lang w:val="de-DE"/>
        </w:rPr>
        <w:t xml:space="preserve">= </w:t>
      </w:r>
      <w:r w:rsidR="00383264" w:rsidRPr="00DA7EEA">
        <w:rPr>
          <w:u w:val="single"/>
          <w:lang w:val="de-DE"/>
        </w:rPr>
        <w:t>Produkte der Education Desktop-Plattform</w:t>
      </w:r>
      <w:r w:rsidR="00383264" w:rsidRPr="00DA7EEA">
        <w:rPr>
          <w:lang w:val="de-DE"/>
        </w:rPr>
        <w:t xml:space="preserve">: Das Produkt wird als Produkt der Education Desktop-Plattform mit entweder einer Enterprise CAL Suite </w:t>
      </w:r>
      <w:r w:rsidR="00C078A0">
        <w:rPr>
          <w:lang w:val="de-DE"/>
        </w:rPr>
        <w:t>„</w:t>
      </w:r>
      <w:r w:rsidR="00383264" w:rsidRPr="00DA7EEA">
        <w:rPr>
          <w:lang w:val="de-DE"/>
        </w:rPr>
        <w:t>Education Desktop</w:t>
      </w:r>
      <w:r w:rsidR="00C078A0">
        <w:rPr>
          <w:lang w:val="de-DE"/>
        </w:rPr>
        <w:t>“</w:t>
      </w:r>
      <w:r w:rsidR="00383264" w:rsidRPr="00DA7EEA">
        <w:rPr>
          <w:lang w:val="de-DE"/>
        </w:rPr>
        <w:t xml:space="preserve"> </w:t>
      </w:r>
      <w:r w:rsidR="00383264">
        <w:fldChar w:fldCharType="begin"/>
      </w:r>
      <w:r w:rsidR="00383264" w:rsidRPr="00DA7EEA">
        <w:rPr>
          <w:lang w:val="de-DE"/>
        </w:rPr>
        <w:instrText>XE "Enterprise CAL Suite"</w:instrText>
      </w:r>
      <w:r w:rsidR="00383264">
        <w:fldChar w:fldCharType="end"/>
      </w:r>
      <w:r w:rsidR="00383264" w:rsidRPr="00DA7EEA">
        <w:rPr>
          <w:lang w:val="de-DE"/>
        </w:rPr>
        <w:t xml:space="preserve">oder einer Core CAL Suite </w:t>
      </w:r>
      <w:r w:rsidR="00C078A0">
        <w:rPr>
          <w:lang w:val="de-DE"/>
        </w:rPr>
        <w:t>„</w:t>
      </w:r>
      <w:r w:rsidR="00383264" w:rsidRPr="00DA7EEA">
        <w:rPr>
          <w:lang w:val="de-DE"/>
        </w:rPr>
        <w:t>Education Desktop</w:t>
      </w:r>
      <w:r w:rsidR="00C078A0">
        <w:rPr>
          <w:lang w:val="de-DE"/>
        </w:rPr>
        <w:t>“</w:t>
      </w:r>
      <w:r w:rsidR="00383264" w:rsidRPr="00DA7EEA">
        <w:rPr>
          <w:lang w:val="de-DE"/>
        </w:rPr>
        <w:t xml:space="preserve"> </w:t>
      </w:r>
      <w:r w:rsidR="00383264">
        <w:fldChar w:fldCharType="begin"/>
      </w:r>
      <w:r w:rsidR="00383264" w:rsidRPr="00DA7EEA">
        <w:rPr>
          <w:lang w:val="de-DE"/>
        </w:rPr>
        <w:instrText>XE "Core CAL Suite"</w:instrText>
      </w:r>
      <w:r w:rsidR="00383264">
        <w:fldChar w:fldCharType="end"/>
      </w:r>
      <w:r w:rsidR="00383264" w:rsidRPr="00DA7EEA">
        <w:rPr>
          <w:lang w:val="de-DE"/>
        </w:rPr>
        <w:t>im Rahmen des Beitritts für Bildungslösungen und von Open Value Subscription – Bildungslösungen angeboten.</w:t>
      </w:r>
    </w:p>
    <w:p w:rsidR="00CB2A13" w:rsidRPr="00DA7EEA" w:rsidRDefault="002247A1" w:rsidP="00C078A0">
      <w:pPr>
        <w:pStyle w:val="ProductList-Body"/>
        <w:spacing w:after="20"/>
        <w:ind w:left="187"/>
        <w:rPr>
          <w:lang w:val="de-DE"/>
        </w:rPr>
      </w:pPr>
      <w:r>
        <w:rPr>
          <w:b/>
        </w:rPr>
        <w:fldChar w:fldCharType="begin"/>
      </w:r>
      <w:r w:rsidRPr="00340A0E">
        <w:rPr>
          <w:color w:val="1F497D"/>
          <w:lang w:val="de-DE"/>
        </w:rPr>
        <w:instrText xml:space="preserve"> AutoTextList  \s NoStyle \t “</w:instrText>
      </w:r>
      <w:r w:rsidRPr="00340A0E">
        <w:rPr>
          <w:lang w:val="de-DE"/>
        </w:rPr>
        <w:instrText>Konzern-Onlinedienst (nur EES)</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EE</w:t>
      </w:r>
      <w:r>
        <w:rPr>
          <w:b/>
        </w:rPr>
        <w:fldChar w:fldCharType="end"/>
      </w:r>
      <w:r w:rsidR="00383264" w:rsidRPr="00DA7EEA">
        <w:rPr>
          <w:lang w:val="de-DE"/>
        </w:rPr>
        <w:t xml:space="preserve"> = </w:t>
      </w:r>
      <w:r w:rsidR="00383264" w:rsidRPr="00DA7EEA">
        <w:rPr>
          <w:u w:val="single"/>
          <w:lang w:val="de-DE"/>
        </w:rPr>
        <w:t>Konzern-Onlinedienst (nur EES)</w:t>
      </w:r>
      <w:r w:rsidR="00383264" w:rsidRPr="00DA7EEA">
        <w:rPr>
          <w:lang w:val="de-DE"/>
        </w:rPr>
        <w:t xml:space="preserve">: Der Onlinedienst wird als Konzern-Onlinedienst oder Plattform-Onlinedienst angeboten und entspricht den Anforderungen für Konzernprodukte. Allerdings ist dieses Angebot auf den </w:t>
      </w:r>
      <w:r w:rsidR="00383264" w:rsidRPr="00DA7EEA">
        <w:rPr>
          <w:color w:val="000000" w:themeColor="text1"/>
          <w:lang w:val="de-DE"/>
        </w:rPr>
        <w:t>Beitritt für Bildungslösungen</w:t>
      </w:r>
      <w:r w:rsidR="00383264" w:rsidRPr="00DA7EEA">
        <w:rPr>
          <w:lang w:val="de-DE"/>
        </w:rPr>
        <w:t xml:space="preserve"> beschränkt. EE für Core CAL und Enterprise CAL Suite </w:t>
      </w:r>
      <w:r w:rsidR="00C078A0">
        <w:rPr>
          <w:lang w:val="de-DE"/>
        </w:rPr>
        <w:t>„</w:t>
      </w:r>
      <w:r w:rsidR="00383264" w:rsidRPr="00DA7EEA">
        <w:rPr>
          <w:lang w:val="de-DE"/>
        </w:rPr>
        <w:t>Enterprise Online Server EES Only</w:t>
      </w:r>
      <w:r w:rsidR="00C078A0">
        <w:rPr>
          <w:lang w:val="de-DE"/>
        </w:rPr>
        <w:t>“</w:t>
      </w:r>
      <w:r w:rsidR="00383264" w:rsidRPr="00DA7EEA">
        <w:rPr>
          <w:lang w:val="de-DE"/>
        </w:rPr>
        <w:t xml:space="preserve"> </w:t>
      </w:r>
      <w:r w:rsidR="00383264">
        <w:fldChar w:fldCharType="begin"/>
      </w:r>
      <w:r w:rsidR="00383264" w:rsidRPr="00DA7EEA">
        <w:rPr>
          <w:lang w:val="de-DE"/>
        </w:rPr>
        <w:instrText>XE "Enterprise CAL Suite"</w:instrText>
      </w:r>
      <w:r w:rsidR="00383264">
        <w:fldChar w:fldCharType="end"/>
      </w:r>
      <w:r w:rsidR="00383264" w:rsidRPr="00DA7EEA">
        <w:rPr>
          <w:lang w:val="de-DE"/>
        </w:rPr>
        <w:t xml:space="preserve">erfordert die entsprechende CAL Suite Bridge. </w:t>
      </w:r>
    </w:p>
    <w:p w:rsidR="002E402E" w:rsidRPr="00DA7EEA" w:rsidRDefault="002247A1" w:rsidP="00C078A0">
      <w:pPr>
        <w:pStyle w:val="ProductList-Body"/>
        <w:spacing w:after="20"/>
        <w:ind w:left="187"/>
        <w:rPr>
          <w:lang w:val="de-DE"/>
        </w:rPr>
      </w:pPr>
      <w:r>
        <w:rPr>
          <w:b/>
        </w:rPr>
        <w:fldChar w:fldCharType="begin"/>
      </w:r>
      <w:r w:rsidRPr="00340A0E">
        <w:rPr>
          <w:b/>
          <w:lang w:val="de-DE"/>
        </w:rPr>
        <w:instrText xml:space="preserve"> </w:instrText>
      </w:r>
      <w:r w:rsidRPr="00340A0E">
        <w:rPr>
          <w:color w:val="1F497D"/>
          <w:lang w:val="de-DE"/>
        </w:rPr>
        <w:instrText>AutoTextList  \s NoStyle \t “</w:instrText>
      </w:r>
      <w:r w:rsidRPr="00340A0E">
        <w:rPr>
          <w:lang w:val="de-DE"/>
        </w:rPr>
        <w:instrText>Konzern-Onlinedienst</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EO</w:t>
      </w:r>
      <w:r>
        <w:rPr>
          <w:b/>
        </w:rPr>
        <w:fldChar w:fldCharType="end"/>
      </w:r>
      <w:r w:rsidR="00383264" w:rsidRPr="00DA7EEA">
        <w:rPr>
          <w:lang w:val="de-DE"/>
        </w:rPr>
        <w:t xml:space="preserve"> = </w:t>
      </w:r>
      <w:r w:rsidR="00383264" w:rsidRPr="00DA7EEA">
        <w:rPr>
          <w:u w:val="single"/>
          <w:lang w:val="de-DE"/>
        </w:rPr>
        <w:t>Konzern-Onlinedienst</w:t>
      </w:r>
      <w:r w:rsidR="00383264" w:rsidRPr="00DA7EEA">
        <w:rPr>
          <w:lang w:val="de-DE"/>
        </w:rPr>
        <w:t xml:space="preserve">: Der Onlinedienst wird als Konzern-Onlinedienst oder Plattform-Onlinedienst angeboten und entspricht den Anforderungen für Konzernprodukte. EO für Core CAL und Enterprise CAL Suite </w:t>
      </w:r>
      <w:r w:rsidR="00C078A0">
        <w:rPr>
          <w:lang w:val="de-DE"/>
        </w:rPr>
        <w:t>„</w:t>
      </w:r>
      <w:r w:rsidR="00383264" w:rsidRPr="00DA7EEA">
        <w:rPr>
          <w:lang w:val="de-DE"/>
        </w:rPr>
        <w:t>Enterprise Online Service</w:t>
      </w:r>
      <w:r w:rsidR="00C078A0">
        <w:rPr>
          <w:lang w:val="de-DE"/>
        </w:rPr>
        <w:t>“</w:t>
      </w:r>
      <w:r w:rsidR="00383264" w:rsidRPr="00DA7EEA">
        <w:rPr>
          <w:lang w:val="de-DE"/>
        </w:rPr>
        <w:t xml:space="preserve"> </w:t>
      </w:r>
      <w:r w:rsidR="00383264">
        <w:fldChar w:fldCharType="begin"/>
      </w:r>
      <w:r w:rsidR="00383264" w:rsidRPr="00DA7EEA">
        <w:rPr>
          <w:lang w:val="de-DE"/>
        </w:rPr>
        <w:instrText>XE "Enterprise CAL Suite"</w:instrText>
      </w:r>
      <w:r w:rsidR="00383264">
        <w:fldChar w:fldCharType="end"/>
      </w:r>
      <w:r w:rsidR="00383264" w:rsidRPr="00DA7EEA">
        <w:rPr>
          <w:lang w:val="de-DE"/>
        </w:rPr>
        <w:t xml:space="preserve">erfordert die entsprechende CAL Suite Bridge. </w:t>
      </w:r>
    </w:p>
    <w:p w:rsidR="002E402E" w:rsidRPr="00DA7EEA" w:rsidRDefault="002247A1" w:rsidP="00C078A0">
      <w:pPr>
        <w:pStyle w:val="ProductList-Body"/>
        <w:spacing w:after="20"/>
        <w:ind w:left="187"/>
        <w:rPr>
          <w:lang w:val="de-DE"/>
        </w:rPr>
      </w:pPr>
      <w:r>
        <w:rPr>
          <w:b/>
        </w:rPr>
        <w:fldChar w:fldCharType="begin"/>
      </w:r>
      <w:r w:rsidRPr="00340A0E">
        <w:rPr>
          <w:color w:val="1F497D"/>
          <w:lang w:val="de-DE"/>
        </w:rPr>
        <w:instrText xml:space="preserve"> AutoTextList  \s NoStyle \t “</w:instrText>
      </w:r>
      <w:r w:rsidRPr="00340A0E">
        <w:rPr>
          <w:lang w:val="de-DE"/>
        </w:rPr>
        <w:instrText>Produkt der Enterprise Desktop-Plattform</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EP</w:t>
      </w:r>
      <w:r>
        <w:rPr>
          <w:b/>
        </w:rPr>
        <w:fldChar w:fldCharType="end"/>
      </w:r>
      <w:r w:rsidR="00383264" w:rsidRPr="00DA7EEA">
        <w:rPr>
          <w:lang w:val="de-DE"/>
        </w:rPr>
        <w:t xml:space="preserve"> = </w:t>
      </w:r>
      <w:r w:rsidR="00383264" w:rsidRPr="00DA7EEA">
        <w:rPr>
          <w:u w:val="single"/>
          <w:lang w:val="de-DE"/>
        </w:rPr>
        <w:t>Produkt der Enterprise Desktop-Plattform</w:t>
      </w:r>
      <w:r w:rsidR="00383264" w:rsidRPr="00DA7EEA">
        <w:rPr>
          <w:lang w:val="de-DE"/>
        </w:rPr>
        <w:t xml:space="preserve">: Das Produkt wird als ein Konzernprodukt angeboten, das auch ein Produkt der Enterprise Desktop-Plattform ist. MDOP </w:t>
      </w:r>
      <w:r w:rsidR="00C078A0">
        <w:rPr>
          <w:lang w:val="de-DE"/>
        </w:rPr>
        <w:t>„</w:t>
      </w:r>
      <w:r w:rsidR="00383264" w:rsidRPr="00DA7EEA">
        <w:rPr>
          <w:lang w:val="de-DE"/>
        </w:rPr>
        <w:t>Enterprise Desktop Platform Product</w:t>
      </w:r>
      <w:r w:rsidR="00C078A0">
        <w:rPr>
          <w:lang w:val="de-DE"/>
        </w:rPr>
        <w:t>“</w:t>
      </w:r>
      <w:r w:rsidR="00383264" w:rsidRPr="00DA7EEA">
        <w:rPr>
          <w:lang w:val="de-DE"/>
        </w:rPr>
        <w:t xml:space="preserve"> </w:t>
      </w:r>
      <w:r w:rsidR="00383264">
        <w:fldChar w:fldCharType="begin"/>
      </w:r>
      <w:r w:rsidR="00383264" w:rsidRPr="00DA7EEA">
        <w:rPr>
          <w:lang w:val="de-DE"/>
        </w:rPr>
        <w:instrText>XE "MDOP"</w:instrText>
      </w:r>
      <w:r w:rsidR="00383264">
        <w:fldChar w:fldCharType="end"/>
      </w:r>
      <w:r w:rsidR="00383264" w:rsidRPr="00DA7EEA">
        <w:rPr>
          <w:lang w:val="de-DE"/>
        </w:rPr>
        <w:t>ist ein optionales Konzernprodukt.</w:t>
      </w:r>
    </w:p>
    <w:p w:rsidR="002E402E" w:rsidRPr="00DA7EEA" w:rsidRDefault="002247A1" w:rsidP="00A50201">
      <w:pPr>
        <w:pStyle w:val="ProductList-Body"/>
        <w:spacing w:after="20"/>
        <w:ind w:left="187"/>
        <w:rPr>
          <w:lang w:val="de-DE"/>
        </w:rPr>
      </w:pPr>
      <w:r>
        <w:rPr>
          <w:b/>
        </w:rPr>
        <w:fldChar w:fldCharType="begin"/>
      </w:r>
      <w:r w:rsidRPr="00340A0E">
        <w:rPr>
          <w:color w:val="1F497D"/>
          <w:lang w:val="de-DE"/>
        </w:rPr>
        <w:instrText xml:space="preserve"> AutoTextList  \s NoStyle \t “</w:instrText>
      </w:r>
      <w:r w:rsidRPr="00340A0E">
        <w:rPr>
          <w:lang w:val="de-DE"/>
        </w:rPr>
        <w:instrText>Open-Lizenz für SA und L/SA</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OA</w:t>
      </w:r>
      <w:r>
        <w:rPr>
          <w:b/>
        </w:rPr>
        <w:fldChar w:fldCharType="end"/>
      </w:r>
      <w:r w:rsidR="00383264" w:rsidRPr="00DA7EEA">
        <w:rPr>
          <w:lang w:val="de-DE"/>
        </w:rPr>
        <w:t xml:space="preserve"> = </w:t>
      </w:r>
      <w:r w:rsidR="00383264" w:rsidRPr="00DA7EEA">
        <w:rPr>
          <w:u w:val="single"/>
          <w:lang w:val="de-DE"/>
        </w:rPr>
        <w:t>Open-Lizenz für SA und L&amp;SA</w:t>
      </w:r>
      <w:r w:rsidR="00383264" w:rsidRPr="00DA7EEA">
        <w:rPr>
          <w:lang w:val="de-DE"/>
        </w:rPr>
        <w:t>: Nur im Rahmen von Open-Lizenz für L&amp;SA und SA verfügbar.</w:t>
      </w:r>
    </w:p>
    <w:p w:rsidR="005A0966" w:rsidRPr="00DA7EEA" w:rsidRDefault="002247A1" w:rsidP="00A50201">
      <w:pPr>
        <w:pStyle w:val="ProductList-Body"/>
        <w:spacing w:after="20"/>
        <w:ind w:left="187"/>
        <w:rPr>
          <w:lang w:val="de-DE"/>
        </w:rPr>
      </w:pPr>
      <w:r>
        <w:rPr>
          <w:b/>
        </w:rPr>
        <w:fldChar w:fldCharType="begin"/>
      </w:r>
      <w:r w:rsidRPr="00340A0E">
        <w:rPr>
          <w:color w:val="1F497D"/>
          <w:lang w:val="de-DE"/>
        </w:rPr>
        <w:instrText xml:space="preserve"> AutoTextList  \s NoStyle \t “</w:instrText>
      </w:r>
      <w:r w:rsidRPr="00340A0E">
        <w:rPr>
          <w:lang w:val="de-DE"/>
        </w:rPr>
        <w:instrText>Open-Lizenz und Open Value</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OF</w:t>
      </w:r>
      <w:r>
        <w:rPr>
          <w:b/>
        </w:rPr>
        <w:fldChar w:fldCharType="end"/>
      </w:r>
      <w:r w:rsidR="00383264" w:rsidRPr="00DA7EEA">
        <w:rPr>
          <w:lang w:val="de-DE"/>
        </w:rPr>
        <w:t xml:space="preserve"> = </w:t>
      </w:r>
      <w:r w:rsidR="00383264" w:rsidRPr="00DA7EEA">
        <w:rPr>
          <w:u w:val="single"/>
          <w:lang w:val="de-DE"/>
        </w:rPr>
        <w:t>Open-Lizenz und Open Value</w:t>
      </w:r>
      <w:r w:rsidR="00383264" w:rsidRPr="005C57C5">
        <w:rPr>
          <w:lang w:val="de-DE"/>
        </w:rPr>
        <w:t>:</w:t>
      </w:r>
      <w:r w:rsidR="00383264" w:rsidRPr="00DA7EEA">
        <w:rPr>
          <w:lang w:val="de-DE"/>
        </w:rPr>
        <w:t xml:space="preserve"> </w:t>
      </w:r>
      <w:r w:rsidR="005026FA" w:rsidRPr="00DA7EEA">
        <w:rPr>
          <w:lang w:val="de-DE"/>
        </w:rPr>
        <w:t>Nur im Rahmen von Open-Lizenz und Open Value für L&amp;SA und SA verfügbar.</w:t>
      </w:r>
    </w:p>
    <w:p w:rsidR="00F94EE1" w:rsidRPr="00DA7EEA" w:rsidRDefault="002247A1" w:rsidP="00A50201">
      <w:pPr>
        <w:pStyle w:val="ProductList-Body"/>
        <w:spacing w:after="20"/>
        <w:ind w:left="187"/>
        <w:rPr>
          <w:lang w:val="de-DE"/>
        </w:rPr>
      </w:pPr>
      <w:r>
        <w:rPr>
          <w:b/>
        </w:rPr>
        <w:fldChar w:fldCharType="begin"/>
      </w:r>
      <w:r w:rsidRPr="00340A0E">
        <w:rPr>
          <w:color w:val="1F497D"/>
          <w:lang w:val="de-DE"/>
        </w:rPr>
        <w:instrText xml:space="preserve"> AutoTextList  \s NoStyle \t “</w:instrText>
      </w:r>
      <w:r w:rsidRPr="00340A0E">
        <w:rPr>
          <w:lang w:val="de-DE"/>
        </w:rPr>
        <w:instrText>Open-Lizenz und Open Value für SA und L/SA</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OS</w:t>
      </w:r>
      <w:r>
        <w:rPr>
          <w:b/>
        </w:rPr>
        <w:fldChar w:fldCharType="end"/>
      </w:r>
      <w:r w:rsidR="00383264" w:rsidRPr="00DA7EEA">
        <w:rPr>
          <w:lang w:val="de-DE"/>
        </w:rPr>
        <w:t xml:space="preserve"> = </w:t>
      </w:r>
      <w:r w:rsidR="00383264" w:rsidRPr="00DA7EEA">
        <w:rPr>
          <w:u w:val="single"/>
          <w:lang w:val="de-DE"/>
        </w:rPr>
        <w:t>Open-Lizenz und Open Value für SA und L&amp;SA</w:t>
      </w:r>
      <w:r w:rsidR="00383264" w:rsidRPr="000C473F">
        <w:rPr>
          <w:lang w:val="de-DE"/>
        </w:rPr>
        <w:t>:</w:t>
      </w:r>
      <w:r w:rsidR="00383264" w:rsidRPr="00DA7EEA">
        <w:rPr>
          <w:lang w:val="de-DE"/>
        </w:rPr>
        <w:t xml:space="preserve"> </w:t>
      </w:r>
      <w:r w:rsidR="005026FA" w:rsidRPr="00DA7EEA">
        <w:rPr>
          <w:lang w:val="de-DE"/>
        </w:rPr>
        <w:t>Nur im Rahmen von Open-Lizenz und Open Value für L&amp;SA und SA verfügbar.</w:t>
      </w:r>
    </w:p>
    <w:p w:rsidR="004A6CAA" w:rsidRPr="00DA7EEA" w:rsidRDefault="002247A1" w:rsidP="00A50201">
      <w:pPr>
        <w:pStyle w:val="ProductList-Body"/>
        <w:spacing w:after="20"/>
        <w:ind w:left="187"/>
        <w:rPr>
          <w:lang w:val="de-DE"/>
        </w:rPr>
      </w:pPr>
      <w:r>
        <w:rPr>
          <w:b/>
        </w:rPr>
        <w:fldChar w:fldCharType="begin"/>
      </w:r>
      <w:r w:rsidRPr="00340A0E">
        <w:rPr>
          <w:color w:val="1F497D"/>
          <w:lang w:val="de-DE"/>
        </w:rPr>
        <w:instrText xml:space="preserve"> AutoTextList  \s NoStyle \t “</w:instrText>
      </w:r>
      <w:r w:rsidRPr="00340A0E">
        <w:rPr>
          <w:lang w:val="de-DE"/>
        </w:rPr>
        <w:instrText>Organisationsweit</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OW</w:t>
      </w:r>
      <w:r>
        <w:rPr>
          <w:b/>
        </w:rPr>
        <w:fldChar w:fldCharType="end"/>
      </w:r>
      <w:r w:rsidR="00383264" w:rsidRPr="00DA7EEA">
        <w:rPr>
          <w:lang w:val="de-DE"/>
        </w:rPr>
        <w:t xml:space="preserve"> = </w:t>
      </w:r>
      <w:r w:rsidR="00383264" w:rsidRPr="00DA7EEA">
        <w:rPr>
          <w:u w:val="single"/>
          <w:lang w:val="de-DE"/>
        </w:rPr>
        <w:t>Organisationsweit</w:t>
      </w:r>
      <w:r w:rsidR="00383264" w:rsidRPr="00DA7EEA">
        <w:rPr>
          <w:lang w:val="de-DE"/>
        </w:rPr>
        <w:t>: Unter der organisationsweiten Option verfügbar.</w:t>
      </w:r>
    </w:p>
    <w:p w:rsidR="002E402E" w:rsidRPr="00DA7EEA" w:rsidRDefault="00BF3FCC" w:rsidP="00427302">
      <w:pPr>
        <w:pStyle w:val="ProductList-Body"/>
        <w:spacing w:after="20"/>
        <w:ind w:left="187"/>
        <w:rPr>
          <w:lang w:val="de-DE"/>
        </w:rPr>
      </w:pPr>
      <w:r>
        <w:fldChar w:fldCharType="begin"/>
      </w:r>
      <w:r>
        <w:instrText xml:space="preserve"> </w:instrText>
      </w:r>
      <w:r>
        <w:rPr>
          <w:color w:val="1F497D"/>
        </w:rPr>
        <w:instrText>AutoTextList  \s NoStyle \t “</w:instrText>
      </w:r>
      <w:r w:rsidRPr="00BF3FCC">
        <w:rPr>
          <w:lang w:val="de-DE"/>
        </w:rPr>
        <w:instrText>Nicht organisationsweite Produkte in Open Value</w:instrText>
      </w:r>
      <w:r>
        <w:rPr>
          <w:color w:val="1F497D"/>
        </w:rPr>
        <w:instrText>”</w:instrText>
      </w:r>
      <w:r>
        <w:instrText xml:space="preserve"> </w:instrText>
      </w:r>
      <w:r>
        <w:fldChar w:fldCharType="separate"/>
      </w:r>
      <w:r w:rsidRPr="00BF3FCC">
        <w:rPr>
          <w:b/>
          <w:lang w:val="de-DE"/>
        </w:rPr>
        <w:t xml:space="preserve"> </w:t>
      </w:r>
      <w:r w:rsidRPr="00340A0E">
        <w:rPr>
          <w:b/>
          <w:lang w:val="de-DE"/>
        </w:rPr>
        <w:t>P</w:t>
      </w:r>
      <w:r>
        <w:rPr>
          <w:color w:val="1F497D"/>
        </w:rPr>
        <w:t xml:space="preserve"> </w:t>
      </w:r>
      <w:r>
        <w:fldChar w:fldCharType="end"/>
      </w:r>
      <w:r w:rsidR="00383264">
        <w:fldChar w:fldCharType="begin"/>
      </w:r>
      <w:r w:rsidR="003A35A1" w:rsidRPr="00DA7EEA">
        <w:rPr>
          <w:lang w:val="de-DE"/>
        </w:rPr>
        <w:instrText xml:space="preserve"> AutoTextList  \sNoStyle\t "</w:instrText>
      </w:r>
      <w:r w:rsidR="00427302" w:rsidRPr="00DA7EEA">
        <w:rPr>
          <w:u w:val="single"/>
          <w:lang w:val="de-DE"/>
        </w:rPr>
        <w:instrText>Nicht organisationsweite Produkte in Open Value</w:instrText>
      </w:r>
      <w:r w:rsidR="003A35A1" w:rsidRPr="00DA7EEA">
        <w:rPr>
          <w:lang w:val="de-DE"/>
        </w:rPr>
        <w:instrText>"</w:instrText>
      </w:r>
      <w:r w:rsidR="00383264">
        <w:fldChar w:fldCharType="separate"/>
      </w:r>
      <w:r w:rsidR="003A35A1" w:rsidRPr="00DA7EEA">
        <w:rPr>
          <w:lang w:val="de-DE"/>
        </w:rPr>
        <w:t xml:space="preserve"> </w:t>
      </w:r>
      <w:r w:rsidR="00383264">
        <w:fldChar w:fldCharType="end"/>
      </w:r>
      <w:r w:rsidR="00383264" w:rsidRPr="00DA7EEA">
        <w:rPr>
          <w:lang w:val="de-DE"/>
        </w:rPr>
        <w:t xml:space="preserve">= </w:t>
      </w:r>
      <w:r w:rsidR="00383264" w:rsidRPr="00DA7EEA">
        <w:rPr>
          <w:u w:val="single"/>
          <w:lang w:val="de-DE"/>
        </w:rPr>
        <w:t>Nicht organisationsweite Produkte in Open Value</w:t>
      </w:r>
      <w:r w:rsidR="00383264" w:rsidRPr="00DA7EEA">
        <w:rPr>
          <w:lang w:val="de-DE"/>
        </w:rPr>
        <w:t xml:space="preserve">: Das Produkt wird auf nicht organisationsweiter Basis im Rahmen von Open Value angeboten. </w:t>
      </w:r>
    </w:p>
    <w:p w:rsidR="002E402E" w:rsidRPr="00DA7EEA" w:rsidRDefault="002247A1" w:rsidP="00C078A0">
      <w:pPr>
        <w:pStyle w:val="ProductList-Body"/>
        <w:spacing w:after="20"/>
        <w:ind w:left="187"/>
        <w:rPr>
          <w:lang w:val="de-DE"/>
        </w:rPr>
      </w:pPr>
      <w:r>
        <w:rPr>
          <w:b/>
        </w:rPr>
        <w:fldChar w:fldCharType="begin"/>
      </w:r>
      <w:r w:rsidRPr="00340A0E">
        <w:rPr>
          <w:color w:val="1F497D"/>
          <w:lang w:val="de-DE"/>
        </w:rPr>
        <w:instrText xml:space="preserve"> AutoTextList  \s NoStyle \t “</w:instrText>
      </w:r>
      <w:r w:rsidRPr="00340A0E">
        <w:rPr>
          <w:lang w:val="de-DE"/>
        </w:rPr>
        <w:instrText>Produkt der Professional Desktop-Plattform</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PP</w:t>
      </w:r>
      <w:r>
        <w:rPr>
          <w:b/>
        </w:rPr>
        <w:fldChar w:fldCharType="end"/>
      </w:r>
      <w:r w:rsidR="00383264" w:rsidRPr="00DA7EEA">
        <w:rPr>
          <w:lang w:val="de-DE"/>
        </w:rPr>
        <w:t xml:space="preserve"> = </w:t>
      </w:r>
      <w:r w:rsidR="00383264" w:rsidRPr="00DA7EEA">
        <w:rPr>
          <w:u w:val="single"/>
          <w:lang w:val="de-DE"/>
        </w:rPr>
        <w:t>Produkt der Professional Desktop-Plattform</w:t>
      </w:r>
      <w:r w:rsidR="00383264" w:rsidRPr="00DA7EEA">
        <w:rPr>
          <w:lang w:val="de-DE"/>
        </w:rPr>
        <w:t xml:space="preserve">: Das Produkt wird als Konzernprodukt angeboten, das auch ein Produkt der Professional Desktop-Plattform ist. MDOP </w:t>
      </w:r>
      <w:r w:rsidR="00C078A0">
        <w:rPr>
          <w:lang w:val="de-DE"/>
        </w:rPr>
        <w:t>„</w:t>
      </w:r>
      <w:r w:rsidR="00383264" w:rsidRPr="00DA7EEA">
        <w:rPr>
          <w:lang w:val="de-DE"/>
        </w:rPr>
        <w:t>Professional Desktop Platform Product</w:t>
      </w:r>
      <w:r w:rsidR="00C078A0">
        <w:rPr>
          <w:lang w:val="de-DE"/>
        </w:rPr>
        <w:t>“</w:t>
      </w:r>
      <w:r w:rsidR="00383264" w:rsidRPr="00DA7EEA">
        <w:rPr>
          <w:lang w:val="de-DE"/>
        </w:rPr>
        <w:t xml:space="preserve"> </w:t>
      </w:r>
      <w:r w:rsidR="00383264">
        <w:fldChar w:fldCharType="begin"/>
      </w:r>
      <w:r w:rsidR="00383264" w:rsidRPr="00DA7EEA">
        <w:rPr>
          <w:lang w:val="de-DE"/>
        </w:rPr>
        <w:instrText>XE "MDOP"</w:instrText>
      </w:r>
      <w:r w:rsidR="00383264">
        <w:fldChar w:fldCharType="end"/>
      </w:r>
      <w:r w:rsidR="00383264" w:rsidRPr="00DA7EEA">
        <w:rPr>
          <w:lang w:val="de-DE"/>
        </w:rPr>
        <w:t>ist ein optionales Plattformprodukt.</w:t>
      </w:r>
    </w:p>
    <w:p w:rsidR="002E402E" w:rsidRPr="00DA7EEA" w:rsidRDefault="002247A1" w:rsidP="00C078A0">
      <w:pPr>
        <w:pStyle w:val="ProductList-Body"/>
        <w:spacing w:after="20"/>
        <w:ind w:left="187"/>
        <w:rPr>
          <w:lang w:val="de-DE"/>
        </w:rPr>
      </w:pPr>
      <w:r>
        <w:rPr>
          <w:b/>
        </w:rPr>
        <w:fldChar w:fldCharType="begin"/>
      </w:r>
      <w:r w:rsidRPr="00340A0E">
        <w:rPr>
          <w:color w:val="1F497D"/>
          <w:lang w:val="de-DE"/>
        </w:rPr>
        <w:instrText xml:space="preserve"> AutoTextList  \s NoStyle \t “</w:instrText>
      </w:r>
      <w:r w:rsidRPr="00340A0E">
        <w:rPr>
          <w:lang w:val="de-DE"/>
        </w:rPr>
        <w:instrText>Produkt der School Desktop-Plattform</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SD</w:t>
      </w:r>
      <w:r>
        <w:rPr>
          <w:b/>
        </w:rPr>
        <w:fldChar w:fldCharType="end"/>
      </w:r>
      <w:r w:rsidR="00383264" w:rsidRPr="00DA7EEA">
        <w:rPr>
          <w:lang w:val="de-DE"/>
        </w:rPr>
        <w:t xml:space="preserve"> = </w:t>
      </w:r>
      <w:r w:rsidR="00383264" w:rsidRPr="00DA7EEA">
        <w:rPr>
          <w:u w:val="single"/>
          <w:lang w:val="de-DE"/>
        </w:rPr>
        <w:t>Produkt der School Desktop-Plattform</w:t>
      </w:r>
      <w:r w:rsidR="00383264" w:rsidRPr="00DA7EEA">
        <w:rPr>
          <w:lang w:val="de-DE"/>
        </w:rPr>
        <w:t xml:space="preserve">: Das Produkt wird als Produkt der School Desktop-Plattform mit entweder einer Enterprise CAL Suite </w:t>
      </w:r>
      <w:r w:rsidR="00C078A0">
        <w:rPr>
          <w:lang w:val="de-DE"/>
        </w:rPr>
        <w:t>„</w:t>
      </w:r>
      <w:r w:rsidR="00383264" w:rsidRPr="00DA7EEA">
        <w:rPr>
          <w:lang w:val="de-DE"/>
        </w:rPr>
        <w:t>School Desktop Platform Product</w:t>
      </w:r>
      <w:r w:rsidR="00C078A0">
        <w:rPr>
          <w:lang w:val="de-DE"/>
        </w:rPr>
        <w:t>“</w:t>
      </w:r>
      <w:r w:rsidR="00383264" w:rsidRPr="00DA7EEA">
        <w:rPr>
          <w:lang w:val="de-DE"/>
        </w:rPr>
        <w:t xml:space="preserve"> </w:t>
      </w:r>
      <w:r w:rsidR="00383264">
        <w:fldChar w:fldCharType="begin"/>
      </w:r>
      <w:r w:rsidR="00383264" w:rsidRPr="00DA7EEA">
        <w:rPr>
          <w:lang w:val="de-DE"/>
        </w:rPr>
        <w:instrText>XE "Enterprise CAL Suite"</w:instrText>
      </w:r>
      <w:r w:rsidR="00383264">
        <w:fldChar w:fldCharType="end"/>
      </w:r>
      <w:r w:rsidR="00383264" w:rsidRPr="00DA7EEA">
        <w:rPr>
          <w:lang w:val="de-DE"/>
        </w:rPr>
        <w:t xml:space="preserve">oder einer Core CAL Suite </w:t>
      </w:r>
      <w:r w:rsidR="00C078A0">
        <w:rPr>
          <w:lang w:val="de-DE"/>
        </w:rPr>
        <w:t>„</w:t>
      </w:r>
      <w:r w:rsidR="00383264" w:rsidRPr="00DA7EEA">
        <w:rPr>
          <w:lang w:val="de-DE"/>
        </w:rPr>
        <w:t>School Desktop Platform Product</w:t>
      </w:r>
      <w:r w:rsidR="00C078A0">
        <w:rPr>
          <w:lang w:val="de-DE"/>
        </w:rPr>
        <w:t>“</w:t>
      </w:r>
      <w:r w:rsidR="00383264" w:rsidRPr="00DA7EEA">
        <w:rPr>
          <w:lang w:val="de-DE"/>
        </w:rPr>
        <w:t xml:space="preserve"> </w:t>
      </w:r>
      <w:r w:rsidR="00383264">
        <w:fldChar w:fldCharType="begin"/>
      </w:r>
      <w:r w:rsidR="00383264" w:rsidRPr="00DA7EEA">
        <w:rPr>
          <w:lang w:val="de-DE"/>
        </w:rPr>
        <w:instrText>XE "Core CAL Suite"</w:instrText>
      </w:r>
      <w:r w:rsidR="00383264">
        <w:fldChar w:fldCharType="end"/>
      </w:r>
      <w:r w:rsidR="00383264" w:rsidRPr="00DA7EEA">
        <w:rPr>
          <w:lang w:val="de-DE"/>
        </w:rPr>
        <w:t>im Rahmen des Campus- und School-Vertrages angeboten. Ein SD wird als drei Einheiten gezählt.</w:t>
      </w:r>
    </w:p>
    <w:p w:rsidR="004D0ACF" w:rsidRPr="00DA7EEA" w:rsidRDefault="002247A1" w:rsidP="00A50201">
      <w:pPr>
        <w:pStyle w:val="ProductList-Body"/>
        <w:spacing w:after="20"/>
        <w:ind w:left="187"/>
        <w:rPr>
          <w:lang w:val="de-DE"/>
        </w:rPr>
      </w:pPr>
      <w:r>
        <w:rPr>
          <w:b/>
        </w:rPr>
        <w:fldChar w:fldCharType="begin"/>
      </w:r>
      <w:r w:rsidRPr="00340A0E">
        <w:rPr>
          <w:b/>
          <w:lang w:val="de-DE"/>
        </w:rPr>
        <w:instrText xml:space="preserve"> </w:instrText>
      </w:r>
      <w:r w:rsidRPr="00340A0E">
        <w:rPr>
          <w:color w:val="1F497D"/>
          <w:lang w:val="de-DE"/>
        </w:rPr>
        <w:instrText>AutoTextList  \s NoStyle \t “</w:instrText>
      </w:r>
      <w:r w:rsidRPr="00340A0E">
        <w:rPr>
          <w:lang w:val="de-DE"/>
        </w:rPr>
        <w:instrText>Studentenangebot (nur EES)</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SE</w:t>
      </w:r>
      <w:r>
        <w:rPr>
          <w:b/>
        </w:rPr>
        <w:fldChar w:fldCharType="end"/>
      </w:r>
      <w:r w:rsidR="00383264" w:rsidRPr="00DA7EEA">
        <w:rPr>
          <w:lang w:val="de-DE"/>
        </w:rPr>
        <w:t xml:space="preserve"> = </w:t>
      </w:r>
      <w:r w:rsidR="00383264" w:rsidRPr="00DA7EEA">
        <w:rPr>
          <w:u w:val="single"/>
          <w:lang w:val="de-DE"/>
        </w:rPr>
        <w:t>Studentenangebot (nur EES)</w:t>
      </w:r>
      <w:r w:rsidR="00383264" w:rsidRPr="00DA7EEA">
        <w:rPr>
          <w:lang w:val="de-DE"/>
        </w:rPr>
        <w:t xml:space="preserve">: Das Produkt wird als Studentenangebot angeboten und muss für die volle Studentenzahl bestellt werden, und zwar nur im Rahmen des </w:t>
      </w:r>
      <w:r w:rsidR="00383264" w:rsidRPr="00DA7EEA">
        <w:rPr>
          <w:color w:val="000000" w:themeColor="text1"/>
          <w:lang w:val="de-DE"/>
        </w:rPr>
        <w:t>Beitritts für Bildungslösungen</w:t>
      </w:r>
      <w:r w:rsidR="00383264" w:rsidRPr="00DA7EEA">
        <w:rPr>
          <w:lang w:val="de-DE"/>
        </w:rPr>
        <w:t>.</w:t>
      </w:r>
    </w:p>
    <w:p w:rsidR="002E402E" w:rsidRPr="00DA7EEA" w:rsidRDefault="002247A1" w:rsidP="00A50201">
      <w:pPr>
        <w:pStyle w:val="ProductList-Body"/>
        <w:spacing w:after="20"/>
        <w:ind w:left="187"/>
        <w:rPr>
          <w:lang w:val="de-DE"/>
        </w:rPr>
      </w:pPr>
      <w:r>
        <w:rPr>
          <w:b/>
        </w:rPr>
        <w:fldChar w:fldCharType="begin"/>
      </w:r>
      <w:r w:rsidRPr="00340A0E">
        <w:rPr>
          <w:color w:val="1F497D"/>
          <w:lang w:val="de-DE"/>
        </w:rPr>
        <w:instrText xml:space="preserve"> AutoTextList  \s NoStyle \t “</w:instrText>
      </w:r>
      <w:r w:rsidRPr="00340A0E">
        <w:rPr>
          <w:lang w:val="de-DE"/>
        </w:rPr>
        <w:instrText>Studentenangebot</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ST</w:t>
      </w:r>
      <w:r>
        <w:rPr>
          <w:b/>
        </w:rPr>
        <w:fldChar w:fldCharType="end"/>
      </w:r>
      <w:r w:rsidR="00383264" w:rsidRPr="00DA7EEA">
        <w:rPr>
          <w:lang w:val="de-DE"/>
        </w:rPr>
        <w:t xml:space="preserve"> = </w:t>
      </w:r>
      <w:r w:rsidR="00383264" w:rsidRPr="00DA7EEA">
        <w:rPr>
          <w:u w:val="single"/>
          <w:lang w:val="de-DE"/>
        </w:rPr>
        <w:t>Studentenangebot</w:t>
      </w:r>
      <w:r w:rsidR="00383264" w:rsidRPr="00DA7EEA">
        <w:rPr>
          <w:lang w:val="de-DE"/>
        </w:rPr>
        <w:t>: Das Produkt wird als Studentenangebot angeboten und muss für die volle Studentenanzahl bestellt werden.</w:t>
      </w:r>
    </w:p>
    <w:p w:rsidR="002E402E" w:rsidRPr="00DA7EEA" w:rsidRDefault="002247A1" w:rsidP="00DC0385">
      <w:pPr>
        <w:pStyle w:val="ProductList-Body"/>
        <w:ind w:left="180"/>
        <w:rPr>
          <w:lang w:val="de-DE"/>
        </w:rPr>
      </w:pPr>
      <w:r>
        <w:rPr>
          <w:b/>
        </w:rPr>
        <w:fldChar w:fldCharType="begin"/>
      </w:r>
      <w:r w:rsidRPr="00340A0E">
        <w:rPr>
          <w:b/>
          <w:lang w:val="de-DE"/>
        </w:rPr>
        <w:instrText xml:space="preserve"> </w:instrText>
      </w:r>
      <w:r w:rsidRPr="00340A0E">
        <w:rPr>
          <w:color w:val="1F497D"/>
          <w:lang w:val="de-DE"/>
        </w:rPr>
        <w:instrText>AutoTextList  \s NoStyle \t “</w:instrText>
      </w:r>
      <w:r w:rsidRPr="00340A0E">
        <w:rPr>
          <w:lang w:val="de-DE"/>
        </w:rPr>
        <w:instrText>Server and Tools-Produkt</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SP</w:t>
      </w:r>
      <w:r>
        <w:rPr>
          <w:b/>
        </w:rPr>
        <w:fldChar w:fldCharType="end"/>
      </w:r>
      <w:r w:rsidR="00383264" w:rsidRPr="00DA7EEA">
        <w:rPr>
          <w:lang w:val="de-DE"/>
        </w:rPr>
        <w:t xml:space="preserve"> = </w:t>
      </w:r>
      <w:r w:rsidR="00383264" w:rsidRPr="00DA7EEA">
        <w:rPr>
          <w:u w:val="single"/>
          <w:lang w:val="de-DE"/>
        </w:rPr>
        <w:t>Server and Tools-Produkt</w:t>
      </w:r>
      <w:r w:rsidR="00383264" w:rsidRPr="00DA7EEA">
        <w:rPr>
          <w:lang w:val="de-DE"/>
        </w:rPr>
        <w:t>: Bei dem Produkt handelt es sich um ein Server and Tools-Produkt, das unter dem Server- und Cloud-Beitritt angeboten wird.</w:t>
      </w:r>
    </w:p>
    <w:p w:rsidR="00C4636F" w:rsidRPr="00DA7EEA" w:rsidRDefault="00C4636F" w:rsidP="004F3C6D">
      <w:pPr>
        <w:pStyle w:val="ProductList-Body"/>
        <w:rPr>
          <w:lang w:val="de-DE"/>
        </w:rPr>
      </w:pPr>
    </w:p>
    <w:p w:rsidR="001C09BD" w:rsidRPr="00DA7EEA" w:rsidRDefault="001C09BD" w:rsidP="001C09BD">
      <w:pPr>
        <w:pStyle w:val="ProductList-Body"/>
        <w:rPr>
          <w:lang w:val="de-DE"/>
        </w:rPr>
      </w:pPr>
      <w:r w:rsidRPr="00DA7EEA">
        <w:rPr>
          <w:b/>
          <w:color w:val="00188F"/>
          <w:lang w:val="de-DE"/>
        </w:rPr>
        <w:t>Produktattribute</w:t>
      </w:r>
    </w:p>
    <w:p w:rsidR="007E7DB0" w:rsidRPr="00DA7EEA" w:rsidRDefault="007E7DB0" w:rsidP="00A50201">
      <w:pPr>
        <w:pStyle w:val="ProductList-Body"/>
        <w:tabs>
          <w:tab w:val="clear" w:pos="158"/>
          <w:tab w:val="left" w:pos="180"/>
        </w:tabs>
        <w:spacing w:after="20"/>
        <w:ind w:left="187"/>
        <w:rPr>
          <w:lang w:val="de-DE"/>
        </w:rPr>
      </w:pPr>
      <w:r w:rsidRPr="00DA7EEA">
        <w:rPr>
          <w:b/>
          <w:lang w:val="de-DE"/>
        </w:rPr>
        <w:t>Anwendung</w:t>
      </w:r>
      <w:r w:rsidRPr="00DA7EEA">
        <w:rPr>
          <w:lang w:val="de-DE"/>
        </w:rPr>
        <w:t xml:space="preserve"> = Produkt-Pool-Kategorie für Anwendungsprodukte.</w:t>
      </w:r>
    </w:p>
    <w:p w:rsidR="001C09BD" w:rsidRPr="00DA7EEA" w:rsidRDefault="001C09BD" w:rsidP="00A50201">
      <w:pPr>
        <w:pStyle w:val="ProductList-Body"/>
        <w:tabs>
          <w:tab w:val="clear" w:pos="158"/>
          <w:tab w:val="left" w:pos="180"/>
        </w:tabs>
        <w:spacing w:after="20"/>
        <w:ind w:left="187"/>
        <w:rPr>
          <w:lang w:val="de-DE"/>
        </w:rPr>
      </w:pPr>
      <w:r w:rsidRPr="00DA7EEA">
        <w:rPr>
          <w:b/>
          <w:lang w:val="de-DE"/>
        </w:rPr>
        <w:t>Desktop</w:t>
      </w:r>
      <w:r w:rsidRPr="00DA7EEA">
        <w:rPr>
          <w:lang w:val="de-DE"/>
        </w:rPr>
        <w:t xml:space="preserve"> = Software Assurance-Vergünstigungen für Desktop-Angebote. </w:t>
      </w:r>
    </w:p>
    <w:p w:rsidR="00611E56" w:rsidRPr="00DA7EEA" w:rsidRDefault="00611E56" w:rsidP="00A50201">
      <w:pPr>
        <w:pStyle w:val="ProductList-Body"/>
        <w:tabs>
          <w:tab w:val="clear" w:pos="158"/>
          <w:tab w:val="left" w:pos="180"/>
        </w:tabs>
        <w:spacing w:after="20"/>
        <w:ind w:left="187"/>
        <w:rPr>
          <w:lang w:val="de-DE"/>
        </w:rPr>
      </w:pPr>
      <w:r w:rsidRPr="00DA7EEA">
        <w:rPr>
          <w:b/>
          <w:lang w:val="de-DE"/>
        </w:rPr>
        <w:t>Berechtigung zur Laufzeitverlängerung</w:t>
      </w:r>
      <w:r w:rsidRPr="00DA7EEA">
        <w:rPr>
          <w:lang w:val="de-DE"/>
        </w:rPr>
        <w:t xml:space="preserve"> = Onlinedienste, bei denen die Konzern- und Konzern-Abonnement-Kunden Dienstkontinuität mittels Verlängerter Laufzeit auswählen können. Die Laufzeit des Onlinedienste-Abonnements eines Kunden muss gleichzeitig mit dem Enddatum des Vertrags enden.</w:t>
      </w:r>
    </w:p>
    <w:p w:rsidR="001C09BD" w:rsidRPr="00DA7EEA" w:rsidRDefault="00BA09A6" w:rsidP="00A50201">
      <w:pPr>
        <w:pStyle w:val="ProductList-Body"/>
        <w:tabs>
          <w:tab w:val="clear" w:pos="158"/>
          <w:tab w:val="left" w:pos="180"/>
        </w:tabs>
        <w:spacing w:after="20"/>
        <w:ind w:left="187"/>
        <w:rPr>
          <w:lang w:val="de-DE"/>
        </w:rPr>
      </w:pPr>
      <w:r w:rsidRPr="00DA7EEA">
        <w:rPr>
          <w:b/>
          <w:lang w:val="de-DE"/>
        </w:rPr>
        <w:lastRenderedPageBreak/>
        <w:t>Produkt-Pool</w:t>
      </w:r>
      <w:r w:rsidRPr="00F727DD">
        <w:rPr>
          <w:b/>
          <w:lang w:val="de-DE"/>
        </w:rPr>
        <w:t xml:space="preserve"> = </w:t>
      </w:r>
      <w:r w:rsidRPr="00DA7EEA">
        <w:rPr>
          <w:lang w:val="de-DE"/>
        </w:rPr>
        <w:t>Gibt an, dass die Angebote zu Software Assurance-Vergünstigungen in Verbindung mit mehreren Produkt-Pools berechtigt sind, und der Kunde muss sich nicht zwischen den Vergünstigungen eines bestimmten Pools entscheiden.</w:t>
      </w:r>
      <w:r w:rsidR="00AD0C68">
        <w:rPr>
          <w:lang w:val="de-DE"/>
        </w:rPr>
        <w:t xml:space="preserve"> </w:t>
      </w:r>
      <w:r w:rsidRPr="00DA7EEA">
        <w:rPr>
          <w:lang w:val="de-DE"/>
        </w:rPr>
        <w:t>Es gibt drei Produkt-Pool-Kategorien: Anwendung, Server und System.</w:t>
      </w:r>
    </w:p>
    <w:p w:rsidR="001C09BD" w:rsidRPr="00DA7EEA" w:rsidRDefault="002247A1" w:rsidP="00A50201">
      <w:pPr>
        <w:pStyle w:val="ProductList-Body"/>
        <w:tabs>
          <w:tab w:val="clear" w:pos="158"/>
          <w:tab w:val="left" w:pos="180"/>
        </w:tabs>
        <w:spacing w:after="20"/>
        <w:ind w:left="187"/>
        <w:rPr>
          <w:lang w:val="de-DE"/>
        </w:rPr>
      </w:pPr>
      <w:r>
        <w:rPr>
          <w:b/>
        </w:rPr>
        <w:fldChar w:fldCharType="begin"/>
      </w:r>
      <w:r w:rsidRPr="00340A0E">
        <w:rPr>
          <w:color w:val="1F497D"/>
          <w:lang w:val="de-DE"/>
        </w:rPr>
        <w:instrText xml:space="preserve"> AutoTextList  \s NoStyle \t “</w:instrText>
      </w:r>
      <w:r w:rsidRPr="00340A0E">
        <w:rPr>
          <w:lang w:val="de-DE"/>
        </w:rPr>
        <w:instrText>Online Subscription-Programm</w:instrText>
      </w:r>
      <w:r w:rsidRPr="00340A0E">
        <w:rPr>
          <w:color w:val="1F497D"/>
          <w:lang w:val="de-DE"/>
        </w:rPr>
        <w:instrText>”</w:instrText>
      </w:r>
      <w:r w:rsidRPr="00340A0E">
        <w:rPr>
          <w:b/>
          <w:lang w:val="de-DE"/>
        </w:rPr>
        <w:instrText xml:space="preserve">  </w:instrText>
      </w:r>
      <w:r>
        <w:rPr>
          <w:b/>
        </w:rPr>
        <w:fldChar w:fldCharType="separate"/>
      </w:r>
      <w:r w:rsidRPr="00340A0E">
        <w:rPr>
          <w:b/>
          <w:lang w:val="de-DE"/>
        </w:rPr>
        <w:t>OSP</w:t>
      </w:r>
      <w:r>
        <w:rPr>
          <w:b/>
        </w:rPr>
        <w:fldChar w:fldCharType="end"/>
      </w:r>
      <w:r w:rsidR="00383264" w:rsidRPr="00DA7EEA">
        <w:rPr>
          <w:lang w:val="de-DE"/>
        </w:rPr>
        <w:t xml:space="preserve"> = </w:t>
      </w:r>
      <w:r w:rsidR="00383264" w:rsidRPr="00DA7EEA">
        <w:rPr>
          <w:u w:val="single"/>
          <w:lang w:val="de-DE"/>
        </w:rPr>
        <w:t>Online Subscription-Programm</w:t>
      </w:r>
      <w:r w:rsidR="00383264" w:rsidRPr="00DA7EEA">
        <w:rPr>
          <w:lang w:val="de-DE"/>
        </w:rPr>
        <w:t>: Im Rahmen eines Online Subscription-Programms verfügbar.</w:t>
      </w:r>
    </w:p>
    <w:p w:rsidR="001C09BD" w:rsidRPr="00DA7EEA" w:rsidRDefault="001C09BD" w:rsidP="00A50201">
      <w:pPr>
        <w:pStyle w:val="ProductList-Body"/>
        <w:tabs>
          <w:tab w:val="clear" w:pos="158"/>
          <w:tab w:val="left" w:pos="180"/>
        </w:tabs>
        <w:spacing w:after="20"/>
        <w:ind w:left="187"/>
        <w:rPr>
          <w:lang w:val="de-DE"/>
        </w:rPr>
      </w:pPr>
      <w:r w:rsidRPr="00DA7EEA">
        <w:rPr>
          <w:b/>
          <w:lang w:val="de-DE"/>
        </w:rPr>
        <w:t>Plattformunabhängige Lizenz</w:t>
      </w:r>
      <w:r w:rsidRPr="00DA7EEA">
        <w:rPr>
          <w:lang w:val="de-DE"/>
        </w:rPr>
        <w:t xml:space="preserve"> = Eine Lizenz für Software, die auf mehr als einer Computerplattform (z. B. PC, Macintosh) genutzt werden kann. Unter einer plattformunabhängigen Lizenz kann ein Kunde entweder die lizenzierte Version oder eine andere Plattformversion ausführen, sofern die andere Plattformversion vor oder zum gleichen Zeitpunkt wie die ursprünglich lizenzierte Version verfügbar war.</w:t>
      </w:r>
      <w:r w:rsidR="00AD0C68">
        <w:rPr>
          <w:lang w:val="de-DE"/>
        </w:rPr>
        <w:t xml:space="preserve"> </w:t>
      </w:r>
      <w:r w:rsidRPr="00DA7EEA">
        <w:rPr>
          <w:lang w:val="de-DE"/>
        </w:rPr>
        <w:t>Wenn die Komponenten einer Produktsuite je nach Plattformversion unterschiedlich sind, dürfen Kunden ausschließlich die Komponenten der Suite verwenden, zu deren Bereitstellung sie sich entschlossen haben. Ein Mischen der Komponenten über Plattformversionen hinweg ist nicht zulässig. Software Assurance für eine plattformunabhängige Lizenz berechtigt einen Kunden, die aktuellste Version der jeweiligen Plattformversion des Produkts, das während der Software Assurance-Laufzeit verfügbar wird, anstatt des lizenzierten Produkts zu verwenden.</w:t>
      </w:r>
    </w:p>
    <w:p w:rsidR="001C09BD" w:rsidRPr="00DA7EEA" w:rsidRDefault="001C09BD" w:rsidP="00A50201">
      <w:pPr>
        <w:pStyle w:val="ProductList-Body"/>
        <w:tabs>
          <w:tab w:val="clear" w:pos="158"/>
          <w:tab w:val="left" w:pos="180"/>
        </w:tabs>
        <w:spacing w:after="20"/>
        <w:ind w:left="187"/>
        <w:rPr>
          <w:lang w:val="de-DE"/>
        </w:rPr>
      </w:pPr>
      <w:r w:rsidRPr="00DA7EEA">
        <w:rPr>
          <w:b/>
          <w:lang w:val="de-DE"/>
        </w:rPr>
        <w:t>Promos &amp; Migrationen</w:t>
      </w:r>
      <w:r w:rsidRPr="00DA7EEA">
        <w:rPr>
          <w:lang w:val="de-DE"/>
        </w:rPr>
        <w:t xml:space="preserve"> = Eine Promotion oder Softwaremigration steht zur Verfügung.</w:t>
      </w:r>
    </w:p>
    <w:p w:rsidR="001C09BD" w:rsidRPr="00DA7EEA" w:rsidRDefault="001C09BD" w:rsidP="00A50201">
      <w:pPr>
        <w:pStyle w:val="ProductList-Body"/>
        <w:tabs>
          <w:tab w:val="clear" w:pos="158"/>
          <w:tab w:val="left" w:pos="180"/>
        </w:tabs>
        <w:spacing w:after="20"/>
        <w:ind w:left="187"/>
        <w:rPr>
          <w:lang w:val="de-DE"/>
        </w:rPr>
      </w:pPr>
      <w:r w:rsidRPr="00DA7EEA">
        <w:rPr>
          <w:b/>
          <w:lang w:val="de-DE"/>
        </w:rPr>
        <w:t>Ausnahmen Qualifizierter Nutzer</w:t>
      </w:r>
      <w:r w:rsidRPr="00DA7EEA">
        <w:rPr>
          <w:lang w:val="de-DE"/>
        </w:rPr>
        <w:t xml:space="preserve"> = Für Nutzer, die ausschließlich unter einer dieser Lizenzen auf Produkte zugreifen, geltende Ausnahme. Diese Nutzer sind ungeachtet gegenteiliger Bestimmungen im Vertrag mit dem jeweiligen Kunden davon ausgenommen, als Qualifizierte Nutzer gezählt zu werden.</w:t>
      </w:r>
      <w:r w:rsidR="00AD0C68">
        <w:rPr>
          <w:lang w:val="de-DE"/>
        </w:rPr>
        <w:t xml:space="preserve"> </w:t>
      </w:r>
    </w:p>
    <w:p w:rsidR="001C09BD" w:rsidRPr="00DA7EEA" w:rsidRDefault="001C09BD" w:rsidP="00A50201">
      <w:pPr>
        <w:pStyle w:val="ProductList-Body"/>
        <w:tabs>
          <w:tab w:val="clear" w:pos="158"/>
          <w:tab w:val="left" w:pos="180"/>
        </w:tabs>
        <w:spacing w:after="20"/>
        <w:ind w:left="187"/>
        <w:rPr>
          <w:lang w:val="de-DE"/>
        </w:rPr>
      </w:pPr>
      <w:r w:rsidRPr="00DA7EEA">
        <w:rPr>
          <w:b/>
          <w:lang w:val="de-DE"/>
        </w:rPr>
        <w:t>Zur Verringerung berechtigt</w:t>
      </w:r>
      <w:r w:rsidRPr="00DA7EEA">
        <w:rPr>
          <w:lang w:val="de-DE"/>
        </w:rPr>
        <w:t xml:space="preserve"> = Ein Onlinedienst, bei dem ein Konzern-Kunde, Konzern-Abonnement-Kunde, Kunde mit Konzern-Beitritt für Windows Azure oder mit Beitritt für Bildungslösungen berechtigt ist, Verringerungen bei den Lizenzen oder der Zugewiesenen Jährlichen Verpflichtung einzureichen.</w:t>
      </w:r>
    </w:p>
    <w:p w:rsidR="001C09BD" w:rsidRPr="00DA7EEA" w:rsidRDefault="001C09BD" w:rsidP="00A50201">
      <w:pPr>
        <w:pStyle w:val="ProductList-Body"/>
        <w:tabs>
          <w:tab w:val="clear" w:pos="158"/>
          <w:tab w:val="left" w:pos="180"/>
        </w:tabs>
        <w:spacing w:after="20"/>
        <w:ind w:left="187"/>
        <w:rPr>
          <w:lang w:val="de-DE"/>
        </w:rPr>
      </w:pPr>
      <w:r w:rsidRPr="00DA7EEA">
        <w:rPr>
          <w:b/>
          <w:lang w:val="de-DE"/>
        </w:rPr>
        <w:t>Zur Verringerung berechtigt (SCE)</w:t>
      </w:r>
      <w:r w:rsidRPr="00DA7EEA">
        <w:rPr>
          <w:lang w:val="de-DE"/>
        </w:rPr>
        <w:t xml:space="preserve"> = Produkte, bei denen ein Kunde mit Server- und Cloud-Beitritt nach 12 zusammenhängenden Monaten berechtigt ist, eine Verringerung der Abonnementlizenzen oder der Zugewiesenen Jährlichen Verpflichtung einzureichen.</w:t>
      </w:r>
    </w:p>
    <w:p w:rsidR="007E7DB0" w:rsidRPr="00DA7EEA" w:rsidRDefault="007E7DB0" w:rsidP="00A50201">
      <w:pPr>
        <w:pStyle w:val="ProductList-Body"/>
        <w:tabs>
          <w:tab w:val="clear" w:pos="158"/>
          <w:tab w:val="left" w:pos="180"/>
        </w:tabs>
        <w:spacing w:after="20"/>
        <w:ind w:left="187"/>
        <w:rPr>
          <w:lang w:val="de-DE"/>
        </w:rPr>
      </w:pPr>
      <w:r w:rsidRPr="00DA7EEA">
        <w:rPr>
          <w:b/>
          <w:lang w:val="de-DE"/>
        </w:rPr>
        <w:t>Server</w:t>
      </w:r>
      <w:r w:rsidRPr="00DA7EEA">
        <w:rPr>
          <w:lang w:val="de-DE"/>
        </w:rPr>
        <w:t xml:space="preserve"> = Software Assurance-Vergünstigung für Server-Pool-Angebote und Produkt-Pool-Kategorie für Serverprodukte.</w:t>
      </w:r>
    </w:p>
    <w:p w:rsidR="001C09BD" w:rsidRPr="00DA7EEA" w:rsidRDefault="001C09BD" w:rsidP="00A50201">
      <w:pPr>
        <w:pStyle w:val="ProductList-Body"/>
        <w:tabs>
          <w:tab w:val="clear" w:pos="158"/>
          <w:tab w:val="left" w:pos="180"/>
        </w:tabs>
        <w:spacing w:after="20"/>
        <w:ind w:left="187"/>
        <w:rPr>
          <w:lang w:val="de-DE"/>
        </w:rPr>
      </w:pPr>
      <w:r w:rsidRPr="00DA7EEA">
        <w:rPr>
          <w:b/>
          <w:lang w:val="de-DE"/>
        </w:rPr>
        <w:t>Software Assurance-Vergünstigungen</w:t>
      </w:r>
      <w:r w:rsidRPr="00DA7EEA">
        <w:rPr>
          <w:lang w:val="de-DE"/>
        </w:rPr>
        <w:t xml:space="preserve"> = Für berechtigte Kunden dieser Software gibt es Software Assurance-Vergünstigungen.</w:t>
      </w:r>
    </w:p>
    <w:p w:rsidR="001C09BD" w:rsidRPr="00DA7EEA" w:rsidRDefault="001C09BD" w:rsidP="00A50201">
      <w:pPr>
        <w:pStyle w:val="ProductList-Body"/>
        <w:tabs>
          <w:tab w:val="clear" w:pos="158"/>
          <w:tab w:val="left" w:pos="180"/>
        </w:tabs>
        <w:spacing w:after="20"/>
        <w:ind w:left="187"/>
        <w:rPr>
          <w:lang w:val="de-DE"/>
        </w:rPr>
      </w:pPr>
      <w:r w:rsidRPr="00DA7EEA">
        <w:rPr>
          <w:b/>
          <w:lang w:val="de-DE"/>
        </w:rPr>
        <w:t>Suite</w:t>
      </w:r>
      <w:r w:rsidRPr="00DA7EEA">
        <w:rPr>
          <w:lang w:val="de-DE"/>
        </w:rPr>
        <w:t xml:space="preserve"> = Hierbei handelt es sich um ein aus Komponenten zusammengestelltes Produkt. Diese Komponenten können auch separat lizenziert werden.</w:t>
      </w:r>
      <w:r w:rsidR="00AD0C68">
        <w:rPr>
          <w:lang w:val="de-DE"/>
        </w:rPr>
        <w:t xml:space="preserve"> </w:t>
      </w:r>
      <w:r w:rsidRPr="00DA7EEA">
        <w:rPr>
          <w:lang w:val="de-DE"/>
        </w:rPr>
        <w:t>Eine Suite wird unter einer einzelnen Lizenz lizenziert, die einem einzelnen Nutzer oder Gerät zugewiesen ist und die Nutzung aller zugehörigen Komponenten auf dem einen Gerät oder durch den einen Nutzer, dem sie zugewiesen wurde, ermöglicht.</w:t>
      </w:r>
      <w:r w:rsidR="00AD0C68">
        <w:rPr>
          <w:lang w:val="de-DE"/>
        </w:rPr>
        <w:t xml:space="preserve"> </w:t>
      </w:r>
      <w:r w:rsidRPr="00DA7EEA">
        <w:rPr>
          <w:lang w:val="de-DE"/>
        </w:rPr>
        <w:t xml:space="preserve">Das Produkt darf nicht getrennt und auf verschiedenen Geräten oder von verschiedenen Nutzern verwendet werden. </w:t>
      </w:r>
    </w:p>
    <w:p w:rsidR="00241FA0" w:rsidRPr="00DA7EEA" w:rsidRDefault="00241FA0" w:rsidP="00A50201">
      <w:pPr>
        <w:pStyle w:val="ProductList-Body"/>
        <w:tabs>
          <w:tab w:val="clear" w:pos="158"/>
          <w:tab w:val="left" w:pos="180"/>
        </w:tabs>
        <w:spacing w:after="20"/>
        <w:ind w:left="187"/>
        <w:rPr>
          <w:lang w:val="de-DE"/>
        </w:rPr>
      </w:pPr>
      <w:r w:rsidRPr="00DA7EEA">
        <w:rPr>
          <w:b/>
          <w:lang w:val="de-DE"/>
        </w:rPr>
        <w:t>System</w:t>
      </w:r>
      <w:r w:rsidRPr="00DA7EEA">
        <w:rPr>
          <w:lang w:val="de-DE"/>
        </w:rPr>
        <w:t xml:space="preserve"> = Produkt-Pool-Kategorie für Desktop-Betriebssystemprodukte.</w:t>
      </w:r>
    </w:p>
    <w:p w:rsidR="001C09BD" w:rsidRPr="00DA7EEA" w:rsidRDefault="001C09BD" w:rsidP="00A50201">
      <w:pPr>
        <w:pStyle w:val="ProductList-Body"/>
        <w:tabs>
          <w:tab w:val="clear" w:pos="158"/>
          <w:tab w:val="left" w:pos="180"/>
        </w:tabs>
        <w:spacing w:after="20"/>
        <w:ind w:left="187"/>
        <w:rPr>
          <w:lang w:val="de-DE"/>
        </w:rPr>
      </w:pPr>
      <w:r w:rsidRPr="00DA7EEA">
        <w:rPr>
          <w:b/>
          <w:lang w:val="de-DE"/>
        </w:rPr>
        <w:t>Übergangsberechtigt</w:t>
      </w:r>
      <w:r w:rsidRPr="00DA7EEA">
        <w:rPr>
          <w:lang w:val="de-DE"/>
        </w:rPr>
        <w:t xml:space="preserve"> = Hierunter fallen Produkte (inner- oder außerhalb der Desktop-Plattform), bei denen für Konzern- und Konzern-Abonnement-Kunden die Möglichkeit gegeben ist, zu einer Abonnementlizenz zu wechseln.</w:t>
      </w:r>
    </w:p>
    <w:p w:rsidR="001C09BD" w:rsidRPr="00DA7EEA" w:rsidRDefault="001C09BD" w:rsidP="00A50201">
      <w:pPr>
        <w:pStyle w:val="ProductList-Body"/>
        <w:tabs>
          <w:tab w:val="clear" w:pos="158"/>
          <w:tab w:val="left" w:pos="180"/>
        </w:tabs>
        <w:spacing w:after="20"/>
        <w:ind w:left="187"/>
        <w:rPr>
          <w:lang w:val="de-DE"/>
        </w:rPr>
      </w:pPr>
      <w:r w:rsidRPr="00DA7EEA">
        <w:rPr>
          <w:b/>
          <w:lang w:val="de-DE"/>
        </w:rPr>
        <w:t>True Up-berechtigt</w:t>
      </w:r>
      <w:r w:rsidRPr="00DA7EEA">
        <w:rPr>
          <w:lang w:val="de-DE"/>
        </w:rPr>
        <w:t xml:space="preserve"> = Hierunter fallen Abonnementlizenzen für einen Onlinedienst, die ein Konzern- oder Konzern-Abonnement-Kunde anstatt monatlich über den Prozess für True Up- oder jährliche Bestellungen bestellen kann.</w:t>
      </w:r>
    </w:p>
    <w:p w:rsidR="001C09BD" w:rsidRPr="00DA7EEA" w:rsidRDefault="00287117" w:rsidP="00A50201">
      <w:pPr>
        <w:pStyle w:val="ProductList-Body"/>
        <w:tabs>
          <w:tab w:val="clear" w:pos="158"/>
          <w:tab w:val="left" w:pos="180"/>
        </w:tabs>
        <w:spacing w:after="20"/>
        <w:ind w:left="187"/>
        <w:rPr>
          <w:lang w:val="de-DE"/>
        </w:rPr>
      </w:pPr>
      <w:r w:rsidRPr="00DA7EEA">
        <w:rPr>
          <w:b/>
          <w:lang w:val="de-DE"/>
        </w:rPr>
        <w:t>Up-to-Date-Nachlass</w:t>
      </w:r>
      <w:r w:rsidRPr="00DA7EEA">
        <w:rPr>
          <w:lang w:val="de-DE"/>
        </w:rPr>
        <w:t xml:space="preserve"> = Hierbei handelt es sich um einen für Open Value Subscription-Kunden verfügbaren Nachlass, der greift, wenn sie im Laufe des ersten Jahres ihres Vertrags Lizenzen für ein Produkt bestellen, sofern sie über eine Lizenz für das entsprechende qualifizierende Produkt verfügen (siehe Produkthinweise zu jedem einzelnen für den UTD-Nachlass berechtigten Produkt).</w:t>
      </w:r>
    </w:p>
    <w:p w:rsidR="00C4636F" w:rsidRPr="00DA7EEA" w:rsidRDefault="00C4636F" w:rsidP="004F3C6D">
      <w:pPr>
        <w:pStyle w:val="ProductList-Body"/>
        <w:rPr>
          <w:lang w:val="de-DE"/>
        </w:rPr>
      </w:pPr>
    </w:p>
    <w:p w:rsidR="00407E60" w:rsidRPr="00DA7EEA" w:rsidRDefault="00407E60" w:rsidP="002E202B">
      <w:pPr>
        <w:pStyle w:val="ProductList-Offering1Heading"/>
        <w:outlineLvl w:val="1"/>
        <w:rPr>
          <w:lang w:val="de-DE"/>
        </w:rPr>
      </w:pPr>
      <w:bookmarkStart w:id="27" w:name="_Toc378147614"/>
      <w:bookmarkStart w:id="28" w:name="_Toc378151516"/>
      <w:bookmarkStart w:id="29" w:name="_Toc379797093"/>
      <w:bookmarkStart w:id="30" w:name="_Toc380513119"/>
      <w:bookmarkStart w:id="31" w:name="_Toc380655158"/>
      <w:bookmarkStart w:id="32" w:name="_Toc386625756"/>
      <w:r w:rsidRPr="00DA7EEA">
        <w:rPr>
          <w:lang w:val="de-DE"/>
        </w:rPr>
        <w:t>Frühere Versionen</w:t>
      </w:r>
      <w:bookmarkEnd w:id="27"/>
      <w:bookmarkEnd w:id="28"/>
      <w:bookmarkEnd w:id="29"/>
      <w:bookmarkEnd w:id="30"/>
      <w:bookmarkEnd w:id="31"/>
      <w:bookmarkEnd w:id="32"/>
    </w:p>
    <w:p w:rsidR="00407E60" w:rsidRPr="00DA7EEA" w:rsidRDefault="00AD6DB4" w:rsidP="004F3C6D">
      <w:pPr>
        <w:pStyle w:val="ProductList-Body"/>
        <w:rPr>
          <w:lang w:val="de-DE"/>
        </w:rPr>
      </w:pPr>
      <w:r w:rsidRPr="00DA7EEA">
        <w:rPr>
          <w:lang w:val="de-DE"/>
        </w:rPr>
        <w:t xml:space="preserve">In der Produktliste sind Informationen zu derzeit verfügbaren Produkten enthalten. Frühere Versionen dieses Dokuments sind unter folgender Adresse verfügbar: </w:t>
      </w:r>
      <w:hyperlink r:id="rId18" w:history="1">
        <w:r w:rsidRPr="00DA7EEA">
          <w:rPr>
            <w:rStyle w:val="Hyperlink"/>
            <w:lang w:val="de-DE"/>
          </w:rPr>
          <w:t>http://go.microsoft.com/?linkid=9839207</w:t>
        </w:r>
      </w:hyperlink>
      <w:r w:rsidRPr="00DA7EEA">
        <w:rPr>
          <w:lang w:val="de-DE"/>
        </w:rPr>
        <w:t>. Der Kunde kann sich an den zuständigen Handelspartner oder Microsoft-Kundenbetreuer wenden, um die benötigte Version zu finden.</w:t>
      </w:r>
    </w:p>
    <w:p w:rsidR="00407E60" w:rsidRPr="00DA7EEA" w:rsidRDefault="00407E60" w:rsidP="004F3C6D">
      <w:pPr>
        <w:pStyle w:val="ProductList-Body"/>
        <w:rPr>
          <w:lang w:val="de-DE"/>
        </w:rPr>
      </w:pPr>
    </w:p>
    <w:p w:rsidR="00407E60" w:rsidRPr="00DA7EEA" w:rsidRDefault="00407E60" w:rsidP="002E202B">
      <w:pPr>
        <w:pStyle w:val="ProductList-Offering1Heading"/>
        <w:outlineLvl w:val="1"/>
        <w:rPr>
          <w:lang w:val="de-DE"/>
        </w:rPr>
      </w:pPr>
      <w:bookmarkStart w:id="33" w:name="_Toc378147615"/>
      <w:bookmarkStart w:id="34" w:name="_Toc378151517"/>
      <w:bookmarkStart w:id="35" w:name="_Toc379797094"/>
      <w:bookmarkStart w:id="36" w:name="_Toc380513120"/>
      <w:bookmarkStart w:id="37" w:name="_Toc380655159"/>
      <w:bookmarkStart w:id="38" w:name="_Toc386625757"/>
      <w:r w:rsidRPr="00DA7EEA">
        <w:rPr>
          <w:lang w:val="de-DE"/>
        </w:rPr>
        <w:t>Verdeutlichungen und Zusammenfassung der Änderungen</w:t>
      </w:r>
      <w:bookmarkEnd w:id="33"/>
      <w:bookmarkEnd w:id="34"/>
      <w:bookmarkEnd w:id="35"/>
      <w:bookmarkEnd w:id="36"/>
      <w:bookmarkEnd w:id="37"/>
      <w:bookmarkEnd w:id="38"/>
    </w:p>
    <w:p w:rsidR="009A0C93" w:rsidRPr="00DA7EEA" w:rsidRDefault="00AD6DB4" w:rsidP="004F3C6D">
      <w:pPr>
        <w:pStyle w:val="ProductList-Body"/>
        <w:rPr>
          <w:lang w:val="de-DE"/>
        </w:rPr>
      </w:pPr>
      <w:r w:rsidRPr="00DA7EEA">
        <w:rPr>
          <w:lang w:val="de-DE"/>
        </w:rPr>
        <w:t xml:space="preserve">Nachfolgend werden Hinzufügungen, Streichungen und sonstige Änderungen an der Produktliste aufgeführt. Darüber hinaus finden Sie im Anschluss Klarstellungen zu den Richtlinien von Microsoft als Antwort auf häufige Kundenfragen. Informationen zu Hinzufügungen, Streichungen und sonstigen Änderungen an früheren Versionen der Produktliste finden Sie unter der folgenden Adresse: </w:t>
      </w:r>
      <w:hyperlink r:id="rId19" w:history="1">
        <w:r w:rsidRPr="00DA7EEA">
          <w:rPr>
            <w:rStyle w:val="Hyperlink"/>
            <w:lang w:val="de-DE"/>
          </w:rPr>
          <w:t>http://www.microsoftvolumelicensing.com</w:t>
        </w:r>
      </w:hyperlink>
      <w:r w:rsidRPr="00DA7EEA">
        <w:rPr>
          <w:lang w:val="de-DE"/>
        </w:rPr>
        <w:t>.</w:t>
      </w:r>
    </w:p>
    <w:p w:rsidR="00AD6DB4" w:rsidRPr="00DA7EEA" w:rsidRDefault="00AD6DB4" w:rsidP="004F3C6D">
      <w:pPr>
        <w:pStyle w:val="ProductList-Body"/>
        <w:rPr>
          <w:lang w:val="de-DE"/>
        </w:rPr>
      </w:pPr>
    </w:p>
    <w:tbl>
      <w:tblPr>
        <w:tblStyle w:val="TableGrid"/>
        <w:tblW w:w="0" w:type="auto"/>
        <w:tblInd w:w="135" w:type="dxa"/>
        <w:tblLook w:val="04A0" w:firstRow="1" w:lastRow="0" w:firstColumn="1" w:lastColumn="0" w:noHBand="0" w:noVBand="1"/>
      </w:tblPr>
      <w:tblGrid>
        <w:gridCol w:w="5210"/>
        <w:gridCol w:w="5445"/>
      </w:tblGrid>
      <w:tr w:rsidR="00AD6DB4" w:rsidRPr="00AD6DB4" w:rsidTr="009F459B">
        <w:trPr>
          <w:tblHeader/>
        </w:trPr>
        <w:tc>
          <w:tcPr>
            <w:tcW w:w="5210"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Hinzufügungen</w:t>
            </w:r>
          </w:p>
        </w:tc>
        <w:tc>
          <w:tcPr>
            <w:tcW w:w="5445"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Streichungen</w:t>
            </w:r>
          </w:p>
        </w:tc>
      </w:tr>
      <w:tr w:rsidR="0017786C" w:rsidTr="009F459B">
        <w:tc>
          <w:tcPr>
            <w:tcW w:w="5210" w:type="dxa"/>
          </w:tcPr>
          <w:p w:rsidR="0017786C" w:rsidRDefault="0017786C" w:rsidP="0042031D">
            <w:pPr>
              <w:pStyle w:val="ProductList-Body"/>
            </w:pPr>
            <w:r>
              <w:t>Bing Maps Asset Management for Windows Europe oder North</w:t>
            </w:r>
            <w:r w:rsidR="0042031D">
              <w:t> </w:t>
            </w:r>
            <w:r>
              <w:t>America</w:t>
            </w:r>
          </w:p>
        </w:tc>
        <w:tc>
          <w:tcPr>
            <w:tcW w:w="5445" w:type="dxa"/>
          </w:tcPr>
          <w:p w:rsidR="0017786C" w:rsidRDefault="0017786C" w:rsidP="0017786C">
            <w:pPr>
              <w:pStyle w:val="ProductList-Body"/>
            </w:pPr>
            <w:r>
              <w:t>Bing Mobile Assets Management Europe mit Routing Per Asset Monthly Subscription</w:t>
            </w:r>
          </w:p>
        </w:tc>
      </w:tr>
      <w:tr w:rsidR="0017786C" w:rsidTr="009F459B">
        <w:tc>
          <w:tcPr>
            <w:tcW w:w="5210" w:type="dxa"/>
          </w:tcPr>
          <w:p w:rsidR="0017786C" w:rsidRDefault="0017786C" w:rsidP="0017786C">
            <w:pPr>
              <w:pStyle w:val="ProductList-Body"/>
            </w:pPr>
            <w:r>
              <w:t>Bing Maps Asset Management for Windows Platform Fee Monthly Subscription</w:t>
            </w:r>
          </w:p>
        </w:tc>
        <w:tc>
          <w:tcPr>
            <w:tcW w:w="5445" w:type="dxa"/>
          </w:tcPr>
          <w:p w:rsidR="0017786C" w:rsidRDefault="0017786C" w:rsidP="0017786C">
            <w:pPr>
              <w:pStyle w:val="ProductList-Body"/>
            </w:pPr>
            <w:r>
              <w:t>Bing Mobile Assets Management Europe ohne Routing Per Asset Monthly Subscription</w:t>
            </w:r>
          </w:p>
        </w:tc>
      </w:tr>
      <w:tr w:rsidR="009F459B" w:rsidTr="009F459B">
        <w:tc>
          <w:tcPr>
            <w:tcW w:w="5210" w:type="dxa"/>
          </w:tcPr>
          <w:p w:rsidR="009F459B" w:rsidRPr="00DA7EEA" w:rsidRDefault="009F459B" w:rsidP="009F459B">
            <w:pPr>
              <w:pStyle w:val="ProductList-Body"/>
              <w:rPr>
                <w:lang w:val="pt-BR"/>
              </w:rPr>
            </w:pPr>
            <w:r w:rsidRPr="00DA7EEA">
              <w:rPr>
                <w:lang w:val="pt-BR"/>
              </w:rPr>
              <w:t>Microsoft Dynamics AX 2012 R3 Server</w:t>
            </w:r>
          </w:p>
        </w:tc>
        <w:tc>
          <w:tcPr>
            <w:tcW w:w="5445" w:type="dxa"/>
          </w:tcPr>
          <w:p w:rsidR="009F459B" w:rsidRDefault="009F459B" w:rsidP="009F459B">
            <w:pPr>
              <w:pStyle w:val="ProductList-Body"/>
            </w:pPr>
            <w:r>
              <w:t>Bing Mobile Assets Management North America mit Routing Per Asset Monthly Subscription</w:t>
            </w:r>
          </w:p>
        </w:tc>
      </w:tr>
      <w:tr w:rsidR="009F459B" w:rsidTr="009F459B">
        <w:tc>
          <w:tcPr>
            <w:tcW w:w="5210" w:type="dxa"/>
          </w:tcPr>
          <w:p w:rsidR="009F459B" w:rsidRPr="00D05201" w:rsidRDefault="009F459B" w:rsidP="009F459B">
            <w:pPr>
              <w:pStyle w:val="ProductList-Body"/>
              <w:rPr>
                <w:lang w:val="pt-BR"/>
              </w:rPr>
            </w:pPr>
            <w:r w:rsidRPr="00D05201">
              <w:rPr>
                <w:lang w:val="pt-BR"/>
              </w:rPr>
              <w:lastRenderedPageBreak/>
              <w:t>Enterprise CAL für Microsoft Dynamics AX 2012 R3</w:t>
            </w:r>
          </w:p>
        </w:tc>
        <w:tc>
          <w:tcPr>
            <w:tcW w:w="5445" w:type="dxa"/>
          </w:tcPr>
          <w:p w:rsidR="009F459B" w:rsidRDefault="009F459B" w:rsidP="009F459B">
            <w:pPr>
              <w:pStyle w:val="ProductList-Body"/>
            </w:pPr>
            <w:r>
              <w:t>Bing Mobile Assets Management North America ohne Routing Per Asset Monthly Subscription</w:t>
            </w:r>
          </w:p>
        </w:tc>
      </w:tr>
      <w:tr w:rsidR="009F459B" w:rsidTr="009F459B">
        <w:tc>
          <w:tcPr>
            <w:tcW w:w="5210" w:type="dxa"/>
          </w:tcPr>
          <w:p w:rsidR="009F459B" w:rsidRPr="00DA7EEA" w:rsidRDefault="009F459B" w:rsidP="009F459B">
            <w:pPr>
              <w:pStyle w:val="ProductList-Body"/>
              <w:rPr>
                <w:lang w:val="de-DE"/>
              </w:rPr>
            </w:pPr>
            <w:r w:rsidRPr="00DA7EEA">
              <w:rPr>
                <w:lang w:val="de-DE"/>
              </w:rPr>
              <w:t>Zusätzliche CAL für Microsoft Dynamics AX 2012 R3 Enterprise</w:t>
            </w:r>
          </w:p>
        </w:tc>
        <w:tc>
          <w:tcPr>
            <w:tcW w:w="5445" w:type="dxa"/>
          </w:tcPr>
          <w:p w:rsidR="009F459B" w:rsidRPr="00DA7EEA" w:rsidRDefault="009F459B" w:rsidP="009F459B">
            <w:pPr>
              <w:pStyle w:val="ProductList-Body"/>
              <w:rPr>
                <w:lang w:val="pt-BR"/>
              </w:rPr>
            </w:pPr>
            <w:r w:rsidRPr="00DA7EEA">
              <w:rPr>
                <w:lang w:val="pt-BR"/>
              </w:rPr>
              <w:t>Microsoft Dynamics AX 2012 R2 Server</w:t>
            </w:r>
          </w:p>
        </w:tc>
      </w:tr>
      <w:tr w:rsidR="009F459B" w:rsidTr="009F459B">
        <w:tc>
          <w:tcPr>
            <w:tcW w:w="5210" w:type="dxa"/>
          </w:tcPr>
          <w:p w:rsidR="009F459B" w:rsidRPr="00DA7EEA" w:rsidRDefault="009F459B" w:rsidP="009F459B">
            <w:pPr>
              <w:pStyle w:val="ProductList-Body"/>
              <w:rPr>
                <w:lang w:val="de-DE"/>
              </w:rPr>
            </w:pPr>
            <w:r w:rsidRPr="00DA7EEA">
              <w:rPr>
                <w:lang w:val="de-DE"/>
              </w:rPr>
              <w:t>Funktions-CAL für Microsoft Dynamics AX 2012 R3</w:t>
            </w:r>
          </w:p>
        </w:tc>
        <w:tc>
          <w:tcPr>
            <w:tcW w:w="5445" w:type="dxa"/>
          </w:tcPr>
          <w:p w:rsidR="009F459B" w:rsidRPr="00D05201" w:rsidRDefault="009F459B" w:rsidP="009F459B">
            <w:pPr>
              <w:pStyle w:val="ProductList-Body"/>
              <w:rPr>
                <w:lang w:val="pt-BR"/>
              </w:rPr>
            </w:pPr>
            <w:r w:rsidRPr="00D05201">
              <w:rPr>
                <w:lang w:val="pt-BR"/>
              </w:rPr>
              <w:t>Enterprise CAL für Microsoft Dynamics AX 2012 R2</w:t>
            </w:r>
          </w:p>
        </w:tc>
      </w:tr>
      <w:tr w:rsidR="009F459B" w:rsidTr="009F459B">
        <w:tc>
          <w:tcPr>
            <w:tcW w:w="5210" w:type="dxa"/>
          </w:tcPr>
          <w:p w:rsidR="009F459B" w:rsidRPr="00DA7EEA" w:rsidRDefault="009F459B" w:rsidP="009F459B">
            <w:pPr>
              <w:pStyle w:val="ProductList-Body"/>
              <w:rPr>
                <w:lang w:val="de-DE"/>
              </w:rPr>
            </w:pPr>
            <w:r w:rsidRPr="00DA7EEA">
              <w:rPr>
                <w:lang w:val="de-DE"/>
              </w:rPr>
              <w:t>Zusätzliche Funktions-CAL für Microsoft Dynamics AX 2012 R3</w:t>
            </w:r>
          </w:p>
        </w:tc>
        <w:tc>
          <w:tcPr>
            <w:tcW w:w="5445" w:type="dxa"/>
          </w:tcPr>
          <w:p w:rsidR="009F459B" w:rsidRPr="00DA7EEA" w:rsidRDefault="009F459B" w:rsidP="009F459B">
            <w:pPr>
              <w:pStyle w:val="ProductList-Body"/>
              <w:rPr>
                <w:lang w:val="de-DE"/>
              </w:rPr>
            </w:pPr>
            <w:r w:rsidRPr="00DA7EEA">
              <w:rPr>
                <w:lang w:val="de-DE"/>
              </w:rPr>
              <w:t>Zusätzliche CAL für Microsoft Dynamics AX 2012 R2 Enterprise</w:t>
            </w:r>
          </w:p>
        </w:tc>
      </w:tr>
      <w:tr w:rsidR="009F459B" w:rsidTr="009F459B">
        <w:tc>
          <w:tcPr>
            <w:tcW w:w="5210" w:type="dxa"/>
          </w:tcPr>
          <w:p w:rsidR="009F459B" w:rsidRDefault="009F459B" w:rsidP="009F459B">
            <w:pPr>
              <w:pStyle w:val="ProductList-Body"/>
            </w:pPr>
            <w:r>
              <w:t>CAL für Microsoft Dynamics AX 2012 R3 Self-Service</w:t>
            </w:r>
          </w:p>
        </w:tc>
        <w:tc>
          <w:tcPr>
            <w:tcW w:w="5445" w:type="dxa"/>
          </w:tcPr>
          <w:p w:rsidR="009F459B" w:rsidRPr="00DA7EEA" w:rsidRDefault="009F459B" w:rsidP="009F459B">
            <w:pPr>
              <w:pStyle w:val="ProductList-Body"/>
              <w:rPr>
                <w:lang w:val="de-DE"/>
              </w:rPr>
            </w:pPr>
            <w:r w:rsidRPr="00DA7EEA">
              <w:rPr>
                <w:lang w:val="de-DE"/>
              </w:rPr>
              <w:t>Funktions-CAL für Microsoft Dynamics AX 2012 R2</w:t>
            </w:r>
          </w:p>
        </w:tc>
      </w:tr>
      <w:tr w:rsidR="009F459B" w:rsidTr="009F459B">
        <w:tc>
          <w:tcPr>
            <w:tcW w:w="5210" w:type="dxa"/>
          </w:tcPr>
          <w:p w:rsidR="009F459B" w:rsidRPr="00DA7EEA" w:rsidRDefault="009F459B" w:rsidP="009F459B">
            <w:pPr>
              <w:pStyle w:val="ProductList-Body"/>
              <w:rPr>
                <w:lang w:val="de-DE"/>
              </w:rPr>
            </w:pPr>
            <w:r w:rsidRPr="00DA7EEA">
              <w:rPr>
                <w:lang w:val="de-DE"/>
              </w:rPr>
              <w:t>Aufgaben-CAL für Microsoft Dynamics AX 2012 R3</w:t>
            </w:r>
          </w:p>
        </w:tc>
        <w:tc>
          <w:tcPr>
            <w:tcW w:w="5445" w:type="dxa"/>
          </w:tcPr>
          <w:p w:rsidR="009F459B" w:rsidRPr="00DA7EEA" w:rsidRDefault="009F459B" w:rsidP="009F459B">
            <w:pPr>
              <w:pStyle w:val="ProductList-Body"/>
              <w:rPr>
                <w:lang w:val="de-DE"/>
              </w:rPr>
            </w:pPr>
            <w:r w:rsidRPr="00DA7EEA">
              <w:rPr>
                <w:lang w:val="de-DE"/>
              </w:rPr>
              <w:t>Zusätzliche Funktions-CAL für Microsoft Dynamics AX 2012 R2</w:t>
            </w:r>
          </w:p>
        </w:tc>
      </w:tr>
      <w:tr w:rsidR="009F459B" w:rsidTr="009F459B">
        <w:tc>
          <w:tcPr>
            <w:tcW w:w="5210" w:type="dxa"/>
          </w:tcPr>
          <w:p w:rsidR="009F459B" w:rsidRPr="00DA7EEA" w:rsidRDefault="009F459B" w:rsidP="009F459B">
            <w:pPr>
              <w:pStyle w:val="ProductList-Body"/>
              <w:rPr>
                <w:lang w:val="de-DE"/>
              </w:rPr>
            </w:pPr>
            <w:r w:rsidRPr="00DA7EEA">
              <w:rPr>
                <w:lang w:val="de-DE"/>
              </w:rPr>
              <w:t>Zusätzliche Aufgaben-CAL für Microsoft Dynamics AX 2012 R3</w:t>
            </w:r>
          </w:p>
        </w:tc>
        <w:tc>
          <w:tcPr>
            <w:tcW w:w="5445" w:type="dxa"/>
          </w:tcPr>
          <w:p w:rsidR="009F459B" w:rsidRPr="00EE2557" w:rsidRDefault="009F459B" w:rsidP="009F459B">
            <w:pPr>
              <w:pStyle w:val="ProductList-Body"/>
            </w:pPr>
            <w:r>
              <w:t>CAL für Microsoft Dynamics AX 2012 R2 Self-Service</w:t>
            </w:r>
          </w:p>
        </w:tc>
      </w:tr>
      <w:tr w:rsidR="009F459B" w:rsidTr="009F459B">
        <w:tc>
          <w:tcPr>
            <w:tcW w:w="5210" w:type="dxa"/>
          </w:tcPr>
          <w:p w:rsidR="009F459B" w:rsidRPr="00EE2557" w:rsidRDefault="009F459B" w:rsidP="009F459B">
            <w:pPr>
              <w:pStyle w:val="ProductList-Body"/>
            </w:pPr>
            <w:r>
              <w:t>Microsoft Dynamics CRM Online Enterprise</w:t>
            </w:r>
          </w:p>
        </w:tc>
        <w:tc>
          <w:tcPr>
            <w:tcW w:w="5445" w:type="dxa"/>
          </w:tcPr>
          <w:p w:rsidR="009F459B" w:rsidRPr="00DA7EEA" w:rsidRDefault="009F459B" w:rsidP="009F459B">
            <w:pPr>
              <w:pStyle w:val="ProductList-Body"/>
              <w:rPr>
                <w:lang w:val="de-DE"/>
              </w:rPr>
            </w:pPr>
            <w:r w:rsidRPr="00DA7EEA">
              <w:rPr>
                <w:lang w:val="de-DE"/>
              </w:rPr>
              <w:t xml:space="preserve">Aufgaben-CAL für Microsoft Dynamics AX 2012 R2 </w:t>
            </w:r>
          </w:p>
        </w:tc>
      </w:tr>
      <w:tr w:rsidR="009F459B" w:rsidTr="009F459B">
        <w:trPr>
          <w:cantSplit/>
        </w:trPr>
        <w:tc>
          <w:tcPr>
            <w:tcW w:w="5210" w:type="dxa"/>
          </w:tcPr>
          <w:p w:rsidR="009F459B" w:rsidRPr="00EE2557" w:rsidRDefault="009F459B" w:rsidP="009F459B">
            <w:pPr>
              <w:pStyle w:val="ProductList-Body"/>
            </w:pPr>
            <w:r>
              <w:t>Microsoft Dynamics CRM Online Enterprise Education</w:t>
            </w:r>
          </w:p>
        </w:tc>
        <w:tc>
          <w:tcPr>
            <w:tcW w:w="5445" w:type="dxa"/>
          </w:tcPr>
          <w:p w:rsidR="009F459B" w:rsidRPr="00DA7EEA" w:rsidRDefault="009F459B" w:rsidP="009F459B">
            <w:pPr>
              <w:pStyle w:val="ProductList-Body"/>
              <w:rPr>
                <w:lang w:val="de-DE"/>
              </w:rPr>
            </w:pPr>
            <w:r w:rsidRPr="00DA7EEA">
              <w:rPr>
                <w:lang w:val="de-DE"/>
              </w:rPr>
              <w:t>Zusätzliche Aufgaben-CAL für Microsoft Dynamics AX 2012 R2</w:t>
            </w:r>
          </w:p>
        </w:tc>
      </w:tr>
      <w:tr w:rsidR="0017786C" w:rsidTr="009F459B">
        <w:tc>
          <w:tcPr>
            <w:tcW w:w="5210" w:type="dxa"/>
          </w:tcPr>
          <w:p w:rsidR="0017786C" w:rsidRDefault="0017786C" w:rsidP="0017786C">
            <w:pPr>
              <w:pStyle w:val="ProductList-Body"/>
            </w:pPr>
            <w:bookmarkStart w:id="39" w:name="_GoBack"/>
            <w:bookmarkEnd w:id="39"/>
            <w:r>
              <w:t>Microsoft Dynamics Marketing Enterprise</w:t>
            </w:r>
          </w:p>
        </w:tc>
        <w:tc>
          <w:tcPr>
            <w:tcW w:w="5445" w:type="dxa"/>
          </w:tcPr>
          <w:p w:rsidR="0017786C" w:rsidRDefault="0017786C" w:rsidP="0017786C">
            <w:pPr>
              <w:pStyle w:val="ProductList-Body"/>
            </w:pPr>
            <w:r>
              <w:t>Windows 8.1 Enterprise Sideloading (10 Pack)</w:t>
            </w:r>
          </w:p>
        </w:tc>
      </w:tr>
      <w:tr w:rsidR="0017786C" w:rsidTr="009F459B">
        <w:tc>
          <w:tcPr>
            <w:tcW w:w="5210" w:type="dxa"/>
          </w:tcPr>
          <w:p w:rsidR="0017786C" w:rsidRDefault="0017786C" w:rsidP="0017786C">
            <w:pPr>
              <w:pStyle w:val="ProductList-Body"/>
            </w:pPr>
            <w:r>
              <w:t>Microsoft Dynamics Marketing Enterprise Extra Messages</w:t>
            </w:r>
          </w:p>
        </w:tc>
        <w:tc>
          <w:tcPr>
            <w:tcW w:w="5445" w:type="dxa"/>
          </w:tcPr>
          <w:p w:rsidR="0017786C" w:rsidRDefault="0017786C" w:rsidP="0017786C">
            <w:pPr>
              <w:pStyle w:val="ProductList-Body"/>
            </w:pPr>
            <w:r>
              <w:t>Windows 8.1 Enterprise Sideloading (100 Pack)</w:t>
            </w:r>
          </w:p>
        </w:tc>
      </w:tr>
      <w:tr w:rsidR="0017786C" w:rsidTr="009F459B">
        <w:tc>
          <w:tcPr>
            <w:tcW w:w="5210" w:type="dxa"/>
          </w:tcPr>
          <w:p w:rsidR="0017786C" w:rsidRPr="00DA7EEA" w:rsidRDefault="0017786C" w:rsidP="0017786C">
            <w:pPr>
              <w:pStyle w:val="ProductList-Body"/>
              <w:rPr>
                <w:lang w:val="de-DE"/>
              </w:rPr>
            </w:pPr>
            <w:r w:rsidRPr="00DA7EEA">
              <w:rPr>
                <w:lang w:val="de-DE"/>
              </w:rPr>
              <w:t>Microsoft Dynamics Marketing Enterprise-Zusatz-Nicht-Produktionsinstanz</w:t>
            </w:r>
          </w:p>
        </w:tc>
        <w:tc>
          <w:tcPr>
            <w:tcW w:w="5445" w:type="dxa"/>
          </w:tcPr>
          <w:p w:rsidR="0017786C" w:rsidRDefault="0017786C" w:rsidP="0017786C">
            <w:pPr>
              <w:pStyle w:val="ProductList-Body"/>
            </w:pPr>
            <w:r>
              <w:t>Windows Industry Enterprise für SA mit MDOP 8.1 (Std, POSR, Ind Retail)</w:t>
            </w:r>
          </w:p>
        </w:tc>
      </w:tr>
      <w:tr w:rsidR="0017786C" w:rsidRPr="00963E9D" w:rsidTr="009F459B">
        <w:tc>
          <w:tcPr>
            <w:tcW w:w="5210" w:type="dxa"/>
          </w:tcPr>
          <w:p w:rsidR="0017786C" w:rsidRPr="00DA7EEA" w:rsidRDefault="0017786C" w:rsidP="0017786C">
            <w:pPr>
              <w:pStyle w:val="ProductList-Body"/>
              <w:rPr>
                <w:lang w:val="de-DE"/>
              </w:rPr>
            </w:pPr>
            <w:r w:rsidRPr="00DA7EEA">
              <w:rPr>
                <w:lang w:val="de-DE"/>
              </w:rPr>
              <w:t>Microsoft Dynamics Marketing Enterprise-Zusatz-Produktionsinstanz</w:t>
            </w:r>
          </w:p>
        </w:tc>
        <w:tc>
          <w:tcPr>
            <w:tcW w:w="5445" w:type="dxa"/>
          </w:tcPr>
          <w:p w:rsidR="0017786C" w:rsidRPr="00DA7EEA" w:rsidRDefault="0017786C" w:rsidP="0017786C">
            <w:pPr>
              <w:pStyle w:val="ProductList-Body"/>
              <w:rPr>
                <w:lang w:val="de-DE"/>
              </w:rPr>
            </w:pPr>
            <w:r w:rsidRPr="00DA7EEA">
              <w:rPr>
                <w:lang w:val="de-DE"/>
              </w:rPr>
              <w:t>Windows Industry Enterprise für SA mit MDOP 8.1</w:t>
            </w:r>
          </w:p>
        </w:tc>
      </w:tr>
      <w:tr w:rsidR="0017786C" w:rsidTr="009F459B">
        <w:tc>
          <w:tcPr>
            <w:tcW w:w="5210" w:type="dxa"/>
          </w:tcPr>
          <w:p w:rsidR="0017786C" w:rsidRDefault="0017786C" w:rsidP="0017786C">
            <w:pPr>
              <w:pStyle w:val="ProductList-Body"/>
            </w:pPr>
            <w:r>
              <w:t>Microsoft Dynamics Marketing Enterprise Extra Storage</w:t>
            </w:r>
          </w:p>
        </w:tc>
        <w:tc>
          <w:tcPr>
            <w:tcW w:w="5445" w:type="dxa"/>
          </w:tcPr>
          <w:p w:rsidR="0017786C" w:rsidRDefault="0017786C" w:rsidP="0017786C">
            <w:pPr>
              <w:pStyle w:val="ProductList-Body"/>
            </w:pPr>
            <w:r>
              <w:t>Enterprise Sideloading für Windows Embedded 8.1 (100 Pack)</w:t>
            </w:r>
          </w:p>
        </w:tc>
      </w:tr>
      <w:tr w:rsidR="0017786C" w:rsidTr="009F459B">
        <w:tc>
          <w:tcPr>
            <w:tcW w:w="5210" w:type="dxa"/>
          </w:tcPr>
          <w:p w:rsidR="0017786C" w:rsidRDefault="0017786C" w:rsidP="0017786C">
            <w:pPr>
              <w:pStyle w:val="ProductList-Body"/>
            </w:pPr>
            <w:r>
              <w:t>Microsoft Dynamics Marketing Enterprise Education</w:t>
            </w:r>
          </w:p>
        </w:tc>
        <w:tc>
          <w:tcPr>
            <w:tcW w:w="5445" w:type="dxa"/>
          </w:tcPr>
          <w:p w:rsidR="0017786C" w:rsidRDefault="0017786C" w:rsidP="0017786C">
            <w:pPr>
              <w:pStyle w:val="ProductList-Body"/>
            </w:pPr>
          </w:p>
        </w:tc>
      </w:tr>
      <w:tr w:rsidR="0017786C" w:rsidTr="009F459B">
        <w:tc>
          <w:tcPr>
            <w:tcW w:w="5210" w:type="dxa"/>
          </w:tcPr>
          <w:p w:rsidR="0017786C" w:rsidRDefault="0017786C" w:rsidP="0017786C">
            <w:pPr>
              <w:pStyle w:val="ProductList-Body"/>
            </w:pPr>
            <w:r>
              <w:t>Microsoft Dynamics Marketing Enterprise Education Extra Messages</w:t>
            </w:r>
          </w:p>
        </w:tc>
        <w:tc>
          <w:tcPr>
            <w:tcW w:w="5445" w:type="dxa"/>
          </w:tcPr>
          <w:p w:rsidR="0017786C" w:rsidRDefault="0017786C" w:rsidP="0017786C">
            <w:pPr>
              <w:pStyle w:val="ProductList-Body"/>
            </w:pPr>
          </w:p>
        </w:tc>
      </w:tr>
      <w:tr w:rsidR="0017786C" w:rsidTr="009F459B">
        <w:tc>
          <w:tcPr>
            <w:tcW w:w="5210" w:type="dxa"/>
          </w:tcPr>
          <w:p w:rsidR="0017786C" w:rsidRDefault="0017786C" w:rsidP="0017786C">
            <w:pPr>
              <w:pStyle w:val="ProductList-Body"/>
            </w:pPr>
            <w:r>
              <w:t>Windows 8.1 Enterprise Sideloading</w:t>
            </w:r>
          </w:p>
        </w:tc>
        <w:tc>
          <w:tcPr>
            <w:tcW w:w="5445" w:type="dxa"/>
          </w:tcPr>
          <w:p w:rsidR="0017786C" w:rsidRDefault="0017786C" w:rsidP="0017786C">
            <w:pPr>
              <w:pStyle w:val="ProductList-Body"/>
            </w:pPr>
          </w:p>
        </w:tc>
      </w:tr>
    </w:tbl>
    <w:p w:rsidR="008C6215" w:rsidRPr="004C09A1" w:rsidRDefault="008C6215" w:rsidP="004F3C6D">
      <w:pPr>
        <w:pStyle w:val="ProductList-Body"/>
      </w:pPr>
    </w:p>
    <w:p w:rsidR="0017786C" w:rsidRPr="004C09A1" w:rsidRDefault="0017786C" w:rsidP="0017786C">
      <w:pPr>
        <w:pStyle w:val="ProductList-Body"/>
      </w:pPr>
      <w:r>
        <w:rPr>
          <w:b/>
          <w:color w:val="00188F"/>
        </w:rPr>
        <w:t>Software</w:t>
      </w:r>
    </w:p>
    <w:p w:rsidR="0017786C" w:rsidRPr="004C09A1" w:rsidRDefault="0017786C" w:rsidP="0017786C">
      <w:pPr>
        <w:pStyle w:val="ProductList-Body"/>
        <w:ind w:left="180"/>
      </w:pPr>
      <w:r>
        <w:rPr>
          <w:b/>
        </w:rPr>
        <w:t>Microsoft Dynamics CRM</w:t>
      </w:r>
    </w:p>
    <w:p w:rsidR="0017786C" w:rsidRPr="00DA7EEA" w:rsidRDefault="0017786C" w:rsidP="0017786C">
      <w:pPr>
        <w:pStyle w:val="ProductList-Body"/>
        <w:ind w:left="180"/>
        <w:rPr>
          <w:lang w:val="de-DE"/>
        </w:rPr>
      </w:pPr>
      <w:r w:rsidRPr="00DA7EEA">
        <w:rPr>
          <w:lang w:val="de-DE"/>
        </w:rPr>
        <w:t xml:space="preserve">Der Abschnitt „Nutzer-ALs für Software Assurance“ wurde durch den Abschnitt „Add-On-Nutzer-ALs“ in Microsoft Dynamics CRM Online ersetzt. </w:t>
      </w:r>
    </w:p>
    <w:p w:rsidR="0017786C" w:rsidRPr="00DA7EEA" w:rsidRDefault="0017786C" w:rsidP="0017786C">
      <w:pPr>
        <w:pStyle w:val="ProductList-Body"/>
        <w:ind w:left="180"/>
        <w:rPr>
          <w:lang w:val="de-DE"/>
        </w:rPr>
      </w:pPr>
    </w:p>
    <w:p w:rsidR="0017786C" w:rsidRPr="00DA7EEA" w:rsidRDefault="0017786C" w:rsidP="0017786C">
      <w:pPr>
        <w:pStyle w:val="ProductList-Body"/>
        <w:ind w:left="180"/>
        <w:rPr>
          <w:lang w:val="de-DE"/>
        </w:rPr>
      </w:pPr>
      <w:r w:rsidRPr="00DA7EEA">
        <w:rPr>
          <w:b/>
          <w:lang w:val="de-DE"/>
        </w:rPr>
        <w:t>SQL Server</w:t>
      </w:r>
    </w:p>
    <w:p w:rsidR="0017786C" w:rsidRPr="00DA7EEA" w:rsidRDefault="0017786C" w:rsidP="0017786C">
      <w:pPr>
        <w:pStyle w:val="ProductList-Body"/>
        <w:ind w:left="180"/>
        <w:rPr>
          <w:lang w:val="de-DE"/>
        </w:rPr>
      </w:pPr>
      <w:r w:rsidRPr="00DA7EEA">
        <w:rPr>
          <w:lang w:val="de-DE"/>
        </w:rPr>
        <w:t>Der Abschnitt „Software Assurance-Upgraderechte für frühere Versionen von SQL Server“ wurde überarbeitet und enthält jetzt SQL Server 2014.</w:t>
      </w:r>
    </w:p>
    <w:p w:rsidR="0017786C" w:rsidRPr="00DA7EEA" w:rsidRDefault="0017786C" w:rsidP="0017786C">
      <w:pPr>
        <w:pStyle w:val="ProductList-Body"/>
        <w:ind w:left="180"/>
        <w:rPr>
          <w:lang w:val="de-DE"/>
        </w:rPr>
      </w:pPr>
    </w:p>
    <w:p w:rsidR="0017786C" w:rsidRPr="00DA7EEA" w:rsidRDefault="0017786C" w:rsidP="0017786C">
      <w:pPr>
        <w:pStyle w:val="ProductList-Body"/>
        <w:ind w:left="180"/>
        <w:rPr>
          <w:lang w:val="de-DE"/>
        </w:rPr>
      </w:pPr>
      <w:r w:rsidRPr="00DA7EEA">
        <w:rPr>
          <w:b/>
          <w:lang w:val="de-DE"/>
        </w:rPr>
        <w:t>Windows</w:t>
      </w:r>
    </w:p>
    <w:p w:rsidR="0017786C" w:rsidRPr="00DA7EEA" w:rsidRDefault="0017786C" w:rsidP="0017786C">
      <w:pPr>
        <w:pStyle w:val="ProductList-Body"/>
        <w:ind w:left="180"/>
        <w:rPr>
          <w:lang w:val="de-DE"/>
        </w:rPr>
      </w:pPr>
      <w:r w:rsidRPr="00DA7EEA">
        <w:rPr>
          <w:lang w:val="de-DE"/>
        </w:rPr>
        <w:t>Die Abschnitte „Windows Sideload-Rechte“ und „Windows 8.1 Pro- und Enterprise-Upgrade“ wurden aktualisiert. Die Abschnitte „Software Assurance-Vergünstigungen“ und „Enterprise Sideloading-Lizenz zum Erwerb verfügbar“ wurden gelöscht.</w:t>
      </w:r>
      <w:r w:rsidR="00AD0C68">
        <w:rPr>
          <w:lang w:val="de-DE"/>
        </w:rPr>
        <w:t xml:space="preserve"> </w:t>
      </w:r>
      <w:r w:rsidRPr="00DA7EEA">
        <w:rPr>
          <w:lang w:val="de-DE"/>
        </w:rPr>
        <w:t>Ein neuer Abschnitt „Windows Enterprise-Upgrade (keine Versionsnummer) und Windows Professional-Upgrade (keine Versionsnummer)“ wurde hinzugefügt.</w:t>
      </w:r>
    </w:p>
    <w:p w:rsidR="0017786C" w:rsidRPr="00DA7EEA" w:rsidRDefault="0017786C" w:rsidP="0017786C">
      <w:pPr>
        <w:pStyle w:val="ProductList-Body"/>
        <w:ind w:left="180"/>
        <w:rPr>
          <w:lang w:val="de-DE"/>
        </w:rPr>
      </w:pPr>
    </w:p>
    <w:p w:rsidR="0017786C" w:rsidRPr="00DA7EEA" w:rsidRDefault="0017786C" w:rsidP="0017786C">
      <w:pPr>
        <w:pStyle w:val="ProductList-Body"/>
        <w:ind w:left="180"/>
        <w:rPr>
          <w:lang w:val="de-DE"/>
        </w:rPr>
      </w:pPr>
      <w:r w:rsidRPr="00DA7EEA">
        <w:rPr>
          <w:b/>
          <w:lang w:val="de-DE"/>
        </w:rPr>
        <w:t>Windows Industry</w:t>
      </w:r>
    </w:p>
    <w:p w:rsidR="0017786C" w:rsidRPr="00DA7EEA" w:rsidRDefault="0017786C" w:rsidP="0017786C">
      <w:pPr>
        <w:pStyle w:val="ProductList-Body"/>
        <w:ind w:left="180"/>
        <w:rPr>
          <w:lang w:val="de-DE"/>
        </w:rPr>
      </w:pPr>
      <w:r w:rsidRPr="00DA7EEA">
        <w:rPr>
          <w:lang w:val="de-DE"/>
        </w:rPr>
        <w:t>Der Abschnitt „Windows Embedded 8.1 Industry Enterprise - Berechtigte Software Assurance-Kunden“ wurde gelöscht.</w:t>
      </w:r>
    </w:p>
    <w:p w:rsidR="0017786C" w:rsidRPr="00DA7EEA" w:rsidRDefault="0017786C" w:rsidP="003035AD">
      <w:pPr>
        <w:pStyle w:val="ProductList-Body"/>
        <w:ind w:left="180"/>
        <w:rPr>
          <w:lang w:val="de-DE"/>
        </w:rPr>
      </w:pPr>
    </w:p>
    <w:p w:rsidR="00AD6DB4" w:rsidRPr="00DA7EEA" w:rsidRDefault="00AD6DB4" w:rsidP="004F3C6D">
      <w:pPr>
        <w:pStyle w:val="ProductList-Body"/>
        <w:rPr>
          <w:lang w:val="de-DE"/>
        </w:rPr>
      </w:pPr>
    </w:p>
    <w:p w:rsidR="009A0C93" w:rsidRPr="00DA7EEA" w:rsidRDefault="009A0C93" w:rsidP="004F3C6D">
      <w:pPr>
        <w:pStyle w:val="ProductList-Body"/>
        <w:rPr>
          <w:lang w:val="de-DE"/>
        </w:rPr>
        <w:sectPr w:rsidR="009A0C93" w:rsidRPr="00DA7EEA" w:rsidSect="00953547">
          <w:footerReference w:type="default" r:id="rId20"/>
          <w:pgSz w:w="12240" w:h="15840"/>
          <w:pgMar w:top="1440" w:right="720" w:bottom="1440" w:left="720" w:header="720" w:footer="720" w:gutter="0"/>
          <w:cols w:space="720"/>
          <w:docGrid w:linePitch="360"/>
        </w:sectPr>
      </w:pPr>
    </w:p>
    <w:p w:rsidR="009A0C93" w:rsidRPr="004C09A1" w:rsidRDefault="009A0C93" w:rsidP="00661180">
      <w:pPr>
        <w:pStyle w:val="ProductList-SectionHeading"/>
        <w:outlineLvl w:val="0"/>
      </w:pPr>
      <w:bookmarkStart w:id="40" w:name="SoftwareProducts"/>
      <w:bookmarkStart w:id="41" w:name="_Toc378147616"/>
      <w:bookmarkStart w:id="42" w:name="_Toc378151518"/>
      <w:bookmarkStart w:id="43" w:name="_Toc379797095"/>
      <w:bookmarkStart w:id="44" w:name="_Toc380513121"/>
      <w:bookmarkStart w:id="45" w:name="_Toc380655160"/>
      <w:bookmarkStart w:id="46" w:name="_Toc386625758"/>
      <w:r>
        <w:lastRenderedPageBreak/>
        <w:t>Software</w:t>
      </w:r>
      <w:bookmarkEnd w:id="40"/>
      <w:bookmarkEnd w:id="41"/>
      <w:bookmarkEnd w:id="42"/>
      <w:bookmarkEnd w:id="43"/>
      <w:bookmarkEnd w:id="44"/>
      <w:bookmarkEnd w:id="45"/>
      <w:bookmarkEnd w:id="46"/>
    </w:p>
    <w:p w:rsidR="00407E60" w:rsidRPr="004C09A1" w:rsidRDefault="00407E60" w:rsidP="00680B4D">
      <w:pPr>
        <w:pStyle w:val="ProductList-Offering1Heading"/>
        <w:outlineLvl w:val="1"/>
      </w:pPr>
      <w:bookmarkStart w:id="47" w:name="_Toc378147618"/>
      <w:bookmarkStart w:id="48" w:name="_Toc378151520"/>
      <w:bookmarkStart w:id="49" w:name="_Toc379797096"/>
      <w:bookmarkStart w:id="50" w:name="_Toc380513122"/>
      <w:bookmarkStart w:id="51" w:name="_Toc380655161"/>
      <w:bookmarkStart w:id="52" w:name="_Toc386625759"/>
      <w:r>
        <w:t>AutoRoute</w:t>
      </w:r>
      <w:bookmarkEnd w:id="47"/>
      <w:bookmarkEnd w:id="48"/>
      <w:bookmarkEnd w:id="49"/>
      <w:bookmarkEnd w:id="50"/>
      <w:bookmarkEnd w:id="51"/>
      <w:bookmarkEnd w:id="52"/>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596"/>
        <w:gridCol w:w="595"/>
        <w:gridCol w:w="715"/>
      </w:tblGrid>
      <w:tr w:rsidR="002247A1" w:rsidTr="00C24E7E">
        <w:trPr>
          <w:tblHeader/>
        </w:trPr>
        <w:tc>
          <w:tcPr>
            <w:tcW w:w="2923" w:type="dxa"/>
            <w:tcBorders>
              <w:bottom w:val="nil"/>
            </w:tcBorders>
            <w:shd w:val="clear" w:color="auto" w:fill="00188F"/>
          </w:tcPr>
          <w:p w:rsidR="002247A1" w:rsidRPr="00EE0836" w:rsidRDefault="002247A1" w:rsidP="00EE0836">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2247A1" w:rsidRPr="00C44633" w:rsidRDefault="002247A1"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“Verfügbarkeitsdatum” </w:instrText>
            </w:r>
            <w:r w:rsidRPr="00C44633">
              <w:rPr>
                <w:color w:val="FFFFFF" w:themeColor="background1"/>
              </w:rPr>
              <w:fldChar w:fldCharType="separate"/>
            </w:r>
            <w:r w:rsidRPr="00E651FD">
              <w:rPr>
                <w:color w:val="FFFFFF"/>
              </w:rPr>
              <w:t>D</w:t>
            </w:r>
            <w:r w:rsidRPr="00C44633">
              <w:rPr>
                <w:color w:val="FFFFFF" w:themeColor="background1"/>
              </w:rPr>
              <w:t>A</w:t>
            </w:r>
            <w:r w:rsidRPr="00C44633">
              <w:rPr>
                <w:color w:val="FFFFFF" w:themeColor="background1"/>
              </w:rPr>
              <w:fldChar w:fldCharType="end"/>
            </w:r>
          </w:p>
        </w:tc>
        <w:tc>
          <w:tcPr>
            <w:tcW w:w="595" w:type="dxa"/>
            <w:tcBorders>
              <w:bottom w:val="nil"/>
            </w:tcBorders>
            <w:shd w:val="clear" w:color="auto" w:fill="00188F"/>
            <w:vAlign w:val="center"/>
          </w:tcPr>
          <w:p w:rsidR="002247A1" w:rsidRPr="00C44633" w:rsidRDefault="002247A1" w:rsidP="00E651FD">
            <w:pPr>
              <w:pStyle w:val="ProductList-OfferingBody"/>
              <w:ind w:left="-113"/>
              <w:jc w:val="center"/>
              <w:rPr>
                <w:color w:val="FFFFFF" w:themeColor="background1"/>
              </w:rPr>
            </w:pPr>
            <w:r w:rsidRPr="00C44633">
              <w:rPr>
                <w:b/>
                <w:color w:val="000000" w:themeColor="text1"/>
              </w:rPr>
              <w:fldChar w:fldCharType="begin"/>
            </w:r>
            <w:r>
              <w:rPr>
                <w:b/>
                <w:color w:val="000000" w:themeColor="text1"/>
              </w:rPr>
              <w:instrText xml:space="preserve"> </w:instrText>
            </w:r>
            <w:r>
              <w:rPr>
                <w:color w:val="1F497D"/>
              </w:rPr>
              <w:instrText xml:space="preserve">AutoTextList  \s NoStyle \t </w:instrText>
            </w:r>
            <w:r w:rsidR="00E651FD">
              <w:rPr>
                <w:color w:val="1F497D"/>
              </w:rPr>
              <w:instrText>"</w:instrText>
            </w:r>
            <w:r w:rsidRPr="001E554F">
              <w:rPr>
                <w:color w:val="000000" w:themeColor="text1"/>
              </w:rPr>
              <w:instrText>Lizenz</w:instrText>
            </w:r>
            <w:r w:rsidR="00E651FD">
              <w:rPr>
                <w:color w:val="1F497D"/>
              </w:rPr>
              <w:instrText>"</w:instrText>
            </w:r>
            <w:r w:rsidRPr="00C44633">
              <w:rPr>
                <w:b/>
                <w:color w:val="000000" w:themeColor="text1"/>
              </w:rPr>
              <w:fldChar w:fldCharType="separate"/>
            </w:r>
            <w:r w:rsidR="00E651FD" w:rsidRPr="00E651FD">
              <w:rPr>
                <w:color w:val="FFFFFF" w:themeColor="background1"/>
              </w:rPr>
              <w:t>L</w:t>
            </w:r>
            <w:r w:rsidRPr="00E651FD">
              <w:rPr>
                <w:color w:val="FFFFFF"/>
              </w:rPr>
              <w:t xml:space="preserve"> </w:t>
            </w:r>
            <w:r w:rsidRPr="00C44633">
              <w:rPr>
                <w:color w:val="000000" w:themeColor="text1"/>
              </w:rPr>
              <w:fldChar w:fldCharType="end"/>
            </w:r>
          </w:p>
        </w:tc>
        <w:tc>
          <w:tcPr>
            <w:tcW w:w="596" w:type="dxa"/>
            <w:tcBorders>
              <w:bottom w:val="nil"/>
            </w:tcBorders>
            <w:shd w:val="clear" w:color="auto" w:fill="00188F"/>
            <w:vAlign w:val="center"/>
          </w:tcPr>
          <w:p w:rsidR="002247A1" w:rsidRPr="00C44633" w:rsidRDefault="002247A1" w:rsidP="009D767A">
            <w:pPr>
              <w:pStyle w:val="ProductList-OfferingBody"/>
              <w:ind w:left="-113"/>
              <w:jc w:val="center"/>
              <w:rPr>
                <w:color w:val="FFFFFF" w:themeColor="background1"/>
              </w:rPr>
            </w:pPr>
            <w:r w:rsidRPr="00C44633">
              <w:rPr>
                <w:color w:val="000000" w:themeColor="text1"/>
              </w:rPr>
              <w:fldChar w:fldCharType="begin"/>
            </w:r>
            <w:r w:rsidRPr="00C44633">
              <w:rPr>
                <w:color w:val="000000" w:themeColor="text1"/>
              </w:rPr>
              <w:instrText xml:space="preserve"> </w:instrText>
            </w:r>
            <w:r w:rsidRPr="00C44633">
              <w:rPr>
                <w:color w:val="1F497D"/>
              </w:rPr>
              <w:instrText>AutoTextList  \s NoStyle \t “</w:instrText>
            </w:r>
            <w:r w:rsidRPr="00C44633">
              <w:rPr>
                <w:color w:val="000000" w:themeColor="text1"/>
              </w:rPr>
              <w:instrText>Lizenz und Software Assurance</w:instrText>
            </w:r>
            <w:r w:rsidRPr="00C44633">
              <w:rPr>
                <w:color w:val="1F497D"/>
              </w:rPr>
              <w:instrText>”</w:instrText>
            </w:r>
            <w:r w:rsidRPr="00C44633">
              <w:rPr>
                <w:color w:val="000000" w:themeColor="text1"/>
              </w:rPr>
              <w:instrText xml:space="preserve"> </w:instrText>
            </w:r>
            <w:r w:rsidRPr="00C44633">
              <w:rPr>
                <w:color w:val="000000" w:themeColor="text1"/>
              </w:rPr>
              <w:fldChar w:fldCharType="separate"/>
            </w:r>
            <w:r w:rsidRPr="00C44633">
              <w:rPr>
                <w:color w:val="FFFFFF" w:themeColor="background1"/>
              </w:rPr>
              <w:t>L/SA</w:t>
            </w:r>
            <w:r w:rsidRPr="00C44633">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2247A1" w:rsidRPr="00C44633" w:rsidRDefault="002247A1"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“Software Assurance” </w:instrText>
            </w:r>
            <w:r w:rsidRPr="00C44633">
              <w:rPr>
                <w:color w:val="FFFFFF" w:themeColor="background1"/>
              </w:rPr>
              <w:fldChar w:fldCharType="separate"/>
            </w:r>
            <w:r w:rsidRPr="00C44633">
              <w:rPr>
                <w:color w:val="FFFFFF" w:themeColor="background1"/>
              </w:rPr>
              <w:t>SA</w:t>
            </w:r>
            <w:r w:rsidRPr="00C446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2247A1" w:rsidRPr="00C44633" w:rsidRDefault="002247A1"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fldChar w:fldCharType="begin"/>
            </w:r>
            <w:r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t>CA/SA</w:t>
            </w:r>
            <w:r w:rsidRPr="00C44633">
              <w:rPr>
                <w:color w:val="FFFFFF" w:themeColor="background1"/>
              </w:rPr>
              <w:fldChar w:fldCharType="end"/>
            </w:r>
            <w:r w:rsidRPr="00C44633">
              <w:rPr>
                <w:color w:val="FFFFFF" w:themeColor="background1"/>
              </w:rPr>
              <w:fldChar w:fldCharType="end"/>
            </w:r>
          </w:p>
        </w:tc>
        <w:tc>
          <w:tcPr>
            <w:tcW w:w="596" w:type="dxa"/>
            <w:shd w:val="clear" w:color="auto" w:fill="00188F"/>
            <w:vAlign w:val="center"/>
          </w:tcPr>
          <w:p w:rsidR="002247A1" w:rsidRPr="00C44633" w:rsidRDefault="002247A1"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“Konzernvertrag und Konzern-Abonnement-Vertrag” </w:instrText>
            </w:r>
            <w:r w:rsidRPr="00C44633">
              <w:rPr>
                <w:color w:val="FFFFFF" w:themeColor="background1"/>
              </w:rPr>
              <w:fldChar w:fldCharType="separate"/>
            </w:r>
            <w:r w:rsidRPr="00C44633">
              <w:rPr>
                <w:color w:val="FFFFFF" w:themeColor="background1"/>
              </w:rPr>
              <w:t>EA/EAS</w:t>
            </w:r>
            <w:r w:rsidRPr="00C44633">
              <w:rPr>
                <w:color w:val="FFFFFF" w:themeColor="background1"/>
              </w:rPr>
              <w:fldChar w:fldCharType="end"/>
            </w:r>
          </w:p>
        </w:tc>
        <w:tc>
          <w:tcPr>
            <w:tcW w:w="595" w:type="dxa"/>
            <w:shd w:val="clear" w:color="auto" w:fill="00188F"/>
            <w:vAlign w:val="center"/>
          </w:tcPr>
          <w:p w:rsidR="002247A1" w:rsidRPr="00C44633" w:rsidRDefault="00A847AB" w:rsidP="00A847A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2247A1" w:rsidRPr="00810F6B" w:rsidRDefault="002247A1" w:rsidP="009D767A">
            <w:pPr>
              <w:pStyle w:val="ProductList-OfferingBody"/>
              <w:ind w:left="-113"/>
              <w:jc w:val="center"/>
              <w:rPr>
                <w:color w:val="FFFFFF" w:themeColor="background1"/>
              </w:rPr>
            </w:pPr>
            <w:r w:rsidRPr="00810F6B">
              <w:rPr>
                <w:color w:val="FFFFFF" w:themeColor="background1"/>
              </w:rPr>
              <w:fldChar w:fldCharType="begin"/>
            </w:r>
            <w:r w:rsidRPr="00810F6B">
              <w:rPr>
                <w:color w:val="FFFFFF" w:themeColor="background1"/>
              </w:rPr>
              <w:instrText xml:space="preserve"> AutoTextList  \s NoStyle \t “Microsoft Produkt- und Servicevertrag” </w:instrText>
            </w:r>
            <w:r w:rsidRPr="00810F6B">
              <w:rPr>
                <w:color w:val="FFFFFF" w:themeColor="background1"/>
              </w:rPr>
              <w:fldChar w:fldCharType="separate"/>
            </w:r>
            <w:r w:rsidRPr="00810F6B">
              <w:rPr>
                <w:color w:val="FFFFFF" w:themeColor="background1"/>
              </w:rPr>
              <w:t>MPSA</w:t>
            </w:r>
            <w:r w:rsidRPr="00810F6B">
              <w:rPr>
                <w:color w:val="FFFFFF" w:themeColor="background1"/>
              </w:rPr>
              <w:fldChar w:fldCharType="end"/>
            </w:r>
          </w:p>
        </w:tc>
        <w:tc>
          <w:tcPr>
            <w:tcW w:w="595" w:type="dxa"/>
            <w:shd w:val="clear" w:color="auto" w:fill="00188F"/>
            <w:vAlign w:val="center"/>
          </w:tcPr>
          <w:p w:rsidR="002247A1" w:rsidRPr="00C44633" w:rsidRDefault="002247A1"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“Open-Lizenz” </w:instrText>
            </w:r>
            <w:r w:rsidRPr="00C44633">
              <w:rPr>
                <w:color w:val="FFFFFF" w:themeColor="background1"/>
              </w:rPr>
              <w:fldChar w:fldCharType="separate"/>
            </w:r>
            <w:r w:rsidRPr="00C44633">
              <w:rPr>
                <w:color w:val="FFFFFF" w:themeColor="background1"/>
              </w:rPr>
              <w:t>OL</w:t>
            </w:r>
            <w:r w:rsidRPr="00C44633">
              <w:rPr>
                <w:color w:val="FFFFFF" w:themeColor="background1"/>
              </w:rPr>
              <w:fldChar w:fldCharType="end"/>
            </w:r>
          </w:p>
        </w:tc>
        <w:tc>
          <w:tcPr>
            <w:tcW w:w="595" w:type="dxa"/>
            <w:shd w:val="clear" w:color="auto" w:fill="00188F"/>
            <w:vAlign w:val="center"/>
          </w:tcPr>
          <w:p w:rsidR="002247A1" w:rsidRPr="00C44633" w:rsidRDefault="002247A1"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“Mindestmenge bei Open-Programmen” </w:instrText>
            </w:r>
            <w:r w:rsidRPr="00C44633">
              <w:rPr>
                <w:color w:val="FFFFFF" w:themeColor="background1"/>
              </w:rPr>
              <w:fldChar w:fldCharType="separate"/>
            </w:r>
            <w:r w:rsidRPr="00C44633">
              <w:rPr>
                <w:color w:val="FFFFFF" w:themeColor="background1"/>
              </w:rPr>
              <w:t>OM</w:t>
            </w:r>
            <w:r w:rsidRPr="00C44633">
              <w:rPr>
                <w:color w:val="FFFFFF" w:themeColor="background1"/>
              </w:rPr>
              <w:fldChar w:fldCharType="end"/>
            </w:r>
          </w:p>
        </w:tc>
        <w:tc>
          <w:tcPr>
            <w:tcW w:w="596" w:type="dxa"/>
            <w:shd w:val="clear" w:color="auto" w:fill="00188F"/>
            <w:vAlign w:val="center"/>
          </w:tcPr>
          <w:p w:rsidR="002247A1" w:rsidRPr="00C44633" w:rsidRDefault="002247A1"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“Open Value und Open Value Subscription” </w:instrText>
            </w:r>
            <w:r w:rsidRPr="00C44633">
              <w:rPr>
                <w:color w:val="FFFFFF" w:themeColor="background1"/>
              </w:rPr>
              <w:fldChar w:fldCharType="separate"/>
            </w:r>
            <w:r w:rsidRPr="00C44633">
              <w:rPr>
                <w:color w:val="FFFFFF" w:themeColor="background1"/>
              </w:rPr>
              <w:t>OV/OVS</w:t>
            </w:r>
            <w:r w:rsidRPr="00C44633">
              <w:rPr>
                <w:color w:val="FFFFFF" w:themeColor="background1"/>
              </w:rPr>
              <w:fldChar w:fldCharType="end"/>
            </w:r>
          </w:p>
        </w:tc>
        <w:tc>
          <w:tcPr>
            <w:tcW w:w="595" w:type="dxa"/>
            <w:shd w:val="clear" w:color="auto" w:fill="00188F"/>
            <w:vAlign w:val="center"/>
          </w:tcPr>
          <w:p w:rsidR="002247A1" w:rsidRPr="00C44633" w:rsidRDefault="002247A1"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“Select und Select Plus”  </w:instrText>
            </w:r>
            <w:r w:rsidRPr="00C44633">
              <w:rPr>
                <w:color w:val="FFFFFF" w:themeColor="background1"/>
              </w:rPr>
              <w:fldChar w:fldCharType="separate"/>
            </w:r>
            <w:r w:rsidRPr="00C44633">
              <w:rPr>
                <w:color w:val="FFFFFF" w:themeColor="background1"/>
              </w:rPr>
              <w:t>S/S+</w:t>
            </w:r>
            <w:r w:rsidRPr="00C44633">
              <w:rPr>
                <w:color w:val="FFFFFF" w:themeColor="background1"/>
              </w:rPr>
              <w:fldChar w:fldCharType="end"/>
            </w:r>
          </w:p>
        </w:tc>
        <w:tc>
          <w:tcPr>
            <w:tcW w:w="715" w:type="dxa"/>
            <w:shd w:val="clear" w:color="auto" w:fill="00188F"/>
            <w:vAlign w:val="center"/>
          </w:tcPr>
          <w:p w:rsidR="002247A1" w:rsidRPr="00C44633" w:rsidRDefault="002247A1"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“Server- und Cloud-Beitritt”  </w:instrText>
            </w:r>
            <w:r w:rsidRPr="00C44633">
              <w:rPr>
                <w:color w:val="FFFFFF" w:themeColor="background1"/>
              </w:rPr>
              <w:fldChar w:fldCharType="separate"/>
            </w:r>
            <w:r w:rsidRPr="00C44633">
              <w:rPr>
                <w:color w:val="FFFFFF" w:themeColor="background1"/>
              </w:rPr>
              <w:t>SCE</w:t>
            </w:r>
            <w:r w:rsidRPr="00C44633">
              <w:rPr>
                <w:color w:val="FFFFFF" w:themeColor="background1"/>
              </w:rPr>
              <w:fldChar w:fldCharType="end"/>
            </w:r>
          </w:p>
        </w:tc>
      </w:tr>
      <w:tr w:rsidR="002247A1" w:rsidTr="00C24E7E">
        <w:tc>
          <w:tcPr>
            <w:tcW w:w="2923" w:type="dxa"/>
            <w:tcBorders>
              <w:top w:val="nil"/>
              <w:left w:val="nil"/>
              <w:bottom w:val="nil"/>
              <w:right w:val="nil"/>
            </w:tcBorders>
          </w:tcPr>
          <w:p w:rsidR="002247A1" w:rsidRDefault="002247A1" w:rsidP="00C05A53">
            <w:pPr>
              <w:pStyle w:val="ProductList-Offering1"/>
            </w:pPr>
            <w:bookmarkStart w:id="53" w:name="_Toc379797097"/>
            <w:bookmarkStart w:id="54" w:name="_Toc380513123"/>
            <w:bookmarkStart w:id="55" w:name="_Toc380655162"/>
            <w:bookmarkStart w:id="56" w:name="_Toc386625760"/>
            <w:r>
              <w:t>AutoRoute 2013</w:t>
            </w:r>
            <w:bookmarkEnd w:id="53"/>
            <w:bookmarkEnd w:id="54"/>
            <w:bookmarkEnd w:id="55"/>
            <w:bookmarkEnd w:id="56"/>
            <w:r>
              <w:fldChar w:fldCharType="begin"/>
            </w:r>
            <w:r>
              <w:instrText>XE "AutoRoute 2013"</w:instrText>
            </w:r>
            <w:r>
              <w:fldChar w:fldCharType="end"/>
            </w:r>
          </w:p>
        </w:tc>
        <w:tc>
          <w:tcPr>
            <w:tcW w:w="595" w:type="dxa"/>
            <w:tcBorders>
              <w:top w:val="nil"/>
              <w:left w:val="nil"/>
              <w:bottom w:val="nil"/>
              <w:right w:val="nil"/>
            </w:tcBorders>
            <w:vAlign w:val="center"/>
          </w:tcPr>
          <w:p w:rsidR="002247A1" w:rsidRPr="00287117" w:rsidRDefault="002247A1" w:rsidP="009D767A">
            <w:pPr>
              <w:pStyle w:val="ProductList-OfferingBody"/>
              <w:ind w:left="-88"/>
              <w:jc w:val="center"/>
            </w:pPr>
            <w:r>
              <w:t>10/12</w:t>
            </w:r>
          </w:p>
        </w:tc>
        <w:tc>
          <w:tcPr>
            <w:tcW w:w="595" w:type="dxa"/>
            <w:tcBorders>
              <w:top w:val="nil"/>
              <w:left w:val="nil"/>
              <w:bottom w:val="nil"/>
              <w:right w:val="nil"/>
            </w:tcBorders>
            <w:vAlign w:val="center"/>
          </w:tcPr>
          <w:p w:rsidR="002247A1" w:rsidRPr="00287117" w:rsidRDefault="002247A1" w:rsidP="009D767A">
            <w:pPr>
              <w:pStyle w:val="ProductList-OfferingBody"/>
              <w:ind w:left="-88"/>
              <w:jc w:val="center"/>
            </w:pPr>
            <w:r>
              <w:t>1</w:t>
            </w:r>
          </w:p>
        </w:tc>
        <w:tc>
          <w:tcPr>
            <w:tcW w:w="596" w:type="dxa"/>
            <w:tcBorders>
              <w:top w:val="nil"/>
              <w:left w:val="nil"/>
              <w:bottom w:val="nil"/>
              <w:right w:val="nil"/>
            </w:tcBorders>
            <w:vAlign w:val="center"/>
          </w:tcPr>
          <w:p w:rsidR="002247A1" w:rsidRPr="00287117" w:rsidRDefault="002247A1" w:rsidP="009D767A">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rsidR="002247A1" w:rsidRPr="00287117" w:rsidRDefault="002247A1" w:rsidP="009D767A">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rsidR="002247A1" w:rsidRPr="00287117" w:rsidRDefault="002247A1" w:rsidP="009D767A">
            <w:pPr>
              <w:pStyle w:val="ProductList-OfferingBody"/>
              <w:ind w:left="-88"/>
              <w:jc w:val="center"/>
            </w:pPr>
            <w:r>
              <w:t>1</w:t>
            </w:r>
          </w:p>
        </w:tc>
        <w:tc>
          <w:tcPr>
            <w:tcW w:w="596" w:type="dxa"/>
            <w:shd w:val="clear" w:color="auto" w:fill="70AD47" w:themeFill="accent6"/>
            <w:vAlign w:val="center"/>
          </w:tcPr>
          <w:p w:rsidR="002247A1" w:rsidRPr="0086436D" w:rsidRDefault="002247A1" w:rsidP="009D767A">
            <w:pPr>
              <w:pStyle w:val="ProductList-OfferingBody"/>
              <w:ind w:left="-88"/>
              <w:jc w:val="center"/>
              <w:rPr>
                <w:bCs/>
              </w:rPr>
            </w:pPr>
            <w:r w:rsidRPr="0086436D">
              <w:rPr>
                <w:bCs/>
              </w:rPr>
              <w:fldChar w:fldCharType="begin"/>
            </w:r>
            <w:r w:rsidRPr="0086436D">
              <w:rPr>
                <w:bCs/>
                <w:lang w:val="de-DE"/>
              </w:rPr>
              <w:instrText xml:space="preserve"> </w:instrText>
            </w:r>
            <w:r w:rsidRPr="0086436D">
              <w:rPr>
                <w:bCs/>
                <w:color w:val="1F497D"/>
                <w:lang w:val="de-DE"/>
              </w:rPr>
              <w:instrText>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color w:val="1F497D"/>
                <w:lang w:val="de-DE"/>
              </w:rPr>
              <w:t xml:space="preserve"> </w:t>
            </w:r>
            <w:r w:rsidRPr="0086436D">
              <w:rPr>
                <w:bCs/>
              </w:rPr>
              <w:fldChar w:fldCharType="begin"/>
            </w:r>
            <w:r w:rsidRPr="0086436D">
              <w:rPr>
                <w:bCs/>
                <w:color w:val="1F497D"/>
                <w:lang w:val="de-DE"/>
              </w:rPr>
              <w:instrText xml:space="preserve"> 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lang w:val="de-DE"/>
              </w:rPr>
              <w:t>A</w:t>
            </w:r>
            <w:r w:rsidRPr="0086436D">
              <w:rPr>
                <w:bCs/>
              </w:rPr>
              <w:fldChar w:fldCharType="end"/>
            </w:r>
            <w:r w:rsidRPr="0086436D">
              <w:rPr>
                <w:bCs/>
                <w:lang w:val="de-DE"/>
              </w:rPr>
              <w:t xml:space="preserve"> </w:t>
            </w:r>
            <w:r w:rsidRPr="0086436D">
              <w:rPr>
                <w:bCs/>
              </w:rPr>
              <w:fldChar w:fldCharType="end"/>
            </w:r>
          </w:p>
        </w:tc>
        <w:tc>
          <w:tcPr>
            <w:tcW w:w="595" w:type="dxa"/>
            <w:shd w:val="clear" w:color="auto" w:fill="70AD47" w:themeFill="accent6"/>
            <w:vAlign w:val="center"/>
          </w:tcPr>
          <w:p w:rsidR="002247A1" w:rsidRPr="0086436D" w:rsidRDefault="002247A1" w:rsidP="009D767A">
            <w:pPr>
              <w:pStyle w:val="ProductList-OfferingBody"/>
              <w:ind w:left="-88"/>
              <w:jc w:val="center"/>
              <w:rPr>
                <w:bCs/>
              </w:rPr>
            </w:pPr>
            <w:r w:rsidRPr="0086436D">
              <w:rPr>
                <w:bCs/>
              </w:rPr>
              <w:fldChar w:fldCharType="begin"/>
            </w:r>
            <w:r w:rsidRPr="0086436D">
              <w:rPr>
                <w:bCs/>
                <w:lang w:val="de-DE"/>
              </w:rPr>
              <w:instrText xml:space="preserve"> </w:instrText>
            </w:r>
            <w:r w:rsidRPr="0086436D">
              <w:rPr>
                <w:bCs/>
                <w:color w:val="1F497D"/>
                <w:lang w:val="de-DE"/>
              </w:rPr>
              <w:instrText>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color w:val="1F497D"/>
                <w:lang w:val="de-DE"/>
              </w:rPr>
              <w:t xml:space="preserve"> </w:t>
            </w:r>
            <w:r w:rsidRPr="0086436D">
              <w:rPr>
                <w:bCs/>
              </w:rPr>
              <w:fldChar w:fldCharType="begin"/>
            </w:r>
            <w:r w:rsidRPr="0086436D">
              <w:rPr>
                <w:bCs/>
                <w:color w:val="1F497D"/>
                <w:lang w:val="de-DE"/>
              </w:rPr>
              <w:instrText xml:space="preserve"> 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lang w:val="de-DE"/>
              </w:rPr>
              <w:t>A</w:t>
            </w:r>
            <w:r w:rsidRPr="0086436D">
              <w:rPr>
                <w:bCs/>
              </w:rPr>
              <w:fldChar w:fldCharType="end"/>
            </w:r>
            <w:r w:rsidRPr="0086436D">
              <w:rPr>
                <w:bCs/>
                <w:lang w:val="de-DE"/>
              </w:rPr>
              <w:t xml:space="preserve"> </w:t>
            </w:r>
            <w:r w:rsidRPr="0086436D">
              <w:rPr>
                <w:bCs/>
              </w:rPr>
              <w:fldChar w:fldCharType="end"/>
            </w:r>
          </w:p>
        </w:tc>
        <w:tc>
          <w:tcPr>
            <w:tcW w:w="596" w:type="dxa"/>
            <w:shd w:val="clear" w:color="auto" w:fill="70AD47" w:themeFill="accent6"/>
            <w:vAlign w:val="center"/>
          </w:tcPr>
          <w:p w:rsidR="002247A1" w:rsidRPr="00287117" w:rsidRDefault="002247A1" w:rsidP="009D767A">
            <w:pPr>
              <w:pStyle w:val="ProductList-OfferingBody"/>
              <w:ind w:left="-88"/>
              <w:jc w:val="center"/>
            </w:pPr>
          </w:p>
        </w:tc>
        <w:tc>
          <w:tcPr>
            <w:tcW w:w="595" w:type="dxa"/>
            <w:shd w:val="clear" w:color="auto" w:fill="70AD47" w:themeFill="accent6"/>
            <w:vAlign w:val="center"/>
          </w:tcPr>
          <w:p w:rsidR="002247A1" w:rsidRPr="00287117" w:rsidRDefault="002247A1" w:rsidP="009D767A">
            <w:pPr>
              <w:pStyle w:val="ProductList-OfferingBody"/>
              <w:ind w:left="-88"/>
              <w:jc w:val="center"/>
            </w:pPr>
          </w:p>
        </w:tc>
        <w:tc>
          <w:tcPr>
            <w:tcW w:w="595" w:type="dxa"/>
            <w:shd w:val="clear" w:color="auto" w:fill="BFBFBF" w:themeFill="background1" w:themeFillShade="BF"/>
            <w:vAlign w:val="center"/>
          </w:tcPr>
          <w:p w:rsidR="002247A1" w:rsidRPr="00287117" w:rsidRDefault="002247A1" w:rsidP="009D767A">
            <w:pPr>
              <w:pStyle w:val="ProductList-OfferingBody"/>
              <w:ind w:left="-88"/>
              <w:jc w:val="center"/>
            </w:pPr>
          </w:p>
        </w:tc>
        <w:tc>
          <w:tcPr>
            <w:tcW w:w="596" w:type="dxa"/>
            <w:shd w:val="clear" w:color="auto" w:fill="70AD47" w:themeFill="accent6"/>
            <w:vAlign w:val="center"/>
          </w:tcPr>
          <w:p w:rsidR="002247A1" w:rsidRPr="0086436D" w:rsidRDefault="002247A1" w:rsidP="009D767A">
            <w:pPr>
              <w:pStyle w:val="ProductList-OfferingBody"/>
              <w:ind w:left="-88"/>
              <w:jc w:val="center"/>
            </w:pPr>
            <w:r w:rsidRPr="0086436D">
              <w:fldChar w:fldCharType="begin"/>
            </w:r>
            <w:r w:rsidRPr="0086436D">
              <w:rPr>
                <w:color w:val="1F497D"/>
                <w:lang w:val="de-DE"/>
              </w:rPr>
              <w:instrText xml:space="preserve"> AutoTextList  \s NoStyle \t “</w:instrText>
            </w:r>
            <w:r w:rsidRPr="0086436D">
              <w:rPr>
                <w:lang w:val="de-DE"/>
              </w:rPr>
              <w:instrText>Nicht organisationsweite Produkte in Open Value</w:instrText>
            </w:r>
            <w:r w:rsidRPr="0086436D">
              <w:rPr>
                <w:color w:val="1F497D"/>
                <w:lang w:val="de-DE"/>
              </w:rPr>
              <w:instrText>”</w:instrText>
            </w:r>
            <w:r w:rsidRPr="0086436D">
              <w:rPr>
                <w:lang w:val="de-DE"/>
              </w:rPr>
              <w:instrText xml:space="preserve">  </w:instrText>
            </w:r>
            <w:r w:rsidRPr="0086436D">
              <w:fldChar w:fldCharType="separate"/>
            </w:r>
            <w:r w:rsidRPr="0086436D">
              <w:rPr>
                <w:lang w:val="de-DE"/>
              </w:rPr>
              <w:t xml:space="preserve"> P</w:t>
            </w:r>
            <w:r w:rsidRPr="0086436D">
              <w:rPr>
                <w:color w:val="1F497D"/>
                <w:lang w:val="de-DE"/>
              </w:rPr>
              <w:t xml:space="preserve"> </w:t>
            </w:r>
            <w:r w:rsidRPr="0086436D">
              <w:fldChar w:fldCharType="end"/>
            </w:r>
          </w:p>
        </w:tc>
        <w:tc>
          <w:tcPr>
            <w:tcW w:w="595" w:type="dxa"/>
            <w:shd w:val="clear" w:color="auto" w:fill="70AD47" w:themeFill="accent6"/>
            <w:vAlign w:val="center"/>
          </w:tcPr>
          <w:p w:rsidR="002247A1" w:rsidRPr="00287117" w:rsidRDefault="002247A1" w:rsidP="009D767A">
            <w:pPr>
              <w:pStyle w:val="ProductList-OfferingBody"/>
              <w:ind w:left="-88"/>
              <w:jc w:val="center"/>
            </w:pPr>
          </w:p>
        </w:tc>
        <w:tc>
          <w:tcPr>
            <w:tcW w:w="715" w:type="dxa"/>
            <w:shd w:val="clear" w:color="auto" w:fill="70AD47" w:themeFill="accent6"/>
            <w:vAlign w:val="center"/>
          </w:tcPr>
          <w:p w:rsidR="002247A1" w:rsidRPr="0086436D" w:rsidRDefault="002247A1" w:rsidP="009D767A">
            <w:pPr>
              <w:pStyle w:val="ProductList-OfferingBody"/>
              <w:ind w:left="-88"/>
              <w:jc w:val="center"/>
              <w:rPr>
                <w:bCs/>
              </w:rPr>
            </w:pPr>
            <w:r w:rsidRPr="0086436D">
              <w:rPr>
                <w:bCs/>
              </w:rPr>
              <w:fldChar w:fldCharType="begin"/>
            </w:r>
            <w:r w:rsidRPr="0086436D">
              <w:rPr>
                <w:bCs/>
                <w:lang w:val="de-DE"/>
              </w:rPr>
              <w:instrText xml:space="preserve"> </w:instrText>
            </w:r>
            <w:r w:rsidRPr="0086436D">
              <w:rPr>
                <w:bCs/>
                <w:color w:val="1F497D"/>
                <w:lang w:val="de-DE"/>
              </w:rPr>
              <w:instrText>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color w:val="1F497D"/>
                <w:lang w:val="de-DE"/>
              </w:rPr>
              <w:t xml:space="preserve"> </w:t>
            </w:r>
            <w:r w:rsidRPr="0086436D">
              <w:rPr>
                <w:bCs/>
              </w:rPr>
              <w:fldChar w:fldCharType="begin"/>
            </w:r>
            <w:r w:rsidRPr="0086436D">
              <w:rPr>
                <w:bCs/>
                <w:color w:val="1F497D"/>
                <w:lang w:val="de-DE"/>
              </w:rPr>
              <w:instrText xml:space="preserve"> 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lang w:val="de-DE"/>
              </w:rPr>
              <w:t>A</w:t>
            </w:r>
            <w:r w:rsidRPr="0086436D">
              <w:rPr>
                <w:bCs/>
              </w:rPr>
              <w:fldChar w:fldCharType="end"/>
            </w:r>
            <w:r w:rsidRPr="0086436D">
              <w:rPr>
                <w:bCs/>
                <w:lang w:val="de-DE"/>
              </w:rPr>
              <w:t xml:space="preserve"> </w:t>
            </w:r>
            <w:r w:rsidRPr="0086436D">
              <w:rPr>
                <w:bCs/>
              </w:rPr>
              <w:fldChar w:fldCharType="end"/>
            </w:r>
          </w:p>
        </w:tc>
      </w:tr>
    </w:tbl>
    <w:p w:rsidR="00407E60" w:rsidRPr="004C09A1"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9"/>
        <w:gridCol w:w="4085"/>
        <w:gridCol w:w="3149"/>
      </w:tblGrid>
      <w:tr w:rsidR="00782C7B" w:rsidTr="00C24E7E">
        <w:tc>
          <w:tcPr>
            <w:tcW w:w="3479" w:type="dxa"/>
          </w:tcPr>
          <w:p w:rsidR="00782C7B" w:rsidRDefault="00287117" w:rsidP="00C4636F">
            <w:pPr>
              <w:pStyle w:val="ProductList-Body"/>
            </w:pPr>
            <w:r>
              <w:t xml:space="preserve">Frühere Version: </w:t>
            </w:r>
            <w:r>
              <w:rPr>
                <w:b/>
              </w:rPr>
              <w:t>AutoRoute 2011</w:t>
            </w:r>
            <w:r>
              <w:t xml:space="preserve"> (7/11)</w:t>
            </w:r>
          </w:p>
        </w:tc>
        <w:tc>
          <w:tcPr>
            <w:tcW w:w="4117" w:type="dxa"/>
          </w:tcPr>
          <w:p w:rsidR="00782C7B" w:rsidRDefault="00CD3F90" w:rsidP="00C4636F">
            <w:pPr>
              <w:pStyle w:val="ProductList-Body"/>
            </w:pPr>
            <w:r>
              <w:t xml:space="preserve">Produkt-Pool: </w:t>
            </w:r>
            <w:r>
              <w:rPr>
                <w:b/>
              </w:rPr>
              <w:t>Anwendung</w:t>
            </w:r>
          </w:p>
        </w:tc>
        <w:tc>
          <w:tcPr>
            <w:tcW w:w="3186" w:type="dxa"/>
          </w:tcPr>
          <w:p w:rsidR="00782C7B" w:rsidRDefault="00782C7B" w:rsidP="00C4636F">
            <w:pPr>
              <w:pStyle w:val="ProductList-Body"/>
            </w:pPr>
          </w:p>
        </w:tc>
      </w:tr>
      <w:tr w:rsidR="00DB0FA5" w:rsidTr="00C24E7E">
        <w:tc>
          <w:tcPr>
            <w:tcW w:w="3479" w:type="dxa"/>
          </w:tcPr>
          <w:p w:rsidR="00DB0FA5" w:rsidRDefault="00DB0FA5" w:rsidP="00C4636F">
            <w:pPr>
              <w:pStyle w:val="ProductList-Body"/>
            </w:pPr>
          </w:p>
        </w:tc>
        <w:tc>
          <w:tcPr>
            <w:tcW w:w="4117" w:type="dxa"/>
          </w:tcPr>
          <w:p w:rsidR="00DB0FA5" w:rsidRDefault="00C52587" w:rsidP="00DB0FA5">
            <w:pPr>
              <w:pStyle w:val="ProductList-Body"/>
            </w:pPr>
            <w:hyperlink w:anchor="Software Assurance" w:history="1">
              <w:r w:rsidR="00383264">
                <w:rPr>
                  <w:rStyle w:val="Hyperlink"/>
                  <w:color w:val="000000" w:themeColor="text1"/>
                  <w:u w:val="none"/>
                </w:rPr>
                <w:t>Software Assurance-Vergünstigungen</w:t>
              </w:r>
            </w:hyperlink>
            <w:r w:rsidR="00383264">
              <w:t xml:space="preserve">: </w:t>
            </w:r>
            <w:r w:rsidR="00383264">
              <w:rPr>
                <w:b/>
              </w:rPr>
              <w:t>Desktop</w:t>
            </w:r>
          </w:p>
        </w:tc>
        <w:tc>
          <w:tcPr>
            <w:tcW w:w="3186" w:type="dxa"/>
          </w:tcPr>
          <w:p w:rsidR="00DB0FA5" w:rsidRDefault="00DB0FA5" w:rsidP="00C4636F">
            <w:pPr>
              <w:pStyle w:val="ProductList-Body"/>
            </w:pPr>
          </w:p>
        </w:tc>
      </w:tr>
    </w:tbl>
    <w:bookmarkStart w:id="57" w:name="_Toc378147619"/>
    <w:bookmarkStart w:id="58" w:name="_Toc378151521"/>
    <w:p w:rsidR="00585A48" w:rsidRPr="004C09A1" w:rsidRDefault="00383264" w:rsidP="00753527">
      <w:pPr>
        <w:pStyle w:val="ProductList-Body"/>
        <w:shd w:val="clear" w:color="auto" w:fill="BFBFBF" w:themeFill="background1" w:themeFillShade="BF"/>
        <w:spacing w:before="120" w:after="240"/>
        <w:jc w:val="right"/>
      </w:pPr>
      <w:r>
        <w:fldChar w:fldCharType="begin"/>
      </w:r>
      <w:r w:rsidR="0038107C">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407E60" w:rsidRPr="004C09A1" w:rsidRDefault="00407E60" w:rsidP="00680B4D">
      <w:pPr>
        <w:pStyle w:val="ProductList-Offering1Heading"/>
        <w:outlineLvl w:val="1"/>
      </w:pPr>
      <w:bookmarkStart w:id="59" w:name="_Toc379797098"/>
      <w:bookmarkStart w:id="60" w:name="_Toc380513124"/>
      <w:bookmarkStart w:id="61" w:name="_Toc380655163"/>
      <w:bookmarkStart w:id="62" w:name="_Toc386625761"/>
      <w:r>
        <w:t>BizTalk Server</w:t>
      </w:r>
      <w:bookmarkEnd w:id="57"/>
      <w:bookmarkEnd w:id="58"/>
      <w:bookmarkEnd w:id="59"/>
      <w:bookmarkEnd w:id="60"/>
      <w:bookmarkEnd w:id="61"/>
      <w:bookmarkEnd w:id="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A847AB" w:rsidTr="002247A1">
        <w:trPr>
          <w:tblHeader/>
        </w:trPr>
        <w:tc>
          <w:tcPr>
            <w:tcW w:w="2947" w:type="dxa"/>
            <w:tcBorders>
              <w:bottom w:val="nil"/>
            </w:tcBorders>
            <w:shd w:val="clear" w:color="auto" w:fill="00188F"/>
          </w:tcPr>
          <w:p w:rsidR="00A847AB" w:rsidRPr="00EE0836" w:rsidRDefault="00A847AB"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A847AB" w:rsidRPr="00EE0836" w:rsidRDefault="00A847AB"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“Verfügbarkeitsdatum” </w:instrText>
            </w:r>
            <w:r w:rsidRPr="00C44633">
              <w:rPr>
                <w:color w:val="FFFFFF" w:themeColor="background1"/>
              </w:rPr>
              <w:fldChar w:fldCharType="separate"/>
            </w:r>
            <w:r w:rsidRPr="00C44633">
              <w:rPr>
                <w:color w:val="FFFFFF" w:themeColor="background1"/>
              </w:rPr>
              <w:t>DA</w:t>
            </w:r>
            <w:r w:rsidRPr="00C44633">
              <w:rPr>
                <w:color w:val="FFFFFF" w:themeColor="background1"/>
              </w:rPr>
              <w:fldChar w:fldCharType="end"/>
            </w:r>
          </w:p>
        </w:tc>
        <w:tc>
          <w:tcPr>
            <w:tcW w:w="595" w:type="dxa"/>
            <w:tcBorders>
              <w:bottom w:val="nil"/>
            </w:tcBorders>
            <w:shd w:val="clear" w:color="auto" w:fill="00188F"/>
            <w:vAlign w:val="center"/>
          </w:tcPr>
          <w:p w:rsidR="00A847AB" w:rsidRPr="00EE0836" w:rsidRDefault="00A847AB" w:rsidP="009D767A">
            <w:pPr>
              <w:pStyle w:val="ProductList-OfferingBody"/>
              <w:ind w:left="-113"/>
              <w:jc w:val="center"/>
              <w:rPr>
                <w:color w:val="FFFFFF" w:themeColor="background1"/>
              </w:rPr>
            </w:pPr>
            <w:r w:rsidRPr="00C44633">
              <w:rPr>
                <w:b/>
                <w:color w:val="000000" w:themeColor="text1"/>
              </w:rPr>
              <w:fldChar w:fldCharType="begin"/>
            </w:r>
            <w:r>
              <w:rPr>
                <w:b/>
                <w:color w:val="000000" w:themeColor="text1"/>
              </w:rPr>
              <w:instrText xml:space="preserve"> </w:instrText>
            </w:r>
            <w:r>
              <w:rPr>
                <w:color w:val="1F497D"/>
              </w:rPr>
              <w:instrText>AutoTextList  \s NoStyle \t "</w:instrText>
            </w:r>
            <w:r w:rsidRPr="001E554F">
              <w:rPr>
                <w:color w:val="000000" w:themeColor="text1"/>
              </w:rPr>
              <w:instrText>Lizenz</w:instrText>
            </w:r>
            <w:r>
              <w:rPr>
                <w:color w:val="1F497D"/>
              </w:rPr>
              <w:instrText>"</w:instrText>
            </w:r>
            <w:r w:rsidRPr="00C44633">
              <w:rPr>
                <w:b/>
                <w:color w:val="000000" w:themeColor="text1"/>
              </w:rPr>
              <w:fldChar w:fldCharType="separate"/>
            </w:r>
            <w:r w:rsidRPr="00E651FD">
              <w:rPr>
                <w:color w:val="FFFFFF" w:themeColor="background1"/>
              </w:rPr>
              <w:t>L</w:t>
            </w:r>
            <w:r w:rsidRPr="00E651FD">
              <w:rPr>
                <w:color w:val="FFFFFF"/>
              </w:rPr>
              <w:t xml:space="preserve"> </w:t>
            </w:r>
            <w:r w:rsidRPr="00C44633">
              <w:rPr>
                <w:color w:val="000000" w:themeColor="text1"/>
              </w:rPr>
              <w:fldChar w:fldCharType="end"/>
            </w:r>
          </w:p>
        </w:tc>
        <w:tc>
          <w:tcPr>
            <w:tcW w:w="596" w:type="dxa"/>
            <w:tcBorders>
              <w:bottom w:val="nil"/>
            </w:tcBorders>
            <w:shd w:val="clear" w:color="auto" w:fill="00188F"/>
            <w:vAlign w:val="center"/>
          </w:tcPr>
          <w:p w:rsidR="00A847AB" w:rsidRPr="00EE0836" w:rsidRDefault="00A847AB" w:rsidP="009D767A">
            <w:pPr>
              <w:pStyle w:val="ProductList-OfferingBody"/>
              <w:ind w:left="-113"/>
              <w:jc w:val="center"/>
              <w:rPr>
                <w:color w:val="FFFFFF" w:themeColor="background1"/>
              </w:rPr>
            </w:pPr>
            <w:r w:rsidRPr="00C44633">
              <w:rPr>
                <w:color w:val="000000" w:themeColor="text1"/>
              </w:rPr>
              <w:fldChar w:fldCharType="begin"/>
            </w:r>
            <w:r w:rsidRPr="00C44633">
              <w:rPr>
                <w:color w:val="000000" w:themeColor="text1"/>
              </w:rPr>
              <w:instrText xml:space="preserve"> </w:instrText>
            </w:r>
            <w:r w:rsidRPr="00C44633">
              <w:rPr>
                <w:color w:val="1F497D"/>
              </w:rPr>
              <w:instrText>AutoTextList  \s NoStyle \t “</w:instrText>
            </w:r>
            <w:r w:rsidRPr="00C44633">
              <w:rPr>
                <w:color w:val="000000" w:themeColor="text1"/>
              </w:rPr>
              <w:instrText>Lizenz und Software Assurance</w:instrText>
            </w:r>
            <w:r w:rsidRPr="00C44633">
              <w:rPr>
                <w:color w:val="1F497D"/>
              </w:rPr>
              <w:instrText>”</w:instrText>
            </w:r>
            <w:r w:rsidRPr="00C44633">
              <w:rPr>
                <w:color w:val="000000" w:themeColor="text1"/>
              </w:rPr>
              <w:instrText xml:space="preserve"> </w:instrText>
            </w:r>
            <w:r w:rsidRPr="00C44633">
              <w:rPr>
                <w:color w:val="000000" w:themeColor="text1"/>
              </w:rPr>
              <w:fldChar w:fldCharType="separate"/>
            </w:r>
            <w:r w:rsidRPr="00C44633">
              <w:rPr>
                <w:color w:val="FFFFFF" w:themeColor="background1"/>
              </w:rPr>
              <w:t>L/SA</w:t>
            </w:r>
            <w:r w:rsidRPr="00C44633">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A847AB" w:rsidRPr="00EE0836" w:rsidRDefault="00A847AB"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“Software Assurance” </w:instrText>
            </w:r>
            <w:r w:rsidRPr="00C44633">
              <w:rPr>
                <w:color w:val="FFFFFF" w:themeColor="background1"/>
              </w:rPr>
              <w:fldChar w:fldCharType="separate"/>
            </w:r>
            <w:r w:rsidRPr="00C44633">
              <w:rPr>
                <w:color w:val="FFFFFF" w:themeColor="background1"/>
              </w:rPr>
              <w:t>SA</w:t>
            </w:r>
            <w:r w:rsidRPr="00C446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847AB" w:rsidRPr="00EE0836" w:rsidRDefault="00A847AB"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fldChar w:fldCharType="begin"/>
            </w:r>
            <w:r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t>CA/SA</w:t>
            </w:r>
            <w:r w:rsidRPr="00C44633">
              <w:rPr>
                <w:color w:val="FFFFFF" w:themeColor="background1"/>
              </w:rPr>
              <w:fldChar w:fldCharType="end"/>
            </w:r>
            <w:r w:rsidRPr="00C44633">
              <w:rPr>
                <w:color w:val="FFFFFF" w:themeColor="background1"/>
              </w:rPr>
              <w:fldChar w:fldCharType="end"/>
            </w:r>
          </w:p>
        </w:tc>
        <w:tc>
          <w:tcPr>
            <w:tcW w:w="596" w:type="dxa"/>
            <w:shd w:val="clear" w:color="auto" w:fill="00188F"/>
            <w:vAlign w:val="center"/>
          </w:tcPr>
          <w:p w:rsidR="00A847AB" w:rsidRPr="00EE0836" w:rsidRDefault="00A847AB"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“Konzernvertrag und Konzern-Abonnement-Vertrag” </w:instrText>
            </w:r>
            <w:r w:rsidRPr="00C44633">
              <w:rPr>
                <w:color w:val="FFFFFF" w:themeColor="background1"/>
              </w:rPr>
              <w:fldChar w:fldCharType="separate"/>
            </w:r>
            <w:r w:rsidRPr="00C44633">
              <w:rPr>
                <w:color w:val="FFFFFF" w:themeColor="background1"/>
              </w:rPr>
              <w:t>EA/EAS</w:t>
            </w:r>
            <w:r w:rsidRPr="00C44633">
              <w:rPr>
                <w:color w:val="FFFFFF" w:themeColor="background1"/>
              </w:rPr>
              <w:fldChar w:fldCharType="end"/>
            </w:r>
          </w:p>
        </w:tc>
        <w:tc>
          <w:tcPr>
            <w:tcW w:w="595" w:type="dxa"/>
            <w:shd w:val="clear" w:color="auto" w:fill="00188F"/>
            <w:vAlign w:val="center"/>
          </w:tcPr>
          <w:p w:rsidR="00A847AB" w:rsidRPr="00C44633" w:rsidRDefault="00A847AB"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A847AB" w:rsidRPr="00EE0836" w:rsidRDefault="00A847AB" w:rsidP="009D767A">
            <w:pPr>
              <w:pStyle w:val="ProductList-OfferingBody"/>
              <w:ind w:left="-113"/>
              <w:jc w:val="center"/>
              <w:rPr>
                <w:color w:val="FFFFFF" w:themeColor="background1"/>
              </w:rPr>
            </w:pPr>
            <w:r w:rsidRPr="00810F6B">
              <w:rPr>
                <w:color w:val="FFFFFF" w:themeColor="background1"/>
              </w:rPr>
              <w:fldChar w:fldCharType="begin"/>
            </w:r>
            <w:r w:rsidRPr="00810F6B">
              <w:rPr>
                <w:color w:val="FFFFFF" w:themeColor="background1"/>
              </w:rPr>
              <w:instrText xml:space="preserve"> AutoTextList  \s NoStyle \t “Microsoft Produkt- und Servicevertrag” </w:instrText>
            </w:r>
            <w:r w:rsidRPr="00810F6B">
              <w:rPr>
                <w:color w:val="FFFFFF" w:themeColor="background1"/>
              </w:rPr>
              <w:fldChar w:fldCharType="separate"/>
            </w:r>
            <w:r w:rsidRPr="00810F6B">
              <w:rPr>
                <w:color w:val="FFFFFF" w:themeColor="background1"/>
              </w:rPr>
              <w:t>MPSA</w:t>
            </w:r>
            <w:r w:rsidRPr="00810F6B">
              <w:rPr>
                <w:color w:val="FFFFFF" w:themeColor="background1"/>
              </w:rPr>
              <w:fldChar w:fldCharType="end"/>
            </w:r>
          </w:p>
        </w:tc>
        <w:tc>
          <w:tcPr>
            <w:tcW w:w="595" w:type="dxa"/>
            <w:shd w:val="clear" w:color="auto" w:fill="00188F"/>
            <w:vAlign w:val="center"/>
          </w:tcPr>
          <w:p w:rsidR="00A847AB" w:rsidRPr="00EE0836" w:rsidRDefault="00A847AB"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“Open-Lizenz” </w:instrText>
            </w:r>
            <w:r w:rsidRPr="00C44633">
              <w:rPr>
                <w:color w:val="FFFFFF" w:themeColor="background1"/>
              </w:rPr>
              <w:fldChar w:fldCharType="separate"/>
            </w:r>
            <w:r w:rsidRPr="00C44633">
              <w:rPr>
                <w:color w:val="FFFFFF" w:themeColor="background1"/>
              </w:rPr>
              <w:t>OL</w:t>
            </w:r>
            <w:r w:rsidRPr="00C44633">
              <w:rPr>
                <w:color w:val="FFFFFF" w:themeColor="background1"/>
              </w:rPr>
              <w:fldChar w:fldCharType="end"/>
            </w:r>
          </w:p>
        </w:tc>
        <w:tc>
          <w:tcPr>
            <w:tcW w:w="595" w:type="dxa"/>
            <w:shd w:val="clear" w:color="auto" w:fill="00188F"/>
            <w:vAlign w:val="center"/>
          </w:tcPr>
          <w:p w:rsidR="00A847AB" w:rsidRPr="00EE0836" w:rsidRDefault="00A847AB"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“Mindestmenge bei Open-Programmen” </w:instrText>
            </w:r>
            <w:r w:rsidRPr="00C44633">
              <w:rPr>
                <w:color w:val="FFFFFF" w:themeColor="background1"/>
              </w:rPr>
              <w:fldChar w:fldCharType="separate"/>
            </w:r>
            <w:r w:rsidRPr="00C44633">
              <w:rPr>
                <w:color w:val="FFFFFF" w:themeColor="background1"/>
              </w:rPr>
              <w:t>OM</w:t>
            </w:r>
            <w:r w:rsidRPr="00C44633">
              <w:rPr>
                <w:color w:val="FFFFFF" w:themeColor="background1"/>
              </w:rPr>
              <w:fldChar w:fldCharType="end"/>
            </w:r>
          </w:p>
        </w:tc>
        <w:tc>
          <w:tcPr>
            <w:tcW w:w="596" w:type="dxa"/>
            <w:shd w:val="clear" w:color="auto" w:fill="00188F"/>
            <w:vAlign w:val="center"/>
          </w:tcPr>
          <w:p w:rsidR="00A847AB" w:rsidRPr="00EE0836" w:rsidRDefault="00A847AB"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“Open Value und Open Value Subscription” </w:instrText>
            </w:r>
            <w:r w:rsidRPr="00C44633">
              <w:rPr>
                <w:color w:val="FFFFFF" w:themeColor="background1"/>
              </w:rPr>
              <w:fldChar w:fldCharType="separate"/>
            </w:r>
            <w:r w:rsidRPr="00C44633">
              <w:rPr>
                <w:color w:val="FFFFFF" w:themeColor="background1"/>
              </w:rPr>
              <w:t>OV/OVS</w:t>
            </w:r>
            <w:r w:rsidRPr="00C44633">
              <w:rPr>
                <w:color w:val="FFFFFF" w:themeColor="background1"/>
              </w:rPr>
              <w:fldChar w:fldCharType="end"/>
            </w:r>
          </w:p>
        </w:tc>
        <w:tc>
          <w:tcPr>
            <w:tcW w:w="595" w:type="dxa"/>
            <w:shd w:val="clear" w:color="auto" w:fill="00188F"/>
            <w:vAlign w:val="center"/>
          </w:tcPr>
          <w:p w:rsidR="00A847AB" w:rsidRPr="00EE0836" w:rsidRDefault="00A847AB"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“Select und Select Plus”  </w:instrText>
            </w:r>
            <w:r w:rsidRPr="00C44633">
              <w:rPr>
                <w:color w:val="FFFFFF" w:themeColor="background1"/>
              </w:rPr>
              <w:fldChar w:fldCharType="separate"/>
            </w:r>
            <w:r w:rsidRPr="00C44633">
              <w:rPr>
                <w:color w:val="FFFFFF" w:themeColor="background1"/>
              </w:rPr>
              <w:t>S/S+</w:t>
            </w:r>
            <w:r w:rsidRPr="00C44633">
              <w:rPr>
                <w:color w:val="FFFFFF" w:themeColor="background1"/>
              </w:rPr>
              <w:fldChar w:fldCharType="end"/>
            </w:r>
          </w:p>
        </w:tc>
        <w:tc>
          <w:tcPr>
            <w:tcW w:w="709" w:type="dxa"/>
            <w:shd w:val="clear" w:color="auto" w:fill="00188F"/>
            <w:vAlign w:val="center"/>
          </w:tcPr>
          <w:p w:rsidR="00A847AB" w:rsidRPr="00EE0836" w:rsidRDefault="00A847AB"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“Server- und Cloud-Beitritt”  </w:instrText>
            </w:r>
            <w:r w:rsidRPr="00C44633">
              <w:rPr>
                <w:color w:val="FFFFFF" w:themeColor="background1"/>
              </w:rPr>
              <w:fldChar w:fldCharType="separate"/>
            </w:r>
            <w:r w:rsidRPr="00C44633">
              <w:rPr>
                <w:color w:val="FFFFFF" w:themeColor="background1"/>
              </w:rPr>
              <w:t>SCE</w:t>
            </w:r>
            <w:r w:rsidRPr="00C44633">
              <w:rPr>
                <w:color w:val="FFFFFF" w:themeColor="background1"/>
              </w:rPr>
              <w:fldChar w:fldCharType="end"/>
            </w:r>
          </w:p>
        </w:tc>
      </w:tr>
      <w:tr w:rsidR="002247A1" w:rsidTr="002247A1">
        <w:tc>
          <w:tcPr>
            <w:tcW w:w="2947" w:type="dxa"/>
            <w:tcBorders>
              <w:top w:val="nil"/>
              <w:left w:val="nil"/>
              <w:bottom w:val="dashSmallGap" w:sz="4" w:space="0" w:color="BFBFBF" w:themeColor="background1" w:themeShade="BF"/>
              <w:right w:val="nil"/>
            </w:tcBorders>
          </w:tcPr>
          <w:p w:rsidR="002247A1" w:rsidRDefault="002247A1" w:rsidP="00CD3F90">
            <w:pPr>
              <w:pStyle w:val="ProductList-Offering1"/>
            </w:pPr>
            <w:bookmarkStart w:id="63" w:name="_Toc379797099"/>
            <w:bookmarkStart w:id="64" w:name="_Toc380513125"/>
            <w:bookmarkStart w:id="65" w:name="_Toc380655164"/>
            <w:bookmarkStart w:id="66" w:name="_Toc386625762"/>
            <w:r>
              <w:t>BizTalk Server 2013 Branch Edition</w:t>
            </w:r>
            <w:bookmarkEnd w:id="63"/>
            <w:bookmarkEnd w:id="64"/>
            <w:bookmarkEnd w:id="65"/>
            <w:bookmarkEnd w:id="66"/>
            <w:r>
              <w:fldChar w:fldCharType="begin"/>
            </w:r>
            <w:r>
              <w:instrText>XE "BizTalk Server 2013 Branch Edition"</w:instrText>
            </w:r>
            <w:r>
              <w:fldChar w:fldCharType="end"/>
            </w:r>
          </w:p>
        </w:tc>
        <w:tc>
          <w:tcPr>
            <w:tcW w:w="595" w:type="dxa"/>
            <w:tcBorders>
              <w:top w:val="nil"/>
              <w:left w:val="nil"/>
              <w:bottom w:val="dashSmallGap" w:sz="4" w:space="0" w:color="BFBFBF" w:themeColor="background1" w:themeShade="BF"/>
              <w:right w:val="nil"/>
            </w:tcBorders>
            <w:vAlign w:val="center"/>
          </w:tcPr>
          <w:p w:rsidR="002247A1" w:rsidRPr="005A0966" w:rsidRDefault="002247A1" w:rsidP="009D767A">
            <w:pPr>
              <w:pStyle w:val="ProductList-OfferingBody"/>
              <w:jc w:val="center"/>
            </w:pPr>
            <w:r>
              <w:t>3/13</w:t>
            </w:r>
          </w:p>
        </w:tc>
        <w:tc>
          <w:tcPr>
            <w:tcW w:w="595" w:type="dxa"/>
            <w:tcBorders>
              <w:top w:val="nil"/>
              <w:left w:val="nil"/>
              <w:bottom w:val="dashSmallGap" w:sz="4" w:space="0" w:color="BFBFBF" w:themeColor="background1" w:themeShade="BF"/>
              <w:right w:val="nil"/>
            </w:tcBorders>
            <w:vAlign w:val="center"/>
          </w:tcPr>
          <w:p w:rsidR="002247A1" w:rsidRPr="005A0966" w:rsidRDefault="002247A1" w:rsidP="009D767A">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2247A1" w:rsidRPr="005A0966" w:rsidRDefault="002247A1" w:rsidP="009D767A">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247A1" w:rsidRPr="005A0966" w:rsidRDefault="002247A1" w:rsidP="009D767A">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2247A1" w:rsidRPr="005A0966" w:rsidRDefault="002247A1" w:rsidP="009D767A">
            <w:pPr>
              <w:pStyle w:val="ProductList-OfferingBody"/>
              <w:jc w:val="center"/>
            </w:pPr>
            <w:r>
              <w:t>25</w:t>
            </w:r>
          </w:p>
        </w:tc>
        <w:tc>
          <w:tcPr>
            <w:tcW w:w="596" w:type="dxa"/>
            <w:shd w:val="clear" w:color="auto" w:fill="70AD47" w:themeFill="accent6"/>
            <w:vAlign w:val="center"/>
          </w:tcPr>
          <w:p w:rsidR="002247A1" w:rsidRPr="0086436D" w:rsidRDefault="002247A1" w:rsidP="009D767A">
            <w:pPr>
              <w:pStyle w:val="ProductList-OfferingBody"/>
              <w:jc w:val="center"/>
              <w:rPr>
                <w:bCs/>
              </w:rPr>
            </w:pPr>
            <w:r w:rsidRPr="0086436D">
              <w:rPr>
                <w:bCs/>
              </w:rPr>
              <w:fldChar w:fldCharType="begin"/>
            </w:r>
            <w:r w:rsidRPr="0086436D">
              <w:rPr>
                <w:bCs/>
                <w:lang w:val="de-DE"/>
              </w:rPr>
              <w:instrText xml:space="preserve"> </w:instrText>
            </w:r>
            <w:r w:rsidRPr="0086436D">
              <w:rPr>
                <w:bCs/>
                <w:color w:val="1F497D"/>
                <w:lang w:val="de-DE"/>
              </w:rPr>
              <w:instrText>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color w:val="1F497D"/>
                <w:lang w:val="de-DE"/>
              </w:rPr>
              <w:t xml:space="preserve"> </w:t>
            </w:r>
            <w:r w:rsidRPr="0086436D">
              <w:rPr>
                <w:bCs/>
              </w:rPr>
              <w:fldChar w:fldCharType="begin"/>
            </w:r>
            <w:r w:rsidRPr="0086436D">
              <w:rPr>
                <w:bCs/>
                <w:color w:val="1F497D"/>
                <w:lang w:val="de-DE"/>
              </w:rPr>
              <w:instrText xml:space="preserve"> 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lang w:val="de-DE"/>
              </w:rPr>
              <w:t>A</w:t>
            </w:r>
            <w:r w:rsidRPr="0086436D">
              <w:rPr>
                <w:bCs/>
              </w:rPr>
              <w:fldChar w:fldCharType="end"/>
            </w:r>
            <w:r>
              <w:rPr>
                <w:bCs/>
                <w:lang w:val="de-DE"/>
              </w:rPr>
              <w:t>,</w:t>
            </w:r>
            <w:r w:rsidRPr="0086436D">
              <w:rPr>
                <w:bCs/>
              </w:rPr>
              <w:fldChar w:fldCharType="end"/>
            </w:r>
            <w:r w:rsidRPr="0086436D">
              <w:rPr>
                <w:bCs/>
              </w:rPr>
              <w:fldChar w:fldCharType="begin"/>
            </w:r>
            <w:r w:rsidRPr="0086436D">
              <w:rPr>
                <w:bCs/>
                <w:color w:val="1F497D"/>
              </w:rPr>
              <w:instrText xml:space="preserve"> AutoTextList  \s NoStyle \t “</w:instrText>
            </w:r>
            <w:r w:rsidRPr="0086436D">
              <w:rPr>
                <w:bCs/>
              </w:rPr>
              <w:instrText>Anwendungsplattform-Produkt</w:instrText>
            </w:r>
            <w:r w:rsidRPr="0086436D">
              <w:rPr>
                <w:bCs/>
                <w:color w:val="1F497D"/>
              </w:rPr>
              <w:instrText>”</w:instrText>
            </w:r>
            <w:r w:rsidRPr="0086436D">
              <w:rPr>
                <w:bCs/>
              </w:rPr>
              <w:instrText xml:space="preserve">  </w:instrText>
            </w:r>
            <w:r w:rsidRPr="0086436D">
              <w:rPr>
                <w:bCs/>
              </w:rPr>
              <w:fldChar w:fldCharType="separate"/>
            </w:r>
            <w:r w:rsidRPr="0086436D">
              <w:rPr>
                <w:bCs/>
              </w:rPr>
              <w:t>AP</w:t>
            </w:r>
            <w:r w:rsidRPr="0086436D">
              <w:rPr>
                <w:bCs/>
              </w:rPr>
              <w:fldChar w:fldCharType="end"/>
            </w:r>
            <w:r w:rsidRPr="0086436D">
              <w:rPr>
                <w:bCs/>
              </w:rPr>
              <w:t>,</w:t>
            </w:r>
            <w:r w:rsidRPr="0086436D">
              <w:rPr>
                <w:bCs/>
              </w:rPr>
              <w:br/>
            </w:r>
            <w:r w:rsidRPr="0086436D">
              <w:rPr>
                <w:bCs/>
              </w:rPr>
              <w:fldChar w:fldCharType="begin"/>
            </w:r>
            <w:r w:rsidRPr="0086436D">
              <w:rPr>
                <w:bCs/>
              </w:rPr>
              <w:instrText xml:space="preserve"> </w:instrText>
            </w:r>
            <w:r w:rsidRPr="0086436D">
              <w:rPr>
                <w:bCs/>
                <w:color w:val="1F497D"/>
              </w:rPr>
              <w:instrText>AutoTextList  \s NoStyle \t “</w:instrText>
            </w:r>
            <w:r w:rsidRPr="0086436D">
              <w:rPr>
                <w:bCs/>
              </w:rPr>
              <w:instrText>Industry Device</w:instrText>
            </w:r>
            <w:r w:rsidRPr="0086436D">
              <w:rPr>
                <w:bCs/>
                <w:color w:val="1F497D"/>
              </w:rPr>
              <w:instrText>”</w:instrText>
            </w:r>
            <w:r w:rsidRPr="0086436D">
              <w:rPr>
                <w:bCs/>
              </w:rPr>
              <w:instrText xml:space="preserve"> </w:instrText>
            </w:r>
            <w:r w:rsidRPr="0086436D">
              <w:rPr>
                <w:bCs/>
              </w:rPr>
              <w:fldChar w:fldCharType="separate"/>
            </w:r>
            <w:r w:rsidRPr="0086436D">
              <w:rPr>
                <w:bCs/>
              </w:rPr>
              <w:t>ID</w:t>
            </w:r>
            <w:r w:rsidRPr="0086436D">
              <w:rPr>
                <w:bCs/>
              </w:rPr>
              <w:fldChar w:fldCharType="end"/>
            </w:r>
          </w:p>
        </w:tc>
        <w:tc>
          <w:tcPr>
            <w:tcW w:w="595" w:type="dxa"/>
            <w:shd w:val="clear" w:color="auto" w:fill="70AD47" w:themeFill="accent6"/>
            <w:vAlign w:val="center"/>
          </w:tcPr>
          <w:p w:rsidR="002247A1" w:rsidRPr="0086436D" w:rsidRDefault="002247A1" w:rsidP="009D767A">
            <w:pPr>
              <w:pStyle w:val="ProductList-OfferingBody"/>
              <w:ind w:left="-88"/>
              <w:jc w:val="center"/>
              <w:rPr>
                <w:bCs/>
              </w:rPr>
            </w:pPr>
            <w:r w:rsidRPr="0086436D">
              <w:rPr>
                <w:bCs/>
              </w:rPr>
              <w:fldChar w:fldCharType="begin"/>
            </w:r>
            <w:r w:rsidRPr="0086436D">
              <w:rPr>
                <w:bCs/>
                <w:lang w:val="de-DE"/>
              </w:rPr>
              <w:instrText xml:space="preserve"> </w:instrText>
            </w:r>
            <w:r w:rsidRPr="0086436D">
              <w:rPr>
                <w:bCs/>
                <w:color w:val="1F497D"/>
                <w:lang w:val="de-DE"/>
              </w:rPr>
              <w:instrText>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color w:val="1F497D"/>
                <w:lang w:val="de-DE"/>
              </w:rPr>
              <w:t xml:space="preserve"> </w:t>
            </w:r>
            <w:r w:rsidRPr="0086436D">
              <w:rPr>
                <w:bCs/>
              </w:rPr>
              <w:fldChar w:fldCharType="begin"/>
            </w:r>
            <w:r w:rsidRPr="0086436D">
              <w:rPr>
                <w:bCs/>
                <w:color w:val="1F497D"/>
                <w:lang w:val="de-DE"/>
              </w:rPr>
              <w:instrText xml:space="preserve"> 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lang w:val="de-DE"/>
              </w:rPr>
              <w:t>A</w:t>
            </w:r>
            <w:r w:rsidRPr="0086436D">
              <w:rPr>
                <w:bCs/>
              </w:rPr>
              <w:fldChar w:fldCharType="end"/>
            </w:r>
            <w:r w:rsidRPr="0086436D">
              <w:rPr>
                <w:bCs/>
                <w:lang w:val="de-DE"/>
              </w:rPr>
              <w:t xml:space="preserve"> </w:t>
            </w:r>
            <w:r w:rsidRPr="0086436D">
              <w:rPr>
                <w:bCs/>
              </w:rPr>
              <w:fldChar w:fldCharType="end"/>
            </w:r>
          </w:p>
        </w:tc>
        <w:tc>
          <w:tcPr>
            <w:tcW w:w="596" w:type="dxa"/>
            <w:shd w:val="clear" w:color="auto" w:fill="70AD47" w:themeFill="accent6"/>
            <w:vAlign w:val="center"/>
          </w:tcPr>
          <w:p w:rsidR="002247A1" w:rsidRPr="005A0966" w:rsidRDefault="002247A1" w:rsidP="009D767A">
            <w:pPr>
              <w:pStyle w:val="ProductList-OfferingBody"/>
              <w:jc w:val="center"/>
            </w:pPr>
          </w:p>
        </w:tc>
        <w:tc>
          <w:tcPr>
            <w:tcW w:w="595" w:type="dxa"/>
            <w:shd w:val="clear" w:color="auto" w:fill="70AD47" w:themeFill="accent6"/>
            <w:vAlign w:val="center"/>
          </w:tcPr>
          <w:p w:rsidR="002247A1" w:rsidRPr="005A0966" w:rsidRDefault="002247A1" w:rsidP="009D767A">
            <w:pPr>
              <w:pStyle w:val="ProductList-OfferingBody"/>
              <w:jc w:val="center"/>
            </w:pPr>
          </w:p>
        </w:tc>
        <w:tc>
          <w:tcPr>
            <w:tcW w:w="595" w:type="dxa"/>
            <w:shd w:val="clear" w:color="auto" w:fill="70AD47" w:themeFill="accent6"/>
            <w:vAlign w:val="center"/>
          </w:tcPr>
          <w:p w:rsidR="002247A1" w:rsidRPr="001554B2" w:rsidRDefault="002247A1" w:rsidP="009D767A">
            <w:pPr>
              <w:pStyle w:val="ProductList-OfferingBody"/>
              <w:jc w:val="center"/>
              <w:rPr>
                <w:bCs/>
              </w:rPr>
            </w:pPr>
            <w:r w:rsidRPr="001554B2">
              <w:rPr>
                <w:bCs/>
              </w:rPr>
              <w:fldChar w:fldCharType="begin"/>
            </w:r>
            <w:r w:rsidRPr="001554B2">
              <w:rPr>
                <w:bCs/>
                <w:color w:val="1F497D"/>
                <w:lang w:val="de-DE"/>
              </w:rPr>
              <w:instrText xml:space="preserve"> AutoTextList  \s NoStyle \t “</w:instrText>
            </w:r>
            <w:r w:rsidRPr="001554B2">
              <w:rPr>
                <w:bCs/>
                <w:lang w:val="de-DE"/>
              </w:rPr>
              <w:instrText>Open-Lizenz und Open Value</w:instrText>
            </w:r>
            <w:r w:rsidRPr="001554B2">
              <w:rPr>
                <w:bCs/>
                <w:color w:val="1F497D"/>
                <w:lang w:val="de-DE"/>
              </w:rPr>
              <w:instrText>”</w:instrText>
            </w:r>
            <w:r w:rsidRPr="001554B2">
              <w:rPr>
                <w:bCs/>
                <w:lang w:val="de-DE"/>
              </w:rPr>
              <w:instrText xml:space="preserve">  </w:instrText>
            </w:r>
            <w:r w:rsidRPr="001554B2">
              <w:rPr>
                <w:bCs/>
              </w:rPr>
              <w:fldChar w:fldCharType="separate"/>
            </w:r>
            <w:r w:rsidRPr="001554B2">
              <w:rPr>
                <w:bCs/>
                <w:lang w:val="de-DE"/>
              </w:rPr>
              <w:t>OF</w:t>
            </w:r>
            <w:r w:rsidRPr="001554B2">
              <w:rPr>
                <w:bCs/>
              </w:rPr>
              <w:fldChar w:fldCharType="end"/>
            </w:r>
          </w:p>
        </w:tc>
        <w:tc>
          <w:tcPr>
            <w:tcW w:w="596" w:type="dxa"/>
            <w:shd w:val="clear" w:color="auto" w:fill="70AD47" w:themeFill="accent6"/>
            <w:vAlign w:val="center"/>
          </w:tcPr>
          <w:p w:rsidR="002247A1" w:rsidRPr="001554B2" w:rsidRDefault="002247A1" w:rsidP="009D767A">
            <w:pPr>
              <w:pStyle w:val="ProductList-OfferingBody"/>
              <w:jc w:val="center"/>
            </w:pPr>
            <w:r w:rsidRPr="001554B2">
              <w:fldChar w:fldCharType="begin"/>
            </w:r>
            <w:r w:rsidRPr="001554B2">
              <w:rPr>
                <w:color w:val="1F497D"/>
                <w:lang w:val="de-DE"/>
              </w:rPr>
              <w:instrText xml:space="preserve"> AutoTextList  \s NoStyle \t “</w:instrText>
            </w:r>
            <w:r w:rsidRPr="001554B2">
              <w:rPr>
                <w:lang w:val="de-DE"/>
              </w:rPr>
              <w:instrText>Nicht organisationsweite Produkte in Open Value</w:instrText>
            </w:r>
            <w:r w:rsidRPr="001554B2">
              <w:rPr>
                <w:color w:val="1F497D"/>
                <w:lang w:val="de-DE"/>
              </w:rPr>
              <w:instrText>”</w:instrText>
            </w:r>
            <w:r w:rsidRPr="001554B2">
              <w:rPr>
                <w:lang w:val="de-DE"/>
              </w:rPr>
              <w:instrText xml:space="preserve">  </w:instrText>
            </w:r>
            <w:r w:rsidRPr="001554B2">
              <w:fldChar w:fldCharType="separate"/>
            </w:r>
            <w:r w:rsidRPr="001554B2">
              <w:rPr>
                <w:lang w:val="de-DE"/>
              </w:rPr>
              <w:t xml:space="preserve"> P</w:t>
            </w:r>
            <w:r w:rsidRPr="001554B2">
              <w:rPr>
                <w:color w:val="1F497D"/>
                <w:lang w:val="de-DE"/>
              </w:rPr>
              <w:t xml:space="preserve"> </w:t>
            </w:r>
            <w:r w:rsidRPr="001554B2">
              <w:fldChar w:fldCharType="end"/>
            </w:r>
          </w:p>
        </w:tc>
        <w:tc>
          <w:tcPr>
            <w:tcW w:w="595" w:type="dxa"/>
            <w:shd w:val="clear" w:color="auto" w:fill="70AD47" w:themeFill="accent6"/>
            <w:vAlign w:val="center"/>
          </w:tcPr>
          <w:p w:rsidR="002247A1" w:rsidRPr="005A0966" w:rsidRDefault="002247A1" w:rsidP="009D767A">
            <w:pPr>
              <w:pStyle w:val="ProductList-OfferingBody"/>
              <w:jc w:val="center"/>
            </w:pPr>
          </w:p>
        </w:tc>
        <w:tc>
          <w:tcPr>
            <w:tcW w:w="709" w:type="dxa"/>
            <w:shd w:val="clear" w:color="auto" w:fill="70AD47" w:themeFill="accent6"/>
            <w:vAlign w:val="center"/>
          </w:tcPr>
          <w:p w:rsidR="002247A1" w:rsidRPr="001554B2" w:rsidRDefault="002247A1" w:rsidP="009D767A">
            <w:pPr>
              <w:pStyle w:val="ProductList-OfferingBody"/>
              <w:jc w:val="center"/>
              <w:rPr>
                <w:bCs/>
              </w:rPr>
            </w:pPr>
            <w:r w:rsidRPr="001554B2">
              <w:rPr>
                <w:bCs/>
              </w:rPr>
              <w:fldChar w:fldCharType="begin"/>
            </w:r>
            <w:r w:rsidRPr="001554B2">
              <w:rPr>
                <w:bCs/>
                <w:lang w:val="de-DE"/>
              </w:rPr>
              <w:instrText xml:space="preserve"> </w:instrText>
            </w:r>
            <w:r w:rsidRPr="001554B2">
              <w:rPr>
                <w:bCs/>
                <w:color w:val="1F497D"/>
                <w:lang w:val="de-DE"/>
              </w:rPr>
              <w:instrText>AutoTextList  \s NoStyle \t “</w:instrText>
            </w:r>
            <w:r w:rsidRPr="001554B2">
              <w:rPr>
                <w:bCs/>
                <w:lang w:val="de-DE"/>
              </w:rPr>
              <w:instrText>Server and Tools-Produkt</w:instrText>
            </w:r>
            <w:r w:rsidRPr="001554B2">
              <w:rPr>
                <w:bCs/>
                <w:color w:val="1F497D"/>
                <w:lang w:val="de-DE"/>
              </w:rPr>
              <w:instrText>”</w:instrText>
            </w:r>
            <w:r w:rsidRPr="001554B2">
              <w:rPr>
                <w:bCs/>
                <w:lang w:val="de-DE"/>
              </w:rPr>
              <w:instrText xml:space="preserve"> </w:instrText>
            </w:r>
            <w:r w:rsidRPr="001554B2">
              <w:rPr>
                <w:bCs/>
              </w:rPr>
              <w:fldChar w:fldCharType="separate"/>
            </w:r>
            <w:r w:rsidRPr="001554B2">
              <w:rPr>
                <w:bCs/>
                <w:lang w:val="de-DE"/>
              </w:rPr>
              <w:t>SP</w:t>
            </w:r>
            <w:r w:rsidRPr="001554B2">
              <w:rPr>
                <w:bCs/>
              </w:rPr>
              <w:fldChar w:fldCharType="end"/>
            </w:r>
          </w:p>
        </w:tc>
      </w:tr>
      <w:tr w:rsidR="002247A1" w:rsidTr="002247A1">
        <w:tc>
          <w:tcPr>
            <w:tcW w:w="2947" w:type="dxa"/>
            <w:tcBorders>
              <w:top w:val="dashSmallGap" w:sz="4" w:space="0" w:color="BFBFBF" w:themeColor="background1" w:themeShade="BF"/>
              <w:left w:val="nil"/>
              <w:bottom w:val="dashSmallGap" w:sz="4" w:space="0" w:color="BFBFBF" w:themeColor="background1" w:themeShade="BF"/>
              <w:right w:val="nil"/>
            </w:tcBorders>
          </w:tcPr>
          <w:p w:rsidR="002247A1" w:rsidRDefault="002247A1" w:rsidP="00C05A53">
            <w:pPr>
              <w:pStyle w:val="ProductList-Offering1"/>
            </w:pPr>
            <w:bookmarkStart w:id="67" w:name="_Toc379797100"/>
            <w:bookmarkStart w:id="68" w:name="_Toc380513126"/>
            <w:bookmarkStart w:id="69" w:name="_Toc380655165"/>
            <w:bookmarkStart w:id="70" w:name="_Toc386625763"/>
            <w:r>
              <w:t>BizTalk Server 2013 Branch IDC</w:t>
            </w:r>
            <w:bookmarkEnd w:id="67"/>
            <w:bookmarkEnd w:id="68"/>
            <w:bookmarkEnd w:id="69"/>
            <w:bookmarkEnd w:id="70"/>
            <w:r>
              <w:fldChar w:fldCharType="begin"/>
            </w:r>
            <w:r>
              <w:instrText>XE "BizTalk Server 2013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247A1" w:rsidRPr="005A0966" w:rsidRDefault="002247A1" w:rsidP="009D767A">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247A1" w:rsidRPr="005A0966" w:rsidRDefault="002247A1" w:rsidP="009D767A">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247A1" w:rsidRPr="005A0966" w:rsidRDefault="002247A1" w:rsidP="009D767A">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247A1" w:rsidRPr="005A0966" w:rsidRDefault="002247A1" w:rsidP="009D767A">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2247A1" w:rsidRPr="005A0966" w:rsidRDefault="002247A1" w:rsidP="009D767A">
            <w:pPr>
              <w:pStyle w:val="ProductList-OfferingBody"/>
              <w:jc w:val="center"/>
            </w:pPr>
          </w:p>
        </w:tc>
        <w:tc>
          <w:tcPr>
            <w:tcW w:w="596" w:type="dxa"/>
            <w:shd w:val="clear" w:color="auto" w:fill="70AD47" w:themeFill="accent6"/>
            <w:vAlign w:val="center"/>
          </w:tcPr>
          <w:p w:rsidR="002247A1" w:rsidRPr="005A0966" w:rsidRDefault="002247A1" w:rsidP="009D767A">
            <w:pPr>
              <w:pStyle w:val="ProductList-OfferingBody"/>
              <w:jc w:val="center"/>
            </w:pPr>
            <w:r w:rsidRPr="0086436D">
              <w:rPr>
                <w:bCs/>
              </w:rPr>
              <w:fldChar w:fldCharType="begin"/>
            </w:r>
            <w:r w:rsidRPr="0086436D">
              <w:rPr>
                <w:bCs/>
              </w:rPr>
              <w:instrText xml:space="preserve"> </w:instrText>
            </w:r>
            <w:r w:rsidRPr="0086436D">
              <w:rPr>
                <w:bCs/>
                <w:color w:val="1F497D"/>
              </w:rPr>
              <w:instrText>AutoTextList  \s NoStyle \t “</w:instrText>
            </w:r>
            <w:r w:rsidRPr="0086436D">
              <w:rPr>
                <w:bCs/>
              </w:rPr>
              <w:instrText>Industry Device</w:instrText>
            </w:r>
            <w:r w:rsidRPr="0086436D">
              <w:rPr>
                <w:bCs/>
                <w:color w:val="1F497D"/>
              </w:rPr>
              <w:instrText>”</w:instrText>
            </w:r>
            <w:r w:rsidRPr="0086436D">
              <w:rPr>
                <w:bCs/>
              </w:rPr>
              <w:instrText xml:space="preserve"> </w:instrText>
            </w:r>
            <w:r w:rsidRPr="0086436D">
              <w:rPr>
                <w:bCs/>
              </w:rPr>
              <w:fldChar w:fldCharType="separate"/>
            </w:r>
            <w:r w:rsidRPr="0086436D">
              <w:rPr>
                <w:bCs/>
              </w:rPr>
              <w:t>ID</w:t>
            </w:r>
            <w:r w:rsidRPr="0086436D">
              <w:rPr>
                <w:bCs/>
              </w:rPr>
              <w:fldChar w:fldCharType="end"/>
            </w:r>
          </w:p>
        </w:tc>
        <w:tc>
          <w:tcPr>
            <w:tcW w:w="595" w:type="dxa"/>
            <w:shd w:val="clear" w:color="auto" w:fill="BFBFBF" w:themeFill="background1" w:themeFillShade="BF"/>
            <w:vAlign w:val="center"/>
          </w:tcPr>
          <w:p w:rsidR="002247A1" w:rsidRPr="005A0966" w:rsidRDefault="002247A1" w:rsidP="009D767A">
            <w:pPr>
              <w:pStyle w:val="ProductList-OfferingBody"/>
              <w:jc w:val="center"/>
            </w:pPr>
          </w:p>
        </w:tc>
        <w:tc>
          <w:tcPr>
            <w:tcW w:w="596" w:type="dxa"/>
            <w:shd w:val="clear" w:color="auto" w:fill="BFBFBF" w:themeFill="background1" w:themeFillShade="BF"/>
            <w:vAlign w:val="center"/>
          </w:tcPr>
          <w:p w:rsidR="002247A1" w:rsidRPr="005A0966" w:rsidRDefault="002247A1" w:rsidP="009D767A">
            <w:pPr>
              <w:pStyle w:val="ProductList-OfferingBody"/>
              <w:jc w:val="center"/>
            </w:pPr>
          </w:p>
        </w:tc>
        <w:tc>
          <w:tcPr>
            <w:tcW w:w="595" w:type="dxa"/>
            <w:shd w:val="clear" w:color="auto" w:fill="BFBFBF" w:themeFill="background1" w:themeFillShade="BF"/>
            <w:vAlign w:val="center"/>
          </w:tcPr>
          <w:p w:rsidR="002247A1" w:rsidRPr="005A0966" w:rsidRDefault="002247A1" w:rsidP="009D767A">
            <w:pPr>
              <w:pStyle w:val="ProductList-OfferingBody"/>
              <w:jc w:val="center"/>
            </w:pPr>
          </w:p>
        </w:tc>
        <w:tc>
          <w:tcPr>
            <w:tcW w:w="595" w:type="dxa"/>
            <w:shd w:val="clear" w:color="auto" w:fill="BFBFBF" w:themeFill="background1" w:themeFillShade="BF"/>
            <w:vAlign w:val="center"/>
          </w:tcPr>
          <w:p w:rsidR="002247A1" w:rsidRPr="005A0966" w:rsidRDefault="002247A1" w:rsidP="009D767A">
            <w:pPr>
              <w:pStyle w:val="ProductList-OfferingBody"/>
              <w:jc w:val="center"/>
            </w:pPr>
          </w:p>
        </w:tc>
        <w:tc>
          <w:tcPr>
            <w:tcW w:w="596" w:type="dxa"/>
            <w:shd w:val="clear" w:color="auto" w:fill="BFBFBF" w:themeFill="background1" w:themeFillShade="BF"/>
            <w:vAlign w:val="center"/>
          </w:tcPr>
          <w:p w:rsidR="002247A1" w:rsidRPr="005A0966" w:rsidRDefault="002247A1" w:rsidP="009D767A">
            <w:pPr>
              <w:pStyle w:val="ProductList-OfferingBody"/>
              <w:jc w:val="center"/>
            </w:pPr>
          </w:p>
        </w:tc>
        <w:tc>
          <w:tcPr>
            <w:tcW w:w="595" w:type="dxa"/>
            <w:shd w:val="clear" w:color="auto" w:fill="BFBFBF" w:themeFill="background1" w:themeFillShade="BF"/>
            <w:vAlign w:val="center"/>
          </w:tcPr>
          <w:p w:rsidR="002247A1" w:rsidRPr="005A0966" w:rsidRDefault="002247A1" w:rsidP="009D767A">
            <w:pPr>
              <w:pStyle w:val="ProductList-OfferingBody"/>
              <w:jc w:val="center"/>
            </w:pPr>
          </w:p>
        </w:tc>
        <w:tc>
          <w:tcPr>
            <w:tcW w:w="709" w:type="dxa"/>
            <w:shd w:val="clear" w:color="auto" w:fill="BFBFBF" w:themeFill="background1" w:themeFillShade="BF"/>
            <w:vAlign w:val="center"/>
          </w:tcPr>
          <w:p w:rsidR="002247A1" w:rsidRPr="005A0966" w:rsidRDefault="002247A1" w:rsidP="009D767A">
            <w:pPr>
              <w:pStyle w:val="ProductList-OfferingBody"/>
              <w:jc w:val="center"/>
            </w:pPr>
          </w:p>
        </w:tc>
      </w:tr>
      <w:tr w:rsidR="005026FA" w:rsidTr="005026FA">
        <w:tc>
          <w:tcPr>
            <w:tcW w:w="2947" w:type="dxa"/>
            <w:tcBorders>
              <w:top w:val="dashSmallGap" w:sz="4" w:space="0" w:color="BFBFBF" w:themeColor="background1" w:themeShade="BF"/>
              <w:left w:val="nil"/>
              <w:bottom w:val="dashSmallGap" w:sz="4" w:space="0" w:color="BFBFBF" w:themeColor="background1" w:themeShade="BF"/>
              <w:right w:val="nil"/>
            </w:tcBorders>
          </w:tcPr>
          <w:p w:rsidR="005026FA" w:rsidRDefault="005026FA" w:rsidP="006E1D6E">
            <w:pPr>
              <w:pStyle w:val="ProductList-Offering1"/>
            </w:pPr>
            <w:bookmarkStart w:id="71" w:name="_Toc386625764"/>
            <w:r>
              <w:t>BizTalk Server 2013 Developer</w:t>
            </w:r>
            <w:bookmarkEnd w:id="71"/>
            <w:r w:rsidR="006E1D6E">
              <w:fldChar w:fldCharType="begin"/>
            </w:r>
            <w:r w:rsidR="006E1D6E">
              <w:instrText>XE "BizTalk Server 2013 Developer"</w:instrText>
            </w:r>
            <w:r w:rsidR="006E1D6E">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26FA" w:rsidRDefault="005026FA" w:rsidP="009D767A">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26FA" w:rsidRPr="005A0966" w:rsidRDefault="005026FA" w:rsidP="009D767A">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026FA" w:rsidRPr="005A0966" w:rsidRDefault="005026FA" w:rsidP="009D767A">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26FA" w:rsidRPr="005A0966" w:rsidRDefault="005026FA" w:rsidP="009D767A">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5026FA" w:rsidRPr="005A0966" w:rsidRDefault="005026FA" w:rsidP="009D767A">
            <w:pPr>
              <w:pStyle w:val="ProductList-OfferingBody"/>
              <w:jc w:val="center"/>
            </w:pPr>
          </w:p>
        </w:tc>
        <w:tc>
          <w:tcPr>
            <w:tcW w:w="596" w:type="dxa"/>
            <w:shd w:val="clear" w:color="auto" w:fill="70AD47" w:themeFill="accent6"/>
            <w:vAlign w:val="center"/>
          </w:tcPr>
          <w:p w:rsidR="005026FA" w:rsidRPr="0086436D" w:rsidRDefault="005026FA" w:rsidP="009D767A">
            <w:pPr>
              <w:pStyle w:val="ProductList-OfferingBody"/>
              <w:jc w:val="center"/>
              <w:rPr>
                <w:bCs/>
              </w:rPr>
            </w:pPr>
            <w:r w:rsidRPr="0086436D">
              <w:rPr>
                <w:bCs/>
              </w:rPr>
              <w:fldChar w:fldCharType="begin"/>
            </w:r>
            <w:r w:rsidRPr="0086436D">
              <w:rPr>
                <w:bCs/>
              </w:rPr>
              <w:instrText xml:space="preserve"> </w:instrText>
            </w:r>
            <w:r w:rsidRPr="0086436D">
              <w:rPr>
                <w:bCs/>
                <w:color w:val="1F497D"/>
              </w:rPr>
              <w:instrText>AutoTextList  \s NoStyle \t “</w:instrText>
            </w:r>
            <w:r w:rsidRPr="0086436D">
              <w:rPr>
                <w:bCs/>
              </w:rPr>
              <w:instrText>Industry Device</w:instrText>
            </w:r>
            <w:r w:rsidRPr="0086436D">
              <w:rPr>
                <w:bCs/>
                <w:color w:val="1F497D"/>
              </w:rPr>
              <w:instrText>”</w:instrText>
            </w:r>
            <w:r w:rsidRPr="0086436D">
              <w:rPr>
                <w:bCs/>
              </w:rPr>
              <w:instrText xml:space="preserve"> </w:instrText>
            </w:r>
            <w:r w:rsidRPr="0086436D">
              <w:rPr>
                <w:bCs/>
              </w:rPr>
              <w:fldChar w:fldCharType="separate"/>
            </w:r>
            <w:r w:rsidRPr="0086436D">
              <w:rPr>
                <w:bCs/>
              </w:rPr>
              <w:t>ID</w:t>
            </w:r>
            <w:r w:rsidRPr="0086436D">
              <w:rPr>
                <w:bCs/>
              </w:rPr>
              <w:fldChar w:fldCharType="end"/>
            </w:r>
          </w:p>
        </w:tc>
        <w:tc>
          <w:tcPr>
            <w:tcW w:w="595" w:type="dxa"/>
            <w:shd w:val="clear" w:color="auto" w:fill="BFBFBF" w:themeFill="background1" w:themeFillShade="BF"/>
            <w:vAlign w:val="center"/>
          </w:tcPr>
          <w:p w:rsidR="005026FA" w:rsidRPr="005A0966" w:rsidRDefault="005026FA" w:rsidP="009D767A">
            <w:pPr>
              <w:pStyle w:val="ProductList-OfferingBody"/>
              <w:jc w:val="center"/>
            </w:pPr>
          </w:p>
        </w:tc>
        <w:tc>
          <w:tcPr>
            <w:tcW w:w="596" w:type="dxa"/>
            <w:shd w:val="clear" w:color="auto" w:fill="70AD47" w:themeFill="accent6"/>
            <w:vAlign w:val="center"/>
          </w:tcPr>
          <w:p w:rsidR="005026FA" w:rsidRPr="005A0966" w:rsidRDefault="005026FA" w:rsidP="009D767A">
            <w:pPr>
              <w:pStyle w:val="ProductList-OfferingBody"/>
              <w:jc w:val="center"/>
            </w:pPr>
          </w:p>
        </w:tc>
        <w:tc>
          <w:tcPr>
            <w:tcW w:w="595" w:type="dxa"/>
            <w:shd w:val="clear" w:color="auto" w:fill="BFBFBF" w:themeFill="background1" w:themeFillShade="BF"/>
            <w:vAlign w:val="center"/>
          </w:tcPr>
          <w:p w:rsidR="005026FA" w:rsidRPr="005A0966" w:rsidRDefault="005026FA" w:rsidP="009D767A">
            <w:pPr>
              <w:pStyle w:val="ProductList-OfferingBody"/>
              <w:jc w:val="center"/>
            </w:pPr>
          </w:p>
        </w:tc>
        <w:tc>
          <w:tcPr>
            <w:tcW w:w="595" w:type="dxa"/>
            <w:shd w:val="clear" w:color="auto" w:fill="BFBFBF" w:themeFill="background1" w:themeFillShade="BF"/>
            <w:vAlign w:val="center"/>
          </w:tcPr>
          <w:p w:rsidR="005026FA" w:rsidRPr="005A0966" w:rsidRDefault="005026FA" w:rsidP="009D767A">
            <w:pPr>
              <w:pStyle w:val="ProductList-OfferingBody"/>
              <w:jc w:val="center"/>
            </w:pPr>
          </w:p>
        </w:tc>
        <w:tc>
          <w:tcPr>
            <w:tcW w:w="596" w:type="dxa"/>
            <w:shd w:val="clear" w:color="auto" w:fill="BFBFBF" w:themeFill="background1" w:themeFillShade="BF"/>
            <w:vAlign w:val="center"/>
          </w:tcPr>
          <w:p w:rsidR="005026FA" w:rsidRPr="005A0966" w:rsidRDefault="005026FA" w:rsidP="009D767A">
            <w:pPr>
              <w:pStyle w:val="ProductList-OfferingBody"/>
              <w:jc w:val="center"/>
            </w:pPr>
          </w:p>
        </w:tc>
        <w:tc>
          <w:tcPr>
            <w:tcW w:w="595" w:type="dxa"/>
            <w:shd w:val="clear" w:color="auto" w:fill="BFBFBF" w:themeFill="background1" w:themeFillShade="BF"/>
            <w:vAlign w:val="center"/>
          </w:tcPr>
          <w:p w:rsidR="005026FA" w:rsidRPr="005A0966" w:rsidRDefault="005026FA" w:rsidP="009D767A">
            <w:pPr>
              <w:pStyle w:val="ProductList-OfferingBody"/>
              <w:jc w:val="center"/>
            </w:pPr>
          </w:p>
        </w:tc>
        <w:tc>
          <w:tcPr>
            <w:tcW w:w="709" w:type="dxa"/>
            <w:shd w:val="clear" w:color="auto" w:fill="BFBFBF" w:themeFill="background1" w:themeFillShade="BF"/>
            <w:vAlign w:val="center"/>
          </w:tcPr>
          <w:p w:rsidR="005026FA" w:rsidRPr="005A0966" w:rsidRDefault="005026FA" w:rsidP="009D767A">
            <w:pPr>
              <w:pStyle w:val="ProductList-OfferingBody"/>
              <w:jc w:val="center"/>
            </w:pPr>
          </w:p>
        </w:tc>
      </w:tr>
      <w:tr w:rsidR="002247A1" w:rsidTr="005026FA">
        <w:tc>
          <w:tcPr>
            <w:tcW w:w="2947" w:type="dxa"/>
            <w:tcBorders>
              <w:top w:val="dashSmallGap" w:sz="4" w:space="0" w:color="BFBFBF" w:themeColor="background1" w:themeShade="BF"/>
              <w:left w:val="nil"/>
              <w:bottom w:val="dashSmallGap" w:sz="4" w:space="0" w:color="BFBFBF" w:themeColor="background1" w:themeShade="BF"/>
              <w:right w:val="nil"/>
            </w:tcBorders>
          </w:tcPr>
          <w:p w:rsidR="002247A1" w:rsidRDefault="002247A1" w:rsidP="00C05A53">
            <w:pPr>
              <w:pStyle w:val="ProductList-Offering1"/>
            </w:pPr>
            <w:bookmarkStart w:id="72" w:name="_Toc379797101"/>
            <w:bookmarkStart w:id="73" w:name="_Toc380513127"/>
            <w:bookmarkStart w:id="74" w:name="_Toc380655166"/>
            <w:bookmarkStart w:id="75" w:name="_Toc386625765"/>
            <w:r>
              <w:t>BizTalk Server 2013 Enterprise Edition</w:t>
            </w:r>
            <w:bookmarkEnd w:id="72"/>
            <w:bookmarkEnd w:id="73"/>
            <w:bookmarkEnd w:id="74"/>
            <w:bookmarkEnd w:id="75"/>
            <w:r>
              <w:fldChar w:fldCharType="begin"/>
            </w:r>
            <w:r>
              <w:instrText>XE "BizTalk Server 2013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247A1" w:rsidRPr="005A0966" w:rsidRDefault="002247A1" w:rsidP="009D767A">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247A1" w:rsidRPr="005A0966" w:rsidRDefault="002247A1" w:rsidP="009D767A">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247A1" w:rsidRPr="005A0966" w:rsidRDefault="002247A1" w:rsidP="009D767A">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247A1" w:rsidRPr="005A0966" w:rsidRDefault="002247A1" w:rsidP="009D767A">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2247A1" w:rsidRPr="005A0966" w:rsidRDefault="002247A1" w:rsidP="009D767A">
            <w:pPr>
              <w:pStyle w:val="ProductList-OfferingBody"/>
              <w:jc w:val="center"/>
            </w:pPr>
            <w:r>
              <w:t>200</w:t>
            </w:r>
          </w:p>
        </w:tc>
        <w:tc>
          <w:tcPr>
            <w:tcW w:w="596" w:type="dxa"/>
            <w:shd w:val="clear" w:color="auto" w:fill="70AD47" w:themeFill="accent6"/>
            <w:vAlign w:val="center"/>
          </w:tcPr>
          <w:p w:rsidR="002247A1" w:rsidRPr="0086436D" w:rsidRDefault="002247A1" w:rsidP="009D767A">
            <w:pPr>
              <w:pStyle w:val="ProductList-OfferingBody"/>
              <w:jc w:val="center"/>
              <w:rPr>
                <w:bCs/>
              </w:rPr>
            </w:pPr>
            <w:r w:rsidRPr="0086436D">
              <w:rPr>
                <w:bCs/>
              </w:rPr>
              <w:fldChar w:fldCharType="begin"/>
            </w:r>
            <w:r w:rsidRPr="0086436D">
              <w:rPr>
                <w:bCs/>
                <w:lang w:val="de-DE"/>
              </w:rPr>
              <w:instrText xml:space="preserve"> </w:instrText>
            </w:r>
            <w:r w:rsidRPr="0086436D">
              <w:rPr>
                <w:bCs/>
                <w:color w:val="1F497D"/>
                <w:lang w:val="de-DE"/>
              </w:rPr>
              <w:instrText>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color w:val="1F497D"/>
                <w:lang w:val="de-DE"/>
              </w:rPr>
              <w:t xml:space="preserve"> </w:t>
            </w:r>
            <w:r w:rsidRPr="0086436D">
              <w:rPr>
                <w:bCs/>
              </w:rPr>
              <w:fldChar w:fldCharType="begin"/>
            </w:r>
            <w:r w:rsidRPr="0086436D">
              <w:rPr>
                <w:bCs/>
                <w:color w:val="1F497D"/>
                <w:lang w:val="de-DE"/>
              </w:rPr>
              <w:instrText xml:space="preserve"> 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lang w:val="de-DE"/>
              </w:rPr>
              <w:t>A</w:t>
            </w:r>
            <w:r w:rsidRPr="0086436D">
              <w:rPr>
                <w:bCs/>
              </w:rPr>
              <w:fldChar w:fldCharType="end"/>
            </w:r>
            <w:r>
              <w:rPr>
                <w:bCs/>
                <w:lang w:val="de-DE"/>
              </w:rPr>
              <w:t>,</w:t>
            </w:r>
            <w:r w:rsidRPr="0086436D">
              <w:rPr>
                <w:bCs/>
              </w:rPr>
              <w:fldChar w:fldCharType="end"/>
            </w:r>
            <w:r w:rsidRPr="0086436D">
              <w:rPr>
                <w:bCs/>
              </w:rPr>
              <w:fldChar w:fldCharType="begin"/>
            </w:r>
            <w:r w:rsidRPr="0086436D">
              <w:rPr>
                <w:bCs/>
                <w:color w:val="1F497D"/>
              </w:rPr>
              <w:instrText xml:space="preserve"> AutoTextList  \s NoStyle \t “</w:instrText>
            </w:r>
            <w:r w:rsidRPr="0086436D">
              <w:rPr>
                <w:bCs/>
              </w:rPr>
              <w:instrText>Anwendungsplattform-Produkt</w:instrText>
            </w:r>
            <w:r w:rsidRPr="0086436D">
              <w:rPr>
                <w:bCs/>
                <w:color w:val="1F497D"/>
              </w:rPr>
              <w:instrText>”</w:instrText>
            </w:r>
            <w:r w:rsidRPr="0086436D">
              <w:rPr>
                <w:bCs/>
              </w:rPr>
              <w:instrText xml:space="preserve">  </w:instrText>
            </w:r>
            <w:r w:rsidRPr="0086436D">
              <w:rPr>
                <w:bCs/>
              </w:rPr>
              <w:fldChar w:fldCharType="separate"/>
            </w:r>
            <w:r w:rsidRPr="0086436D">
              <w:rPr>
                <w:bCs/>
              </w:rPr>
              <w:t>AP</w:t>
            </w:r>
            <w:r w:rsidRPr="0086436D">
              <w:rPr>
                <w:bCs/>
              </w:rPr>
              <w:fldChar w:fldCharType="end"/>
            </w:r>
          </w:p>
        </w:tc>
        <w:tc>
          <w:tcPr>
            <w:tcW w:w="595" w:type="dxa"/>
            <w:shd w:val="clear" w:color="auto" w:fill="70AD47" w:themeFill="accent6"/>
            <w:vAlign w:val="center"/>
          </w:tcPr>
          <w:p w:rsidR="002247A1" w:rsidRPr="0086436D" w:rsidRDefault="002247A1" w:rsidP="009D767A">
            <w:pPr>
              <w:pStyle w:val="ProductList-OfferingBody"/>
              <w:ind w:left="-88"/>
              <w:jc w:val="center"/>
              <w:rPr>
                <w:bCs/>
              </w:rPr>
            </w:pPr>
            <w:r w:rsidRPr="0086436D">
              <w:rPr>
                <w:bCs/>
              </w:rPr>
              <w:fldChar w:fldCharType="begin"/>
            </w:r>
            <w:r w:rsidRPr="0086436D">
              <w:rPr>
                <w:bCs/>
                <w:lang w:val="de-DE"/>
              </w:rPr>
              <w:instrText xml:space="preserve"> </w:instrText>
            </w:r>
            <w:r w:rsidRPr="0086436D">
              <w:rPr>
                <w:bCs/>
                <w:color w:val="1F497D"/>
                <w:lang w:val="de-DE"/>
              </w:rPr>
              <w:instrText>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color w:val="1F497D"/>
                <w:lang w:val="de-DE"/>
              </w:rPr>
              <w:t xml:space="preserve"> </w:t>
            </w:r>
            <w:r w:rsidRPr="0086436D">
              <w:rPr>
                <w:bCs/>
              </w:rPr>
              <w:fldChar w:fldCharType="begin"/>
            </w:r>
            <w:r w:rsidRPr="0086436D">
              <w:rPr>
                <w:bCs/>
                <w:color w:val="1F497D"/>
                <w:lang w:val="de-DE"/>
              </w:rPr>
              <w:instrText xml:space="preserve"> 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lang w:val="de-DE"/>
              </w:rPr>
              <w:t>A</w:t>
            </w:r>
            <w:r w:rsidRPr="0086436D">
              <w:rPr>
                <w:bCs/>
              </w:rPr>
              <w:fldChar w:fldCharType="end"/>
            </w:r>
            <w:r w:rsidRPr="0086436D">
              <w:rPr>
                <w:bCs/>
                <w:lang w:val="de-DE"/>
              </w:rPr>
              <w:t xml:space="preserve"> </w:t>
            </w:r>
            <w:r w:rsidRPr="0086436D">
              <w:rPr>
                <w:bCs/>
              </w:rPr>
              <w:fldChar w:fldCharType="end"/>
            </w:r>
          </w:p>
        </w:tc>
        <w:tc>
          <w:tcPr>
            <w:tcW w:w="596" w:type="dxa"/>
            <w:shd w:val="clear" w:color="auto" w:fill="70AD47" w:themeFill="accent6"/>
            <w:vAlign w:val="center"/>
          </w:tcPr>
          <w:p w:rsidR="002247A1" w:rsidRPr="005A0966" w:rsidRDefault="002247A1" w:rsidP="009D767A">
            <w:pPr>
              <w:pStyle w:val="ProductList-OfferingBody"/>
              <w:jc w:val="center"/>
            </w:pPr>
          </w:p>
        </w:tc>
        <w:tc>
          <w:tcPr>
            <w:tcW w:w="595" w:type="dxa"/>
            <w:shd w:val="clear" w:color="auto" w:fill="70AD47" w:themeFill="accent6"/>
            <w:vAlign w:val="center"/>
          </w:tcPr>
          <w:p w:rsidR="002247A1" w:rsidRPr="005A0966" w:rsidRDefault="002247A1" w:rsidP="009D767A">
            <w:pPr>
              <w:pStyle w:val="ProductList-OfferingBody"/>
              <w:jc w:val="center"/>
            </w:pPr>
          </w:p>
        </w:tc>
        <w:tc>
          <w:tcPr>
            <w:tcW w:w="595" w:type="dxa"/>
            <w:shd w:val="clear" w:color="auto" w:fill="70AD47" w:themeFill="accent6"/>
            <w:vAlign w:val="center"/>
          </w:tcPr>
          <w:p w:rsidR="002247A1" w:rsidRPr="001554B2" w:rsidRDefault="002247A1" w:rsidP="009D767A">
            <w:pPr>
              <w:pStyle w:val="ProductList-OfferingBody"/>
              <w:jc w:val="center"/>
              <w:rPr>
                <w:bCs/>
              </w:rPr>
            </w:pPr>
            <w:r w:rsidRPr="001554B2">
              <w:rPr>
                <w:bCs/>
              </w:rPr>
              <w:fldChar w:fldCharType="begin"/>
            </w:r>
            <w:r w:rsidRPr="001554B2">
              <w:rPr>
                <w:bCs/>
                <w:color w:val="1F497D"/>
                <w:lang w:val="de-DE"/>
              </w:rPr>
              <w:instrText xml:space="preserve"> AutoTextList  \s NoStyle \t “</w:instrText>
            </w:r>
            <w:r w:rsidRPr="001554B2">
              <w:rPr>
                <w:bCs/>
                <w:lang w:val="de-DE"/>
              </w:rPr>
              <w:instrText>Open-Lizenz und Open Value</w:instrText>
            </w:r>
            <w:r w:rsidRPr="001554B2">
              <w:rPr>
                <w:bCs/>
                <w:color w:val="1F497D"/>
                <w:lang w:val="de-DE"/>
              </w:rPr>
              <w:instrText>”</w:instrText>
            </w:r>
            <w:r w:rsidRPr="001554B2">
              <w:rPr>
                <w:bCs/>
                <w:lang w:val="de-DE"/>
              </w:rPr>
              <w:instrText xml:space="preserve">  </w:instrText>
            </w:r>
            <w:r w:rsidRPr="001554B2">
              <w:rPr>
                <w:bCs/>
              </w:rPr>
              <w:fldChar w:fldCharType="separate"/>
            </w:r>
            <w:r w:rsidRPr="001554B2">
              <w:rPr>
                <w:bCs/>
                <w:lang w:val="de-DE"/>
              </w:rPr>
              <w:t>OF</w:t>
            </w:r>
            <w:r w:rsidRPr="001554B2">
              <w:rPr>
                <w:bCs/>
              </w:rPr>
              <w:fldChar w:fldCharType="end"/>
            </w:r>
          </w:p>
        </w:tc>
        <w:tc>
          <w:tcPr>
            <w:tcW w:w="596" w:type="dxa"/>
            <w:shd w:val="clear" w:color="auto" w:fill="70AD47" w:themeFill="accent6"/>
            <w:vAlign w:val="center"/>
          </w:tcPr>
          <w:p w:rsidR="002247A1" w:rsidRPr="001554B2" w:rsidRDefault="002247A1" w:rsidP="009D767A">
            <w:pPr>
              <w:pStyle w:val="ProductList-OfferingBody"/>
              <w:jc w:val="center"/>
            </w:pPr>
            <w:r w:rsidRPr="001554B2">
              <w:fldChar w:fldCharType="begin"/>
            </w:r>
            <w:r w:rsidRPr="001554B2">
              <w:rPr>
                <w:color w:val="1F497D"/>
                <w:lang w:val="de-DE"/>
              </w:rPr>
              <w:instrText xml:space="preserve"> AutoTextList  \s NoStyle \t “</w:instrText>
            </w:r>
            <w:r w:rsidRPr="001554B2">
              <w:rPr>
                <w:lang w:val="de-DE"/>
              </w:rPr>
              <w:instrText>Nicht organisationsweite Produkte in Open Value</w:instrText>
            </w:r>
            <w:r w:rsidRPr="001554B2">
              <w:rPr>
                <w:color w:val="1F497D"/>
                <w:lang w:val="de-DE"/>
              </w:rPr>
              <w:instrText>”</w:instrText>
            </w:r>
            <w:r w:rsidRPr="001554B2">
              <w:rPr>
                <w:lang w:val="de-DE"/>
              </w:rPr>
              <w:instrText xml:space="preserve">  </w:instrText>
            </w:r>
            <w:r w:rsidRPr="001554B2">
              <w:fldChar w:fldCharType="separate"/>
            </w:r>
            <w:r w:rsidRPr="001554B2">
              <w:rPr>
                <w:lang w:val="de-DE"/>
              </w:rPr>
              <w:t xml:space="preserve"> P</w:t>
            </w:r>
            <w:r w:rsidRPr="001554B2">
              <w:rPr>
                <w:color w:val="1F497D"/>
                <w:lang w:val="de-DE"/>
              </w:rPr>
              <w:t xml:space="preserve"> </w:t>
            </w:r>
            <w:r w:rsidRPr="001554B2">
              <w:fldChar w:fldCharType="end"/>
            </w:r>
          </w:p>
        </w:tc>
        <w:tc>
          <w:tcPr>
            <w:tcW w:w="595" w:type="dxa"/>
            <w:shd w:val="clear" w:color="auto" w:fill="70AD47" w:themeFill="accent6"/>
            <w:vAlign w:val="center"/>
          </w:tcPr>
          <w:p w:rsidR="002247A1" w:rsidRPr="005A0966" w:rsidRDefault="002247A1" w:rsidP="009D767A">
            <w:pPr>
              <w:pStyle w:val="ProductList-OfferingBody"/>
              <w:jc w:val="center"/>
            </w:pPr>
          </w:p>
        </w:tc>
        <w:tc>
          <w:tcPr>
            <w:tcW w:w="709" w:type="dxa"/>
            <w:shd w:val="clear" w:color="auto" w:fill="70AD47" w:themeFill="accent6"/>
            <w:vAlign w:val="center"/>
          </w:tcPr>
          <w:p w:rsidR="002247A1" w:rsidRPr="001554B2" w:rsidRDefault="002247A1" w:rsidP="009D767A">
            <w:pPr>
              <w:pStyle w:val="ProductList-OfferingBody"/>
              <w:jc w:val="center"/>
              <w:rPr>
                <w:bCs/>
              </w:rPr>
            </w:pPr>
            <w:r w:rsidRPr="001554B2">
              <w:rPr>
                <w:bCs/>
              </w:rPr>
              <w:fldChar w:fldCharType="begin"/>
            </w:r>
            <w:r w:rsidRPr="001554B2">
              <w:rPr>
                <w:bCs/>
                <w:lang w:val="de-DE"/>
              </w:rPr>
              <w:instrText xml:space="preserve"> </w:instrText>
            </w:r>
            <w:r w:rsidRPr="001554B2">
              <w:rPr>
                <w:bCs/>
                <w:color w:val="1F497D"/>
                <w:lang w:val="de-DE"/>
              </w:rPr>
              <w:instrText>AutoTextList  \s NoStyle \t “</w:instrText>
            </w:r>
            <w:r w:rsidRPr="001554B2">
              <w:rPr>
                <w:bCs/>
                <w:lang w:val="de-DE"/>
              </w:rPr>
              <w:instrText>Server and Tools-Produkt</w:instrText>
            </w:r>
            <w:r w:rsidRPr="001554B2">
              <w:rPr>
                <w:bCs/>
                <w:color w:val="1F497D"/>
                <w:lang w:val="de-DE"/>
              </w:rPr>
              <w:instrText>”</w:instrText>
            </w:r>
            <w:r w:rsidRPr="001554B2">
              <w:rPr>
                <w:bCs/>
                <w:lang w:val="de-DE"/>
              </w:rPr>
              <w:instrText xml:space="preserve"> </w:instrText>
            </w:r>
            <w:r w:rsidRPr="001554B2">
              <w:rPr>
                <w:bCs/>
              </w:rPr>
              <w:fldChar w:fldCharType="separate"/>
            </w:r>
            <w:r w:rsidRPr="001554B2">
              <w:rPr>
                <w:bCs/>
                <w:lang w:val="de-DE"/>
              </w:rPr>
              <w:t>SP</w:t>
            </w:r>
            <w:r w:rsidRPr="001554B2">
              <w:rPr>
                <w:bCs/>
              </w:rPr>
              <w:fldChar w:fldCharType="end"/>
            </w:r>
          </w:p>
        </w:tc>
      </w:tr>
      <w:tr w:rsidR="002247A1" w:rsidTr="002247A1">
        <w:tc>
          <w:tcPr>
            <w:tcW w:w="2947" w:type="dxa"/>
            <w:tcBorders>
              <w:top w:val="dashSmallGap" w:sz="4" w:space="0" w:color="BFBFBF" w:themeColor="background1" w:themeShade="BF"/>
              <w:left w:val="nil"/>
              <w:bottom w:val="dashSmallGap" w:sz="4" w:space="0" w:color="BFBFBF" w:themeColor="background1" w:themeShade="BF"/>
              <w:right w:val="nil"/>
            </w:tcBorders>
          </w:tcPr>
          <w:p w:rsidR="002247A1" w:rsidRDefault="002247A1" w:rsidP="00C05A53">
            <w:pPr>
              <w:pStyle w:val="ProductList-Offering1"/>
            </w:pPr>
            <w:bookmarkStart w:id="76" w:name="_Toc379797102"/>
            <w:bookmarkStart w:id="77" w:name="_Toc380513128"/>
            <w:bookmarkStart w:id="78" w:name="_Toc380655167"/>
            <w:bookmarkStart w:id="79" w:name="_Toc386625766"/>
            <w:r>
              <w:t>BizTalk Server 2013 Standard Edition</w:t>
            </w:r>
            <w:bookmarkEnd w:id="76"/>
            <w:bookmarkEnd w:id="77"/>
            <w:bookmarkEnd w:id="78"/>
            <w:bookmarkEnd w:id="79"/>
            <w:r>
              <w:fldChar w:fldCharType="begin"/>
            </w:r>
            <w:r>
              <w:instrText>XE "BizTalk Server 2013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247A1" w:rsidRPr="005A0966" w:rsidRDefault="002247A1" w:rsidP="009D767A">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247A1" w:rsidRPr="005A0966" w:rsidRDefault="002247A1" w:rsidP="009D767A">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247A1" w:rsidRPr="005A0966" w:rsidRDefault="002247A1" w:rsidP="009D767A">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247A1" w:rsidRPr="005A0966" w:rsidRDefault="002247A1" w:rsidP="009D767A">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2247A1" w:rsidRPr="005A0966" w:rsidRDefault="002247A1" w:rsidP="009D767A">
            <w:pPr>
              <w:pStyle w:val="ProductList-OfferingBody"/>
              <w:jc w:val="center"/>
            </w:pPr>
            <w:r>
              <w:t>50</w:t>
            </w:r>
          </w:p>
        </w:tc>
        <w:tc>
          <w:tcPr>
            <w:tcW w:w="596" w:type="dxa"/>
            <w:shd w:val="clear" w:color="auto" w:fill="70AD47" w:themeFill="accent6"/>
            <w:vAlign w:val="center"/>
          </w:tcPr>
          <w:p w:rsidR="002247A1" w:rsidRPr="0086436D" w:rsidRDefault="002247A1" w:rsidP="009D767A">
            <w:pPr>
              <w:pStyle w:val="ProductList-OfferingBody"/>
              <w:jc w:val="center"/>
              <w:rPr>
                <w:bCs/>
              </w:rPr>
            </w:pPr>
            <w:r w:rsidRPr="0086436D">
              <w:rPr>
                <w:bCs/>
              </w:rPr>
              <w:fldChar w:fldCharType="begin"/>
            </w:r>
            <w:r w:rsidRPr="0086436D">
              <w:rPr>
                <w:bCs/>
                <w:lang w:val="de-DE"/>
              </w:rPr>
              <w:instrText xml:space="preserve"> </w:instrText>
            </w:r>
            <w:r w:rsidRPr="0086436D">
              <w:rPr>
                <w:bCs/>
                <w:color w:val="1F497D"/>
                <w:lang w:val="de-DE"/>
              </w:rPr>
              <w:instrText>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color w:val="1F497D"/>
                <w:lang w:val="de-DE"/>
              </w:rPr>
              <w:t xml:space="preserve"> </w:t>
            </w:r>
            <w:r w:rsidRPr="0086436D">
              <w:rPr>
                <w:bCs/>
              </w:rPr>
              <w:fldChar w:fldCharType="begin"/>
            </w:r>
            <w:r w:rsidRPr="0086436D">
              <w:rPr>
                <w:bCs/>
                <w:color w:val="1F497D"/>
                <w:lang w:val="de-DE"/>
              </w:rPr>
              <w:instrText xml:space="preserve"> 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lang w:val="de-DE"/>
              </w:rPr>
              <w:t>A</w:t>
            </w:r>
            <w:r w:rsidRPr="0086436D">
              <w:rPr>
                <w:bCs/>
              </w:rPr>
              <w:fldChar w:fldCharType="end"/>
            </w:r>
            <w:r>
              <w:rPr>
                <w:bCs/>
                <w:lang w:val="de-DE"/>
              </w:rPr>
              <w:t>,</w:t>
            </w:r>
            <w:r w:rsidRPr="0086436D">
              <w:rPr>
                <w:bCs/>
              </w:rPr>
              <w:fldChar w:fldCharType="end"/>
            </w:r>
            <w:r w:rsidRPr="0086436D">
              <w:rPr>
                <w:bCs/>
              </w:rPr>
              <w:fldChar w:fldCharType="begin"/>
            </w:r>
            <w:r w:rsidRPr="0086436D">
              <w:rPr>
                <w:bCs/>
                <w:color w:val="1F497D"/>
              </w:rPr>
              <w:instrText xml:space="preserve"> AutoTextList  \s NoStyle \t “</w:instrText>
            </w:r>
            <w:r w:rsidRPr="0086436D">
              <w:rPr>
                <w:bCs/>
              </w:rPr>
              <w:instrText>Anwendungsplattform-Produkt</w:instrText>
            </w:r>
            <w:r w:rsidRPr="0086436D">
              <w:rPr>
                <w:bCs/>
                <w:color w:val="1F497D"/>
              </w:rPr>
              <w:instrText>”</w:instrText>
            </w:r>
            <w:r w:rsidRPr="0086436D">
              <w:rPr>
                <w:bCs/>
              </w:rPr>
              <w:instrText xml:space="preserve">  </w:instrText>
            </w:r>
            <w:r w:rsidRPr="0086436D">
              <w:rPr>
                <w:bCs/>
              </w:rPr>
              <w:fldChar w:fldCharType="separate"/>
            </w:r>
            <w:r w:rsidRPr="0086436D">
              <w:rPr>
                <w:bCs/>
              </w:rPr>
              <w:t>AP</w:t>
            </w:r>
            <w:r w:rsidRPr="0086436D">
              <w:rPr>
                <w:bCs/>
              </w:rPr>
              <w:fldChar w:fldCharType="end"/>
            </w:r>
          </w:p>
        </w:tc>
        <w:tc>
          <w:tcPr>
            <w:tcW w:w="595" w:type="dxa"/>
            <w:shd w:val="clear" w:color="auto" w:fill="70AD47" w:themeFill="accent6"/>
            <w:vAlign w:val="center"/>
          </w:tcPr>
          <w:p w:rsidR="002247A1" w:rsidRPr="0086436D" w:rsidRDefault="002247A1" w:rsidP="009D767A">
            <w:pPr>
              <w:pStyle w:val="ProductList-OfferingBody"/>
              <w:ind w:left="-88"/>
              <w:jc w:val="center"/>
              <w:rPr>
                <w:bCs/>
              </w:rPr>
            </w:pPr>
            <w:r w:rsidRPr="0086436D">
              <w:rPr>
                <w:bCs/>
              </w:rPr>
              <w:fldChar w:fldCharType="begin"/>
            </w:r>
            <w:r w:rsidRPr="0086436D">
              <w:rPr>
                <w:bCs/>
                <w:lang w:val="de-DE"/>
              </w:rPr>
              <w:instrText xml:space="preserve"> </w:instrText>
            </w:r>
            <w:r w:rsidRPr="0086436D">
              <w:rPr>
                <w:bCs/>
                <w:color w:val="1F497D"/>
                <w:lang w:val="de-DE"/>
              </w:rPr>
              <w:instrText>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color w:val="1F497D"/>
                <w:lang w:val="de-DE"/>
              </w:rPr>
              <w:t xml:space="preserve"> </w:t>
            </w:r>
            <w:r w:rsidRPr="0086436D">
              <w:rPr>
                <w:bCs/>
              </w:rPr>
              <w:fldChar w:fldCharType="begin"/>
            </w:r>
            <w:r w:rsidRPr="0086436D">
              <w:rPr>
                <w:bCs/>
                <w:color w:val="1F497D"/>
                <w:lang w:val="de-DE"/>
              </w:rPr>
              <w:instrText xml:space="preserve"> AutoTextList  \s NoStyle \t “</w:instrText>
            </w:r>
            <w:r w:rsidRPr="0086436D">
              <w:rPr>
                <w:bCs/>
                <w:lang w:val="de-DE"/>
              </w:rPr>
              <w:instrText>Zusätzliches Produkt</w:instrText>
            </w:r>
            <w:r w:rsidRPr="0086436D">
              <w:rPr>
                <w:bCs/>
                <w:color w:val="1F497D"/>
                <w:lang w:val="de-DE"/>
              </w:rPr>
              <w:instrText>”</w:instrText>
            </w:r>
            <w:r w:rsidRPr="0086436D">
              <w:rPr>
                <w:bCs/>
                <w:lang w:val="de-DE"/>
              </w:rPr>
              <w:instrText xml:space="preserve">  </w:instrText>
            </w:r>
            <w:r w:rsidRPr="0086436D">
              <w:rPr>
                <w:bCs/>
              </w:rPr>
              <w:fldChar w:fldCharType="separate"/>
            </w:r>
            <w:r w:rsidRPr="0086436D">
              <w:rPr>
                <w:bCs/>
                <w:lang w:val="de-DE"/>
              </w:rPr>
              <w:t>A</w:t>
            </w:r>
            <w:r w:rsidRPr="0086436D">
              <w:rPr>
                <w:bCs/>
              </w:rPr>
              <w:fldChar w:fldCharType="end"/>
            </w:r>
            <w:r w:rsidRPr="0086436D">
              <w:rPr>
                <w:bCs/>
                <w:lang w:val="de-DE"/>
              </w:rPr>
              <w:t xml:space="preserve"> </w:t>
            </w:r>
            <w:r w:rsidRPr="0086436D">
              <w:rPr>
                <w:bCs/>
              </w:rPr>
              <w:fldChar w:fldCharType="end"/>
            </w:r>
          </w:p>
        </w:tc>
        <w:tc>
          <w:tcPr>
            <w:tcW w:w="596" w:type="dxa"/>
            <w:shd w:val="clear" w:color="auto" w:fill="70AD47" w:themeFill="accent6"/>
            <w:vAlign w:val="center"/>
          </w:tcPr>
          <w:p w:rsidR="002247A1" w:rsidRPr="005A0966" w:rsidRDefault="002247A1" w:rsidP="009D767A">
            <w:pPr>
              <w:pStyle w:val="ProductList-OfferingBody"/>
              <w:jc w:val="center"/>
            </w:pPr>
          </w:p>
        </w:tc>
        <w:tc>
          <w:tcPr>
            <w:tcW w:w="595" w:type="dxa"/>
            <w:shd w:val="clear" w:color="auto" w:fill="70AD47" w:themeFill="accent6"/>
            <w:vAlign w:val="center"/>
          </w:tcPr>
          <w:p w:rsidR="002247A1" w:rsidRPr="005A0966" w:rsidRDefault="002247A1" w:rsidP="009D767A">
            <w:pPr>
              <w:pStyle w:val="ProductList-OfferingBody"/>
              <w:jc w:val="center"/>
            </w:pPr>
          </w:p>
        </w:tc>
        <w:tc>
          <w:tcPr>
            <w:tcW w:w="595" w:type="dxa"/>
            <w:shd w:val="clear" w:color="auto" w:fill="70AD47" w:themeFill="accent6"/>
            <w:vAlign w:val="center"/>
          </w:tcPr>
          <w:p w:rsidR="002247A1" w:rsidRPr="001554B2" w:rsidRDefault="002247A1" w:rsidP="009D767A">
            <w:pPr>
              <w:pStyle w:val="ProductList-OfferingBody"/>
              <w:jc w:val="center"/>
              <w:rPr>
                <w:bCs/>
              </w:rPr>
            </w:pPr>
            <w:r w:rsidRPr="001554B2">
              <w:rPr>
                <w:bCs/>
              </w:rPr>
              <w:fldChar w:fldCharType="begin"/>
            </w:r>
            <w:r w:rsidRPr="001554B2">
              <w:rPr>
                <w:bCs/>
                <w:color w:val="1F497D"/>
                <w:lang w:val="de-DE"/>
              </w:rPr>
              <w:instrText xml:space="preserve"> AutoTextList  \s NoStyle \t “</w:instrText>
            </w:r>
            <w:r w:rsidRPr="001554B2">
              <w:rPr>
                <w:bCs/>
                <w:lang w:val="de-DE"/>
              </w:rPr>
              <w:instrText>Open-Lizenz und Open Value</w:instrText>
            </w:r>
            <w:r w:rsidRPr="001554B2">
              <w:rPr>
                <w:bCs/>
                <w:color w:val="1F497D"/>
                <w:lang w:val="de-DE"/>
              </w:rPr>
              <w:instrText>”</w:instrText>
            </w:r>
            <w:r w:rsidRPr="001554B2">
              <w:rPr>
                <w:bCs/>
                <w:lang w:val="de-DE"/>
              </w:rPr>
              <w:instrText xml:space="preserve">  </w:instrText>
            </w:r>
            <w:r w:rsidRPr="001554B2">
              <w:rPr>
                <w:bCs/>
              </w:rPr>
              <w:fldChar w:fldCharType="separate"/>
            </w:r>
            <w:r w:rsidRPr="001554B2">
              <w:rPr>
                <w:bCs/>
                <w:lang w:val="de-DE"/>
              </w:rPr>
              <w:t>OF</w:t>
            </w:r>
            <w:r w:rsidRPr="001554B2">
              <w:rPr>
                <w:bCs/>
              </w:rPr>
              <w:fldChar w:fldCharType="end"/>
            </w:r>
          </w:p>
        </w:tc>
        <w:tc>
          <w:tcPr>
            <w:tcW w:w="596" w:type="dxa"/>
            <w:shd w:val="clear" w:color="auto" w:fill="70AD47" w:themeFill="accent6"/>
            <w:vAlign w:val="center"/>
          </w:tcPr>
          <w:p w:rsidR="002247A1" w:rsidRPr="001554B2" w:rsidRDefault="002247A1" w:rsidP="009D767A">
            <w:pPr>
              <w:pStyle w:val="ProductList-OfferingBody"/>
              <w:jc w:val="center"/>
            </w:pPr>
            <w:r w:rsidRPr="001554B2">
              <w:fldChar w:fldCharType="begin"/>
            </w:r>
            <w:r w:rsidRPr="001554B2">
              <w:rPr>
                <w:color w:val="1F497D"/>
                <w:lang w:val="de-DE"/>
              </w:rPr>
              <w:instrText xml:space="preserve"> AutoTextList  \s NoStyle \t “</w:instrText>
            </w:r>
            <w:r w:rsidRPr="001554B2">
              <w:rPr>
                <w:lang w:val="de-DE"/>
              </w:rPr>
              <w:instrText>Nicht organisationsweite Produkte in Open Value</w:instrText>
            </w:r>
            <w:r w:rsidRPr="001554B2">
              <w:rPr>
                <w:color w:val="1F497D"/>
                <w:lang w:val="de-DE"/>
              </w:rPr>
              <w:instrText>”</w:instrText>
            </w:r>
            <w:r w:rsidRPr="001554B2">
              <w:rPr>
                <w:lang w:val="de-DE"/>
              </w:rPr>
              <w:instrText xml:space="preserve">  </w:instrText>
            </w:r>
            <w:r w:rsidRPr="001554B2">
              <w:fldChar w:fldCharType="separate"/>
            </w:r>
            <w:r w:rsidRPr="001554B2">
              <w:rPr>
                <w:lang w:val="de-DE"/>
              </w:rPr>
              <w:t xml:space="preserve"> P</w:t>
            </w:r>
            <w:r w:rsidRPr="001554B2">
              <w:rPr>
                <w:color w:val="1F497D"/>
                <w:lang w:val="de-DE"/>
              </w:rPr>
              <w:t xml:space="preserve"> </w:t>
            </w:r>
            <w:r w:rsidRPr="001554B2">
              <w:fldChar w:fldCharType="end"/>
            </w:r>
          </w:p>
        </w:tc>
        <w:tc>
          <w:tcPr>
            <w:tcW w:w="595" w:type="dxa"/>
            <w:shd w:val="clear" w:color="auto" w:fill="70AD47" w:themeFill="accent6"/>
            <w:vAlign w:val="center"/>
          </w:tcPr>
          <w:p w:rsidR="002247A1" w:rsidRPr="005A0966" w:rsidRDefault="002247A1" w:rsidP="009D767A">
            <w:pPr>
              <w:pStyle w:val="ProductList-OfferingBody"/>
              <w:jc w:val="center"/>
            </w:pPr>
          </w:p>
        </w:tc>
        <w:tc>
          <w:tcPr>
            <w:tcW w:w="709" w:type="dxa"/>
            <w:shd w:val="clear" w:color="auto" w:fill="70AD47" w:themeFill="accent6"/>
            <w:vAlign w:val="center"/>
          </w:tcPr>
          <w:p w:rsidR="002247A1" w:rsidRPr="001554B2" w:rsidRDefault="002247A1" w:rsidP="009D767A">
            <w:pPr>
              <w:pStyle w:val="ProductList-OfferingBody"/>
              <w:jc w:val="center"/>
              <w:rPr>
                <w:bCs/>
              </w:rPr>
            </w:pPr>
            <w:r w:rsidRPr="001554B2">
              <w:rPr>
                <w:bCs/>
              </w:rPr>
              <w:fldChar w:fldCharType="begin"/>
            </w:r>
            <w:r w:rsidRPr="001554B2">
              <w:rPr>
                <w:bCs/>
                <w:lang w:val="de-DE"/>
              </w:rPr>
              <w:instrText xml:space="preserve"> </w:instrText>
            </w:r>
            <w:r w:rsidRPr="001554B2">
              <w:rPr>
                <w:bCs/>
                <w:color w:val="1F497D"/>
                <w:lang w:val="de-DE"/>
              </w:rPr>
              <w:instrText>AutoTextList  \s NoStyle \t “</w:instrText>
            </w:r>
            <w:r w:rsidRPr="001554B2">
              <w:rPr>
                <w:bCs/>
                <w:lang w:val="de-DE"/>
              </w:rPr>
              <w:instrText>Server and Tools-Produkt</w:instrText>
            </w:r>
            <w:r w:rsidRPr="001554B2">
              <w:rPr>
                <w:bCs/>
                <w:color w:val="1F497D"/>
                <w:lang w:val="de-DE"/>
              </w:rPr>
              <w:instrText>”</w:instrText>
            </w:r>
            <w:r w:rsidRPr="001554B2">
              <w:rPr>
                <w:bCs/>
                <w:lang w:val="de-DE"/>
              </w:rPr>
              <w:instrText xml:space="preserve"> </w:instrText>
            </w:r>
            <w:r w:rsidRPr="001554B2">
              <w:rPr>
                <w:bCs/>
              </w:rPr>
              <w:fldChar w:fldCharType="separate"/>
            </w:r>
            <w:r w:rsidRPr="001554B2">
              <w:rPr>
                <w:bCs/>
                <w:lang w:val="de-DE"/>
              </w:rPr>
              <w:t>SP</w:t>
            </w:r>
            <w:r w:rsidRPr="001554B2">
              <w:rPr>
                <w:bCs/>
              </w:rPr>
              <w:fldChar w:fldCharType="end"/>
            </w:r>
          </w:p>
        </w:tc>
      </w:tr>
      <w:tr w:rsidR="002247A1" w:rsidTr="002247A1">
        <w:tc>
          <w:tcPr>
            <w:tcW w:w="2947" w:type="dxa"/>
            <w:tcBorders>
              <w:top w:val="dashSmallGap" w:sz="4" w:space="0" w:color="BFBFBF" w:themeColor="background1" w:themeShade="BF"/>
              <w:left w:val="nil"/>
              <w:bottom w:val="nil"/>
              <w:right w:val="nil"/>
            </w:tcBorders>
          </w:tcPr>
          <w:p w:rsidR="002247A1" w:rsidRDefault="002247A1" w:rsidP="00C05A53">
            <w:pPr>
              <w:pStyle w:val="ProductList-Offering1"/>
            </w:pPr>
            <w:bookmarkStart w:id="80" w:name="_Toc379797103"/>
            <w:bookmarkStart w:id="81" w:name="_Toc380513129"/>
            <w:bookmarkStart w:id="82" w:name="_Toc380655168"/>
            <w:bookmarkStart w:id="83" w:name="_Toc386625767"/>
            <w:r>
              <w:t>BizTalk Server 2013 Standard Edition</w:t>
            </w:r>
            <w:r>
              <w:fldChar w:fldCharType="begin"/>
            </w:r>
            <w:r>
              <w:instrText>XE "BizTalk Server 2013 Standard Edition"</w:instrText>
            </w:r>
            <w:r>
              <w:fldChar w:fldCharType="end"/>
            </w:r>
            <w:r>
              <w:t xml:space="preserve"> IDC</w:t>
            </w:r>
            <w:bookmarkEnd w:id="80"/>
            <w:bookmarkEnd w:id="81"/>
            <w:bookmarkEnd w:id="82"/>
            <w:bookmarkEnd w:id="83"/>
            <w:r>
              <w:fldChar w:fldCharType="begin"/>
            </w:r>
            <w:r>
              <w:instrText>XE "BizTalk Server 2013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rsidR="002247A1" w:rsidRPr="005A0966" w:rsidRDefault="002247A1" w:rsidP="009D767A">
            <w:pPr>
              <w:pStyle w:val="ProductList-OfferingBody"/>
              <w:jc w:val="center"/>
            </w:pPr>
            <w:r>
              <w:t>3/13</w:t>
            </w:r>
          </w:p>
        </w:tc>
        <w:tc>
          <w:tcPr>
            <w:tcW w:w="595" w:type="dxa"/>
            <w:tcBorders>
              <w:top w:val="dashSmallGap" w:sz="4" w:space="0" w:color="BFBFBF" w:themeColor="background1" w:themeShade="BF"/>
              <w:left w:val="nil"/>
              <w:bottom w:val="nil"/>
              <w:right w:val="nil"/>
            </w:tcBorders>
            <w:vAlign w:val="center"/>
          </w:tcPr>
          <w:p w:rsidR="002247A1" w:rsidRPr="005A0966" w:rsidRDefault="002247A1" w:rsidP="009D767A">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2247A1" w:rsidRPr="005A0966" w:rsidRDefault="002247A1" w:rsidP="009D767A">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247A1" w:rsidRPr="005A0966" w:rsidRDefault="002247A1" w:rsidP="009D767A">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2247A1" w:rsidRPr="005A0966" w:rsidRDefault="002247A1" w:rsidP="009D767A">
            <w:pPr>
              <w:pStyle w:val="ProductList-OfferingBody"/>
              <w:jc w:val="center"/>
            </w:pPr>
          </w:p>
        </w:tc>
        <w:tc>
          <w:tcPr>
            <w:tcW w:w="596" w:type="dxa"/>
            <w:shd w:val="clear" w:color="auto" w:fill="70AD47" w:themeFill="accent6"/>
            <w:vAlign w:val="center"/>
          </w:tcPr>
          <w:p w:rsidR="002247A1" w:rsidRPr="005A0966" w:rsidRDefault="002247A1" w:rsidP="009D767A">
            <w:pPr>
              <w:pStyle w:val="ProductList-OfferingBody"/>
              <w:jc w:val="center"/>
            </w:pPr>
            <w:r w:rsidRPr="0086436D">
              <w:rPr>
                <w:bCs/>
              </w:rPr>
              <w:fldChar w:fldCharType="begin"/>
            </w:r>
            <w:r w:rsidRPr="0086436D">
              <w:rPr>
                <w:bCs/>
              </w:rPr>
              <w:instrText xml:space="preserve"> </w:instrText>
            </w:r>
            <w:r w:rsidRPr="0086436D">
              <w:rPr>
                <w:bCs/>
                <w:color w:val="1F497D"/>
              </w:rPr>
              <w:instrText>AutoTextList  \s NoStyle \t “</w:instrText>
            </w:r>
            <w:r w:rsidRPr="0086436D">
              <w:rPr>
                <w:bCs/>
              </w:rPr>
              <w:instrText>Industry Device</w:instrText>
            </w:r>
            <w:r w:rsidRPr="0086436D">
              <w:rPr>
                <w:bCs/>
                <w:color w:val="1F497D"/>
              </w:rPr>
              <w:instrText>”</w:instrText>
            </w:r>
            <w:r w:rsidRPr="0086436D">
              <w:rPr>
                <w:bCs/>
              </w:rPr>
              <w:instrText xml:space="preserve"> </w:instrText>
            </w:r>
            <w:r w:rsidRPr="0086436D">
              <w:rPr>
                <w:bCs/>
              </w:rPr>
              <w:fldChar w:fldCharType="separate"/>
            </w:r>
            <w:r w:rsidRPr="0086436D">
              <w:rPr>
                <w:bCs/>
              </w:rPr>
              <w:t>ID</w:t>
            </w:r>
            <w:r w:rsidRPr="0086436D">
              <w:rPr>
                <w:bCs/>
              </w:rPr>
              <w:fldChar w:fldCharType="end"/>
            </w:r>
          </w:p>
        </w:tc>
        <w:tc>
          <w:tcPr>
            <w:tcW w:w="595" w:type="dxa"/>
            <w:shd w:val="clear" w:color="auto" w:fill="BFBFBF" w:themeFill="background1" w:themeFillShade="BF"/>
            <w:vAlign w:val="center"/>
          </w:tcPr>
          <w:p w:rsidR="002247A1" w:rsidRPr="005A0966" w:rsidRDefault="002247A1" w:rsidP="009D767A">
            <w:pPr>
              <w:pStyle w:val="ProductList-OfferingBody"/>
              <w:jc w:val="center"/>
            </w:pPr>
          </w:p>
        </w:tc>
        <w:tc>
          <w:tcPr>
            <w:tcW w:w="596" w:type="dxa"/>
            <w:shd w:val="clear" w:color="auto" w:fill="BFBFBF" w:themeFill="background1" w:themeFillShade="BF"/>
            <w:vAlign w:val="center"/>
          </w:tcPr>
          <w:p w:rsidR="002247A1" w:rsidRPr="005A0966" w:rsidRDefault="002247A1" w:rsidP="009D767A">
            <w:pPr>
              <w:pStyle w:val="ProductList-OfferingBody"/>
              <w:jc w:val="center"/>
            </w:pPr>
          </w:p>
        </w:tc>
        <w:tc>
          <w:tcPr>
            <w:tcW w:w="595" w:type="dxa"/>
            <w:shd w:val="clear" w:color="auto" w:fill="BFBFBF" w:themeFill="background1" w:themeFillShade="BF"/>
            <w:vAlign w:val="center"/>
          </w:tcPr>
          <w:p w:rsidR="002247A1" w:rsidRPr="005A0966" w:rsidRDefault="002247A1" w:rsidP="009D767A">
            <w:pPr>
              <w:pStyle w:val="ProductList-OfferingBody"/>
              <w:jc w:val="center"/>
            </w:pPr>
          </w:p>
        </w:tc>
        <w:tc>
          <w:tcPr>
            <w:tcW w:w="595" w:type="dxa"/>
            <w:shd w:val="clear" w:color="auto" w:fill="BFBFBF" w:themeFill="background1" w:themeFillShade="BF"/>
            <w:vAlign w:val="center"/>
          </w:tcPr>
          <w:p w:rsidR="002247A1" w:rsidRPr="005A0966" w:rsidRDefault="002247A1" w:rsidP="009D767A">
            <w:pPr>
              <w:pStyle w:val="ProductList-OfferingBody"/>
              <w:jc w:val="center"/>
            </w:pPr>
          </w:p>
        </w:tc>
        <w:tc>
          <w:tcPr>
            <w:tcW w:w="596" w:type="dxa"/>
            <w:shd w:val="clear" w:color="auto" w:fill="BFBFBF" w:themeFill="background1" w:themeFillShade="BF"/>
            <w:vAlign w:val="center"/>
          </w:tcPr>
          <w:p w:rsidR="002247A1" w:rsidRPr="005A0966" w:rsidRDefault="002247A1" w:rsidP="009D767A">
            <w:pPr>
              <w:pStyle w:val="ProductList-OfferingBody"/>
              <w:jc w:val="center"/>
            </w:pPr>
          </w:p>
        </w:tc>
        <w:tc>
          <w:tcPr>
            <w:tcW w:w="595" w:type="dxa"/>
            <w:shd w:val="clear" w:color="auto" w:fill="BFBFBF" w:themeFill="background1" w:themeFillShade="BF"/>
            <w:vAlign w:val="center"/>
          </w:tcPr>
          <w:p w:rsidR="002247A1" w:rsidRPr="005A0966" w:rsidRDefault="002247A1" w:rsidP="009D767A">
            <w:pPr>
              <w:pStyle w:val="ProductList-OfferingBody"/>
              <w:jc w:val="center"/>
            </w:pPr>
          </w:p>
        </w:tc>
        <w:tc>
          <w:tcPr>
            <w:tcW w:w="709" w:type="dxa"/>
            <w:shd w:val="clear" w:color="auto" w:fill="BFBFBF" w:themeFill="background1" w:themeFillShade="BF"/>
            <w:vAlign w:val="center"/>
          </w:tcPr>
          <w:p w:rsidR="002247A1" w:rsidRPr="005A0966" w:rsidRDefault="002247A1" w:rsidP="009D767A">
            <w:pPr>
              <w:pStyle w:val="ProductList-OfferingBody"/>
              <w:jc w:val="center"/>
            </w:pPr>
          </w:p>
        </w:tc>
      </w:tr>
    </w:tbl>
    <w:p w:rsidR="00407E60" w:rsidRPr="004C09A1"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9"/>
        <w:gridCol w:w="3566"/>
        <w:gridCol w:w="3677"/>
      </w:tblGrid>
      <w:tr w:rsidR="00782C7B" w:rsidRPr="00963E9D" w:rsidTr="002247A1">
        <w:tc>
          <w:tcPr>
            <w:tcW w:w="3488" w:type="dxa"/>
          </w:tcPr>
          <w:p w:rsidR="00782C7B" w:rsidRDefault="005A0966" w:rsidP="00C4636F">
            <w:pPr>
              <w:pStyle w:val="ProductList-Body"/>
            </w:pPr>
            <w:r>
              <w:t xml:space="preserve">Frühere Version: </w:t>
            </w:r>
            <w:r>
              <w:rPr>
                <w:b/>
              </w:rPr>
              <w:t>BizTalk Server 2010</w:t>
            </w:r>
            <w:r>
              <w:fldChar w:fldCharType="begin"/>
            </w:r>
            <w:r>
              <w:instrText>XE "BizTalk Server 2010"</w:instrText>
            </w:r>
            <w:r>
              <w:fldChar w:fldCharType="end"/>
            </w:r>
            <w:r>
              <w:rPr>
                <w:b/>
              </w:rPr>
              <w:t xml:space="preserve"> (9/10)</w:t>
            </w:r>
          </w:p>
        </w:tc>
        <w:tc>
          <w:tcPr>
            <w:tcW w:w="3597" w:type="dxa"/>
          </w:tcPr>
          <w:p w:rsidR="00782C7B" w:rsidRDefault="005A0966" w:rsidP="00C4636F">
            <w:pPr>
              <w:pStyle w:val="ProductList-Body"/>
            </w:pPr>
            <w:r>
              <w:t xml:space="preserve">Produkt-Pool: </w:t>
            </w:r>
            <w:r>
              <w:rPr>
                <w:b/>
              </w:rPr>
              <w:t>Server</w:t>
            </w:r>
          </w:p>
        </w:tc>
        <w:tc>
          <w:tcPr>
            <w:tcW w:w="3715" w:type="dxa"/>
          </w:tcPr>
          <w:p w:rsidR="00782C7B" w:rsidRPr="00DA7EEA" w:rsidRDefault="00AD224C" w:rsidP="00C4636F">
            <w:pPr>
              <w:pStyle w:val="ProductList-Body"/>
              <w:rPr>
                <w:lang w:val="de-DE"/>
              </w:rPr>
            </w:pPr>
            <w:r w:rsidRPr="00DA7EEA">
              <w:rPr>
                <w:lang w:val="de-DE"/>
              </w:rPr>
              <w:t>Zur Verringerung berechtigt (SCE):</w:t>
            </w:r>
            <w:r w:rsidRPr="00DA7EEA">
              <w:rPr>
                <w:b/>
                <w:lang w:val="de-DE"/>
              </w:rPr>
              <w:t xml:space="preserve"> Alle bis auf Branch IDC</w:t>
            </w:r>
          </w:p>
        </w:tc>
      </w:tr>
      <w:tr w:rsidR="00782C7B" w:rsidTr="002247A1">
        <w:tc>
          <w:tcPr>
            <w:tcW w:w="3488" w:type="dxa"/>
          </w:tcPr>
          <w:p w:rsidR="00782C7B" w:rsidRPr="00DA7EEA" w:rsidRDefault="00782C7B" w:rsidP="00C4636F">
            <w:pPr>
              <w:pStyle w:val="ProductList-Body"/>
              <w:rPr>
                <w:lang w:val="de-DE"/>
              </w:rPr>
            </w:pPr>
          </w:p>
        </w:tc>
        <w:tc>
          <w:tcPr>
            <w:tcW w:w="3597" w:type="dxa"/>
          </w:tcPr>
          <w:p w:rsidR="00782C7B" w:rsidRDefault="00C52587" w:rsidP="00C4636F">
            <w:pPr>
              <w:pStyle w:val="ProductList-Body"/>
            </w:pPr>
            <w:hyperlink w:anchor="Software Assurance" w:history="1">
              <w:r w:rsidR="00383264">
                <w:rPr>
                  <w:rStyle w:val="Hyperlink"/>
                  <w:color w:val="000000" w:themeColor="text1"/>
                  <w:u w:val="none"/>
                </w:rPr>
                <w:t>Software Assurance-Vergünstigungen</w:t>
              </w:r>
            </w:hyperlink>
            <w:r w:rsidR="00383264">
              <w:t xml:space="preserve">: </w:t>
            </w:r>
            <w:r w:rsidR="00383264">
              <w:rPr>
                <w:b/>
              </w:rPr>
              <w:t>Server</w:t>
            </w:r>
          </w:p>
        </w:tc>
        <w:tc>
          <w:tcPr>
            <w:tcW w:w="3715" w:type="dxa"/>
          </w:tcPr>
          <w:p w:rsidR="00782C7B" w:rsidRDefault="00050BC6" w:rsidP="00C4636F">
            <w:pPr>
              <w:pStyle w:val="ProductList-Body"/>
            </w:pPr>
            <w:r>
              <w:t xml:space="preserve">Ausnahme Qualifizierter Nutzer: </w:t>
            </w:r>
            <w:r>
              <w:rPr>
                <w:b/>
              </w:rPr>
              <w:t>Alle</w:t>
            </w:r>
          </w:p>
        </w:tc>
      </w:tr>
    </w:tbl>
    <w:p w:rsidR="00782C7B" w:rsidRPr="004C09A1" w:rsidRDefault="00782C7B" w:rsidP="00782C7B">
      <w:pPr>
        <w:pStyle w:val="ProductList-Body"/>
        <w:shd w:val="clear" w:color="auto" w:fill="D9D9D9" w:themeFill="background1" w:themeFillShade="D9"/>
        <w:spacing w:before="120" w:after="120"/>
      </w:pPr>
      <w:r>
        <w:rPr>
          <w:b/>
        </w:rPr>
        <w:t>Zusätzliche Informationen</w:t>
      </w:r>
    </w:p>
    <w:p w:rsidR="00AD224C" w:rsidRPr="00DA7EEA" w:rsidRDefault="00AD224C" w:rsidP="00AD224C">
      <w:pPr>
        <w:pStyle w:val="ProductList-Body"/>
        <w:rPr>
          <w:lang w:val="de-DE"/>
        </w:rPr>
      </w:pPr>
      <w:r w:rsidRPr="00DA7EEA">
        <w:rPr>
          <w:b/>
          <w:color w:val="00188F"/>
          <w:lang w:val="de-DE"/>
        </w:rPr>
        <w:t>Für Software Assurance-Kunden verfügbare spezielle Bereitstellung und Nutzungsoptionen</w:t>
      </w:r>
    </w:p>
    <w:p w:rsidR="00AD224C" w:rsidRPr="00DA7EEA" w:rsidRDefault="00AD224C" w:rsidP="00AD224C">
      <w:pPr>
        <w:pStyle w:val="ProductList-Body"/>
        <w:rPr>
          <w:lang w:val="de-DE"/>
        </w:rPr>
      </w:pPr>
      <w:r w:rsidRPr="00DA7EEA">
        <w:rPr>
          <w:lang w:val="de-DE"/>
        </w:rPr>
        <w:t>BizTalk Server 2010</w:t>
      </w:r>
      <w:r>
        <w:fldChar w:fldCharType="begin"/>
      </w:r>
      <w:r w:rsidRPr="00DA7EEA">
        <w:rPr>
          <w:lang w:val="de-DE"/>
        </w:rPr>
        <w:instrText>XE "BizTalk Server 2010"</w:instrText>
      </w:r>
      <w:r>
        <w:fldChar w:fldCharType="end"/>
      </w:r>
      <w:r w:rsidRPr="00DA7EEA">
        <w:rPr>
          <w:lang w:val="de-DE"/>
        </w:rPr>
        <w:t xml:space="preserve"> ist die letzte Version von BizTalk Server, die unter dem Pro-Prozessor-Lizenzmodell lizenziert wird.</w:t>
      </w:r>
      <w:r w:rsidR="00AD0C68">
        <w:rPr>
          <w:lang w:val="de-DE"/>
        </w:rPr>
        <w:t xml:space="preserve"> </w:t>
      </w:r>
      <w:r w:rsidRPr="00DA7EEA">
        <w:rPr>
          <w:lang w:val="de-DE"/>
        </w:rPr>
        <w:t xml:space="preserve">Als Ausnahme erhalten Volumenlizenzkunden, die am 1. April 2013 über aktive SA für BizTalk Server 2010-Prozessorlizenzen („qualifizierende Lizenzen“) verfügen, die folgenden Optionen. </w:t>
      </w:r>
    </w:p>
    <w:p w:rsidR="00AD224C" w:rsidRPr="00DA7EEA" w:rsidRDefault="00AD224C" w:rsidP="00AD224C">
      <w:pPr>
        <w:pStyle w:val="ProductList-Body"/>
        <w:rPr>
          <w:lang w:val="de-DE"/>
        </w:rPr>
      </w:pPr>
    </w:p>
    <w:p w:rsidR="00AD224C" w:rsidRPr="00DA7EEA" w:rsidRDefault="00AD224C" w:rsidP="00AD224C">
      <w:pPr>
        <w:pStyle w:val="ProductList-Body"/>
        <w:rPr>
          <w:lang w:val="de-DE"/>
        </w:rPr>
      </w:pPr>
      <w:r w:rsidRPr="00DA7EEA">
        <w:rPr>
          <w:b/>
          <w:color w:val="00188F"/>
          <w:lang w:val="de-DE"/>
        </w:rPr>
        <w:t>Aktuelle Laufzeit</w:t>
      </w:r>
    </w:p>
    <w:p w:rsidR="00AD224C" w:rsidRPr="00DA7EEA" w:rsidRDefault="00AD224C" w:rsidP="00AD224C">
      <w:pPr>
        <w:pStyle w:val="ProductList-Body"/>
        <w:rPr>
          <w:lang w:val="de-DE"/>
        </w:rPr>
      </w:pPr>
      <w:r w:rsidRPr="00DA7EEA">
        <w:rPr>
          <w:lang w:val="de-DE"/>
        </w:rPr>
        <w:t>Während der aktuellen Laufzeit ihrer SA sind Kunden (einschließlich Kunden mit Abonnementverträgen) unter qualifizierenden Lizenzen berechtigt, vorbehaltlich der Produktbenutzungsrechte für BizTalk Server 2010-Prozessorlizenzen (wie in den PUR von Januar 2013 dargestellt) auf die neueste Version der gleichen Edition der BizTalk Server-Software anstelle von BizTalk Server 2010</w:t>
      </w:r>
      <w:r>
        <w:fldChar w:fldCharType="begin"/>
      </w:r>
      <w:r w:rsidRPr="00DA7EEA">
        <w:rPr>
          <w:lang w:val="de-DE"/>
        </w:rPr>
        <w:instrText>XE "BizTalk Server 2010"</w:instrText>
      </w:r>
      <w:r>
        <w:fldChar w:fldCharType="end"/>
      </w:r>
      <w:r w:rsidRPr="00DA7EEA">
        <w:rPr>
          <w:lang w:val="de-DE"/>
        </w:rPr>
        <w:t xml:space="preserve"> upzugraden und diese zu verwenden. </w:t>
      </w:r>
    </w:p>
    <w:p w:rsidR="00AD224C" w:rsidRPr="00DA7EEA" w:rsidRDefault="00AD224C" w:rsidP="00AD224C">
      <w:pPr>
        <w:pStyle w:val="ProductList-Body"/>
        <w:rPr>
          <w:lang w:val="de-DE"/>
        </w:rPr>
      </w:pPr>
    </w:p>
    <w:p w:rsidR="00AD224C" w:rsidRPr="00DA7EEA" w:rsidRDefault="00AD224C" w:rsidP="00AD224C">
      <w:pPr>
        <w:pStyle w:val="ProductList-Body"/>
        <w:rPr>
          <w:lang w:val="de-DE"/>
        </w:rPr>
      </w:pPr>
      <w:r w:rsidRPr="00DA7EEA">
        <w:rPr>
          <w:b/>
          <w:color w:val="00188F"/>
          <w:lang w:val="de-DE"/>
        </w:rPr>
        <w:t>Erster Verlängerungszeitraum</w:t>
      </w:r>
    </w:p>
    <w:p w:rsidR="00AD224C" w:rsidRPr="00DA7EEA" w:rsidRDefault="00AD224C" w:rsidP="00AD224C">
      <w:pPr>
        <w:pStyle w:val="ProductList-Body"/>
        <w:rPr>
          <w:lang w:val="de-DE"/>
        </w:rPr>
      </w:pPr>
      <w:r w:rsidRPr="00DA7EEA">
        <w:rPr>
          <w:lang w:val="de-DE"/>
        </w:rPr>
        <w:t>Bei der ersten SA-Verlängerung am oder nach dem 1. April 2013 sind Kunden berechtigt, für jeden Server, den sie unter den Produktbenutzungsrechten für BizTalk Server 2010-Prozessorlizenzen</w:t>
      </w:r>
      <w:r>
        <w:fldChar w:fldCharType="begin"/>
      </w:r>
      <w:r w:rsidRPr="00DA7EEA">
        <w:rPr>
          <w:lang w:val="de-DE"/>
        </w:rPr>
        <w:instrText>XE "BizTalk Server 2010"</w:instrText>
      </w:r>
      <w:r>
        <w:fldChar w:fldCharType="end"/>
      </w:r>
      <w:r w:rsidRPr="00DA7EEA">
        <w:rPr>
          <w:lang w:val="de-DE"/>
        </w:rPr>
        <w:t xml:space="preserve"> ordnungsgemäß lizenziert haben, SA für BizTalk Server-Core-Lizenzen für die gleiche Edition zu erwerben, ohne die zugrunde liegenden Core-Lizenzen für die Anzahl der Core-Lizenzen erwerben zu müssen, die der Summe der qualifizierenden Prozessorlizenzen entspricht, die dem Server zugewiesen wurde, multipliziert mit dem jeweils größeren der folgenden Werte: </w:t>
      </w:r>
    </w:p>
    <w:p w:rsidR="00AD224C" w:rsidRPr="004C09A1" w:rsidRDefault="00AD224C" w:rsidP="00F32AEC">
      <w:pPr>
        <w:pStyle w:val="ProductList-Body"/>
        <w:numPr>
          <w:ilvl w:val="0"/>
          <w:numId w:val="37"/>
        </w:numPr>
        <w:tabs>
          <w:tab w:val="clear" w:pos="158"/>
          <w:tab w:val="left" w:pos="450"/>
        </w:tabs>
        <w:ind w:left="450" w:hanging="270"/>
      </w:pPr>
      <w:r>
        <w:t>vier oder</w:t>
      </w:r>
    </w:p>
    <w:p w:rsidR="00AD224C" w:rsidRPr="00DA7EEA" w:rsidRDefault="00AD224C" w:rsidP="00F32AEC">
      <w:pPr>
        <w:pStyle w:val="ProductList-Body"/>
        <w:numPr>
          <w:ilvl w:val="0"/>
          <w:numId w:val="37"/>
        </w:numPr>
        <w:tabs>
          <w:tab w:val="clear" w:pos="158"/>
          <w:tab w:val="left" w:pos="450"/>
        </w:tabs>
        <w:ind w:left="450" w:hanging="270"/>
        <w:rPr>
          <w:lang w:val="de-DE"/>
        </w:rPr>
      </w:pPr>
      <w:r w:rsidRPr="00DA7EEA">
        <w:rPr>
          <w:lang w:val="de-DE"/>
        </w:rPr>
        <w:t>der tatsächlichen Anzahl von Cores pro physischem Prozessor multipliziert mit dem entsprechenden Core-Faktor.</w:t>
      </w:r>
      <w:r w:rsidR="00AD0C68">
        <w:rPr>
          <w:lang w:val="de-DE"/>
        </w:rPr>
        <w:t xml:space="preserve"> </w:t>
      </w:r>
      <w:r w:rsidRPr="00DA7EEA">
        <w:rPr>
          <w:lang w:val="de-DE"/>
        </w:rPr>
        <w:t xml:space="preserve">(Wenn die tatsächliche Anzahl von Cores pro physischem Prozessor mehr als vier beträgt, muss der Kunde unmittelbar vor der Verlängerung der SA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AD224C" w:rsidRPr="00DA7EEA" w:rsidRDefault="00AD224C" w:rsidP="00AD224C">
      <w:pPr>
        <w:pStyle w:val="ProductList-Body"/>
        <w:rPr>
          <w:lang w:val="de-DE"/>
        </w:rPr>
      </w:pPr>
    </w:p>
    <w:p w:rsidR="00AD224C" w:rsidRPr="00DA7EEA" w:rsidRDefault="00AD224C" w:rsidP="00AD224C">
      <w:pPr>
        <w:pStyle w:val="ProductList-Body"/>
        <w:rPr>
          <w:lang w:val="de-DE"/>
        </w:rPr>
      </w:pPr>
      <w:r w:rsidRPr="00DA7EEA">
        <w:rPr>
          <w:lang w:val="de-DE"/>
        </w:rPr>
        <w:t>Die Prozessorlizenzen des Kunden sind bei Erwerb von SA für Core-Lizenzen unter diesem Angebot nicht mehr gültig. Die Option zum Erwerb von Core-Lizenzen für SA für BizTalk Server ist nicht auf die Software Assurance-Verlängerung unter Abonnementprogrammen anwendbar.</w:t>
      </w:r>
      <w:r w:rsidR="00AD0C68">
        <w:rPr>
          <w:lang w:val="de-DE"/>
        </w:rPr>
        <w:t xml:space="preserve"> </w:t>
      </w:r>
    </w:p>
    <w:p w:rsidR="00AD224C" w:rsidRDefault="00AD224C" w:rsidP="00AD224C">
      <w:pPr>
        <w:pStyle w:val="ProductList-Body"/>
        <w:rPr>
          <w:lang w:val="de-DE"/>
        </w:rPr>
      </w:pPr>
    </w:p>
    <w:p w:rsidR="008C4858" w:rsidRDefault="008C4858" w:rsidP="00AD224C">
      <w:pPr>
        <w:pStyle w:val="ProductList-Body"/>
        <w:rPr>
          <w:lang w:val="de-DE"/>
        </w:rPr>
      </w:pPr>
    </w:p>
    <w:p w:rsidR="008C4858" w:rsidRDefault="008C4858" w:rsidP="00AD224C">
      <w:pPr>
        <w:pStyle w:val="ProductList-Body"/>
        <w:rPr>
          <w:lang w:val="de-DE"/>
        </w:rPr>
      </w:pPr>
    </w:p>
    <w:p w:rsidR="008C4858" w:rsidRDefault="008C4858" w:rsidP="00AD224C">
      <w:pPr>
        <w:pStyle w:val="ProductList-Body"/>
        <w:rPr>
          <w:lang w:val="de-DE"/>
        </w:rPr>
      </w:pPr>
    </w:p>
    <w:p w:rsidR="008C4858" w:rsidRPr="00DA7EEA" w:rsidRDefault="008C4858" w:rsidP="00AD224C">
      <w:pPr>
        <w:pStyle w:val="ProductList-Body"/>
        <w:rPr>
          <w:lang w:val="de-DE"/>
        </w:rPr>
      </w:pPr>
    </w:p>
    <w:p w:rsidR="00AD224C" w:rsidRPr="00DA7EEA" w:rsidRDefault="00AD224C" w:rsidP="00AD224C">
      <w:pPr>
        <w:pStyle w:val="ProductList-Body"/>
        <w:rPr>
          <w:lang w:val="de-DE"/>
        </w:rPr>
      </w:pPr>
      <w:r w:rsidRPr="00DA7EEA">
        <w:rPr>
          <w:b/>
          <w:color w:val="00188F"/>
          <w:lang w:val="de-DE"/>
        </w:rPr>
        <w:t>Für Kunden mit aktiver Software Assurance, die nicht verlängern möchten</w:t>
      </w:r>
    </w:p>
    <w:p w:rsidR="00AD224C" w:rsidRPr="00DA7EEA" w:rsidRDefault="00AD224C" w:rsidP="00AD224C">
      <w:pPr>
        <w:pStyle w:val="ProductList-Body"/>
        <w:rPr>
          <w:lang w:val="de-DE"/>
        </w:rPr>
      </w:pPr>
      <w:r w:rsidRPr="00DA7EEA">
        <w:rPr>
          <w:lang w:val="de-DE"/>
        </w:rPr>
        <w:t>Konzern-Abonnement- und Open Value Subscription-Kunden, die sich für ein Buy-Out von Prozessorlizenzen entscheiden, sowie sonstige Kunden, die zeitlich unbeschränkte Lizenzen unter ihrem Vertrag erwerben und sich gegen die Verlängerung ihrer auslaufenden SA entscheiden, sind berechtigt, diese Edition von BizTalk Server 2010</w:t>
      </w:r>
      <w:r>
        <w:fldChar w:fldCharType="begin"/>
      </w:r>
      <w:r w:rsidRPr="00DA7EEA">
        <w:rPr>
          <w:lang w:val="de-DE"/>
        </w:rPr>
        <w:instrText>XE "BizTalk Server 2010"</w:instrText>
      </w:r>
      <w:r>
        <w:fldChar w:fldCharType="end"/>
      </w:r>
      <w:r w:rsidRPr="00DA7EEA">
        <w:rPr>
          <w:lang w:val="de-DE"/>
        </w:rPr>
        <w:t xml:space="preserve"> oder die neueste, zu diesem Zeitpunkt verfügbare Version der gleichen Edition von BizTalk Server wie folgt unter diesen Lizenzen auszuführen:</w:t>
      </w:r>
    </w:p>
    <w:p w:rsidR="00AD224C" w:rsidRPr="00DA7EEA" w:rsidRDefault="00AD224C" w:rsidP="00136452">
      <w:pPr>
        <w:pStyle w:val="ProductList-Body"/>
        <w:numPr>
          <w:ilvl w:val="0"/>
          <w:numId w:val="38"/>
        </w:numPr>
        <w:tabs>
          <w:tab w:val="clear" w:pos="158"/>
          <w:tab w:val="left" w:pos="450"/>
        </w:tabs>
        <w:ind w:left="450" w:hanging="270"/>
        <w:rPr>
          <w:lang w:val="de-DE"/>
        </w:rPr>
      </w:pPr>
      <w:r w:rsidRPr="00DA7EEA">
        <w:rPr>
          <w:b/>
          <w:lang w:val="de-DE"/>
        </w:rPr>
        <w:t>BizTalk Server 2010</w:t>
      </w:r>
      <w:r w:rsidRPr="00744208">
        <w:rPr>
          <w:b/>
          <w:bCs/>
        </w:rPr>
        <w:fldChar w:fldCharType="begin"/>
      </w:r>
      <w:r w:rsidRPr="00744208">
        <w:rPr>
          <w:b/>
          <w:bCs/>
          <w:lang w:val="de-DE"/>
        </w:rPr>
        <w:instrText>XE "BizTalk Server 2010"</w:instrText>
      </w:r>
      <w:r w:rsidRPr="00744208">
        <w:rPr>
          <w:b/>
          <w:bCs/>
        </w:rPr>
        <w:fldChar w:fldCharType="end"/>
      </w:r>
      <w:r w:rsidRPr="00744208">
        <w:rPr>
          <w:b/>
          <w:bCs/>
          <w:lang w:val="de-DE"/>
        </w:rPr>
        <w:t>:</w:t>
      </w:r>
      <w:r w:rsidRPr="00DA7EEA">
        <w:rPr>
          <w:lang w:val="de-DE"/>
        </w:rPr>
        <w:t xml:space="preserve"> Die fortgesetzte Verwendung dieser Version der Software unterliegt den Produktbenutzungsrechten für BizTalk Server 2010-Prozessorlizenzen, jedoch verfügen die Kunden nicht mehr über die Lizenzmobilität durch SA.</w:t>
      </w:r>
    </w:p>
    <w:p w:rsidR="00AD224C" w:rsidRPr="00DA7EEA" w:rsidRDefault="00AD224C" w:rsidP="00136452">
      <w:pPr>
        <w:pStyle w:val="ProductList-Body"/>
        <w:numPr>
          <w:ilvl w:val="0"/>
          <w:numId w:val="38"/>
        </w:numPr>
        <w:tabs>
          <w:tab w:val="clear" w:pos="158"/>
          <w:tab w:val="left" w:pos="450"/>
        </w:tabs>
        <w:ind w:left="450" w:hanging="270"/>
        <w:rPr>
          <w:lang w:val="de-DE"/>
        </w:rPr>
      </w:pPr>
      <w:r w:rsidRPr="00DA7EEA">
        <w:rPr>
          <w:b/>
          <w:lang w:val="de-DE"/>
        </w:rPr>
        <w:t>Neueste Version von BizTalk Server</w:t>
      </w:r>
      <w:r w:rsidRPr="00744208">
        <w:rPr>
          <w:b/>
          <w:bCs/>
          <w:lang w:val="de-DE"/>
        </w:rPr>
        <w:t xml:space="preserve">: </w:t>
      </w:r>
      <w:r w:rsidRPr="00DA7EEA">
        <w:rPr>
          <w:lang w:val="de-DE"/>
        </w:rPr>
        <w:t>Die Verwendung dieser Version der Software unterliegt den Produktbenutzungsrechten für BizTalk Server 2010</w:t>
      </w:r>
      <w:r>
        <w:fldChar w:fldCharType="begin"/>
      </w:r>
      <w:r w:rsidRPr="00DA7EEA">
        <w:rPr>
          <w:lang w:val="de-DE"/>
        </w:rPr>
        <w:instrText>XE "BizTalk Server 2010"</w:instrText>
      </w:r>
      <w:r>
        <w:fldChar w:fldCharType="end"/>
      </w:r>
      <w:r w:rsidRPr="00DA7EEA">
        <w:rPr>
          <w:lang w:val="de-DE"/>
        </w:rPr>
        <w:t xml:space="preserve">-Prozessorlizenzen, jedoch mit folgenden Einschränkungen: </w:t>
      </w:r>
    </w:p>
    <w:p w:rsidR="00AD224C" w:rsidRPr="00DA7EEA" w:rsidRDefault="00AD224C" w:rsidP="00136452">
      <w:pPr>
        <w:pStyle w:val="ProductList-Body"/>
        <w:numPr>
          <w:ilvl w:val="1"/>
          <w:numId w:val="38"/>
        </w:numPr>
        <w:tabs>
          <w:tab w:val="clear" w:pos="158"/>
          <w:tab w:val="left" w:pos="450"/>
        </w:tabs>
        <w:ind w:left="720" w:hanging="270"/>
        <w:rPr>
          <w:lang w:val="de-DE"/>
        </w:rPr>
      </w:pPr>
      <w:r w:rsidRPr="00DA7EEA">
        <w:rPr>
          <w:lang w:val="de-DE"/>
        </w:rPr>
        <w:t xml:space="preserve">Kunden verfügen nicht mehr über die Lizenzmobilität innerhalb von Serverfarmen oder Lizenzmobilität durch SA, und </w:t>
      </w:r>
    </w:p>
    <w:p w:rsidR="00AD224C" w:rsidRPr="004C09A1" w:rsidRDefault="00AD224C" w:rsidP="00136452">
      <w:pPr>
        <w:pStyle w:val="ProductList-Body"/>
        <w:numPr>
          <w:ilvl w:val="1"/>
          <w:numId w:val="38"/>
        </w:numPr>
        <w:tabs>
          <w:tab w:val="clear" w:pos="158"/>
          <w:tab w:val="left" w:pos="450"/>
        </w:tabs>
        <w:ind w:left="720" w:hanging="270"/>
      </w:pPr>
      <w:r w:rsidRPr="00DA7EEA">
        <w:rPr>
          <w:lang w:val="de-DE"/>
        </w:rPr>
        <w:t xml:space="preserve">Neuzuweisungen von Lizenzen unterliegen den Beschränkungen unten in Bezug auf ihre „Core-Lizenzäquivalenz“. </w:t>
      </w:r>
      <w:r>
        <w:t xml:space="preserve">Die Core-Lizenzäquivalenz wird wie folgt bestimmt. </w:t>
      </w:r>
    </w:p>
    <w:p w:rsidR="00AD224C" w:rsidRPr="00DA7EEA" w:rsidRDefault="00AD224C" w:rsidP="00136452">
      <w:pPr>
        <w:pStyle w:val="ProductList-Body"/>
        <w:numPr>
          <w:ilvl w:val="0"/>
          <w:numId w:val="39"/>
        </w:numPr>
        <w:tabs>
          <w:tab w:val="clear" w:pos="158"/>
          <w:tab w:val="left" w:pos="450"/>
        </w:tabs>
        <w:ind w:left="450" w:hanging="270"/>
        <w:rPr>
          <w:lang w:val="de-DE"/>
        </w:rPr>
      </w:pPr>
      <w:r w:rsidRPr="00DA7EEA">
        <w:rPr>
          <w:lang w:val="de-DE"/>
        </w:rPr>
        <w:t xml:space="preserve">Für jede qualifizierende Lizenz, die dem Server zugewiesen wurde, handelt es sich bei der Core-Lizenzäquivalenz um den jeweils größeren der folgenden Werte: </w:t>
      </w:r>
    </w:p>
    <w:p w:rsidR="00AD224C" w:rsidRPr="004C09A1" w:rsidRDefault="00AD224C" w:rsidP="00136452">
      <w:pPr>
        <w:pStyle w:val="ProductList-Body"/>
        <w:numPr>
          <w:ilvl w:val="1"/>
          <w:numId w:val="39"/>
        </w:numPr>
        <w:tabs>
          <w:tab w:val="clear" w:pos="158"/>
          <w:tab w:val="left" w:pos="450"/>
        </w:tabs>
        <w:ind w:left="720" w:hanging="270"/>
      </w:pPr>
      <w:r>
        <w:t xml:space="preserve">vier Cores pro Prozessorlizenz ODER </w:t>
      </w:r>
    </w:p>
    <w:p w:rsidR="00AD224C" w:rsidRPr="00DA7EEA" w:rsidRDefault="00AD224C" w:rsidP="00136452">
      <w:pPr>
        <w:pStyle w:val="ProductList-Body"/>
        <w:numPr>
          <w:ilvl w:val="1"/>
          <w:numId w:val="39"/>
        </w:numPr>
        <w:tabs>
          <w:tab w:val="clear" w:pos="158"/>
          <w:tab w:val="left" w:pos="450"/>
        </w:tabs>
        <w:ind w:left="720" w:hanging="270"/>
        <w:rPr>
          <w:lang w:val="de-DE"/>
        </w:rPr>
      </w:pPr>
      <w:r w:rsidRPr="00DA7EEA">
        <w:rPr>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SA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AD224C" w:rsidRPr="00DA7EEA" w:rsidRDefault="00AD224C" w:rsidP="00136452">
      <w:pPr>
        <w:pStyle w:val="ProductList-Body"/>
        <w:numPr>
          <w:ilvl w:val="0"/>
          <w:numId w:val="39"/>
        </w:numPr>
        <w:tabs>
          <w:tab w:val="clear" w:pos="158"/>
          <w:tab w:val="left" w:pos="450"/>
        </w:tabs>
        <w:ind w:left="450" w:hanging="270"/>
        <w:rPr>
          <w:lang w:val="de-DE"/>
        </w:rPr>
      </w:pPr>
      <w:r w:rsidRPr="00DA7EEA">
        <w:rPr>
          <w:lang w:val="de-DE"/>
        </w:rPr>
        <w:t>Kunden 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rsidR="00782C7B" w:rsidRPr="00DA7EEA" w:rsidRDefault="00AD224C" w:rsidP="00136452">
      <w:pPr>
        <w:pStyle w:val="ProductList-Body"/>
        <w:numPr>
          <w:ilvl w:val="0"/>
          <w:numId w:val="39"/>
        </w:numPr>
        <w:tabs>
          <w:tab w:val="clear" w:pos="158"/>
          <w:tab w:val="left" w:pos="450"/>
        </w:tabs>
        <w:ind w:left="450" w:hanging="270"/>
        <w:rPr>
          <w:lang w:val="de-DE"/>
        </w:rPr>
      </w:pPr>
      <w:r w:rsidRPr="00DA7EEA">
        <w:rPr>
          <w:lang w:val="de-DE"/>
        </w:rPr>
        <w:t>Die angenommene Core-Lizenzäquivalenz der Kunden impliziert nicht, dass sie berechtigt sind, eine einzelne Prozessorlizenz Cores auf zwei oder mehr Prozessoren zuzuweisen.</w:t>
      </w:r>
    </w:p>
    <w:bookmarkStart w:id="84" w:name="_Toc378147621"/>
    <w:bookmarkStart w:id="85" w:name="_Toc378151523"/>
    <w:p w:rsidR="00585A48" w:rsidRPr="00DA7EEA" w:rsidRDefault="005B22C2" w:rsidP="00585A48">
      <w:pPr>
        <w:pStyle w:val="ProductList-Body"/>
        <w:shd w:val="clear" w:color="auto" w:fill="A6A6A6" w:themeFill="background1" w:themeFillShade="A6"/>
        <w:spacing w:before="120" w:after="240"/>
        <w:jc w:val="right"/>
        <w:rPr>
          <w:lang w:val="de-DE"/>
        </w:rPr>
      </w:pPr>
      <w:r>
        <w:fldChar w:fldCharType="begin"/>
      </w:r>
      <w:r w:rsidRPr="00963E9D">
        <w:rPr>
          <w:lang w:val="de-DE"/>
        </w:rPr>
        <w:instrText>HYPERLINK \l "Inhaltsverzeichnis"</w:instrText>
      </w:r>
      <w:r>
        <w:fldChar w:fldCharType="separate"/>
      </w:r>
      <w:r w:rsidRPr="00963E9D">
        <w:rPr>
          <w:rStyle w:val="Hyperlink"/>
          <w:sz w:val="16"/>
          <w:szCs w:val="16"/>
          <w:lang w:val="de-DE"/>
        </w:rPr>
        <w:t>Inhaltsverzeichnis</w:t>
      </w:r>
      <w:r>
        <w:fldChar w:fldCharType="end"/>
      </w:r>
      <w:r w:rsidRPr="00963E9D">
        <w:rPr>
          <w:sz w:val="16"/>
          <w:szCs w:val="16"/>
          <w:lang w:val="de-DE"/>
        </w:rPr>
        <w:t>/</w:t>
      </w:r>
      <w:hyperlink w:anchor="ChartKey" w:history="1">
        <w:r w:rsidRPr="00963E9D">
          <w:rPr>
            <w:rStyle w:val="Hyperlink"/>
            <w:sz w:val="16"/>
            <w:szCs w:val="16"/>
            <w:lang w:val="de-DE"/>
          </w:rPr>
          <w:t>Tabellenlegende</w:t>
        </w:r>
      </w:hyperlink>
      <w:r w:rsidRPr="00963E9D">
        <w:rPr>
          <w:sz w:val="16"/>
          <w:szCs w:val="16"/>
          <w:lang w:val="de-DE"/>
        </w:rPr>
        <w:t>/</w:t>
      </w:r>
      <w:hyperlink w:anchor="Index" w:history="1">
        <w:r w:rsidRPr="00963E9D">
          <w:rPr>
            <w:rStyle w:val="Hyperlink"/>
            <w:sz w:val="16"/>
            <w:szCs w:val="16"/>
            <w:lang w:val="de-DE"/>
          </w:rPr>
          <w:t>Index</w:t>
        </w:r>
      </w:hyperlink>
    </w:p>
    <w:p w:rsidR="00407E60" w:rsidRPr="00DA7EEA" w:rsidRDefault="00407E60" w:rsidP="00680B4D">
      <w:pPr>
        <w:pStyle w:val="ProductList-Offering1Heading"/>
        <w:outlineLvl w:val="1"/>
        <w:rPr>
          <w:lang w:val="de-DE"/>
        </w:rPr>
      </w:pPr>
      <w:bookmarkStart w:id="86" w:name="_Toc379797104"/>
      <w:bookmarkStart w:id="87" w:name="_Toc380513130"/>
      <w:bookmarkStart w:id="88" w:name="_Toc380655169"/>
      <w:bookmarkStart w:id="89" w:name="_Toc386625768"/>
      <w:r w:rsidRPr="00DA7EEA">
        <w:rPr>
          <w:lang w:val="de-DE"/>
        </w:rPr>
        <w:t>Core Infrastructure Server</w:t>
      </w:r>
      <w:bookmarkEnd w:id="84"/>
      <w:bookmarkEnd w:id="85"/>
      <w:bookmarkEnd w:id="86"/>
      <w:bookmarkEnd w:id="87"/>
      <w:r w:rsidRPr="00DA7EEA">
        <w:rPr>
          <w:lang w:val="de-DE"/>
        </w:rPr>
        <w:t xml:space="preserve"> Suite</w:t>
      </w:r>
      <w:bookmarkEnd w:id="88"/>
      <w:bookmarkEnd w:id="89"/>
    </w:p>
    <w:tbl>
      <w:tblPr>
        <w:tblStyle w:val="TableGrid"/>
        <w:tblW w:w="10764"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0"/>
        <w:gridCol w:w="595"/>
        <w:gridCol w:w="595"/>
        <w:gridCol w:w="596"/>
        <w:gridCol w:w="595"/>
        <w:gridCol w:w="595"/>
        <w:gridCol w:w="596"/>
        <w:gridCol w:w="595"/>
        <w:gridCol w:w="596"/>
        <w:gridCol w:w="595"/>
        <w:gridCol w:w="595"/>
        <w:gridCol w:w="596"/>
        <w:gridCol w:w="595"/>
        <w:gridCol w:w="700"/>
      </w:tblGrid>
      <w:tr w:rsidR="00A847AB" w:rsidTr="00C24E7E">
        <w:trPr>
          <w:tblHeader/>
        </w:trPr>
        <w:tc>
          <w:tcPr>
            <w:tcW w:w="2920" w:type="dxa"/>
            <w:tcBorders>
              <w:bottom w:val="nil"/>
            </w:tcBorders>
            <w:shd w:val="clear" w:color="auto" w:fill="00188F"/>
          </w:tcPr>
          <w:p w:rsidR="00A847AB" w:rsidRPr="00EE0836" w:rsidRDefault="00A847AB"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A847AB" w:rsidRPr="00EE0836" w:rsidRDefault="00A847AB"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“Verfügbarkeitsdatum” </w:instrText>
            </w:r>
            <w:r w:rsidRPr="00C44633">
              <w:rPr>
                <w:color w:val="FFFFFF" w:themeColor="background1"/>
              </w:rPr>
              <w:fldChar w:fldCharType="separate"/>
            </w:r>
            <w:r w:rsidRPr="00C44633">
              <w:rPr>
                <w:color w:val="FFFFFF" w:themeColor="background1"/>
              </w:rPr>
              <w:t>DA</w:t>
            </w:r>
            <w:r w:rsidRPr="00C44633">
              <w:rPr>
                <w:color w:val="FFFFFF" w:themeColor="background1"/>
              </w:rPr>
              <w:fldChar w:fldCharType="end"/>
            </w:r>
          </w:p>
        </w:tc>
        <w:tc>
          <w:tcPr>
            <w:tcW w:w="595" w:type="dxa"/>
            <w:tcBorders>
              <w:bottom w:val="nil"/>
            </w:tcBorders>
            <w:shd w:val="clear" w:color="auto" w:fill="00188F"/>
            <w:vAlign w:val="center"/>
          </w:tcPr>
          <w:p w:rsidR="00A847AB" w:rsidRPr="00EE0836" w:rsidRDefault="00A847AB" w:rsidP="009D767A">
            <w:pPr>
              <w:pStyle w:val="ProductList-OfferingBody"/>
              <w:ind w:left="-113"/>
              <w:jc w:val="center"/>
              <w:rPr>
                <w:color w:val="FFFFFF" w:themeColor="background1"/>
              </w:rPr>
            </w:pPr>
            <w:r>
              <w:rPr>
                <w:color w:val="FFFFFF" w:themeColor="background1"/>
              </w:rPr>
              <w:t xml:space="preserve"> </w:t>
            </w:r>
            <w:r w:rsidRPr="00C44633">
              <w:rPr>
                <w:b/>
                <w:color w:val="000000" w:themeColor="text1"/>
              </w:rPr>
              <w:fldChar w:fldCharType="begin"/>
            </w:r>
            <w:r>
              <w:rPr>
                <w:b/>
                <w:color w:val="000000" w:themeColor="text1"/>
              </w:rPr>
              <w:instrText xml:space="preserve"> </w:instrText>
            </w:r>
            <w:r>
              <w:rPr>
                <w:color w:val="1F497D"/>
              </w:rPr>
              <w:instrText>AutoTextList  \s NoStyle \t "</w:instrText>
            </w:r>
            <w:r w:rsidRPr="001E554F">
              <w:rPr>
                <w:color w:val="000000" w:themeColor="text1"/>
              </w:rPr>
              <w:instrText>Lizenz</w:instrText>
            </w:r>
            <w:r>
              <w:rPr>
                <w:color w:val="1F497D"/>
              </w:rPr>
              <w:instrText>"</w:instrText>
            </w:r>
            <w:r w:rsidRPr="00C44633">
              <w:rPr>
                <w:b/>
                <w:color w:val="000000" w:themeColor="text1"/>
              </w:rPr>
              <w:fldChar w:fldCharType="separate"/>
            </w:r>
            <w:r w:rsidRPr="00E651FD">
              <w:rPr>
                <w:color w:val="FFFFFF" w:themeColor="background1"/>
              </w:rPr>
              <w:t>L</w:t>
            </w:r>
            <w:r w:rsidRPr="00E651FD">
              <w:rPr>
                <w:color w:val="FFFFFF"/>
              </w:rPr>
              <w:t xml:space="preserve"> </w:t>
            </w:r>
            <w:r w:rsidRPr="00C44633">
              <w:rPr>
                <w:color w:val="000000" w:themeColor="text1"/>
              </w:rPr>
              <w:fldChar w:fldCharType="end"/>
            </w:r>
          </w:p>
        </w:tc>
        <w:tc>
          <w:tcPr>
            <w:tcW w:w="596" w:type="dxa"/>
            <w:tcBorders>
              <w:bottom w:val="nil"/>
            </w:tcBorders>
            <w:shd w:val="clear" w:color="auto" w:fill="00188F"/>
            <w:vAlign w:val="center"/>
          </w:tcPr>
          <w:p w:rsidR="00A847AB" w:rsidRPr="00EE0836" w:rsidRDefault="00A847AB" w:rsidP="009D767A">
            <w:pPr>
              <w:pStyle w:val="ProductList-OfferingBody"/>
              <w:ind w:left="-113"/>
              <w:jc w:val="center"/>
              <w:rPr>
                <w:color w:val="FFFFFF" w:themeColor="background1"/>
              </w:rPr>
            </w:pPr>
            <w:r w:rsidRPr="00C44633">
              <w:rPr>
                <w:color w:val="000000" w:themeColor="text1"/>
              </w:rPr>
              <w:fldChar w:fldCharType="begin"/>
            </w:r>
            <w:r w:rsidRPr="00C44633">
              <w:rPr>
                <w:color w:val="000000" w:themeColor="text1"/>
              </w:rPr>
              <w:instrText xml:space="preserve"> </w:instrText>
            </w:r>
            <w:r w:rsidRPr="00C44633">
              <w:rPr>
                <w:color w:val="1F497D"/>
              </w:rPr>
              <w:instrText>AutoTextList  \s NoStyle \t “</w:instrText>
            </w:r>
            <w:r w:rsidRPr="00C44633">
              <w:rPr>
                <w:color w:val="000000" w:themeColor="text1"/>
              </w:rPr>
              <w:instrText>Lizenz und Software Assurance</w:instrText>
            </w:r>
            <w:r w:rsidRPr="00C44633">
              <w:rPr>
                <w:color w:val="1F497D"/>
              </w:rPr>
              <w:instrText>”</w:instrText>
            </w:r>
            <w:r w:rsidRPr="00C44633">
              <w:rPr>
                <w:color w:val="000000" w:themeColor="text1"/>
              </w:rPr>
              <w:instrText xml:space="preserve"> </w:instrText>
            </w:r>
            <w:r w:rsidRPr="00C44633">
              <w:rPr>
                <w:color w:val="000000" w:themeColor="text1"/>
              </w:rPr>
              <w:fldChar w:fldCharType="separate"/>
            </w:r>
            <w:r w:rsidRPr="00C44633">
              <w:rPr>
                <w:color w:val="FFFFFF" w:themeColor="background1"/>
              </w:rPr>
              <w:t>L/SA</w:t>
            </w:r>
            <w:r w:rsidRPr="00C44633">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A847AB" w:rsidRPr="00EE0836" w:rsidRDefault="00A847AB"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“Software Assurance” </w:instrText>
            </w:r>
            <w:r w:rsidRPr="00C44633">
              <w:rPr>
                <w:color w:val="FFFFFF" w:themeColor="background1"/>
              </w:rPr>
              <w:fldChar w:fldCharType="separate"/>
            </w:r>
            <w:r w:rsidRPr="00C44633">
              <w:rPr>
                <w:color w:val="FFFFFF" w:themeColor="background1"/>
              </w:rPr>
              <w:t>SA</w:t>
            </w:r>
            <w:r w:rsidRPr="00C4463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847AB" w:rsidRPr="00EE0836" w:rsidRDefault="00A847AB"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fldChar w:fldCharType="begin"/>
            </w:r>
            <w:r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t>CA/SA</w:t>
            </w:r>
            <w:r w:rsidRPr="00C44633">
              <w:rPr>
                <w:color w:val="FFFFFF" w:themeColor="background1"/>
              </w:rPr>
              <w:fldChar w:fldCharType="end"/>
            </w:r>
            <w:r w:rsidRPr="00C44633">
              <w:rPr>
                <w:color w:val="FFFFFF" w:themeColor="background1"/>
              </w:rPr>
              <w:fldChar w:fldCharType="end"/>
            </w:r>
          </w:p>
        </w:tc>
        <w:tc>
          <w:tcPr>
            <w:tcW w:w="596" w:type="dxa"/>
            <w:shd w:val="clear" w:color="auto" w:fill="00188F"/>
            <w:vAlign w:val="center"/>
          </w:tcPr>
          <w:p w:rsidR="00A847AB" w:rsidRPr="00EE0836" w:rsidRDefault="00A847AB"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“Konzernvertrag und Konzern-Abonnement-Vertrag” </w:instrText>
            </w:r>
            <w:r w:rsidRPr="00C44633">
              <w:rPr>
                <w:color w:val="FFFFFF" w:themeColor="background1"/>
              </w:rPr>
              <w:fldChar w:fldCharType="separate"/>
            </w:r>
            <w:r w:rsidRPr="00C44633">
              <w:rPr>
                <w:color w:val="FFFFFF" w:themeColor="background1"/>
              </w:rPr>
              <w:t>EA/EAS</w:t>
            </w:r>
            <w:r w:rsidRPr="00C44633">
              <w:rPr>
                <w:color w:val="FFFFFF" w:themeColor="background1"/>
              </w:rPr>
              <w:fldChar w:fldCharType="end"/>
            </w:r>
          </w:p>
        </w:tc>
        <w:tc>
          <w:tcPr>
            <w:tcW w:w="595" w:type="dxa"/>
            <w:shd w:val="clear" w:color="auto" w:fill="00188F"/>
            <w:vAlign w:val="center"/>
          </w:tcPr>
          <w:p w:rsidR="00A847AB" w:rsidRPr="00C44633" w:rsidRDefault="00A847AB"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A847AB" w:rsidRPr="00EE0836" w:rsidRDefault="00A847AB" w:rsidP="009D767A">
            <w:pPr>
              <w:pStyle w:val="ProductList-OfferingBody"/>
              <w:ind w:left="-113"/>
              <w:jc w:val="center"/>
              <w:rPr>
                <w:color w:val="FFFFFF" w:themeColor="background1"/>
              </w:rPr>
            </w:pPr>
            <w:r w:rsidRPr="00810F6B">
              <w:rPr>
                <w:color w:val="FFFFFF" w:themeColor="background1"/>
              </w:rPr>
              <w:fldChar w:fldCharType="begin"/>
            </w:r>
            <w:r w:rsidRPr="00810F6B">
              <w:rPr>
                <w:color w:val="FFFFFF" w:themeColor="background1"/>
              </w:rPr>
              <w:instrText xml:space="preserve"> AutoTextList  \s NoStyle \t “Microsoft Produkt- und Servicevertrag” </w:instrText>
            </w:r>
            <w:r w:rsidRPr="00810F6B">
              <w:rPr>
                <w:color w:val="FFFFFF" w:themeColor="background1"/>
              </w:rPr>
              <w:fldChar w:fldCharType="separate"/>
            </w:r>
            <w:r w:rsidRPr="00810F6B">
              <w:rPr>
                <w:color w:val="FFFFFF" w:themeColor="background1"/>
              </w:rPr>
              <w:t>MPSA</w:t>
            </w:r>
            <w:r w:rsidRPr="00810F6B">
              <w:rPr>
                <w:color w:val="FFFFFF" w:themeColor="background1"/>
              </w:rPr>
              <w:fldChar w:fldCharType="end"/>
            </w:r>
          </w:p>
        </w:tc>
        <w:tc>
          <w:tcPr>
            <w:tcW w:w="595" w:type="dxa"/>
            <w:shd w:val="clear" w:color="auto" w:fill="00188F"/>
            <w:vAlign w:val="center"/>
          </w:tcPr>
          <w:p w:rsidR="00A847AB" w:rsidRPr="00EE0836" w:rsidRDefault="00A847AB"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“Open-Lizenz” </w:instrText>
            </w:r>
            <w:r w:rsidRPr="00C44633">
              <w:rPr>
                <w:color w:val="FFFFFF" w:themeColor="background1"/>
              </w:rPr>
              <w:fldChar w:fldCharType="separate"/>
            </w:r>
            <w:r w:rsidRPr="00C44633">
              <w:rPr>
                <w:color w:val="FFFFFF" w:themeColor="background1"/>
              </w:rPr>
              <w:t>OL</w:t>
            </w:r>
            <w:r w:rsidRPr="00C44633">
              <w:rPr>
                <w:color w:val="FFFFFF" w:themeColor="background1"/>
              </w:rPr>
              <w:fldChar w:fldCharType="end"/>
            </w:r>
          </w:p>
        </w:tc>
        <w:tc>
          <w:tcPr>
            <w:tcW w:w="595" w:type="dxa"/>
            <w:shd w:val="clear" w:color="auto" w:fill="00188F"/>
            <w:vAlign w:val="center"/>
          </w:tcPr>
          <w:p w:rsidR="00A847AB" w:rsidRPr="00EE0836" w:rsidRDefault="00A847AB"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“Mindestmenge bei Open-Programmen” </w:instrText>
            </w:r>
            <w:r w:rsidRPr="00C44633">
              <w:rPr>
                <w:color w:val="FFFFFF" w:themeColor="background1"/>
              </w:rPr>
              <w:fldChar w:fldCharType="separate"/>
            </w:r>
            <w:r w:rsidRPr="00C44633">
              <w:rPr>
                <w:color w:val="FFFFFF" w:themeColor="background1"/>
              </w:rPr>
              <w:t>OM</w:t>
            </w:r>
            <w:r w:rsidRPr="00C44633">
              <w:rPr>
                <w:color w:val="FFFFFF" w:themeColor="background1"/>
              </w:rPr>
              <w:fldChar w:fldCharType="end"/>
            </w:r>
          </w:p>
        </w:tc>
        <w:tc>
          <w:tcPr>
            <w:tcW w:w="596" w:type="dxa"/>
            <w:shd w:val="clear" w:color="auto" w:fill="00188F"/>
            <w:vAlign w:val="center"/>
          </w:tcPr>
          <w:p w:rsidR="00A847AB" w:rsidRPr="00EE0836" w:rsidRDefault="00A847AB"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“Open Value und Open Value Subscription” </w:instrText>
            </w:r>
            <w:r w:rsidRPr="00C44633">
              <w:rPr>
                <w:color w:val="FFFFFF" w:themeColor="background1"/>
              </w:rPr>
              <w:fldChar w:fldCharType="separate"/>
            </w:r>
            <w:r w:rsidRPr="00C44633">
              <w:rPr>
                <w:color w:val="FFFFFF" w:themeColor="background1"/>
              </w:rPr>
              <w:t>OV/OVS</w:t>
            </w:r>
            <w:r w:rsidRPr="00C44633">
              <w:rPr>
                <w:color w:val="FFFFFF" w:themeColor="background1"/>
              </w:rPr>
              <w:fldChar w:fldCharType="end"/>
            </w:r>
          </w:p>
        </w:tc>
        <w:tc>
          <w:tcPr>
            <w:tcW w:w="595" w:type="dxa"/>
            <w:shd w:val="clear" w:color="auto" w:fill="00188F"/>
            <w:vAlign w:val="center"/>
          </w:tcPr>
          <w:p w:rsidR="00A847AB" w:rsidRPr="00EE0836" w:rsidRDefault="00A847AB"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“Select und Select Plus”  </w:instrText>
            </w:r>
            <w:r w:rsidRPr="00C44633">
              <w:rPr>
                <w:color w:val="FFFFFF" w:themeColor="background1"/>
              </w:rPr>
              <w:fldChar w:fldCharType="separate"/>
            </w:r>
            <w:r w:rsidRPr="00C44633">
              <w:rPr>
                <w:color w:val="FFFFFF" w:themeColor="background1"/>
              </w:rPr>
              <w:t>S/S+</w:t>
            </w:r>
            <w:r w:rsidRPr="00C44633">
              <w:rPr>
                <w:color w:val="FFFFFF" w:themeColor="background1"/>
              </w:rPr>
              <w:fldChar w:fldCharType="end"/>
            </w:r>
          </w:p>
        </w:tc>
        <w:tc>
          <w:tcPr>
            <w:tcW w:w="700" w:type="dxa"/>
            <w:shd w:val="clear" w:color="auto" w:fill="00188F"/>
            <w:vAlign w:val="center"/>
          </w:tcPr>
          <w:p w:rsidR="00A847AB" w:rsidRPr="00EE0836" w:rsidRDefault="00A847AB"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“Server- und Cloud-Beitritt”  </w:instrText>
            </w:r>
            <w:r w:rsidRPr="00C44633">
              <w:rPr>
                <w:color w:val="FFFFFF" w:themeColor="background1"/>
              </w:rPr>
              <w:fldChar w:fldCharType="separate"/>
            </w:r>
            <w:r w:rsidRPr="00C44633">
              <w:rPr>
                <w:color w:val="FFFFFF" w:themeColor="background1"/>
              </w:rPr>
              <w:t>SCE</w:t>
            </w:r>
            <w:r w:rsidRPr="00C44633">
              <w:rPr>
                <w:color w:val="FFFFFF" w:themeColor="background1"/>
              </w:rPr>
              <w:fldChar w:fldCharType="end"/>
            </w:r>
          </w:p>
        </w:tc>
      </w:tr>
      <w:tr w:rsidR="00473610" w:rsidTr="00C24E7E">
        <w:tc>
          <w:tcPr>
            <w:tcW w:w="2920" w:type="dxa"/>
            <w:tcBorders>
              <w:top w:val="nil"/>
              <w:left w:val="nil"/>
              <w:bottom w:val="dashSmallGap" w:sz="4" w:space="0" w:color="BFBFBF" w:themeColor="background1" w:themeShade="BF"/>
              <w:right w:val="nil"/>
            </w:tcBorders>
          </w:tcPr>
          <w:p w:rsidR="00473610" w:rsidRPr="00DA7EEA" w:rsidRDefault="00473610" w:rsidP="00C05A53">
            <w:pPr>
              <w:pStyle w:val="ProductList-Offering1"/>
              <w:rPr>
                <w:lang w:val="fr-FR"/>
              </w:rPr>
            </w:pPr>
            <w:bookmarkStart w:id="90" w:name="_Toc379797105"/>
            <w:bookmarkStart w:id="91" w:name="_Toc380513131"/>
            <w:bookmarkStart w:id="92" w:name="_Toc380655170"/>
            <w:bookmarkStart w:id="93" w:name="_Toc386625769"/>
            <w:r w:rsidRPr="00DA7EEA">
              <w:rPr>
                <w:lang w:val="fr-FR"/>
              </w:rPr>
              <w:t>Core Infrastructure Server Suite Datacenter</w:t>
            </w:r>
            <w:bookmarkEnd w:id="90"/>
            <w:bookmarkEnd w:id="91"/>
            <w:bookmarkEnd w:id="92"/>
            <w:bookmarkEnd w:id="93"/>
            <w:r>
              <w:fldChar w:fldCharType="begin"/>
            </w:r>
            <w:r w:rsidRPr="00DA7EEA">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473610" w:rsidRDefault="00473610" w:rsidP="009D767A">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473610" w:rsidRDefault="00473610" w:rsidP="009D767A">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473610" w:rsidRDefault="00473610" w:rsidP="009D767A">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73610" w:rsidRDefault="00473610" w:rsidP="009D767A">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473610" w:rsidRDefault="00473610" w:rsidP="009D767A">
            <w:pPr>
              <w:pStyle w:val="ProductList-OfferingBody"/>
              <w:ind w:left="-113"/>
              <w:jc w:val="center"/>
            </w:pPr>
            <w:r>
              <w:t>75</w:t>
            </w:r>
          </w:p>
        </w:tc>
        <w:tc>
          <w:tcPr>
            <w:tcW w:w="596" w:type="dxa"/>
            <w:shd w:val="clear" w:color="auto" w:fill="70AD47" w:themeFill="accent6"/>
            <w:vAlign w:val="center"/>
          </w:tcPr>
          <w:p w:rsidR="00473610" w:rsidRPr="00042DED" w:rsidRDefault="00473610" w:rsidP="009D767A">
            <w:pPr>
              <w:pStyle w:val="ProductList-OfferingBody"/>
              <w:ind w:left="-113"/>
              <w:jc w:val="center"/>
              <w:rPr>
                <w:bCs/>
              </w:rPr>
            </w:pPr>
            <w:r w:rsidRPr="00042DED">
              <w:rPr>
                <w:bCs/>
              </w:rPr>
              <w:fldChar w:fldCharType="begin"/>
            </w:r>
            <w:r w:rsidRPr="00042DED">
              <w:rPr>
                <w:bCs/>
                <w:lang w:val="de-DE"/>
              </w:rPr>
              <w:instrText xml:space="preserve"> </w:instrText>
            </w:r>
            <w:r w:rsidRPr="00042DED">
              <w:rPr>
                <w:bCs/>
                <w:color w:val="1F497D"/>
                <w:lang w:val="de-DE"/>
              </w:rPr>
              <w:instrText>AutoTextList  \s NoStyle \t “</w:instrText>
            </w:r>
            <w:r w:rsidRPr="00042DED">
              <w:rPr>
                <w:bCs/>
                <w:lang w:val="de-DE"/>
              </w:rPr>
              <w:instrText>Core Infrastructure</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 xml:space="preserve"> C </w:t>
            </w:r>
            <w:r w:rsidRPr="00042DED">
              <w:rPr>
                <w:bCs/>
              </w:rPr>
              <w:fldChar w:fldCharType="end"/>
            </w:r>
          </w:p>
        </w:tc>
        <w:tc>
          <w:tcPr>
            <w:tcW w:w="595" w:type="dxa"/>
            <w:shd w:val="clear" w:color="auto" w:fill="BFBFBF" w:themeFill="background1" w:themeFillShade="BF"/>
            <w:vAlign w:val="center"/>
          </w:tcPr>
          <w:p w:rsidR="00473610" w:rsidRDefault="00473610" w:rsidP="009D767A">
            <w:pPr>
              <w:pStyle w:val="ProductList-OfferingBody"/>
              <w:ind w:left="-113"/>
              <w:jc w:val="center"/>
            </w:pPr>
          </w:p>
        </w:tc>
        <w:tc>
          <w:tcPr>
            <w:tcW w:w="596" w:type="dxa"/>
            <w:shd w:val="clear" w:color="auto" w:fill="BFBFBF" w:themeFill="background1" w:themeFillShade="BF"/>
            <w:vAlign w:val="center"/>
          </w:tcPr>
          <w:p w:rsidR="00473610" w:rsidRDefault="00473610" w:rsidP="009D767A">
            <w:pPr>
              <w:pStyle w:val="ProductList-OfferingBody"/>
              <w:ind w:left="-113"/>
              <w:jc w:val="center"/>
            </w:pPr>
          </w:p>
        </w:tc>
        <w:tc>
          <w:tcPr>
            <w:tcW w:w="595" w:type="dxa"/>
            <w:shd w:val="clear" w:color="auto" w:fill="70AD47" w:themeFill="accent6"/>
            <w:vAlign w:val="center"/>
          </w:tcPr>
          <w:p w:rsidR="00473610" w:rsidRDefault="00473610" w:rsidP="009D767A">
            <w:pPr>
              <w:pStyle w:val="ProductList-OfferingBody"/>
              <w:ind w:left="-113"/>
              <w:jc w:val="center"/>
            </w:pPr>
          </w:p>
        </w:tc>
        <w:tc>
          <w:tcPr>
            <w:tcW w:w="595" w:type="dxa"/>
            <w:shd w:val="clear" w:color="auto" w:fill="70AD47" w:themeFill="accent6"/>
            <w:vAlign w:val="center"/>
          </w:tcPr>
          <w:p w:rsidR="00473610" w:rsidRDefault="00473610" w:rsidP="009D767A">
            <w:pPr>
              <w:pStyle w:val="ProductList-OfferingBody"/>
              <w:ind w:left="-113"/>
              <w:jc w:val="center"/>
            </w:pPr>
          </w:p>
        </w:tc>
        <w:tc>
          <w:tcPr>
            <w:tcW w:w="596" w:type="dxa"/>
            <w:shd w:val="clear" w:color="auto" w:fill="70AD47" w:themeFill="accent6"/>
            <w:vAlign w:val="center"/>
          </w:tcPr>
          <w:p w:rsidR="00473610" w:rsidRDefault="00473610" w:rsidP="009D767A">
            <w:pPr>
              <w:pStyle w:val="ProductList-OfferingBody"/>
              <w:ind w:left="-113"/>
              <w:jc w:val="center"/>
            </w:pPr>
          </w:p>
        </w:tc>
        <w:tc>
          <w:tcPr>
            <w:tcW w:w="595" w:type="dxa"/>
            <w:shd w:val="clear" w:color="auto" w:fill="70AD47" w:themeFill="accent6"/>
            <w:vAlign w:val="center"/>
          </w:tcPr>
          <w:p w:rsidR="00473610" w:rsidRDefault="00473610" w:rsidP="009D767A">
            <w:pPr>
              <w:pStyle w:val="ProductList-OfferingBody"/>
              <w:ind w:left="-113"/>
              <w:jc w:val="center"/>
            </w:pPr>
          </w:p>
        </w:tc>
        <w:tc>
          <w:tcPr>
            <w:tcW w:w="700" w:type="dxa"/>
            <w:shd w:val="clear" w:color="auto" w:fill="70AD47" w:themeFill="accent6"/>
            <w:vAlign w:val="center"/>
          </w:tcPr>
          <w:p w:rsidR="00473610" w:rsidRPr="00042DED" w:rsidRDefault="00473610" w:rsidP="009D767A">
            <w:pPr>
              <w:pStyle w:val="ProductList-OfferingBody"/>
              <w:ind w:left="-113"/>
              <w:jc w:val="center"/>
              <w:rPr>
                <w:bCs/>
              </w:rPr>
            </w:pPr>
            <w:r w:rsidRPr="00042DED">
              <w:rPr>
                <w:bCs/>
              </w:rPr>
              <w:fldChar w:fldCharType="begin"/>
            </w:r>
            <w:r w:rsidRPr="00042DED">
              <w:rPr>
                <w:bCs/>
                <w:lang w:val="de-DE"/>
              </w:rPr>
              <w:instrText xml:space="preserve"> </w:instrText>
            </w:r>
            <w:r w:rsidRPr="00042DED">
              <w:rPr>
                <w:bCs/>
                <w:color w:val="1F497D"/>
                <w:lang w:val="de-DE"/>
              </w:rPr>
              <w:instrText>AutoTextList  \s NoStyle \t “</w:instrText>
            </w:r>
            <w:r w:rsidRPr="00042DED">
              <w:rPr>
                <w:bCs/>
                <w:lang w:val="de-DE"/>
              </w:rPr>
              <w:instrText>Server and Tools-Produkt</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SP</w:t>
            </w:r>
            <w:r w:rsidRPr="00042DED">
              <w:rPr>
                <w:bCs/>
              </w:rPr>
              <w:fldChar w:fldCharType="end"/>
            </w:r>
          </w:p>
        </w:tc>
      </w:tr>
      <w:tr w:rsidR="00473610" w:rsidTr="00C24E7E">
        <w:tc>
          <w:tcPr>
            <w:tcW w:w="2920" w:type="dxa"/>
            <w:tcBorders>
              <w:top w:val="dashSmallGap" w:sz="4" w:space="0" w:color="BFBFBF" w:themeColor="background1" w:themeShade="BF"/>
              <w:left w:val="nil"/>
              <w:bottom w:val="dashSmallGap" w:sz="4" w:space="0" w:color="BFBFBF" w:themeColor="background1" w:themeShade="BF"/>
              <w:right w:val="nil"/>
            </w:tcBorders>
          </w:tcPr>
          <w:p w:rsidR="00473610" w:rsidRPr="00DA7EEA" w:rsidRDefault="00473610" w:rsidP="00C05A53">
            <w:pPr>
              <w:pStyle w:val="ProductList-Offering1"/>
              <w:rPr>
                <w:lang w:val="fr-FR"/>
              </w:rPr>
            </w:pPr>
            <w:bookmarkStart w:id="94" w:name="_Toc379797106"/>
            <w:bookmarkStart w:id="95" w:name="_Toc380513132"/>
            <w:bookmarkStart w:id="96" w:name="_Toc380655171"/>
            <w:bookmarkStart w:id="97" w:name="_Toc386625770"/>
            <w:r w:rsidRPr="00DA7EEA">
              <w:rPr>
                <w:lang w:val="fr-FR"/>
              </w:rPr>
              <w:t>Core Infrastructure Server Suite Enterprise</w:t>
            </w:r>
            <w:bookmarkEnd w:id="94"/>
            <w:bookmarkEnd w:id="95"/>
            <w:bookmarkEnd w:id="96"/>
            <w:bookmarkEnd w:id="97"/>
            <w:r>
              <w:fldChar w:fldCharType="begin"/>
            </w:r>
            <w:r w:rsidRPr="00DA7EEA">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3610" w:rsidRDefault="00473610" w:rsidP="009D767A">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3610" w:rsidRDefault="00473610" w:rsidP="009D767A">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73610" w:rsidRDefault="00473610" w:rsidP="009D767A">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73610" w:rsidRDefault="00473610" w:rsidP="009D767A">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473610" w:rsidRDefault="00473610" w:rsidP="009D767A">
            <w:pPr>
              <w:pStyle w:val="ProductList-OfferingBody"/>
              <w:ind w:left="-113"/>
              <w:jc w:val="center"/>
            </w:pPr>
          </w:p>
        </w:tc>
        <w:tc>
          <w:tcPr>
            <w:tcW w:w="596" w:type="dxa"/>
            <w:shd w:val="clear" w:color="auto" w:fill="BFBFBF" w:themeFill="background1" w:themeFillShade="BF"/>
            <w:vAlign w:val="center"/>
          </w:tcPr>
          <w:p w:rsidR="00473610" w:rsidRDefault="00473610" w:rsidP="009D767A">
            <w:pPr>
              <w:pStyle w:val="ProductList-OfferingBody"/>
              <w:ind w:left="-113"/>
              <w:jc w:val="center"/>
            </w:pPr>
          </w:p>
        </w:tc>
        <w:tc>
          <w:tcPr>
            <w:tcW w:w="595" w:type="dxa"/>
            <w:shd w:val="clear" w:color="auto" w:fill="BFBFBF" w:themeFill="background1" w:themeFillShade="BF"/>
            <w:vAlign w:val="center"/>
          </w:tcPr>
          <w:p w:rsidR="00473610" w:rsidRDefault="00473610" w:rsidP="009D767A">
            <w:pPr>
              <w:pStyle w:val="ProductList-OfferingBody"/>
              <w:ind w:left="-113"/>
              <w:jc w:val="center"/>
            </w:pPr>
          </w:p>
        </w:tc>
        <w:tc>
          <w:tcPr>
            <w:tcW w:w="596" w:type="dxa"/>
            <w:shd w:val="clear" w:color="auto" w:fill="BFBFBF" w:themeFill="background1" w:themeFillShade="BF"/>
            <w:vAlign w:val="center"/>
          </w:tcPr>
          <w:p w:rsidR="00473610" w:rsidRDefault="00473610" w:rsidP="009D767A">
            <w:pPr>
              <w:pStyle w:val="ProductList-OfferingBody"/>
              <w:ind w:left="-113"/>
              <w:jc w:val="center"/>
            </w:pPr>
          </w:p>
        </w:tc>
        <w:tc>
          <w:tcPr>
            <w:tcW w:w="595" w:type="dxa"/>
            <w:shd w:val="clear" w:color="auto" w:fill="BFBFBF" w:themeFill="background1" w:themeFillShade="BF"/>
            <w:vAlign w:val="center"/>
          </w:tcPr>
          <w:p w:rsidR="00473610" w:rsidRDefault="00473610" w:rsidP="009D767A">
            <w:pPr>
              <w:pStyle w:val="ProductList-OfferingBody"/>
              <w:ind w:left="-113"/>
              <w:jc w:val="center"/>
            </w:pPr>
          </w:p>
        </w:tc>
        <w:tc>
          <w:tcPr>
            <w:tcW w:w="595" w:type="dxa"/>
            <w:shd w:val="clear" w:color="auto" w:fill="BFBFBF" w:themeFill="background1" w:themeFillShade="BF"/>
            <w:vAlign w:val="center"/>
          </w:tcPr>
          <w:p w:rsidR="00473610" w:rsidRDefault="00473610" w:rsidP="009D767A">
            <w:pPr>
              <w:pStyle w:val="ProductList-OfferingBody"/>
              <w:ind w:left="-113"/>
              <w:jc w:val="center"/>
            </w:pPr>
          </w:p>
        </w:tc>
        <w:tc>
          <w:tcPr>
            <w:tcW w:w="596" w:type="dxa"/>
            <w:shd w:val="clear" w:color="auto" w:fill="BFBFBF" w:themeFill="background1" w:themeFillShade="BF"/>
            <w:vAlign w:val="center"/>
          </w:tcPr>
          <w:p w:rsidR="00473610" w:rsidRDefault="00473610" w:rsidP="009D767A">
            <w:pPr>
              <w:pStyle w:val="ProductList-OfferingBody"/>
              <w:ind w:left="-113"/>
              <w:jc w:val="center"/>
            </w:pPr>
          </w:p>
        </w:tc>
        <w:tc>
          <w:tcPr>
            <w:tcW w:w="595" w:type="dxa"/>
            <w:shd w:val="clear" w:color="auto" w:fill="BFBFBF" w:themeFill="background1" w:themeFillShade="BF"/>
            <w:vAlign w:val="center"/>
          </w:tcPr>
          <w:p w:rsidR="00473610" w:rsidRDefault="00473610" w:rsidP="009D767A">
            <w:pPr>
              <w:pStyle w:val="ProductList-OfferingBody"/>
              <w:ind w:left="-113"/>
              <w:jc w:val="center"/>
            </w:pPr>
          </w:p>
        </w:tc>
        <w:tc>
          <w:tcPr>
            <w:tcW w:w="700" w:type="dxa"/>
            <w:shd w:val="clear" w:color="auto" w:fill="BFBFBF" w:themeFill="background1" w:themeFillShade="BF"/>
            <w:vAlign w:val="center"/>
          </w:tcPr>
          <w:p w:rsidR="00473610" w:rsidRPr="00A12C31" w:rsidRDefault="00473610" w:rsidP="009D767A">
            <w:pPr>
              <w:pStyle w:val="ProductList-OfferingBody"/>
              <w:ind w:left="-113"/>
              <w:jc w:val="center"/>
            </w:pPr>
          </w:p>
        </w:tc>
      </w:tr>
      <w:tr w:rsidR="00473610" w:rsidTr="00C24E7E">
        <w:tc>
          <w:tcPr>
            <w:tcW w:w="2920" w:type="dxa"/>
            <w:tcBorders>
              <w:top w:val="dashSmallGap" w:sz="4" w:space="0" w:color="BFBFBF" w:themeColor="background1" w:themeShade="BF"/>
              <w:left w:val="nil"/>
              <w:bottom w:val="nil"/>
              <w:right w:val="nil"/>
            </w:tcBorders>
          </w:tcPr>
          <w:p w:rsidR="00473610" w:rsidRPr="00DA7EEA" w:rsidRDefault="00473610" w:rsidP="00C05A53">
            <w:pPr>
              <w:pStyle w:val="ProductList-Offering1"/>
              <w:rPr>
                <w:lang w:val="fr-FR"/>
              </w:rPr>
            </w:pPr>
            <w:bookmarkStart w:id="98" w:name="_Toc379797107"/>
            <w:bookmarkStart w:id="99" w:name="_Toc380513133"/>
            <w:bookmarkStart w:id="100" w:name="_Toc380655172"/>
            <w:bookmarkStart w:id="101" w:name="_Toc386625771"/>
            <w:r w:rsidRPr="00DA7EEA">
              <w:rPr>
                <w:lang w:val="fr-FR"/>
              </w:rPr>
              <w:t>Core Infrastructure Server Suite Standard</w:t>
            </w:r>
            <w:bookmarkEnd w:id="98"/>
            <w:bookmarkEnd w:id="99"/>
            <w:bookmarkEnd w:id="100"/>
            <w:bookmarkEnd w:id="101"/>
            <w:r>
              <w:fldChar w:fldCharType="begin"/>
            </w:r>
            <w:r w:rsidRPr="00DA7EEA">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rsidR="00473610" w:rsidRDefault="00473610" w:rsidP="009D767A">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473610" w:rsidRDefault="00473610" w:rsidP="009D767A">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473610" w:rsidRDefault="00473610" w:rsidP="009D767A">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73610" w:rsidRDefault="00473610" w:rsidP="009D767A">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473610" w:rsidRDefault="00473610" w:rsidP="009D767A">
            <w:pPr>
              <w:pStyle w:val="ProductList-OfferingBody"/>
              <w:ind w:left="-113"/>
              <w:jc w:val="center"/>
            </w:pPr>
            <w:r>
              <w:t>25</w:t>
            </w:r>
          </w:p>
        </w:tc>
        <w:tc>
          <w:tcPr>
            <w:tcW w:w="596" w:type="dxa"/>
            <w:shd w:val="clear" w:color="auto" w:fill="70AD47" w:themeFill="accent6"/>
            <w:vAlign w:val="center"/>
          </w:tcPr>
          <w:p w:rsidR="00473610" w:rsidRPr="00042DED" w:rsidRDefault="00473610" w:rsidP="009D767A">
            <w:pPr>
              <w:pStyle w:val="ProductList-OfferingBody"/>
              <w:ind w:left="-113"/>
              <w:jc w:val="center"/>
              <w:rPr>
                <w:bCs/>
              </w:rPr>
            </w:pPr>
            <w:r w:rsidRPr="00042DED">
              <w:rPr>
                <w:bCs/>
              </w:rPr>
              <w:fldChar w:fldCharType="begin"/>
            </w:r>
            <w:r w:rsidRPr="00042DED">
              <w:rPr>
                <w:bCs/>
                <w:lang w:val="de-DE"/>
              </w:rPr>
              <w:instrText xml:space="preserve"> </w:instrText>
            </w:r>
            <w:r w:rsidRPr="00042DED">
              <w:rPr>
                <w:bCs/>
                <w:color w:val="1F497D"/>
                <w:lang w:val="de-DE"/>
              </w:rPr>
              <w:instrText>AutoTextList  \s NoStyle \t “</w:instrText>
            </w:r>
            <w:r w:rsidRPr="00042DED">
              <w:rPr>
                <w:bCs/>
                <w:lang w:val="de-DE"/>
              </w:rPr>
              <w:instrText>Core Infrastructure</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 xml:space="preserve"> C </w:t>
            </w:r>
            <w:r w:rsidRPr="00042DED">
              <w:rPr>
                <w:bCs/>
              </w:rPr>
              <w:fldChar w:fldCharType="end"/>
            </w:r>
          </w:p>
        </w:tc>
        <w:tc>
          <w:tcPr>
            <w:tcW w:w="595" w:type="dxa"/>
            <w:shd w:val="clear" w:color="auto" w:fill="BFBFBF" w:themeFill="background1" w:themeFillShade="BF"/>
            <w:vAlign w:val="center"/>
          </w:tcPr>
          <w:p w:rsidR="00473610" w:rsidRDefault="00473610" w:rsidP="009D767A">
            <w:pPr>
              <w:pStyle w:val="ProductList-OfferingBody"/>
              <w:ind w:left="-113"/>
              <w:jc w:val="center"/>
            </w:pPr>
          </w:p>
        </w:tc>
        <w:tc>
          <w:tcPr>
            <w:tcW w:w="596" w:type="dxa"/>
            <w:shd w:val="clear" w:color="auto" w:fill="BFBFBF" w:themeFill="background1" w:themeFillShade="BF"/>
            <w:vAlign w:val="center"/>
          </w:tcPr>
          <w:p w:rsidR="00473610" w:rsidRDefault="00473610" w:rsidP="009D767A">
            <w:pPr>
              <w:pStyle w:val="ProductList-OfferingBody"/>
              <w:ind w:left="-113"/>
              <w:jc w:val="center"/>
            </w:pPr>
          </w:p>
        </w:tc>
        <w:tc>
          <w:tcPr>
            <w:tcW w:w="595" w:type="dxa"/>
            <w:shd w:val="clear" w:color="auto" w:fill="70AD47" w:themeFill="accent6"/>
            <w:vAlign w:val="center"/>
          </w:tcPr>
          <w:p w:rsidR="00473610" w:rsidRDefault="00473610" w:rsidP="009D767A">
            <w:pPr>
              <w:pStyle w:val="ProductList-OfferingBody"/>
              <w:ind w:left="-113"/>
              <w:jc w:val="center"/>
            </w:pPr>
          </w:p>
        </w:tc>
        <w:tc>
          <w:tcPr>
            <w:tcW w:w="595" w:type="dxa"/>
            <w:shd w:val="clear" w:color="auto" w:fill="70AD47" w:themeFill="accent6"/>
            <w:vAlign w:val="center"/>
          </w:tcPr>
          <w:p w:rsidR="00473610" w:rsidRDefault="00473610" w:rsidP="009D767A">
            <w:pPr>
              <w:pStyle w:val="ProductList-OfferingBody"/>
              <w:ind w:left="-113"/>
              <w:jc w:val="center"/>
            </w:pPr>
          </w:p>
        </w:tc>
        <w:tc>
          <w:tcPr>
            <w:tcW w:w="596" w:type="dxa"/>
            <w:shd w:val="clear" w:color="auto" w:fill="70AD47" w:themeFill="accent6"/>
            <w:vAlign w:val="center"/>
          </w:tcPr>
          <w:p w:rsidR="00473610" w:rsidRDefault="00473610" w:rsidP="009D767A">
            <w:pPr>
              <w:pStyle w:val="ProductList-OfferingBody"/>
              <w:ind w:left="-113"/>
              <w:jc w:val="center"/>
            </w:pPr>
          </w:p>
        </w:tc>
        <w:tc>
          <w:tcPr>
            <w:tcW w:w="595" w:type="dxa"/>
            <w:shd w:val="clear" w:color="auto" w:fill="70AD47" w:themeFill="accent6"/>
            <w:vAlign w:val="center"/>
          </w:tcPr>
          <w:p w:rsidR="00473610" w:rsidRDefault="00473610" w:rsidP="009D767A">
            <w:pPr>
              <w:pStyle w:val="ProductList-OfferingBody"/>
              <w:ind w:left="-113"/>
              <w:jc w:val="center"/>
            </w:pPr>
          </w:p>
        </w:tc>
        <w:tc>
          <w:tcPr>
            <w:tcW w:w="700" w:type="dxa"/>
            <w:shd w:val="clear" w:color="auto" w:fill="70AD47" w:themeFill="accent6"/>
            <w:vAlign w:val="center"/>
          </w:tcPr>
          <w:p w:rsidR="00473610" w:rsidRPr="00042DED" w:rsidRDefault="00473610" w:rsidP="009D767A">
            <w:pPr>
              <w:pStyle w:val="ProductList-OfferingBody"/>
              <w:ind w:left="-113"/>
              <w:jc w:val="center"/>
              <w:rPr>
                <w:bCs/>
              </w:rPr>
            </w:pPr>
            <w:r w:rsidRPr="00042DED">
              <w:rPr>
                <w:bCs/>
              </w:rPr>
              <w:fldChar w:fldCharType="begin"/>
            </w:r>
            <w:r w:rsidRPr="00042DED">
              <w:rPr>
                <w:bCs/>
                <w:lang w:val="de-DE"/>
              </w:rPr>
              <w:instrText xml:space="preserve"> </w:instrText>
            </w:r>
            <w:r w:rsidRPr="00042DED">
              <w:rPr>
                <w:bCs/>
                <w:color w:val="1F497D"/>
                <w:lang w:val="de-DE"/>
              </w:rPr>
              <w:instrText>AutoTextList  \s NoStyle \t “</w:instrText>
            </w:r>
            <w:r w:rsidRPr="00042DED">
              <w:rPr>
                <w:bCs/>
                <w:lang w:val="de-DE"/>
              </w:rPr>
              <w:instrText>Server and Tools-Produkt</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SP</w:t>
            </w:r>
            <w:r w:rsidRPr="00042DED">
              <w:rPr>
                <w:bCs/>
              </w:rPr>
              <w:fldChar w:fldCharType="end"/>
            </w:r>
          </w:p>
        </w:tc>
      </w:tr>
    </w:tbl>
    <w:p w:rsidR="00407E60" w:rsidRPr="004C09A1" w:rsidRDefault="00407E60" w:rsidP="004F3C6D">
      <w:pPr>
        <w:pStyle w:val="ProductList-Body"/>
      </w:pPr>
    </w:p>
    <w:tbl>
      <w:tblPr>
        <w:tblStyle w:val="TableGrid"/>
        <w:tblW w:w="1079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87"/>
        <w:gridCol w:w="3600"/>
        <w:gridCol w:w="3704"/>
      </w:tblGrid>
      <w:tr w:rsidR="000C0ACA" w:rsidRPr="00963E9D" w:rsidTr="00C24E7E">
        <w:tc>
          <w:tcPr>
            <w:tcW w:w="3487" w:type="dxa"/>
          </w:tcPr>
          <w:p w:rsidR="000C0ACA" w:rsidRDefault="000C0ACA" w:rsidP="005E2606">
            <w:pPr>
              <w:pStyle w:val="ProductList-Body"/>
            </w:pPr>
          </w:p>
        </w:tc>
        <w:tc>
          <w:tcPr>
            <w:tcW w:w="3600" w:type="dxa"/>
          </w:tcPr>
          <w:p w:rsidR="000C0ACA" w:rsidRDefault="000C0ACA" w:rsidP="005E2606">
            <w:pPr>
              <w:pStyle w:val="ProductList-Body"/>
            </w:pPr>
            <w:r>
              <w:t xml:space="preserve">Produkt-Pool: </w:t>
            </w:r>
            <w:r>
              <w:rPr>
                <w:b/>
              </w:rPr>
              <w:t>Server</w:t>
            </w:r>
          </w:p>
        </w:tc>
        <w:tc>
          <w:tcPr>
            <w:tcW w:w="3704" w:type="dxa"/>
          </w:tcPr>
          <w:p w:rsidR="000C0ACA" w:rsidRPr="00DA7EEA" w:rsidRDefault="000C0ACA" w:rsidP="005E2606">
            <w:pPr>
              <w:pStyle w:val="ProductList-Body"/>
              <w:rPr>
                <w:b/>
                <w:lang w:val="de-DE"/>
              </w:rPr>
            </w:pPr>
            <w:r w:rsidRPr="00DA7EEA">
              <w:rPr>
                <w:lang w:val="de-DE"/>
              </w:rPr>
              <w:t xml:space="preserve">Zur Verringerung berechtigt (SCE): </w:t>
            </w:r>
            <w:r w:rsidRPr="00DA7EEA">
              <w:rPr>
                <w:b/>
                <w:lang w:val="de-DE"/>
              </w:rPr>
              <w:t>Alle</w:t>
            </w:r>
          </w:p>
        </w:tc>
      </w:tr>
      <w:tr w:rsidR="000C0ACA" w:rsidTr="00C24E7E">
        <w:tc>
          <w:tcPr>
            <w:tcW w:w="3487" w:type="dxa"/>
          </w:tcPr>
          <w:p w:rsidR="000C0ACA" w:rsidRPr="00DA7EEA" w:rsidRDefault="000C0ACA" w:rsidP="005E2606">
            <w:pPr>
              <w:pStyle w:val="ProductList-Body"/>
              <w:rPr>
                <w:lang w:val="de-DE"/>
              </w:rPr>
            </w:pPr>
          </w:p>
        </w:tc>
        <w:tc>
          <w:tcPr>
            <w:tcW w:w="3600" w:type="dxa"/>
          </w:tcPr>
          <w:p w:rsidR="000C0ACA" w:rsidRDefault="00C52587" w:rsidP="005E2606">
            <w:pPr>
              <w:pStyle w:val="ProductList-Body"/>
            </w:pPr>
            <w:hyperlink w:anchor="Software Assurance" w:history="1">
              <w:r w:rsidR="00383264">
                <w:rPr>
                  <w:rStyle w:val="Hyperlink"/>
                  <w:color w:val="000000" w:themeColor="text1"/>
                  <w:u w:val="none"/>
                </w:rPr>
                <w:t>Software Assurance-Vergünstigungen</w:t>
              </w:r>
            </w:hyperlink>
            <w:r w:rsidR="00383264">
              <w:t xml:space="preserve">: </w:t>
            </w:r>
            <w:r w:rsidR="00383264">
              <w:rPr>
                <w:b/>
              </w:rPr>
              <w:t>Server</w:t>
            </w:r>
          </w:p>
        </w:tc>
        <w:tc>
          <w:tcPr>
            <w:tcW w:w="3704" w:type="dxa"/>
          </w:tcPr>
          <w:p w:rsidR="000C0ACA" w:rsidRDefault="000C0ACA" w:rsidP="005E2606">
            <w:pPr>
              <w:pStyle w:val="ProductList-Body"/>
            </w:pPr>
          </w:p>
        </w:tc>
      </w:tr>
    </w:tbl>
    <w:p w:rsidR="00782C7B" w:rsidRPr="004C09A1" w:rsidRDefault="00782C7B" w:rsidP="00782C7B">
      <w:pPr>
        <w:pStyle w:val="ProductList-Body"/>
        <w:shd w:val="clear" w:color="auto" w:fill="D9D9D9" w:themeFill="background1" w:themeFillShade="D9"/>
        <w:spacing w:before="120" w:after="120"/>
      </w:pPr>
      <w:r>
        <w:rPr>
          <w:b/>
        </w:rPr>
        <w:t>Zusätzliche Informationen</w:t>
      </w:r>
    </w:p>
    <w:p w:rsidR="001F2DDF" w:rsidRPr="00DA7EEA" w:rsidRDefault="001F2DDF" w:rsidP="001F2DDF">
      <w:pPr>
        <w:pStyle w:val="ProductList-Body"/>
        <w:rPr>
          <w:lang w:val="fr-FR"/>
        </w:rPr>
      </w:pPr>
      <w:r w:rsidRPr="00DA7EEA">
        <w:rPr>
          <w:b/>
          <w:color w:val="00188F"/>
          <w:lang w:val="fr-FR"/>
        </w:rPr>
        <w:t>Core Infrastructure Server Suite (Standard oder Datacenter)</w:t>
      </w:r>
      <w:r>
        <w:fldChar w:fldCharType="begin"/>
      </w:r>
      <w:r w:rsidRPr="00DA7EEA">
        <w:rPr>
          <w:lang w:val="fr-FR"/>
        </w:rPr>
        <w:instrText>XE "Core Infrastructure Server Suite Standard"</w:instrText>
      </w:r>
      <w:r>
        <w:fldChar w:fldCharType="end"/>
      </w:r>
    </w:p>
    <w:p w:rsidR="001F2DDF" w:rsidRPr="00DA7EEA" w:rsidRDefault="001F2DDF" w:rsidP="00516278">
      <w:pPr>
        <w:pStyle w:val="ProductList-Body"/>
        <w:ind w:left="180"/>
        <w:rPr>
          <w:lang w:val="de-DE"/>
        </w:rPr>
      </w:pPr>
      <w:r w:rsidRPr="00DA7EEA">
        <w:rPr>
          <w:b/>
          <w:color w:val="00188F"/>
          <w:lang w:val="de-DE"/>
        </w:rPr>
        <w:t>Migration zu Neuem Lizenzmodell</w:t>
      </w:r>
    </w:p>
    <w:p w:rsidR="001F2DDF" w:rsidRPr="00DA7EEA" w:rsidRDefault="001F2DDF" w:rsidP="00516278">
      <w:pPr>
        <w:pStyle w:val="ProductList-Body"/>
        <w:ind w:left="180"/>
        <w:rPr>
          <w:lang w:val="de-DE"/>
        </w:rPr>
      </w:pPr>
      <w:r w:rsidRPr="00DA7EEA">
        <w:rPr>
          <w:lang w:val="de-DE"/>
        </w:rPr>
        <w:t>Zum 1. April 2012 wurde das Lizenzmodell für Core Infrastructure Server („CIS“) geändert. Unter neuen Beitritten, die nach dem 1. April 2012 wirksam wurden, erworbene Lizenzen können bis zu zwei physische Prozessoren lizenzieren.</w:t>
      </w:r>
    </w:p>
    <w:p w:rsidR="001F2DDF" w:rsidRPr="00DA7EEA" w:rsidRDefault="001F2DDF" w:rsidP="00516278">
      <w:pPr>
        <w:pStyle w:val="ProductList-Body"/>
        <w:ind w:left="180"/>
        <w:rPr>
          <w:lang w:val="de-DE"/>
        </w:rPr>
      </w:pPr>
    </w:p>
    <w:p w:rsidR="001F2DDF" w:rsidRPr="00DA7EEA" w:rsidRDefault="001F2DDF" w:rsidP="00516278">
      <w:pPr>
        <w:pStyle w:val="ProductList-Body"/>
        <w:ind w:left="180"/>
        <w:rPr>
          <w:lang w:val="de-DE"/>
        </w:rPr>
      </w:pPr>
      <w:r w:rsidRPr="00DA7EEA">
        <w:rPr>
          <w:lang w:val="de-DE"/>
        </w:rPr>
        <w:t>Kunden, die zum 1. April 2012 über bestehende Beitritte verfügten, können weiterhin True Up-Bestellungen für Lizenzen unter dem alten Modell abgeben, unter dem jede Lizenz nur einen Prozessor lizenzieren kann. Die folgenden Migrationsrechte gelten für Lizenzen für diese Kunden:</w:t>
      </w:r>
    </w:p>
    <w:p w:rsidR="00EF171D" w:rsidRPr="00DA7EEA" w:rsidRDefault="00EF171D" w:rsidP="00516278">
      <w:pPr>
        <w:pStyle w:val="ProductList-Body"/>
        <w:ind w:left="180"/>
        <w:rPr>
          <w:lang w:val="de-DE"/>
        </w:rPr>
      </w:pPr>
    </w:p>
    <w:p w:rsidR="00EF171D" w:rsidRPr="00DA7EEA" w:rsidRDefault="00EF171D" w:rsidP="00516278">
      <w:pPr>
        <w:pStyle w:val="ProductList-Body"/>
        <w:ind w:left="180"/>
        <w:rPr>
          <w:lang w:val="de-DE"/>
        </w:rPr>
      </w:pPr>
      <w:r w:rsidRPr="00DA7EEA">
        <w:rPr>
          <w:b/>
          <w:color w:val="00188F"/>
          <w:lang w:val="de-DE"/>
        </w:rPr>
        <w:t>Core Infrastructure Suite</w:t>
      </w:r>
    </w:p>
    <w:p w:rsidR="00EF171D" w:rsidRPr="00DA7EEA" w:rsidRDefault="001F2DDF" w:rsidP="00516278">
      <w:pPr>
        <w:pStyle w:val="ProductList-Body"/>
        <w:ind w:left="180"/>
        <w:rPr>
          <w:lang w:val="de-DE"/>
        </w:rPr>
      </w:pPr>
      <w:r w:rsidRPr="00DA7EEA">
        <w:rPr>
          <w:lang w:val="de-DE"/>
        </w:rPr>
        <w:t>Für die Dauer ihres bestehenden Beitritts gelten die bestehenden und neuen Lizenzen der Kunden unter dem alten Modell als gleichwertig zu Lizenzen unter dem neuen Modell, und zwar im folgenden Verhältnis.</w:t>
      </w:r>
    </w:p>
    <w:p w:rsidR="00EF171D" w:rsidRPr="00DA7EEA" w:rsidRDefault="00EF171D" w:rsidP="00F32AEC">
      <w:pPr>
        <w:pStyle w:val="ProductList-Body"/>
        <w:numPr>
          <w:ilvl w:val="0"/>
          <w:numId w:val="41"/>
        </w:numPr>
        <w:ind w:hanging="270"/>
        <w:rPr>
          <w:lang w:val="fr-FR"/>
        </w:rPr>
      </w:pPr>
      <w:r w:rsidRPr="00DA7EEA">
        <w:rPr>
          <w:lang w:val="fr-FR"/>
        </w:rPr>
        <w:t xml:space="preserve">Core Infrastructure Server Suite Standard 1:1 und </w:t>
      </w:r>
    </w:p>
    <w:p w:rsidR="00EF171D" w:rsidRPr="00DA7EEA" w:rsidRDefault="00EF171D" w:rsidP="00F32AEC">
      <w:pPr>
        <w:pStyle w:val="ProductList-Body"/>
        <w:numPr>
          <w:ilvl w:val="0"/>
          <w:numId w:val="41"/>
        </w:numPr>
        <w:ind w:hanging="270"/>
        <w:rPr>
          <w:lang w:val="de-DE"/>
        </w:rPr>
      </w:pPr>
      <w:r w:rsidRPr="00DA7EEA">
        <w:rPr>
          <w:lang w:val="fr-FR"/>
        </w:rPr>
        <w:t xml:space="preserve">Core Infrastructure Server Suite Datacenter 2:1. </w:t>
      </w:r>
      <w:r w:rsidRPr="00DA7EEA">
        <w:rPr>
          <w:lang w:val="de-DE"/>
        </w:rPr>
        <w:t>Je zwei Lizenzen des alten Modells entsprechen einer Lizenz des neuen Modells.</w:t>
      </w:r>
    </w:p>
    <w:p w:rsidR="00EF171D" w:rsidRPr="00DA7EEA" w:rsidRDefault="00EF171D" w:rsidP="00516278">
      <w:pPr>
        <w:pStyle w:val="ProductList-Body"/>
        <w:ind w:left="180"/>
        <w:rPr>
          <w:lang w:val="de-DE"/>
        </w:rPr>
      </w:pPr>
    </w:p>
    <w:p w:rsidR="001F2DDF" w:rsidRPr="00DA7EEA" w:rsidRDefault="001F2DDF" w:rsidP="00516278">
      <w:pPr>
        <w:pStyle w:val="ProductList-Body"/>
        <w:ind w:left="180"/>
        <w:rPr>
          <w:lang w:val="de-DE"/>
        </w:rPr>
      </w:pPr>
      <w:r w:rsidRPr="00DA7EEA">
        <w:rPr>
          <w:lang w:val="de-DE"/>
        </w:rPr>
        <w:t xml:space="preserve"> Bei Verlängerung können Kunden SA zu Lizenzen unter dem neuen Modell verlängern.</w:t>
      </w:r>
    </w:p>
    <w:p w:rsidR="001F2DDF" w:rsidRDefault="001F2DDF" w:rsidP="00516278">
      <w:pPr>
        <w:pStyle w:val="ProductList-Body"/>
        <w:ind w:left="180"/>
        <w:rPr>
          <w:lang w:val="de-DE"/>
        </w:rPr>
      </w:pPr>
    </w:p>
    <w:p w:rsidR="008C4858" w:rsidRDefault="008C4858" w:rsidP="00516278">
      <w:pPr>
        <w:pStyle w:val="ProductList-Body"/>
        <w:ind w:left="180"/>
        <w:rPr>
          <w:lang w:val="de-DE"/>
        </w:rPr>
      </w:pPr>
    </w:p>
    <w:p w:rsidR="008C4858" w:rsidRPr="00DA7EEA" w:rsidRDefault="008C4858" w:rsidP="00516278">
      <w:pPr>
        <w:pStyle w:val="ProductList-Body"/>
        <w:ind w:left="180"/>
        <w:rPr>
          <w:lang w:val="de-DE"/>
        </w:rPr>
      </w:pPr>
    </w:p>
    <w:p w:rsidR="001F2DDF" w:rsidRPr="00DA7EEA" w:rsidRDefault="001F2DDF" w:rsidP="00516278">
      <w:pPr>
        <w:pStyle w:val="ProductList-Body"/>
        <w:ind w:left="180"/>
        <w:rPr>
          <w:lang w:val="de-DE"/>
        </w:rPr>
      </w:pPr>
      <w:r w:rsidRPr="00DA7EEA">
        <w:rPr>
          <w:b/>
          <w:color w:val="00188F"/>
          <w:lang w:val="de-DE"/>
        </w:rPr>
        <w:t>Herausgabe einer Neuen Version von Windows Server</w:t>
      </w:r>
    </w:p>
    <w:p w:rsidR="001F2DDF" w:rsidRDefault="001F2DDF" w:rsidP="00516278">
      <w:pPr>
        <w:pStyle w:val="ProductList-Body"/>
        <w:ind w:left="180"/>
        <w:rPr>
          <w:lang w:val="de-DE"/>
        </w:rPr>
      </w:pPr>
      <w:r w:rsidRPr="00DA7EEA">
        <w:rPr>
          <w:lang w:val="de-DE"/>
        </w:rPr>
        <w:t>Kunden mit Lizenzen für Core Infrastructure Server Suite (Standard oder Datacenter)</w:t>
      </w:r>
      <w:r>
        <w:fldChar w:fldCharType="begin"/>
      </w:r>
      <w:r w:rsidRPr="00DA7EEA">
        <w:rPr>
          <w:lang w:val="de-DE"/>
        </w:rPr>
        <w:instrText>XE "Core Infrastructure Server Suite Standard"</w:instrText>
      </w:r>
      <w:r>
        <w:fldChar w:fldCharType="end"/>
      </w:r>
      <w:r w:rsidRPr="00DA7EEA">
        <w:rPr>
          <w:lang w:val="de-DE"/>
        </w:rPr>
        <w:t>, die zum 1. September 2012 über aktive SA verfügten, sind berechtigt, die folgenden Produkte vorbehaltlich der Produktbenutzungsrechte für Core Infrastructure Server Suite (Standard oder Datacenter) zu nutzen:</w:t>
      </w:r>
    </w:p>
    <w:p w:rsidR="001F2DDF" w:rsidRPr="004C09A1" w:rsidRDefault="001F2DDF" w:rsidP="00846616">
      <w:pPr>
        <w:pStyle w:val="ProductList-Body"/>
        <w:numPr>
          <w:ilvl w:val="0"/>
          <w:numId w:val="1"/>
        </w:numPr>
        <w:ind w:hanging="270"/>
      </w:pPr>
      <w:r>
        <w:t xml:space="preserve">Windows Server 2012 </w:t>
      </w:r>
      <w:r w:rsidR="00BE45FB">
        <w:t xml:space="preserve">R2 </w:t>
      </w:r>
      <w:r>
        <w:t>Standard (Core Infrastructure Suite Standard)</w:t>
      </w:r>
      <w:r>
        <w:fldChar w:fldCharType="begin"/>
      </w:r>
      <w:r>
        <w:instrText>XE "Windows Server 2012 Standard"</w:instrText>
      </w:r>
      <w:r>
        <w:fldChar w:fldCharType="end"/>
      </w:r>
    </w:p>
    <w:p w:rsidR="00846616" w:rsidRPr="00DA7EEA" w:rsidRDefault="001F2DDF" w:rsidP="00846616">
      <w:pPr>
        <w:pStyle w:val="ProductList-Body"/>
        <w:numPr>
          <w:ilvl w:val="0"/>
          <w:numId w:val="1"/>
        </w:numPr>
        <w:ind w:hanging="270"/>
        <w:rPr>
          <w:lang w:val="fr-FR"/>
        </w:rPr>
      </w:pPr>
      <w:r w:rsidRPr="00DA7EEA">
        <w:rPr>
          <w:lang w:val="fr-FR"/>
        </w:rPr>
        <w:t xml:space="preserve">System Center 2012 </w:t>
      </w:r>
      <w:r w:rsidR="00BE45FB">
        <w:rPr>
          <w:lang w:val="fr-FR"/>
        </w:rPr>
        <w:t xml:space="preserve">R2 </w:t>
      </w:r>
      <w:r w:rsidRPr="00DA7EEA">
        <w:rPr>
          <w:lang w:val="fr-FR"/>
        </w:rPr>
        <w:t>Standard (Core Infrastructure Suite Standard)</w:t>
      </w:r>
    </w:p>
    <w:p w:rsidR="00846616" w:rsidRPr="004C09A1" w:rsidRDefault="00846616" w:rsidP="00846616">
      <w:pPr>
        <w:pStyle w:val="ProductList-Body"/>
        <w:numPr>
          <w:ilvl w:val="0"/>
          <w:numId w:val="1"/>
        </w:numPr>
        <w:ind w:hanging="270"/>
      </w:pPr>
      <w:r>
        <w:t xml:space="preserve">Windows Server </w:t>
      </w:r>
      <w:r w:rsidR="00BE45FB">
        <w:t xml:space="preserve">2012 R2 </w:t>
      </w:r>
      <w:r>
        <w:t>Datacenter (Core Infrastructure Suite Datacenter)</w:t>
      </w:r>
    </w:p>
    <w:p w:rsidR="001F2DDF" w:rsidRPr="00D05201" w:rsidRDefault="00846616" w:rsidP="00846616">
      <w:pPr>
        <w:pStyle w:val="ProductList-Body"/>
        <w:numPr>
          <w:ilvl w:val="0"/>
          <w:numId w:val="1"/>
        </w:numPr>
        <w:ind w:hanging="270"/>
        <w:rPr>
          <w:lang w:val="pt-BR"/>
        </w:rPr>
      </w:pPr>
      <w:r w:rsidRPr="00D05201">
        <w:rPr>
          <w:lang w:val="pt-BR"/>
        </w:rPr>
        <w:t xml:space="preserve">System Center </w:t>
      </w:r>
      <w:r w:rsidR="00BE45FB">
        <w:rPr>
          <w:lang w:val="pt-BR"/>
        </w:rPr>
        <w:t xml:space="preserve">2012 R2 </w:t>
      </w:r>
      <w:r w:rsidRPr="00D05201">
        <w:rPr>
          <w:lang w:val="pt-BR"/>
        </w:rPr>
        <w:t xml:space="preserve">Datacenter (Core Infrastructure Suite Datacenter) </w:t>
      </w:r>
      <w:r>
        <w:fldChar w:fldCharType="begin"/>
      </w:r>
      <w:r w:rsidRPr="00D05201">
        <w:rPr>
          <w:lang w:val="pt-BR"/>
        </w:rPr>
        <w:instrText>XE "System Center 2012 Standard"</w:instrText>
      </w:r>
      <w:r>
        <w:fldChar w:fldCharType="end"/>
      </w:r>
    </w:p>
    <w:p w:rsidR="001F2DDF" w:rsidRPr="00D05201" w:rsidRDefault="001F2DDF" w:rsidP="001F2DDF">
      <w:pPr>
        <w:pStyle w:val="ProductList-Body"/>
        <w:rPr>
          <w:lang w:val="pt-BR"/>
        </w:rPr>
      </w:pPr>
    </w:p>
    <w:p w:rsidR="001F2DDF" w:rsidRPr="00DA7EEA" w:rsidRDefault="001F2DDF" w:rsidP="00516278">
      <w:pPr>
        <w:pStyle w:val="ProductList-Body"/>
        <w:ind w:left="180"/>
        <w:rPr>
          <w:lang w:val="de-DE"/>
        </w:rPr>
      </w:pPr>
      <w:r w:rsidRPr="00DA7EEA">
        <w:rPr>
          <w:lang w:val="de-DE"/>
        </w:rPr>
        <w:t>Für jeden Server, der ordnungsgemäß für Core Infrastructure Server Suite Standard</w:t>
      </w:r>
      <w:r>
        <w:fldChar w:fldCharType="begin"/>
      </w:r>
      <w:r w:rsidRPr="00DA7EEA">
        <w:rPr>
          <w:lang w:val="de-DE"/>
        </w:rPr>
        <w:instrText>XE "Core Infrastructure Server Suite Standard"</w:instrText>
      </w:r>
      <w:r>
        <w:fldChar w:fldCharType="end"/>
      </w:r>
      <w:r w:rsidRPr="00DA7EEA">
        <w:rPr>
          <w:lang w:val="de-DE"/>
        </w:rPr>
        <w:t xml:space="preserve"> lizenziert ist, sind Kunden berechtigt, eine Instanz von Windows Server 2008 R2</w:t>
      </w:r>
      <w:r>
        <w:fldChar w:fldCharType="begin"/>
      </w:r>
      <w:r w:rsidRPr="00DA7EEA">
        <w:rPr>
          <w:lang w:val="de-DE"/>
        </w:rPr>
        <w:instrText>XE "Windows Server 2008 R2"</w:instrText>
      </w:r>
      <w:r>
        <w:fldChar w:fldCharType="end"/>
      </w:r>
      <w:r w:rsidRPr="00DA7EEA">
        <w:rPr>
          <w:lang w:val="de-DE"/>
        </w:rPr>
        <w:t xml:space="preserve"> Enterprise anstelle von Windows Server Standard auszuführen.</w:t>
      </w:r>
    </w:p>
    <w:p w:rsidR="001F2DDF" w:rsidRPr="00DA7EEA" w:rsidRDefault="001F2DDF" w:rsidP="00516278">
      <w:pPr>
        <w:pStyle w:val="ProductList-Body"/>
        <w:ind w:left="180"/>
        <w:rPr>
          <w:lang w:val="de-DE"/>
        </w:rPr>
      </w:pPr>
    </w:p>
    <w:p w:rsidR="00846616" w:rsidRPr="00DA7EEA" w:rsidRDefault="001F2DDF" w:rsidP="00516278">
      <w:pPr>
        <w:pStyle w:val="ProductList-Body"/>
        <w:ind w:left="180"/>
        <w:rPr>
          <w:lang w:val="de-DE"/>
        </w:rPr>
      </w:pPr>
      <w:r w:rsidRPr="00DA7EEA">
        <w:rPr>
          <w:b/>
          <w:color w:val="00188F"/>
          <w:lang w:val="de-DE"/>
        </w:rPr>
        <w:t>Verlängerungsangebot für Software Assurance für Windows Server und System Center</w:t>
      </w:r>
      <w:r w:rsidRPr="00DA7EEA">
        <w:rPr>
          <w:lang w:val="de-DE"/>
        </w:rPr>
        <w:t xml:space="preserve"> </w:t>
      </w:r>
    </w:p>
    <w:p w:rsidR="00782C7B" w:rsidRPr="00DA7EEA" w:rsidRDefault="001F2DDF" w:rsidP="00516278">
      <w:pPr>
        <w:pStyle w:val="ProductList-Body"/>
        <w:ind w:left="180"/>
        <w:rPr>
          <w:lang w:val="de-DE"/>
        </w:rPr>
      </w:pPr>
      <w:r w:rsidRPr="00DA7EEA">
        <w:rPr>
          <w:lang w:val="de-DE"/>
        </w:rPr>
        <w:t>Kunden, die über Lizenzen mit aktiver SA für Produkte in Spalte A der nachfolgenden Tabelle verfügen, sind berechtigt, nach Ablauf dieser SA Software Assurance für die entsprechende Core Infrastructure Server Suite in Spalte B</w:t>
      </w:r>
      <w:r>
        <w:fldChar w:fldCharType="begin"/>
      </w:r>
      <w:r w:rsidRPr="00DA7EEA">
        <w:rPr>
          <w:lang w:val="de-DE"/>
        </w:rPr>
        <w:instrText>XE "Core Infrastructure Server Suite Standard"</w:instrText>
      </w:r>
      <w:r>
        <w:fldChar w:fldCharType="end"/>
      </w:r>
      <w:r w:rsidRPr="00DA7EEA">
        <w:rPr>
          <w:lang w:val="de-DE"/>
        </w:rPr>
        <w:t xml:space="preserve"> zu erwerben, ohne die zugrunde liegende Lizenz für Core Infrastructure Server Suite zu erwerben.</w:t>
      </w:r>
    </w:p>
    <w:p w:rsidR="001F2DDF" w:rsidRPr="00DA7EEA" w:rsidRDefault="001F2DDF" w:rsidP="001F2DDF">
      <w:pPr>
        <w:pStyle w:val="ProductList-Body"/>
        <w:rPr>
          <w:lang w:val="de-DE"/>
        </w:rPr>
      </w:pPr>
    </w:p>
    <w:tbl>
      <w:tblPr>
        <w:tblStyle w:val="TableGrid"/>
        <w:tblW w:w="0" w:type="auto"/>
        <w:tblInd w:w="117" w:type="dxa"/>
        <w:tblLook w:val="04A0" w:firstRow="1" w:lastRow="0" w:firstColumn="1" w:lastColumn="0" w:noHBand="0" w:noVBand="1"/>
      </w:tblPr>
      <w:tblGrid>
        <w:gridCol w:w="4198"/>
        <w:gridCol w:w="4140"/>
      </w:tblGrid>
      <w:tr w:rsidR="00846616" w:rsidTr="00C24E7E">
        <w:trPr>
          <w:tblHeader/>
        </w:trPr>
        <w:tc>
          <w:tcPr>
            <w:tcW w:w="4198" w:type="dxa"/>
            <w:shd w:val="clear" w:color="auto" w:fill="0072C6"/>
          </w:tcPr>
          <w:p w:rsidR="00846616" w:rsidRDefault="00846616" w:rsidP="00846616">
            <w:pPr>
              <w:pStyle w:val="ProductList-Body"/>
              <w:tabs>
                <w:tab w:val="left" w:pos="990"/>
              </w:tabs>
              <w:spacing w:before="20" w:after="20"/>
            </w:pPr>
            <w:r>
              <w:rPr>
                <w:color w:val="FFFFFF" w:themeColor="background1"/>
              </w:rPr>
              <w:t>Spalte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Spalte B</w:t>
            </w:r>
          </w:p>
        </w:tc>
      </w:tr>
      <w:tr w:rsidR="00846616" w:rsidRPr="00963E9D" w:rsidTr="00C24E7E">
        <w:tc>
          <w:tcPr>
            <w:tcW w:w="4198" w:type="dxa"/>
          </w:tcPr>
          <w:p w:rsidR="00846616" w:rsidRPr="004C09A1"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Pr="00DA7EEA" w:rsidRDefault="00846616" w:rsidP="00846616">
            <w:pPr>
              <w:pStyle w:val="ProductList-Body"/>
              <w:rPr>
                <w:lang w:val="fr-FR"/>
              </w:rPr>
            </w:pPr>
            <w:r w:rsidRPr="00DA7EEA">
              <w:rPr>
                <w:lang w:val="fr-FR"/>
              </w:rPr>
              <w:t>Core Infrastructure Server Suite Standard</w:t>
            </w:r>
          </w:p>
        </w:tc>
      </w:tr>
      <w:tr w:rsidR="00846616" w:rsidRPr="00963E9D" w:rsidTr="00C24E7E">
        <w:tc>
          <w:tcPr>
            <w:tcW w:w="4198" w:type="dxa"/>
          </w:tcPr>
          <w:p w:rsidR="00846616" w:rsidRPr="00D05201" w:rsidRDefault="00846616" w:rsidP="00846616">
            <w:pPr>
              <w:pStyle w:val="ProductList-Body"/>
              <w:rPr>
                <w:lang w:val="pt-BR"/>
              </w:rPr>
            </w:pPr>
            <w:r w:rsidRPr="00D05201">
              <w:rPr>
                <w:lang w:val="pt-BR"/>
              </w:rPr>
              <w:t>Windows Server Datacenter</w:t>
            </w:r>
          </w:p>
          <w:p w:rsidR="00846616" w:rsidRPr="00D05201" w:rsidRDefault="00846616" w:rsidP="00846616">
            <w:pPr>
              <w:pStyle w:val="ProductList-Body"/>
              <w:rPr>
                <w:lang w:val="pt-BR"/>
              </w:rPr>
            </w:pPr>
            <w:r w:rsidRPr="00D05201">
              <w:rPr>
                <w:lang w:val="pt-BR"/>
              </w:rPr>
              <w:t>System Center Datacenter</w:t>
            </w:r>
          </w:p>
        </w:tc>
        <w:tc>
          <w:tcPr>
            <w:tcW w:w="4140" w:type="dxa"/>
            <w:vAlign w:val="center"/>
          </w:tcPr>
          <w:p w:rsidR="00846616" w:rsidRPr="00DA7EEA" w:rsidRDefault="00846616" w:rsidP="00846616">
            <w:pPr>
              <w:pStyle w:val="ProductList-Body"/>
              <w:rPr>
                <w:lang w:val="fr-FR"/>
              </w:rPr>
            </w:pPr>
            <w:r w:rsidRPr="00DA7EEA">
              <w:rPr>
                <w:lang w:val="fr-FR"/>
              </w:rPr>
              <w:t>Core Infrastructure Server Suite Datacenter</w:t>
            </w:r>
          </w:p>
        </w:tc>
      </w:tr>
    </w:tbl>
    <w:p w:rsidR="001F2DDF" w:rsidRPr="00DA7EEA" w:rsidRDefault="001F2DDF" w:rsidP="001F2DDF">
      <w:pPr>
        <w:pStyle w:val="ProductList-Body"/>
        <w:rPr>
          <w:lang w:val="fr-FR"/>
        </w:rPr>
      </w:pPr>
    </w:p>
    <w:p w:rsidR="001F2DDF" w:rsidRPr="00DA7EEA" w:rsidRDefault="001F2DDF" w:rsidP="00516278">
      <w:pPr>
        <w:pStyle w:val="ProductList-Body"/>
        <w:ind w:left="180"/>
        <w:rPr>
          <w:lang w:val="de-DE"/>
        </w:rPr>
      </w:pPr>
      <w:r w:rsidRPr="00DA7EEA">
        <w:rPr>
          <w:lang w:val="de-DE"/>
        </w:rPr>
        <w:t>Kunden sind berechtigt, für jeden Satz qualifizierender Lizenzen in der oben aufgeführten Tabelle SA für eine Lizenz von Core Infrastructure Server Suite</w:t>
      </w:r>
      <w:r>
        <w:fldChar w:fldCharType="begin"/>
      </w:r>
      <w:r w:rsidRPr="00DA7EEA">
        <w:rPr>
          <w:lang w:val="de-DE"/>
        </w:rPr>
        <w:instrText>XE "Core Infrastructure Server Suite Standard"</w:instrText>
      </w:r>
      <w:r>
        <w:fldChar w:fldCharType="end"/>
      </w:r>
      <w:r w:rsidRPr="00DA7EEA">
        <w:rPr>
          <w:lang w:val="de-DE"/>
        </w:rPr>
        <w:t xml:space="preserve"> zu erwerben. </w:t>
      </w:r>
    </w:p>
    <w:p w:rsidR="001F2DDF" w:rsidRPr="00DA7EEA" w:rsidRDefault="001F2DDF" w:rsidP="00516278">
      <w:pPr>
        <w:pStyle w:val="ProductList-Body"/>
        <w:ind w:left="180"/>
        <w:rPr>
          <w:lang w:val="de-DE"/>
        </w:rPr>
      </w:pPr>
    </w:p>
    <w:p w:rsidR="001F2DDF" w:rsidRPr="00DA7EEA" w:rsidRDefault="001F2DDF" w:rsidP="00516278">
      <w:pPr>
        <w:pStyle w:val="ProductList-Body"/>
        <w:ind w:left="180"/>
        <w:rPr>
          <w:lang w:val="de-DE"/>
        </w:rPr>
      </w:pPr>
      <w:r w:rsidRPr="00DA7EEA">
        <w:rPr>
          <w:lang w:val="de-DE"/>
        </w:rPr>
        <w:t>Kunden, die Core Infrastructure Server Suite (Standard oder Datacenter)</w:t>
      </w:r>
      <w:r>
        <w:fldChar w:fldCharType="begin"/>
      </w:r>
      <w:r w:rsidRPr="00DA7EEA">
        <w:rPr>
          <w:lang w:val="de-DE"/>
        </w:rPr>
        <w:instrText>XE "Core Infrastructure Server Suite Standard"</w:instrText>
      </w:r>
      <w:r>
        <w:fldChar w:fldCharType="end"/>
      </w:r>
      <w:r w:rsidRPr="00DA7EEA">
        <w:rPr>
          <w:lang w:val="de-DE"/>
        </w:rPr>
        <w:t xml:space="preserve"> unter diesem Angebot lizenzieren und verwenden, können Software unter ihren qualifizierenden Lizenzen nicht mehr nutzen. Lizenzen und SA, die unter einem Abonnementvertrag erworben wurden, sind für dieses Angebot nicht qualifiziert.</w:t>
      </w:r>
    </w:p>
    <w:p w:rsidR="001F2DDF" w:rsidRPr="00DA7EEA" w:rsidRDefault="001F2DDF" w:rsidP="00516278">
      <w:pPr>
        <w:pStyle w:val="ProductList-Body"/>
        <w:ind w:left="180"/>
        <w:rPr>
          <w:lang w:val="de-DE"/>
        </w:rPr>
      </w:pPr>
    </w:p>
    <w:p w:rsidR="001F2DDF" w:rsidRPr="004C09A1" w:rsidRDefault="001F2DDF" w:rsidP="00516278">
      <w:pPr>
        <w:pStyle w:val="ProductList-Body"/>
        <w:ind w:left="180"/>
      </w:pPr>
      <w:r>
        <w:rPr>
          <w:b/>
          <w:color w:val="00188F"/>
        </w:rPr>
        <w:t xml:space="preserve">Step Up von Windows Server oder System Center zu Core Infrastructure Server Suite </w:t>
      </w:r>
      <w:r>
        <w:fldChar w:fldCharType="begin"/>
      </w:r>
      <w:r>
        <w:instrText>XE "Core Infrastructure Server Suite Standard"</w:instrText>
      </w:r>
      <w:r>
        <w:fldChar w:fldCharType="end"/>
      </w:r>
    </w:p>
    <w:p w:rsidR="001F2DDF" w:rsidRPr="00DA7EEA" w:rsidRDefault="001F2DDF" w:rsidP="00516278">
      <w:pPr>
        <w:pStyle w:val="ProductList-Body"/>
        <w:ind w:left="180"/>
        <w:rPr>
          <w:lang w:val="de-DE"/>
        </w:rPr>
      </w:pPr>
      <w:r>
        <w:t>Kunden sind berechtigt, ein Step Up von Windows Server oder System Center zu Core Infrastructure Server Suite</w:t>
      </w:r>
      <w:r>
        <w:fldChar w:fldCharType="begin"/>
      </w:r>
      <w:r>
        <w:instrText>XE "Core Infrastructure Server Suite Standard"</w:instrText>
      </w:r>
      <w:r>
        <w:fldChar w:fldCharType="end"/>
      </w:r>
      <w:r>
        <w:t xml:space="preserve"> durchzuführen, indem sie die entsprechende Step Up-Lizenz für Core Infrastructure Server Suite erwerben.</w:t>
      </w:r>
      <w:r w:rsidR="00AD0C68">
        <w:t xml:space="preserve"> </w:t>
      </w:r>
      <w:r w:rsidRPr="00DA7EEA">
        <w:rPr>
          <w:lang w:val="de-DE"/>
        </w:rPr>
        <w:t>Um diese Step Up-Lizenz erwerben zu können, müssen die Kunden über aktive SA für ihre Windows Server- oder System Center-Lizenz verfügen.</w:t>
      </w:r>
      <w:r w:rsidR="00AD0C68">
        <w:rPr>
          <w:lang w:val="de-DE"/>
        </w:rPr>
        <w:t xml:space="preserve"> </w:t>
      </w:r>
    </w:p>
    <w:p w:rsidR="001F2DDF" w:rsidRPr="00DA7EEA" w:rsidRDefault="001F2DDF" w:rsidP="00516278">
      <w:pPr>
        <w:pStyle w:val="ProductList-Body"/>
        <w:ind w:left="180"/>
        <w:rPr>
          <w:lang w:val="de-DE"/>
        </w:rPr>
      </w:pPr>
    </w:p>
    <w:p w:rsidR="001F2DDF" w:rsidRPr="00DA7EEA" w:rsidRDefault="001F2DDF" w:rsidP="00516278">
      <w:pPr>
        <w:pStyle w:val="ProductList-Body"/>
        <w:ind w:left="180"/>
        <w:rPr>
          <w:lang w:val="de-DE"/>
        </w:rPr>
      </w:pPr>
      <w:r w:rsidRPr="00DA7EEA">
        <w:rPr>
          <w:lang w:val="de-DE"/>
        </w:rPr>
        <w:t>Das Recht der Kunden zur Nutzung der Software unter der Lizenz für Core Infrastructure Server Suite</w:t>
      </w:r>
      <w:r>
        <w:fldChar w:fldCharType="begin"/>
      </w:r>
      <w:r w:rsidRPr="00DA7EEA">
        <w:rPr>
          <w:lang w:val="de-DE"/>
        </w:rPr>
        <w:instrText>XE "Core Infrastructure Server Suite Standard"</w:instrText>
      </w:r>
      <w:r>
        <w:fldChar w:fldCharType="end"/>
      </w:r>
      <w:r w:rsidRPr="00DA7EEA">
        <w:rPr>
          <w:lang w:val="de-DE"/>
        </w:rPr>
        <w:t xml:space="preserve"> setzt voraus, dass die Kunden alle übrigen Zahlungsverpflichtungen in Bezug auf die Lizenz für das qualifizierende Produkt erfüllen.</w:t>
      </w:r>
      <w:r w:rsidR="00AD0C68">
        <w:rPr>
          <w:lang w:val="de-DE"/>
        </w:rPr>
        <w:t xml:space="preserve"> </w:t>
      </w:r>
      <w:r w:rsidRPr="00DA7EEA">
        <w:rPr>
          <w:lang w:val="de-DE"/>
        </w:rPr>
        <w:t>Die Lizenz für Core Infrastructure Server Suite hat Vorrang vor der und ersetzt die zugrunde liegende Lizenz für das qualifizierende Produkt.</w:t>
      </w:r>
    </w:p>
    <w:p w:rsidR="001F2DDF" w:rsidRPr="00DA7EEA" w:rsidRDefault="001F2DDF" w:rsidP="001F2DDF">
      <w:pPr>
        <w:pStyle w:val="ProductList-Body"/>
        <w:rPr>
          <w:lang w:val="de-DE"/>
        </w:rPr>
      </w:pPr>
    </w:p>
    <w:tbl>
      <w:tblPr>
        <w:tblStyle w:val="TableGrid"/>
        <w:tblW w:w="0" w:type="auto"/>
        <w:tblInd w:w="117" w:type="dxa"/>
        <w:tblLook w:val="04A0" w:firstRow="1" w:lastRow="0" w:firstColumn="1" w:lastColumn="0" w:noHBand="0" w:noVBand="1"/>
      </w:tblPr>
      <w:tblGrid>
        <w:gridCol w:w="4198"/>
        <w:gridCol w:w="4140"/>
      </w:tblGrid>
      <w:tr w:rsidR="001F2DDF" w:rsidTr="00C24E7E">
        <w:trPr>
          <w:tblHeader/>
        </w:trPr>
        <w:tc>
          <w:tcPr>
            <w:tcW w:w="4198"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Qualifizierendes Produkt</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Step Up zu</w:t>
            </w:r>
          </w:p>
        </w:tc>
      </w:tr>
      <w:tr w:rsidR="001F2DDF" w:rsidRPr="00963E9D" w:rsidTr="00C24E7E">
        <w:tc>
          <w:tcPr>
            <w:tcW w:w="4198" w:type="dxa"/>
          </w:tcPr>
          <w:p w:rsidR="001F2DDF" w:rsidRDefault="001F2DDF" w:rsidP="001F2DDF">
            <w:pPr>
              <w:pStyle w:val="ProductList-Body"/>
            </w:pPr>
            <w:r>
              <w:t>Windows Server Standard</w:t>
            </w:r>
          </w:p>
        </w:tc>
        <w:tc>
          <w:tcPr>
            <w:tcW w:w="4140" w:type="dxa"/>
          </w:tcPr>
          <w:p w:rsidR="001F2DDF" w:rsidRPr="00DA7EEA" w:rsidRDefault="001F2DDF" w:rsidP="001F2DDF">
            <w:pPr>
              <w:pStyle w:val="ProductList-Body"/>
              <w:rPr>
                <w:lang w:val="fr-FR"/>
              </w:rPr>
            </w:pPr>
            <w:r w:rsidRPr="00DA7EEA">
              <w:rPr>
                <w:lang w:val="fr-FR"/>
              </w:rPr>
              <w:t>Core Infrastructure Server Suite Standard</w:t>
            </w:r>
            <w:r>
              <w:fldChar w:fldCharType="begin"/>
            </w:r>
            <w:r w:rsidRPr="00DA7EEA">
              <w:rPr>
                <w:lang w:val="fr-FR"/>
              </w:rPr>
              <w:instrText>XE "Core Infrastructure Server Suite Standard"</w:instrText>
            </w:r>
            <w:r>
              <w:fldChar w:fldCharType="end"/>
            </w:r>
          </w:p>
        </w:tc>
      </w:tr>
      <w:tr w:rsidR="001F2DDF" w:rsidRPr="00963E9D" w:rsidTr="00C24E7E">
        <w:tc>
          <w:tcPr>
            <w:tcW w:w="4198" w:type="dxa"/>
          </w:tcPr>
          <w:p w:rsidR="001F2DDF" w:rsidRDefault="001F2DDF" w:rsidP="001F2DDF">
            <w:pPr>
              <w:pStyle w:val="ProductList-Body"/>
            </w:pPr>
            <w:r>
              <w:t>System Center Standard</w:t>
            </w:r>
          </w:p>
        </w:tc>
        <w:tc>
          <w:tcPr>
            <w:tcW w:w="4140" w:type="dxa"/>
          </w:tcPr>
          <w:p w:rsidR="001F2DDF" w:rsidRPr="00DA7EEA" w:rsidRDefault="001F2DDF" w:rsidP="001F2DDF">
            <w:pPr>
              <w:pStyle w:val="ProductList-Body"/>
              <w:rPr>
                <w:lang w:val="fr-FR"/>
              </w:rPr>
            </w:pPr>
            <w:r w:rsidRPr="00DA7EEA">
              <w:rPr>
                <w:lang w:val="fr-FR"/>
              </w:rPr>
              <w:t>Core Infrastructure Server Suite Standard</w:t>
            </w:r>
            <w:r>
              <w:fldChar w:fldCharType="begin"/>
            </w:r>
            <w:r w:rsidRPr="00DA7EEA">
              <w:rPr>
                <w:lang w:val="fr-FR"/>
              </w:rPr>
              <w:instrText>XE "Core Infrastructure Server Suite Standard"</w:instrText>
            </w:r>
            <w:r>
              <w:fldChar w:fldCharType="end"/>
            </w:r>
          </w:p>
        </w:tc>
      </w:tr>
      <w:tr w:rsidR="00087BC2" w:rsidRPr="00963E9D" w:rsidTr="00C24E7E">
        <w:tc>
          <w:tcPr>
            <w:tcW w:w="4198" w:type="dxa"/>
          </w:tcPr>
          <w:p w:rsidR="00087BC2" w:rsidRDefault="00087BC2" w:rsidP="00087BC2">
            <w:pPr>
              <w:pStyle w:val="ProductList-Body"/>
            </w:pPr>
            <w:r>
              <w:t>Windows Server Datacenter</w:t>
            </w:r>
          </w:p>
        </w:tc>
        <w:tc>
          <w:tcPr>
            <w:tcW w:w="4140" w:type="dxa"/>
          </w:tcPr>
          <w:p w:rsidR="00087BC2" w:rsidRPr="00DA7EEA" w:rsidRDefault="00087BC2" w:rsidP="00087BC2">
            <w:pPr>
              <w:pStyle w:val="ProductList-Body"/>
              <w:rPr>
                <w:lang w:val="fr-FR"/>
              </w:rPr>
            </w:pPr>
            <w:r w:rsidRPr="00DA7EEA">
              <w:rPr>
                <w:lang w:val="fr-FR"/>
              </w:rPr>
              <w:t>Core Infrastructure Server Suite Datacenter</w:t>
            </w:r>
            <w:r>
              <w:fldChar w:fldCharType="begin"/>
            </w:r>
            <w:r w:rsidRPr="00DA7EEA">
              <w:rPr>
                <w:lang w:val="fr-FR"/>
              </w:rPr>
              <w:instrText>XE "Core Infrastructure Server Suite Standard"</w:instrText>
            </w:r>
            <w:r>
              <w:fldChar w:fldCharType="end"/>
            </w:r>
          </w:p>
        </w:tc>
      </w:tr>
      <w:tr w:rsidR="00087BC2" w:rsidRPr="00963E9D" w:rsidTr="00C24E7E">
        <w:tc>
          <w:tcPr>
            <w:tcW w:w="4198" w:type="dxa"/>
          </w:tcPr>
          <w:p w:rsidR="00087BC2" w:rsidRDefault="00087BC2" w:rsidP="00087BC2">
            <w:pPr>
              <w:pStyle w:val="ProductList-Body"/>
            </w:pPr>
            <w:r>
              <w:t>System Center Datacenter</w:t>
            </w:r>
          </w:p>
        </w:tc>
        <w:tc>
          <w:tcPr>
            <w:tcW w:w="4140" w:type="dxa"/>
          </w:tcPr>
          <w:p w:rsidR="00087BC2" w:rsidRPr="00DA7EEA" w:rsidRDefault="00087BC2" w:rsidP="00087BC2">
            <w:pPr>
              <w:pStyle w:val="ProductList-Body"/>
              <w:rPr>
                <w:lang w:val="fr-FR"/>
              </w:rPr>
            </w:pPr>
            <w:r w:rsidRPr="00DA7EEA">
              <w:rPr>
                <w:lang w:val="fr-FR"/>
              </w:rPr>
              <w:t>Core Infrastructure Server Suite Datacenter</w:t>
            </w:r>
            <w:r>
              <w:fldChar w:fldCharType="begin"/>
            </w:r>
            <w:r w:rsidRPr="00DA7EEA">
              <w:rPr>
                <w:lang w:val="fr-FR"/>
              </w:rPr>
              <w:instrText>XE "Core Infrastructure Server Suite Standard"</w:instrText>
            </w:r>
            <w:r>
              <w:fldChar w:fldCharType="end"/>
            </w:r>
          </w:p>
        </w:tc>
      </w:tr>
    </w:tbl>
    <w:p w:rsidR="001F2DDF" w:rsidRPr="00DA7EEA" w:rsidRDefault="001F2DDF" w:rsidP="001F2DDF">
      <w:pPr>
        <w:pStyle w:val="ProductList-Body"/>
        <w:rPr>
          <w:lang w:val="fr-FR"/>
        </w:rPr>
      </w:pPr>
    </w:p>
    <w:p w:rsidR="001F2DDF" w:rsidRPr="006C5D38" w:rsidRDefault="001F2DDF" w:rsidP="001F2DDF">
      <w:pPr>
        <w:pStyle w:val="ProductList-Body"/>
        <w:rPr>
          <w:b/>
          <w:color w:val="00188F"/>
          <w:lang w:val="fr-FR"/>
        </w:rPr>
      </w:pPr>
      <w:r w:rsidRPr="006C5D38">
        <w:rPr>
          <w:b/>
          <w:color w:val="00188F"/>
          <w:lang w:val="fr-FR"/>
        </w:rPr>
        <w:t>Core Infrastructure Server Suite Enterprise</w:t>
      </w:r>
      <w:r w:rsidRPr="000018C6">
        <w:rPr>
          <w:b/>
          <w:color w:val="00188F"/>
        </w:rPr>
        <w:fldChar w:fldCharType="begin"/>
      </w:r>
      <w:r w:rsidRPr="006C5D38">
        <w:rPr>
          <w:b/>
          <w:color w:val="00188F"/>
          <w:lang w:val="fr-FR"/>
        </w:rPr>
        <w:instrText>XE "Core Infrastructure Server Suite Enterprise"</w:instrText>
      </w:r>
      <w:r w:rsidRPr="000018C6">
        <w:rPr>
          <w:b/>
          <w:color w:val="00188F"/>
        </w:rPr>
        <w:fldChar w:fldCharType="end"/>
      </w:r>
    </w:p>
    <w:p w:rsidR="001F2DDF" w:rsidRPr="00DA7EEA" w:rsidRDefault="001F2DDF" w:rsidP="001F2DDF">
      <w:pPr>
        <w:pStyle w:val="ProductList-Body"/>
        <w:rPr>
          <w:lang w:val="de-DE"/>
        </w:rPr>
      </w:pPr>
      <w:r w:rsidRPr="00DA7EEA">
        <w:rPr>
          <w:lang w:val="de-DE"/>
        </w:rPr>
        <w:t>Mit Wirkung vom 1. April 2012 stellt Microsoft Core Infrastructure Server Suite Enterprise ein</w:t>
      </w:r>
      <w:r>
        <w:fldChar w:fldCharType="begin"/>
      </w:r>
      <w:r w:rsidRPr="00DA7EEA">
        <w:rPr>
          <w:lang w:val="de-DE"/>
        </w:rPr>
        <w:instrText>XE "Core Infrastructure Server Suite Enterprise"</w:instrText>
      </w:r>
      <w:r>
        <w:fldChar w:fldCharType="end"/>
      </w:r>
      <w:r w:rsidRPr="00DA7EEA">
        <w:rPr>
          <w:lang w:val="de-DE"/>
        </w:rPr>
        <w:t>. Core Infrastructure Server Suite Enterprise-Kunden, die am 1. April 2012 über aktive SA verfügten, sind für jede Lizenz für Core Infrastructure Server Suite Enterprise mit SA, die sie an dem Datum besaßen, zu einer Lizenz für Core Infrastructure Server Standard berechtigt.</w:t>
      </w:r>
      <w:r w:rsidR="00AD0C68">
        <w:rPr>
          <w:lang w:val="de-DE"/>
        </w:rPr>
        <w:t xml:space="preserve"> </w:t>
      </w:r>
      <w:r w:rsidRPr="00DA7EEA">
        <w:rPr>
          <w:lang w:val="de-DE"/>
        </w:rPr>
        <w:t>Lizenzen für Core Infrastructure Server Suite Standard</w:t>
      </w:r>
      <w:r>
        <w:fldChar w:fldCharType="begin"/>
      </w:r>
      <w:r w:rsidRPr="00DA7EEA">
        <w:rPr>
          <w:lang w:val="de-DE"/>
        </w:rPr>
        <w:instrText>XE "Core Infrastructure Server Suite Standard"</w:instrText>
      </w:r>
      <w:r>
        <w:fldChar w:fldCharType="end"/>
      </w:r>
      <w:r w:rsidRPr="00DA7EEA">
        <w:rPr>
          <w:lang w:val="de-DE"/>
        </w:rPr>
        <w:t>, die unter diesem Angebot gewährt werden, umfassen SA, die bei Ablauf der SA für ihre qualifizierenden Core Infrastructure Server Suite Enterprise-Lizenzen endet. Kunden, die Core Infrastructure Server Suite Standard unter diesem Angebot verwenden, können Software unter ihren qualifizierenden Lizenzen nicht mehr nutzen.</w:t>
      </w:r>
      <w:r w:rsidR="00AD0C68">
        <w:rPr>
          <w:lang w:val="de-DE"/>
        </w:rPr>
        <w:t xml:space="preserve"> </w:t>
      </w:r>
      <w:r w:rsidRPr="00DA7EEA">
        <w:rPr>
          <w:lang w:val="de-DE"/>
        </w:rPr>
        <w:t>Dieser Produkthinweis und die Dokumentation der qualifizierenden Lizenzen des Kunden belegt sein Recht, Core Infrastructure Server Suite Standard unter diesem Angebot zu verwenden.</w:t>
      </w:r>
      <w:r w:rsidR="00AD0C68">
        <w:rPr>
          <w:lang w:val="de-DE"/>
        </w:rPr>
        <w:t xml:space="preserve"> </w:t>
      </w:r>
      <w:r w:rsidRPr="00DA7EEA">
        <w:rPr>
          <w:lang w:val="de-DE"/>
        </w:rPr>
        <w:t>Dieses Recht endet mit Ablauf der qualifizierenden Lizenzen.</w:t>
      </w:r>
    </w:p>
    <w:bookmarkStart w:id="102" w:name="_Toc378147622"/>
    <w:bookmarkStart w:id="103" w:name="_Toc378151524"/>
    <w:p w:rsidR="00585A48" w:rsidRPr="00DA7EEA" w:rsidRDefault="00383264" w:rsidP="00585A48">
      <w:pPr>
        <w:pStyle w:val="ProductList-Body"/>
        <w:shd w:val="clear" w:color="auto" w:fill="A6A6A6" w:themeFill="background1" w:themeFillShade="A6"/>
        <w:spacing w:before="120" w:after="240"/>
        <w:jc w:val="right"/>
        <w:rPr>
          <w:lang w:val="de-DE"/>
        </w:rPr>
      </w:pPr>
      <w:r>
        <w:fldChar w:fldCharType="begin"/>
      </w:r>
      <w:r w:rsidRPr="00DA7EEA">
        <w:rPr>
          <w:lang w:val="de-DE"/>
        </w:rPr>
        <w:instrText>HYPERLINK \l "Inhaltsverzeichnis"</w:instrText>
      </w:r>
      <w:r>
        <w:fldChar w:fldCharType="separate"/>
      </w:r>
      <w:r w:rsidRPr="00DA7EEA">
        <w:rPr>
          <w:rStyle w:val="Hyperlink"/>
          <w:sz w:val="16"/>
          <w:szCs w:val="16"/>
          <w:lang w:val="de-DE"/>
        </w:rPr>
        <w:t>Inhaltsverzeichnis</w:t>
      </w:r>
      <w:r>
        <w:fldChar w:fldCharType="end"/>
      </w:r>
      <w:r w:rsidRPr="00DA7EEA">
        <w:rPr>
          <w:sz w:val="16"/>
          <w:szCs w:val="16"/>
          <w:lang w:val="de-DE"/>
        </w:rPr>
        <w:t>/</w:t>
      </w:r>
      <w:hyperlink w:anchor="ChartKey" w:history="1">
        <w:r w:rsidRPr="00DA7EEA">
          <w:rPr>
            <w:rStyle w:val="Hyperlink"/>
            <w:sz w:val="16"/>
            <w:szCs w:val="16"/>
            <w:lang w:val="de-DE"/>
          </w:rPr>
          <w:t>Tabellenlegende</w:t>
        </w:r>
      </w:hyperlink>
      <w:r w:rsidRPr="00DA7EEA">
        <w:rPr>
          <w:sz w:val="16"/>
          <w:szCs w:val="16"/>
          <w:lang w:val="de-DE"/>
        </w:rPr>
        <w:t>/</w:t>
      </w:r>
      <w:hyperlink w:anchor="Index" w:history="1">
        <w:r w:rsidRPr="00DA7EEA">
          <w:rPr>
            <w:rStyle w:val="Hyperlink"/>
            <w:sz w:val="16"/>
            <w:szCs w:val="16"/>
            <w:lang w:val="de-DE"/>
          </w:rPr>
          <w:t>Index</w:t>
        </w:r>
      </w:hyperlink>
    </w:p>
    <w:p w:rsidR="00407E60" w:rsidRPr="004C09A1" w:rsidRDefault="00407E60" w:rsidP="00680B4D">
      <w:pPr>
        <w:pStyle w:val="ProductList-Offering1Heading"/>
        <w:outlineLvl w:val="1"/>
      </w:pPr>
      <w:bookmarkStart w:id="104" w:name="_Toc379797108"/>
      <w:bookmarkStart w:id="105" w:name="_Toc380513134"/>
      <w:bookmarkStart w:id="106" w:name="_Toc380655173"/>
      <w:bookmarkStart w:id="107" w:name="CALSuiteHeading"/>
      <w:bookmarkStart w:id="108" w:name="_Toc386625772"/>
      <w:r>
        <w:lastRenderedPageBreak/>
        <w:t>CAL Suite</w:t>
      </w:r>
      <w:bookmarkEnd w:id="102"/>
      <w:bookmarkEnd w:id="103"/>
      <w:bookmarkEnd w:id="104"/>
      <w:bookmarkEnd w:id="105"/>
      <w:bookmarkEnd w:id="106"/>
      <w:bookmarkEnd w:id="107"/>
      <w:bookmarkEnd w:id="108"/>
    </w:p>
    <w:tbl>
      <w:tblPr>
        <w:tblStyle w:val="TableGrid"/>
        <w:tblW w:w="10779"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72"/>
        <w:gridCol w:w="557"/>
        <w:gridCol w:w="451"/>
        <w:gridCol w:w="490"/>
        <w:gridCol w:w="558"/>
        <w:gridCol w:w="654"/>
        <w:gridCol w:w="636"/>
        <w:gridCol w:w="593"/>
        <w:gridCol w:w="600"/>
        <w:gridCol w:w="436"/>
        <w:gridCol w:w="496"/>
        <w:gridCol w:w="662"/>
        <w:gridCol w:w="487"/>
        <w:gridCol w:w="487"/>
      </w:tblGrid>
      <w:tr w:rsidR="00082582" w:rsidTr="00AC7E3A">
        <w:trPr>
          <w:tblHeader/>
        </w:trPr>
        <w:tc>
          <w:tcPr>
            <w:tcW w:w="3672" w:type="dxa"/>
            <w:tcBorders>
              <w:bottom w:val="nil"/>
            </w:tcBorders>
            <w:shd w:val="clear" w:color="auto" w:fill="00188F"/>
          </w:tcPr>
          <w:p w:rsidR="00082582" w:rsidRPr="00EE0836" w:rsidRDefault="00082582" w:rsidP="00C05A53">
            <w:pPr>
              <w:pStyle w:val="ProductList-OfferingBody"/>
              <w:ind w:left="-28"/>
              <w:rPr>
                <w:color w:val="FFFFFF" w:themeColor="background1"/>
              </w:rPr>
            </w:pPr>
            <w:r>
              <w:rPr>
                <w:color w:val="FFFFFF" w:themeColor="background1"/>
              </w:rPr>
              <w:t>Produkte</w:t>
            </w:r>
          </w:p>
        </w:tc>
        <w:tc>
          <w:tcPr>
            <w:tcW w:w="557" w:type="dxa"/>
            <w:tcBorders>
              <w:bottom w:val="nil"/>
            </w:tcBorders>
            <w:shd w:val="clear" w:color="auto" w:fill="00188F"/>
            <w:vAlign w:val="center"/>
          </w:tcPr>
          <w:p w:rsidR="00082582" w:rsidRPr="00EE0836" w:rsidRDefault="00082582"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“Verfügbarkeitsdatum” </w:instrText>
            </w:r>
            <w:r w:rsidRPr="00C44633">
              <w:rPr>
                <w:color w:val="FFFFFF" w:themeColor="background1"/>
              </w:rPr>
              <w:fldChar w:fldCharType="separate"/>
            </w:r>
            <w:r w:rsidRPr="00C44633">
              <w:rPr>
                <w:color w:val="FFFFFF" w:themeColor="background1"/>
              </w:rPr>
              <w:t>DA</w:t>
            </w:r>
            <w:r w:rsidRPr="00C44633">
              <w:rPr>
                <w:color w:val="FFFFFF" w:themeColor="background1"/>
              </w:rPr>
              <w:fldChar w:fldCharType="end"/>
            </w:r>
          </w:p>
        </w:tc>
        <w:tc>
          <w:tcPr>
            <w:tcW w:w="451" w:type="dxa"/>
            <w:tcBorders>
              <w:bottom w:val="nil"/>
            </w:tcBorders>
            <w:shd w:val="clear" w:color="auto" w:fill="00188F"/>
            <w:vAlign w:val="center"/>
          </w:tcPr>
          <w:p w:rsidR="00082582" w:rsidRPr="00EE0836" w:rsidRDefault="00082582" w:rsidP="009D767A">
            <w:pPr>
              <w:pStyle w:val="ProductList-OfferingBody"/>
              <w:ind w:left="-113"/>
              <w:jc w:val="center"/>
              <w:rPr>
                <w:color w:val="FFFFFF" w:themeColor="background1"/>
              </w:rPr>
            </w:pPr>
            <w:r w:rsidRPr="00C44633">
              <w:rPr>
                <w:b/>
                <w:color w:val="000000" w:themeColor="text1"/>
              </w:rPr>
              <w:fldChar w:fldCharType="begin"/>
            </w:r>
            <w:r>
              <w:rPr>
                <w:b/>
                <w:color w:val="000000" w:themeColor="text1"/>
              </w:rPr>
              <w:instrText xml:space="preserve"> </w:instrText>
            </w:r>
            <w:r>
              <w:rPr>
                <w:color w:val="1F497D"/>
              </w:rPr>
              <w:instrText>AutoTextList  \s NoStyle \t "</w:instrText>
            </w:r>
            <w:r w:rsidRPr="001E554F">
              <w:rPr>
                <w:color w:val="000000" w:themeColor="text1"/>
              </w:rPr>
              <w:instrText>Lizenz</w:instrText>
            </w:r>
            <w:r>
              <w:rPr>
                <w:color w:val="1F497D"/>
              </w:rPr>
              <w:instrText>"</w:instrText>
            </w:r>
            <w:r w:rsidRPr="00C44633">
              <w:rPr>
                <w:b/>
                <w:color w:val="000000" w:themeColor="text1"/>
              </w:rPr>
              <w:fldChar w:fldCharType="separate"/>
            </w:r>
            <w:r w:rsidRPr="00E651FD">
              <w:rPr>
                <w:color w:val="FFFFFF" w:themeColor="background1"/>
              </w:rPr>
              <w:t>L</w:t>
            </w:r>
            <w:r w:rsidRPr="00E651FD">
              <w:rPr>
                <w:color w:val="FFFFFF"/>
              </w:rPr>
              <w:t xml:space="preserve"> </w:t>
            </w:r>
            <w:r w:rsidRPr="00C44633">
              <w:rPr>
                <w:color w:val="000000" w:themeColor="text1"/>
              </w:rPr>
              <w:fldChar w:fldCharType="end"/>
            </w:r>
          </w:p>
        </w:tc>
        <w:tc>
          <w:tcPr>
            <w:tcW w:w="490" w:type="dxa"/>
            <w:tcBorders>
              <w:bottom w:val="nil"/>
            </w:tcBorders>
            <w:shd w:val="clear" w:color="auto" w:fill="00188F"/>
            <w:vAlign w:val="center"/>
          </w:tcPr>
          <w:p w:rsidR="00082582" w:rsidRPr="00EE0836" w:rsidRDefault="00082582" w:rsidP="009D767A">
            <w:pPr>
              <w:pStyle w:val="ProductList-OfferingBody"/>
              <w:ind w:left="-113"/>
              <w:jc w:val="center"/>
              <w:rPr>
                <w:color w:val="FFFFFF" w:themeColor="background1"/>
              </w:rPr>
            </w:pPr>
            <w:r w:rsidRPr="00C44633">
              <w:rPr>
                <w:color w:val="000000" w:themeColor="text1"/>
              </w:rPr>
              <w:fldChar w:fldCharType="begin"/>
            </w:r>
            <w:r w:rsidRPr="00C44633">
              <w:rPr>
                <w:color w:val="000000" w:themeColor="text1"/>
              </w:rPr>
              <w:instrText xml:space="preserve"> </w:instrText>
            </w:r>
            <w:r w:rsidRPr="00C44633">
              <w:rPr>
                <w:color w:val="1F497D"/>
              </w:rPr>
              <w:instrText>AutoTextList  \s NoStyle \t “</w:instrText>
            </w:r>
            <w:r w:rsidRPr="00C44633">
              <w:rPr>
                <w:color w:val="000000" w:themeColor="text1"/>
              </w:rPr>
              <w:instrText>Lizenz und Software Assurance</w:instrText>
            </w:r>
            <w:r w:rsidRPr="00C44633">
              <w:rPr>
                <w:color w:val="1F497D"/>
              </w:rPr>
              <w:instrText>”</w:instrText>
            </w:r>
            <w:r w:rsidRPr="00C44633">
              <w:rPr>
                <w:color w:val="000000" w:themeColor="text1"/>
              </w:rPr>
              <w:instrText xml:space="preserve"> </w:instrText>
            </w:r>
            <w:r w:rsidRPr="00C44633">
              <w:rPr>
                <w:color w:val="000000" w:themeColor="text1"/>
              </w:rPr>
              <w:fldChar w:fldCharType="separate"/>
            </w:r>
            <w:r w:rsidRPr="00C44633">
              <w:rPr>
                <w:color w:val="FFFFFF" w:themeColor="background1"/>
              </w:rPr>
              <w:t>L/SA</w:t>
            </w:r>
            <w:r w:rsidRPr="00C44633">
              <w:rPr>
                <w:color w:val="000000" w:themeColor="text1"/>
              </w:rPr>
              <w:fldChar w:fldCharType="end"/>
            </w:r>
          </w:p>
        </w:tc>
        <w:tc>
          <w:tcPr>
            <w:tcW w:w="558" w:type="dxa"/>
            <w:tcBorders>
              <w:bottom w:val="nil"/>
              <w:right w:val="single" w:sz="12" w:space="0" w:color="FFFFFF" w:themeColor="background1"/>
            </w:tcBorders>
            <w:shd w:val="clear" w:color="auto" w:fill="00188F"/>
            <w:vAlign w:val="center"/>
          </w:tcPr>
          <w:p w:rsidR="00082582" w:rsidRPr="00EE0836" w:rsidRDefault="00082582"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“Software Assurance” </w:instrText>
            </w:r>
            <w:r w:rsidRPr="00C44633">
              <w:rPr>
                <w:color w:val="FFFFFF" w:themeColor="background1"/>
              </w:rPr>
              <w:fldChar w:fldCharType="separate"/>
            </w:r>
            <w:r w:rsidRPr="00C44633">
              <w:rPr>
                <w:color w:val="FFFFFF" w:themeColor="background1"/>
              </w:rPr>
              <w:t>SA</w:t>
            </w:r>
            <w:r w:rsidRPr="00C44633">
              <w:rPr>
                <w:color w:val="FFFFFF" w:themeColor="background1"/>
              </w:rPr>
              <w:fldChar w:fldCharType="end"/>
            </w:r>
          </w:p>
        </w:tc>
        <w:tc>
          <w:tcPr>
            <w:tcW w:w="654" w:type="dxa"/>
            <w:tcBorders>
              <w:left w:val="single" w:sz="12" w:space="0" w:color="FFFFFF" w:themeColor="background1"/>
            </w:tcBorders>
            <w:shd w:val="clear" w:color="auto" w:fill="00188F"/>
            <w:vAlign w:val="center"/>
          </w:tcPr>
          <w:p w:rsidR="00082582" w:rsidRPr="00EE0836" w:rsidRDefault="00082582"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fldChar w:fldCharType="begin"/>
            </w:r>
            <w:r w:rsidRPr="00C44633">
              <w:rPr>
                <w:color w:val="FFFFFF" w:themeColor="background1"/>
              </w:rPr>
              <w:instrText xml:space="preserve"> AutoTextList  \s NoStyle \t “Campus- und School-Vertrag” </w:instrText>
            </w:r>
            <w:r w:rsidRPr="00C44633">
              <w:rPr>
                <w:color w:val="FFFFFF" w:themeColor="background1"/>
              </w:rPr>
              <w:fldChar w:fldCharType="separate"/>
            </w:r>
            <w:r w:rsidRPr="00C44633">
              <w:rPr>
                <w:color w:val="FFFFFF" w:themeColor="background1"/>
              </w:rPr>
              <w:t>CA/SA</w:t>
            </w:r>
            <w:r w:rsidRPr="00C44633">
              <w:rPr>
                <w:color w:val="FFFFFF" w:themeColor="background1"/>
              </w:rPr>
              <w:fldChar w:fldCharType="end"/>
            </w:r>
            <w:r w:rsidRPr="00C44633">
              <w:rPr>
                <w:color w:val="FFFFFF" w:themeColor="background1"/>
              </w:rPr>
              <w:fldChar w:fldCharType="end"/>
            </w:r>
          </w:p>
        </w:tc>
        <w:tc>
          <w:tcPr>
            <w:tcW w:w="636" w:type="dxa"/>
            <w:shd w:val="clear" w:color="auto" w:fill="00188F"/>
            <w:vAlign w:val="center"/>
          </w:tcPr>
          <w:p w:rsidR="00082582" w:rsidRPr="00EE0836" w:rsidRDefault="00082582"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“Konzernvertrag und Konzern-Abonnement-Vertrag” </w:instrText>
            </w:r>
            <w:r w:rsidRPr="00C44633">
              <w:rPr>
                <w:color w:val="FFFFFF" w:themeColor="background1"/>
              </w:rPr>
              <w:fldChar w:fldCharType="separate"/>
            </w:r>
            <w:r w:rsidRPr="00C44633">
              <w:rPr>
                <w:color w:val="FFFFFF" w:themeColor="background1"/>
              </w:rPr>
              <w:t>EA/EAS</w:t>
            </w:r>
            <w:r w:rsidRPr="00C44633">
              <w:rPr>
                <w:color w:val="FFFFFF" w:themeColor="background1"/>
              </w:rPr>
              <w:fldChar w:fldCharType="end"/>
            </w:r>
          </w:p>
        </w:tc>
        <w:tc>
          <w:tcPr>
            <w:tcW w:w="593"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600" w:type="dxa"/>
            <w:shd w:val="clear" w:color="auto" w:fill="00188F"/>
            <w:vAlign w:val="center"/>
          </w:tcPr>
          <w:p w:rsidR="00082582" w:rsidRPr="00EE0836" w:rsidRDefault="00082582" w:rsidP="009D767A">
            <w:pPr>
              <w:pStyle w:val="ProductList-OfferingBody"/>
              <w:ind w:left="-113"/>
              <w:jc w:val="center"/>
              <w:rPr>
                <w:color w:val="FFFFFF" w:themeColor="background1"/>
              </w:rPr>
            </w:pPr>
            <w:r w:rsidRPr="00810F6B">
              <w:rPr>
                <w:color w:val="FFFFFF" w:themeColor="background1"/>
              </w:rPr>
              <w:fldChar w:fldCharType="begin"/>
            </w:r>
            <w:r w:rsidRPr="00810F6B">
              <w:rPr>
                <w:color w:val="FFFFFF" w:themeColor="background1"/>
              </w:rPr>
              <w:instrText xml:space="preserve"> AutoTextList  \s NoStyle \t “Microsoft Produkt- und Servicevertrag” </w:instrText>
            </w:r>
            <w:r w:rsidRPr="00810F6B">
              <w:rPr>
                <w:color w:val="FFFFFF" w:themeColor="background1"/>
              </w:rPr>
              <w:fldChar w:fldCharType="separate"/>
            </w:r>
            <w:r w:rsidRPr="00810F6B">
              <w:rPr>
                <w:color w:val="FFFFFF" w:themeColor="background1"/>
              </w:rPr>
              <w:t>MPSA</w:t>
            </w:r>
            <w:r w:rsidRPr="00810F6B">
              <w:rPr>
                <w:color w:val="FFFFFF" w:themeColor="background1"/>
              </w:rPr>
              <w:fldChar w:fldCharType="end"/>
            </w:r>
          </w:p>
        </w:tc>
        <w:tc>
          <w:tcPr>
            <w:tcW w:w="436" w:type="dxa"/>
            <w:shd w:val="clear" w:color="auto" w:fill="00188F"/>
            <w:vAlign w:val="center"/>
          </w:tcPr>
          <w:p w:rsidR="00082582" w:rsidRPr="00EE0836" w:rsidRDefault="00082582"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“Open-Lizenz” </w:instrText>
            </w:r>
            <w:r w:rsidRPr="00C44633">
              <w:rPr>
                <w:color w:val="FFFFFF" w:themeColor="background1"/>
              </w:rPr>
              <w:fldChar w:fldCharType="separate"/>
            </w:r>
            <w:r w:rsidRPr="00C44633">
              <w:rPr>
                <w:color w:val="FFFFFF" w:themeColor="background1"/>
              </w:rPr>
              <w:t>OL</w:t>
            </w:r>
            <w:r w:rsidRPr="00C44633">
              <w:rPr>
                <w:color w:val="FFFFFF" w:themeColor="background1"/>
              </w:rPr>
              <w:fldChar w:fldCharType="end"/>
            </w:r>
          </w:p>
        </w:tc>
        <w:tc>
          <w:tcPr>
            <w:tcW w:w="496" w:type="dxa"/>
            <w:shd w:val="clear" w:color="auto" w:fill="00188F"/>
            <w:vAlign w:val="center"/>
          </w:tcPr>
          <w:p w:rsidR="00082582" w:rsidRPr="00EE0836" w:rsidRDefault="00082582"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“Mindestmenge bei Open-Programmen” </w:instrText>
            </w:r>
            <w:r w:rsidRPr="00C44633">
              <w:rPr>
                <w:color w:val="FFFFFF" w:themeColor="background1"/>
              </w:rPr>
              <w:fldChar w:fldCharType="separate"/>
            </w:r>
            <w:r w:rsidRPr="00C44633">
              <w:rPr>
                <w:color w:val="FFFFFF" w:themeColor="background1"/>
              </w:rPr>
              <w:t>OM</w:t>
            </w:r>
            <w:r w:rsidRPr="00C44633">
              <w:rPr>
                <w:color w:val="FFFFFF" w:themeColor="background1"/>
              </w:rPr>
              <w:fldChar w:fldCharType="end"/>
            </w:r>
          </w:p>
        </w:tc>
        <w:tc>
          <w:tcPr>
            <w:tcW w:w="662" w:type="dxa"/>
            <w:shd w:val="clear" w:color="auto" w:fill="00188F"/>
            <w:vAlign w:val="center"/>
          </w:tcPr>
          <w:p w:rsidR="00082582" w:rsidRPr="00EE0836" w:rsidRDefault="00082582"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“Open Value und Open Value Subscription” </w:instrText>
            </w:r>
            <w:r w:rsidRPr="00C44633">
              <w:rPr>
                <w:color w:val="FFFFFF" w:themeColor="background1"/>
              </w:rPr>
              <w:fldChar w:fldCharType="separate"/>
            </w:r>
            <w:r w:rsidRPr="00C44633">
              <w:rPr>
                <w:color w:val="FFFFFF" w:themeColor="background1"/>
              </w:rPr>
              <w:t>OV/OVS</w:t>
            </w:r>
            <w:r w:rsidRPr="00C44633">
              <w:rPr>
                <w:color w:val="FFFFFF" w:themeColor="background1"/>
              </w:rPr>
              <w:fldChar w:fldCharType="end"/>
            </w:r>
          </w:p>
        </w:tc>
        <w:tc>
          <w:tcPr>
            <w:tcW w:w="487" w:type="dxa"/>
            <w:shd w:val="clear" w:color="auto" w:fill="00188F"/>
            <w:vAlign w:val="center"/>
          </w:tcPr>
          <w:p w:rsidR="00082582" w:rsidRPr="00EE0836" w:rsidRDefault="00082582"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“Select und Select Plus”  </w:instrText>
            </w:r>
            <w:r w:rsidRPr="00C44633">
              <w:rPr>
                <w:color w:val="FFFFFF" w:themeColor="background1"/>
              </w:rPr>
              <w:fldChar w:fldCharType="separate"/>
            </w:r>
            <w:r w:rsidRPr="00C44633">
              <w:rPr>
                <w:color w:val="FFFFFF" w:themeColor="background1"/>
              </w:rPr>
              <w:t>S/S+</w:t>
            </w:r>
            <w:r w:rsidRPr="00C44633">
              <w:rPr>
                <w:color w:val="FFFFFF" w:themeColor="background1"/>
              </w:rPr>
              <w:fldChar w:fldCharType="end"/>
            </w:r>
          </w:p>
        </w:tc>
        <w:tc>
          <w:tcPr>
            <w:tcW w:w="487" w:type="dxa"/>
            <w:shd w:val="clear" w:color="auto" w:fill="00188F"/>
            <w:vAlign w:val="center"/>
          </w:tcPr>
          <w:p w:rsidR="00082582" w:rsidRPr="00EE0836" w:rsidRDefault="00082582" w:rsidP="009D767A">
            <w:pPr>
              <w:pStyle w:val="ProductList-OfferingBody"/>
              <w:ind w:left="-113"/>
              <w:jc w:val="center"/>
              <w:rPr>
                <w:color w:val="FFFFFF" w:themeColor="background1"/>
              </w:rPr>
            </w:pPr>
            <w:r w:rsidRPr="00C44633">
              <w:rPr>
                <w:color w:val="FFFFFF" w:themeColor="background1"/>
              </w:rPr>
              <w:fldChar w:fldCharType="begin"/>
            </w:r>
            <w:r w:rsidRPr="00C44633">
              <w:rPr>
                <w:color w:val="FFFFFF" w:themeColor="background1"/>
              </w:rPr>
              <w:instrText xml:space="preserve"> AutoTextList  \s NoStyle \t “Server- und Cloud-Beitritt”  </w:instrText>
            </w:r>
            <w:r w:rsidRPr="00C44633">
              <w:rPr>
                <w:color w:val="FFFFFF" w:themeColor="background1"/>
              </w:rPr>
              <w:fldChar w:fldCharType="separate"/>
            </w:r>
            <w:r w:rsidRPr="00C44633">
              <w:rPr>
                <w:color w:val="FFFFFF" w:themeColor="background1"/>
              </w:rPr>
              <w:t>SCE</w:t>
            </w:r>
            <w:r w:rsidRPr="00C44633">
              <w:rPr>
                <w:color w:val="FFFFFF" w:themeColor="background1"/>
              </w:rPr>
              <w:fldChar w:fldCharType="end"/>
            </w:r>
          </w:p>
        </w:tc>
      </w:tr>
      <w:tr w:rsidR="00AC7E3A" w:rsidTr="00AC7E3A">
        <w:tc>
          <w:tcPr>
            <w:tcW w:w="3672" w:type="dxa"/>
            <w:tcBorders>
              <w:top w:val="nil"/>
              <w:left w:val="nil"/>
              <w:bottom w:val="dashSmallGap" w:sz="4" w:space="0" w:color="BFBFBF" w:themeColor="background1" w:themeShade="BF"/>
              <w:right w:val="nil"/>
            </w:tcBorders>
          </w:tcPr>
          <w:p w:rsidR="0010541F" w:rsidRPr="00DA7EEA" w:rsidRDefault="0010541F" w:rsidP="00305488">
            <w:pPr>
              <w:pStyle w:val="ProductList-Offering1"/>
              <w:rPr>
                <w:lang w:val="de-DE"/>
              </w:rPr>
            </w:pPr>
            <w:bookmarkStart w:id="109" w:name="_Toc379797109"/>
            <w:bookmarkStart w:id="110" w:name="_Toc380513135"/>
            <w:bookmarkStart w:id="111" w:name="_Toc380655174"/>
            <w:bookmarkStart w:id="112" w:name="_Toc386625773"/>
            <w:r w:rsidRPr="00DA7EEA">
              <w:rPr>
                <w:lang w:val="de-DE"/>
              </w:rPr>
              <w:t>Core CAL Suite</w:t>
            </w:r>
            <w:r>
              <w:fldChar w:fldCharType="begin"/>
            </w:r>
            <w:r w:rsidRPr="00DA7EEA">
              <w:rPr>
                <w:lang w:val="de-DE"/>
              </w:rPr>
              <w:instrText>XE "Core CAL Suite"</w:instrText>
            </w:r>
            <w:r>
              <w:fldChar w:fldCharType="end"/>
            </w:r>
            <w:r w:rsidRPr="00DA7EEA">
              <w:rPr>
                <w:lang w:val="de-DE"/>
              </w:rPr>
              <w:t xml:space="preserve"> (Gerät und Nutzer)</w:t>
            </w:r>
            <w:bookmarkEnd w:id="109"/>
            <w:bookmarkEnd w:id="110"/>
            <w:bookmarkEnd w:id="111"/>
            <w:bookmarkEnd w:id="112"/>
          </w:p>
        </w:tc>
        <w:tc>
          <w:tcPr>
            <w:tcW w:w="557" w:type="dxa"/>
            <w:tcBorders>
              <w:top w:val="nil"/>
              <w:left w:val="nil"/>
              <w:bottom w:val="dashSmallGap" w:sz="4" w:space="0" w:color="BFBFBF" w:themeColor="background1" w:themeShade="BF"/>
              <w:right w:val="nil"/>
            </w:tcBorders>
            <w:vAlign w:val="center"/>
          </w:tcPr>
          <w:p w:rsidR="0010541F" w:rsidRDefault="0010541F" w:rsidP="009D767A">
            <w:pPr>
              <w:pStyle w:val="ProductList-OfferingBody"/>
              <w:ind w:left="-113"/>
              <w:jc w:val="center"/>
            </w:pPr>
            <w:r>
              <w:t>10/06</w:t>
            </w:r>
          </w:p>
        </w:tc>
        <w:tc>
          <w:tcPr>
            <w:tcW w:w="451" w:type="dxa"/>
            <w:tcBorders>
              <w:top w:val="nil"/>
              <w:left w:val="nil"/>
              <w:bottom w:val="dashSmallGap" w:sz="4" w:space="0" w:color="BFBFBF" w:themeColor="background1" w:themeShade="BF"/>
              <w:right w:val="nil"/>
            </w:tcBorders>
            <w:vAlign w:val="center"/>
          </w:tcPr>
          <w:p w:rsidR="0010541F" w:rsidRDefault="0010541F" w:rsidP="009D767A">
            <w:pPr>
              <w:pStyle w:val="ProductList-OfferingBody"/>
              <w:ind w:left="-113"/>
              <w:jc w:val="center"/>
            </w:pPr>
          </w:p>
        </w:tc>
        <w:tc>
          <w:tcPr>
            <w:tcW w:w="490" w:type="dxa"/>
            <w:tcBorders>
              <w:top w:val="nil"/>
              <w:left w:val="nil"/>
              <w:bottom w:val="dashSmallGap" w:sz="4" w:space="0" w:color="BFBFBF" w:themeColor="background1" w:themeShade="BF"/>
              <w:right w:val="nil"/>
            </w:tcBorders>
            <w:vAlign w:val="center"/>
          </w:tcPr>
          <w:p w:rsidR="0010541F" w:rsidRDefault="0010541F" w:rsidP="009D767A">
            <w:pPr>
              <w:pStyle w:val="ProductList-OfferingBody"/>
              <w:ind w:left="-113"/>
              <w:jc w:val="center"/>
            </w:pPr>
            <w:r>
              <w:t>2</w:t>
            </w:r>
          </w:p>
        </w:tc>
        <w:tc>
          <w:tcPr>
            <w:tcW w:w="558" w:type="dxa"/>
            <w:tcBorders>
              <w:top w:val="nil"/>
              <w:left w:val="nil"/>
              <w:bottom w:val="dashSmallGap" w:sz="4" w:space="0" w:color="BFBFBF" w:themeColor="background1" w:themeShade="BF"/>
              <w:right w:val="single" w:sz="12" w:space="0" w:color="FFFFFF" w:themeColor="background1"/>
            </w:tcBorders>
            <w:vAlign w:val="center"/>
          </w:tcPr>
          <w:p w:rsidR="0010541F" w:rsidRDefault="0010541F" w:rsidP="009D767A">
            <w:pPr>
              <w:pStyle w:val="ProductList-OfferingBody"/>
              <w:ind w:left="-113"/>
              <w:jc w:val="center"/>
            </w:pPr>
            <w:r>
              <w:t>1</w:t>
            </w:r>
          </w:p>
        </w:tc>
        <w:tc>
          <w:tcPr>
            <w:tcW w:w="654" w:type="dxa"/>
            <w:tcBorders>
              <w:left w:val="single" w:sz="12" w:space="0" w:color="FFFFFF" w:themeColor="background1"/>
            </w:tcBorders>
            <w:shd w:val="clear" w:color="auto" w:fill="70AD47" w:themeFill="accent6"/>
            <w:vAlign w:val="center"/>
          </w:tcPr>
          <w:p w:rsidR="0010541F" w:rsidRPr="00042DED" w:rsidRDefault="0010541F" w:rsidP="009D767A">
            <w:pPr>
              <w:pStyle w:val="ProductList-OfferingBody"/>
              <w:ind w:left="-113"/>
              <w:jc w:val="center"/>
            </w:pPr>
            <w:r w:rsidRPr="00042DED">
              <w:t>1,</w:t>
            </w:r>
            <w:r w:rsidRPr="00042DED">
              <w:fldChar w:fldCharType="begin"/>
            </w:r>
            <w:r w:rsidRPr="00042DED">
              <w:rPr>
                <w:color w:val="1F497D"/>
                <w:lang w:val="de-DE"/>
              </w:rPr>
              <w:instrText xml:space="preserve"> AutoTextList  \s NoStyle \t “</w:instrText>
            </w:r>
            <w:r w:rsidRPr="00042DED">
              <w:rPr>
                <w:lang w:val="de-DE"/>
              </w:rPr>
              <w:instrText>Produkt der School Desktop-Plattform</w:instrText>
            </w:r>
            <w:r w:rsidRPr="00042DED">
              <w:rPr>
                <w:color w:val="1F497D"/>
                <w:lang w:val="de-DE"/>
              </w:rPr>
              <w:instrText>”</w:instrText>
            </w:r>
            <w:r w:rsidRPr="00042DED">
              <w:rPr>
                <w:lang w:val="de-DE"/>
              </w:rPr>
              <w:instrText xml:space="preserve">  </w:instrText>
            </w:r>
            <w:r w:rsidRPr="00042DED">
              <w:fldChar w:fldCharType="separate"/>
            </w:r>
            <w:r w:rsidRPr="00042DED">
              <w:rPr>
                <w:lang w:val="de-DE"/>
              </w:rPr>
              <w:t>SD</w:t>
            </w:r>
            <w:r w:rsidRPr="00042DED">
              <w:fldChar w:fldCharType="end"/>
            </w:r>
          </w:p>
        </w:tc>
        <w:tc>
          <w:tcPr>
            <w:tcW w:w="636" w:type="dxa"/>
            <w:shd w:val="clear" w:color="auto" w:fill="70AD47" w:themeFill="accent6"/>
            <w:vAlign w:val="center"/>
          </w:tcPr>
          <w:p w:rsidR="0010541F" w:rsidRPr="00042DED" w:rsidRDefault="0010541F" w:rsidP="009D767A">
            <w:pPr>
              <w:pStyle w:val="ProductList-OfferingBody"/>
              <w:ind w:left="-113"/>
              <w:jc w:val="center"/>
              <w:rPr>
                <w:bCs/>
              </w:rPr>
            </w:pPr>
            <w:r w:rsidRPr="00042DED">
              <w:rPr>
                <w:bCs/>
              </w:rPr>
              <w:fldChar w:fldCharType="begin"/>
            </w:r>
            <w:r w:rsidRPr="00042DED">
              <w:rPr>
                <w:bCs/>
                <w:color w:val="1F497D"/>
                <w:lang w:val="de-DE"/>
              </w:rPr>
              <w:instrText xml:space="preserve"> AutoTextList  \s NoStyle \t “</w:instrText>
            </w:r>
            <w:r w:rsidRPr="00042DED">
              <w:rPr>
                <w:bCs/>
                <w:lang w:val="de-DE"/>
              </w:rPr>
              <w:instrText>Produkt der Professional Desktop-Plattform</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PP</w:t>
            </w:r>
            <w:r w:rsidRPr="00042DED">
              <w:rPr>
                <w:bCs/>
              </w:rPr>
              <w:fldChar w:fldCharType="end"/>
            </w:r>
          </w:p>
        </w:tc>
        <w:tc>
          <w:tcPr>
            <w:tcW w:w="593" w:type="dxa"/>
            <w:shd w:val="clear" w:color="auto" w:fill="70AD47" w:themeFill="accent6"/>
            <w:vAlign w:val="center"/>
          </w:tcPr>
          <w:p w:rsidR="0010541F" w:rsidRPr="00042DED" w:rsidRDefault="0010541F" w:rsidP="009D767A">
            <w:pPr>
              <w:pStyle w:val="ProductList-OfferingBody"/>
              <w:ind w:left="-113"/>
              <w:jc w:val="center"/>
              <w:rPr>
                <w:bCs/>
              </w:rPr>
            </w:pPr>
            <w:r w:rsidRPr="00042DED">
              <w:rPr>
                <w:bCs/>
              </w:rPr>
              <w:fldChar w:fldCharType="begin"/>
            </w:r>
            <w:r w:rsidRPr="00042DED">
              <w:rPr>
                <w:bCs/>
                <w:color w:val="1F497D"/>
                <w:lang w:val="de-DE"/>
              </w:rPr>
              <w:instrText xml:space="preserve"> AutoTextList  \s NoStyle \t “</w:instrText>
            </w:r>
            <w:r w:rsidRPr="00042DED">
              <w:rPr>
                <w:bCs/>
                <w:lang w:val="de-DE"/>
              </w:rPr>
              <w:instrText>Education Desktop</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ED,</w:t>
            </w:r>
            <w:r w:rsidRPr="00042DED">
              <w:rPr>
                <w:bCs/>
              </w:rPr>
              <w:fldChar w:fldCharType="end"/>
            </w:r>
            <w:r w:rsidRPr="00042DED">
              <w:rPr>
                <w:bCs/>
              </w:rPr>
              <w:fldChar w:fldCharType="begin"/>
            </w:r>
            <w:r w:rsidRPr="00042DED">
              <w:rPr>
                <w:bCs/>
                <w:color w:val="1F497D"/>
                <w:lang w:val="de-DE"/>
              </w:rPr>
              <w:instrText xml:space="preserve"> AutoTextList  \s NoStyle \t “</w:instrText>
            </w:r>
            <w:r w:rsidRPr="00042DED">
              <w:rPr>
                <w:bCs/>
                <w:lang w:val="de-DE"/>
              </w:rPr>
              <w:instrText>Studentenangebot</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ST</w:t>
            </w:r>
            <w:r w:rsidRPr="00042DED">
              <w:rPr>
                <w:bCs/>
              </w:rPr>
              <w:fldChar w:fldCharType="end"/>
            </w:r>
          </w:p>
        </w:tc>
        <w:tc>
          <w:tcPr>
            <w:tcW w:w="600" w:type="dxa"/>
            <w:shd w:val="clear" w:color="auto" w:fill="BFBFBF" w:themeFill="background1" w:themeFillShade="BF"/>
            <w:vAlign w:val="center"/>
          </w:tcPr>
          <w:p w:rsidR="0010541F" w:rsidRDefault="0010541F" w:rsidP="009D767A">
            <w:pPr>
              <w:pStyle w:val="ProductList-OfferingBody"/>
              <w:ind w:left="-113"/>
              <w:jc w:val="center"/>
            </w:pPr>
          </w:p>
        </w:tc>
        <w:tc>
          <w:tcPr>
            <w:tcW w:w="436" w:type="dxa"/>
            <w:shd w:val="clear" w:color="auto" w:fill="70AD47" w:themeFill="accent6"/>
            <w:vAlign w:val="center"/>
          </w:tcPr>
          <w:p w:rsidR="0010541F" w:rsidRDefault="0010541F" w:rsidP="009D767A">
            <w:pPr>
              <w:pStyle w:val="ProductList-OfferingBody"/>
              <w:ind w:left="-113"/>
              <w:jc w:val="center"/>
            </w:pPr>
          </w:p>
        </w:tc>
        <w:tc>
          <w:tcPr>
            <w:tcW w:w="496" w:type="dxa"/>
            <w:shd w:val="clear" w:color="auto" w:fill="BFBFBF" w:themeFill="background1" w:themeFillShade="BF"/>
            <w:vAlign w:val="center"/>
          </w:tcPr>
          <w:p w:rsidR="0010541F" w:rsidRDefault="0010541F" w:rsidP="009D767A">
            <w:pPr>
              <w:pStyle w:val="ProductList-OfferingBody"/>
              <w:ind w:left="-113"/>
              <w:jc w:val="center"/>
            </w:pPr>
          </w:p>
        </w:tc>
        <w:tc>
          <w:tcPr>
            <w:tcW w:w="662" w:type="dxa"/>
            <w:shd w:val="clear" w:color="auto" w:fill="70AD47" w:themeFill="accent6"/>
            <w:vAlign w:val="center"/>
          </w:tcPr>
          <w:p w:rsidR="0010541F" w:rsidRPr="00042DED" w:rsidRDefault="0010541F" w:rsidP="009D767A">
            <w:pPr>
              <w:pStyle w:val="ProductList-OfferingBody"/>
              <w:ind w:left="-113"/>
              <w:jc w:val="center"/>
              <w:rPr>
                <w:bCs/>
              </w:rPr>
            </w:pPr>
            <w:r w:rsidRPr="00042DED">
              <w:rPr>
                <w:bCs/>
              </w:rPr>
              <w:fldChar w:fldCharType="begin"/>
            </w:r>
            <w:r w:rsidRPr="00042DED">
              <w:rPr>
                <w:bCs/>
                <w:color w:val="1F497D"/>
                <w:lang w:val="de-DE"/>
              </w:rPr>
              <w:instrText xml:space="preserve"> AutoTextList  \s NoStyle \t “</w:instrText>
            </w:r>
            <w:r w:rsidRPr="00042DED">
              <w:rPr>
                <w:bCs/>
                <w:lang w:val="de-DE"/>
              </w:rPr>
              <w:instrText>Konzernprodukt</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 xml:space="preserve"> E,</w:t>
            </w:r>
            <w:r w:rsidRPr="00042DED">
              <w:rPr>
                <w:bCs/>
              </w:rPr>
              <w:fldChar w:fldCharType="end"/>
            </w:r>
            <w:r w:rsidRPr="00042DED">
              <w:rPr>
                <w:bCs/>
              </w:rPr>
              <w:fldChar w:fldCharType="begin"/>
            </w:r>
            <w:r w:rsidRPr="00042DED">
              <w:rPr>
                <w:bCs/>
                <w:color w:val="1F497D"/>
                <w:lang w:val="de-DE"/>
              </w:rPr>
              <w:instrText xml:space="preserve"> AutoTextList  \s NoStyle \t “</w:instrText>
            </w:r>
            <w:r w:rsidRPr="00042DED">
              <w:rPr>
                <w:bCs/>
                <w:lang w:val="de-DE"/>
              </w:rPr>
              <w:instrText>Nicht organisationsweite Produkte in Open Value</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P</w:t>
            </w:r>
            <w:r w:rsidRPr="00042DED">
              <w:rPr>
                <w:bCs/>
                <w:color w:val="1F497D"/>
                <w:lang w:val="de-DE"/>
              </w:rPr>
              <w:t xml:space="preserve"> </w:t>
            </w:r>
            <w:r w:rsidRPr="00042DED">
              <w:rPr>
                <w:bCs/>
              </w:rPr>
              <w:fldChar w:fldCharType="end"/>
            </w:r>
          </w:p>
        </w:tc>
        <w:tc>
          <w:tcPr>
            <w:tcW w:w="487" w:type="dxa"/>
            <w:shd w:val="clear" w:color="auto" w:fill="70AD47" w:themeFill="accent6"/>
            <w:vAlign w:val="center"/>
          </w:tcPr>
          <w:p w:rsidR="0010541F" w:rsidRDefault="0010541F" w:rsidP="009D767A">
            <w:pPr>
              <w:pStyle w:val="ProductList-OfferingBody"/>
              <w:ind w:left="-113"/>
              <w:jc w:val="center"/>
            </w:pPr>
          </w:p>
        </w:tc>
        <w:tc>
          <w:tcPr>
            <w:tcW w:w="487" w:type="dxa"/>
            <w:shd w:val="clear" w:color="auto" w:fill="BFBFBF" w:themeFill="background1" w:themeFillShade="BF"/>
            <w:vAlign w:val="center"/>
          </w:tcPr>
          <w:p w:rsidR="0010541F" w:rsidRDefault="0010541F" w:rsidP="009D767A">
            <w:pPr>
              <w:pStyle w:val="ProductList-OfferingBody"/>
              <w:ind w:left="-113"/>
              <w:jc w:val="center"/>
            </w:pPr>
          </w:p>
        </w:tc>
      </w:tr>
      <w:tr w:rsidR="00AC7E3A" w:rsidTr="00AC7E3A">
        <w:tc>
          <w:tcPr>
            <w:tcW w:w="3672" w:type="dxa"/>
            <w:tcBorders>
              <w:top w:val="dashSmallGap" w:sz="4" w:space="0" w:color="BFBFBF" w:themeColor="background1" w:themeShade="BF"/>
              <w:left w:val="nil"/>
              <w:bottom w:val="dashSmallGap" w:sz="4" w:space="0" w:color="BFBFBF" w:themeColor="background1" w:themeShade="BF"/>
              <w:right w:val="nil"/>
            </w:tcBorders>
          </w:tcPr>
          <w:p w:rsidR="0010541F" w:rsidRPr="00291622" w:rsidRDefault="0010541F" w:rsidP="00305488">
            <w:pPr>
              <w:pStyle w:val="ProductList-Offering1"/>
              <w:rPr>
                <w:spacing w:val="-2"/>
                <w:lang w:val="de-DE"/>
              </w:rPr>
            </w:pPr>
            <w:bookmarkStart w:id="113" w:name="_Toc379797110"/>
            <w:bookmarkStart w:id="114" w:name="_Toc380513136"/>
            <w:bookmarkStart w:id="115" w:name="_Toc380655175"/>
            <w:bookmarkStart w:id="116" w:name="_Toc386625774"/>
            <w:r w:rsidRPr="00291622">
              <w:rPr>
                <w:spacing w:val="-2"/>
                <w:lang w:val="de-DE"/>
              </w:rPr>
              <w:t>Core CAL Suite</w:t>
            </w:r>
            <w:r w:rsidRPr="00291622">
              <w:rPr>
                <w:spacing w:val="-2"/>
              </w:rPr>
              <w:fldChar w:fldCharType="begin"/>
            </w:r>
            <w:r w:rsidRPr="00291622">
              <w:rPr>
                <w:spacing w:val="-2"/>
                <w:lang w:val="de-DE"/>
              </w:rPr>
              <w:instrText>XE "Core CAL Suite"</w:instrText>
            </w:r>
            <w:r w:rsidRPr="00291622">
              <w:rPr>
                <w:spacing w:val="-2"/>
              </w:rPr>
              <w:fldChar w:fldCharType="end"/>
            </w:r>
            <w:r w:rsidRPr="00291622">
              <w:rPr>
                <w:spacing w:val="-2"/>
                <w:lang w:val="de-DE"/>
              </w:rPr>
              <w:t xml:space="preserve"> Bridge für Office 365</w:t>
            </w:r>
            <w:r w:rsidRPr="00291622">
              <w:rPr>
                <w:spacing w:val="-2"/>
              </w:rPr>
              <w:fldChar w:fldCharType="begin"/>
            </w:r>
            <w:r w:rsidRPr="00291622">
              <w:rPr>
                <w:spacing w:val="-2"/>
                <w:lang w:val="de-DE"/>
              </w:rPr>
              <w:instrText>XE "Core CAL Suite Bridge für Office 365"</w:instrText>
            </w:r>
            <w:r w:rsidRPr="00291622">
              <w:rPr>
                <w:spacing w:val="-2"/>
              </w:rPr>
              <w:fldChar w:fldCharType="end"/>
            </w:r>
            <w:r w:rsidRPr="00291622">
              <w:rPr>
                <w:spacing w:val="-2"/>
                <w:lang w:val="de-DE"/>
              </w:rPr>
              <w:t xml:space="preserve"> (Gerät und Nutzer)</w:t>
            </w:r>
            <w:bookmarkEnd w:id="113"/>
            <w:bookmarkEnd w:id="114"/>
            <w:bookmarkEnd w:id="115"/>
            <w:bookmarkEnd w:id="116"/>
          </w:p>
        </w:tc>
        <w:tc>
          <w:tcPr>
            <w:tcW w:w="557" w:type="dxa"/>
            <w:tcBorders>
              <w:top w:val="dashSmallGap" w:sz="4" w:space="0" w:color="BFBFBF" w:themeColor="background1" w:themeShade="BF"/>
              <w:left w:val="nil"/>
              <w:bottom w:val="dashSmallGap" w:sz="4" w:space="0" w:color="BFBFBF" w:themeColor="background1" w:themeShade="BF"/>
              <w:right w:val="nil"/>
            </w:tcBorders>
            <w:vAlign w:val="center"/>
          </w:tcPr>
          <w:p w:rsidR="0010541F" w:rsidRDefault="0010541F" w:rsidP="009D767A">
            <w:pPr>
              <w:pStyle w:val="ProductList-OfferingBody"/>
              <w:ind w:left="-113"/>
              <w:jc w:val="center"/>
            </w:pPr>
            <w:r>
              <w:t>6/11</w:t>
            </w:r>
          </w:p>
        </w:tc>
        <w:tc>
          <w:tcPr>
            <w:tcW w:w="451" w:type="dxa"/>
            <w:tcBorders>
              <w:top w:val="dashSmallGap" w:sz="4" w:space="0" w:color="BFBFBF" w:themeColor="background1" w:themeShade="BF"/>
              <w:left w:val="nil"/>
              <w:bottom w:val="dashSmallGap" w:sz="4" w:space="0" w:color="BFBFBF" w:themeColor="background1" w:themeShade="BF"/>
              <w:right w:val="nil"/>
            </w:tcBorders>
            <w:vAlign w:val="center"/>
          </w:tcPr>
          <w:p w:rsidR="0010541F" w:rsidRDefault="0010541F" w:rsidP="009D767A">
            <w:pPr>
              <w:pStyle w:val="ProductList-OfferingBody"/>
              <w:ind w:left="-113"/>
              <w:jc w:val="center"/>
            </w:pPr>
          </w:p>
        </w:tc>
        <w:tc>
          <w:tcPr>
            <w:tcW w:w="490" w:type="dxa"/>
            <w:tcBorders>
              <w:top w:val="dashSmallGap" w:sz="4" w:space="0" w:color="BFBFBF" w:themeColor="background1" w:themeShade="BF"/>
              <w:left w:val="nil"/>
              <w:bottom w:val="dashSmallGap" w:sz="4" w:space="0" w:color="BFBFBF" w:themeColor="background1" w:themeShade="BF"/>
              <w:right w:val="nil"/>
            </w:tcBorders>
            <w:vAlign w:val="center"/>
          </w:tcPr>
          <w:p w:rsidR="0010541F" w:rsidRDefault="0010541F" w:rsidP="009D767A">
            <w:pPr>
              <w:pStyle w:val="ProductList-OfferingBody"/>
              <w:ind w:left="-113"/>
              <w:jc w:val="center"/>
            </w:pPr>
          </w:p>
        </w:tc>
        <w:tc>
          <w:tcPr>
            <w:tcW w:w="55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0541F" w:rsidRDefault="0010541F" w:rsidP="009D767A">
            <w:pPr>
              <w:pStyle w:val="ProductList-OfferingBody"/>
              <w:ind w:left="-113"/>
              <w:jc w:val="center"/>
            </w:pPr>
          </w:p>
        </w:tc>
        <w:tc>
          <w:tcPr>
            <w:tcW w:w="654" w:type="dxa"/>
            <w:tcBorders>
              <w:left w:val="single" w:sz="12" w:space="0" w:color="FFFFFF" w:themeColor="background1"/>
            </w:tcBorders>
            <w:shd w:val="clear" w:color="auto" w:fill="BFBFBF" w:themeFill="background1" w:themeFillShade="BF"/>
            <w:vAlign w:val="center"/>
          </w:tcPr>
          <w:p w:rsidR="0010541F" w:rsidRDefault="0010541F" w:rsidP="009D767A">
            <w:pPr>
              <w:pStyle w:val="ProductList-OfferingBody"/>
              <w:ind w:left="-113"/>
              <w:jc w:val="center"/>
            </w:pPr>
          </w:p>
        </w:tc>
        <w:tc>
          <w:tcPr>
            <w:tcW w:w="636" w:type="dxa"/>
            <w:shd w:val="clear" w:color="auto" w:fill="70AD47" w:themeFill="accent6"/>
            <w:vAlign w:val="center"/>
          </w:tcPr>
          <w:p w:rsidR="0010541F" w:rsidRPr="00042DED" w:rsidRDefault="0010541F" w:rsidP="009D767A">
            <w:pPr>
              <w:pStyle w:val="ProductList-OfferingBody"/>
              <w:ind w:left="-113"/>
              <w:jc w:val="center"/>
              <w:rPr>
                <w:bCs/>
              </w:rPr>
            </w:pPr>
            <w:r w:rsidRPr="00042DED">
              <w:rPr>
                <w:bCs/>
              </w:rPr>
              <w:fldChar w:fldCharType="begin"/>
            </w:r>
            <w:r w:rsidRPr="00042DED">
              <w:rPr>
                <w:bCs/>
                <w:color w:val="1F497D"/>
                <w:lang w:val="de-DE"/>
              </w:rPr>
              <w:instrText xml:space="preserve"> AutoTextList  \s NoStyle \t “</w:instrText>
            </w:r>
            <w:r w:rsidRPr="00042DED">
              <w:rPr>
                <w:bCs/>
                <w:lang w:val="de-DE"/>
              </w:rPr>
              <w:instrText>Konzernprodukt</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 xml:space="preserve"> E</w:t>
            </w:r>
            <w:r w:rsidRPr="00042DED">
              <w:rPr>
                <w:bCs/>
                <w:color w:val="1F497D"/>
                <w:lang w:val="de-DE"/>
              </w:rPr>
              <w:t xml:space="preserve"> </w:t>
            </w:r>
            <w:r w:rsidRPr="00042DED">
              <w:rPr>
                <w:bCs/>
              </w:rPr>
              <w:fldChar w:fldCharType="end"/>
            </w:r>
          </w:p>
        </w:tc>
        <w:tc>
          <w:tcPr>
            <w:tcW w:w="593" w:type="dxa"/>
            <w:shd w:val="clear" w:color="auto" w:fill="BFBFBF" w:themeFill="background1" w:themeFillShade="BF"/>
            <w:vAlign w:val="center"/>
          </w:tcPr>
          <w:p w:rsidR="0010541F" w:rsidRDefault="0010541F" w:rsidP="009D767A">
            <w:pPr>
              <w:pStyle w:val="ProductList-OfferingBody"/>
              <w:ind w:left="-113"/>
              <w:jc w:val="center"/>
            </w:pPr>
          </w:p>
        </w:tc>
        <w:tc>
          <w:tcPr>
            <w:tcW w:w="600" w:type="dxa"/>
            <w:shd w:val="clear" w:color="auto" w:fill="BFBFBF" w:themeFill="background1" w:themeFillShade="BF"/>
            <w:vAlign w:val="center"/>
          </w:tcPr>
          <w:p w:rsidR="0010541F" w:rsidRDefault="0010541F" w:rsidP="009D767A">
            <w:pPr>
              <w:pStyle w:val="ProductList-OfferingBody"/>
              <w:ind w:left="-113"/>
              <w:jc w:val="center"/>
            </w:pPr>
          </w:p>
        </w:tc>
        <w:tc>
          <w:tcPr>
            <w:tcW w:w="436" w:type="dxa"/>
            <w:shd w:val="clear" w:color="auto" w:fill="BFBFBF" w:themeFill="background1" w:themeFillShade="BF"/>
            <w:vAlign w:val="center"/>
          </w:tcPr>
          <w:p w:rsidR="0010541F" w:rsidRDefault="0010541F" w:rsidP="009D767A">
            <w:pPr>
              <w:pStyle w:val="ProductList-OfferingBody"/>
              <w:ind w:left="-113"/>
              <w:jc w:val="center"/>
            </w:pPr>
          </w:p>
        </w:tc>
        <w:tc>
          <w:tcPr>
            <w:tcW w:w="496" w:type="dxa"/>
            <w:shd w:val="clear" w:color="auto" w:fill="BFBFBF" w:themeFill="background1" w:themeFillShade="BF"/>
            <w:vAlign w:val="center"/>
          </w:tcPr>
          <w:p w:rsidR="0010541F" w:rsidRDefault="0010541F" w:rsidP="009D767A">
            <w:pPr>
              <w:pStyle w:val="ProductList-OfferingBody"/>
              <w:ind w:left="-113"/>
              <w:jc w:val="center"/>
            </w:pPr>
          </w:p>
        </w:tc>
        <w:tc>
          <w:tcPr>
            <w:tcW w:w="662" w:type="dxa"/>
            <w:shd w:val="clear" w:color="auto" w:fill="BFBFBF" w:themeFill="background1" w:themeFillShade="BF"/>
            <w:vAlign w:val="center"/>
          </w:tcPr>
          <w:p w:rsidR="0010541F" w:rsidRDefault="0010541F" w:rsidP="009D767A">
            <w:pPr>
              <w:pStyle w:val="ProductList-OfferingBody"/>
              <w:ind w:left="-113"/>
              <w:jc w:val="center"/>
            </w:pPr>
          </w:p>
        </w:tc>
        <w:tc>
          <w:tcPr>
            <w:tcW w:w="487" w:type="dxa"/>
            <w:shd w:val="clear" w:color="auto" w:fill="BFBFBF" w:themeFill="background1" w:themeFillShade="BF"/>
            <w:vAlign w:val="center"/>
          </w:tcPr>
          <w:p w:rsidR="0010541F" w:rsidRDefault="0010541F" w:rsidP="009D767A">
            <w:pPr>
              <w:pStyle w:val="ProductList-OfferingBody"/>
              <w:ind w:left="-113"/>
              <w:jc w:val="center"/>
            </w:pPr>
          </w:p>
        </w:tc>
        <w:tc>
          <w:tcPr>
            <w:tcW w:w="487" w:type="dxa"/>
            <w:shd w:val="clear" w:color="auto" w:fill="BFBFBF" w:themeFill="background1" w:themeFillShade="BF"/>
            <w:vAlign w:val="center"/>
          </w:tcPr>
          <w:p w:rsidR="0010541F" w:rsidRDefault="0010541F" w:rsidP="009D767A">
            <w:pPr>
              <w:pStyle w:val="ProductList-OfferingBody"/>
              <w:ind w:left="-113"/>
              <w:jc w:val="center"/>
            </w:pPr>
          </w:p>
        </w:tc>
      </w:tr>
      <w:tr w:rsidR="00AC7E3A" w:rsidTr="00AC7E3A">
        <w:tc>
          <w:tcPr>
            <w:tcW w:w="3672" w:type="dxa"/>
            <w:tcBorders>
              <w:top w:val="dashSmallGap" w:sz="4" w:space="0" w:color="BFBFBF" w:themeColor="background1" w:themeShade="BF"/>
              <w:left w:val="nil"/>
              <w:bottom w:val="dashSmallGap" w:sz="4" w:space="0" w:color="BFBFBF" w:themeColor="background1" w:themeShade="BF"/>
              <w:right w:val="nil"/>
            </w:tcBorders>
          </w:tcPr>
          <w:p w:rsidR="0010541F" w:rsidRPr="00DA7EEA" w:rsidRDefault="0010541F" w:rsidP="00C05A53">
            <w:pPr>
              <w:pStyle w:val="ProductList-Offering1"/>
              <w:rPr>
                <w:lang w:val="de-DE"/>
              </w:rPr>
            </w:pPr>
            <w:bookmarkStart w:id="117" w:name="_Toc379797111"/>
            <w:bookmarkStart w:id="118" w:name="_Toc380513137"/>
            <w:bookmarkStart w:id="119" w:name="_Toc380655176"/>
            <w:bookmarkStart w:id="120" w:name="_Toc386625775"/>
            <w:r w:rsidRPr="00DA7EEA">
              <w:rPr>
                <w:lang w:val="de-DE"/>
              </w:rPr>
              <w:t>Core CAL Suite</w:t>
            </w:r>
            <w:r>
              <w:fldChar w:fldCharType="begin"/>
            </w:r>
            <w:r w:rsidRPr="00DA7EEA">
              <w:rPr>
                <w:lang w:val="de-DE"/>
              </w:rPr>
              <w:instrText>XE "Core CAL Suite"</w:instrText>
            </w:r>
            <w:r>
              <w:fldChar w:fldCharType="end"/>
            </w:r>
            <w:r w:rsidRPr="00DA7EEA">
              <w:rPr>
                <w:lang w:val="de-DE"/>
              </w:rPr>
              <w:t xml:space="preserve"> Bridge für Office 365</w:t>
            </w:r>
            <w:r>
              <w:fldChar w:fldCharType="begin"/>
            </w:r>
            <w:r w:rsidRPr="00DA7EEA">
              <w:rPr>
                <w:lang w:val="de-DE"/>
              </w:rPr>
              <w:instrText>XE "Core CAL Suite Bridge für Office 365"</w:instrText>
            </w:r>
            <w:r>
              <w:fldChar w:fldCharType="end"/>
            </w:r>
            <w:r w:rsidRPr="00DA7EEA">
              <w:rPr>
                <w:lang w:val="de-DE"/>
              </w:rPr>
              <w:t xml:space="preserve"> und Windows Intune</w:t>
            </w:r>
            <w:r>
              <w:fldChar w:fldCharType="begin"/>
            </w:r>
            <w:r w:rsidRPr="00DA7EEA">
              <w:rPr>
                <w:lang w:val="de-DE"/>
              </w:rPr>
              <w:instrText>XE "Core CAL Suite Bridge für Office 365 und Windows Intune"</w:instrText>
            </w:r>
            <w:r>
              <w:fldChar w:fldCharType="end"/>
            </w:r>
            <w:r w:rsidRPr="00DA7EEA">
              <w:rPr>
                <w:lang w:val="de-DE"/>
              </w:rPr>
              <w:t xml:space="preserve"> (Gerät und Nutzer)</w:t>
            </w:r>
            <w:bookmarkEnd w:id="117"/>
            <w:bookmarkEnd w:id="118"/>
            <w:bookmarkEnd w:id="119"/>
            <w:bookmarkEnd w:id="120"/>
          </w:p>
        </w:tc>
        <w:tc>
          <w:tcPr>
            <w:tcW w:w="557" w:type="dxa"/>
            <w:tcBorders>
              <w:top w:val="dashSmallGap" w:sz="4" w:space="0" w:color="BFBFBF" w:themeColor="background1" w:themeShade="BF"/>
              <w:left w:val="nil"/>
              <w:bottom w:val="dashSmallGap" w:sz="4" w:space="0" w:color="BFBFBF" w:themeColor="background1" w:themeShade="BF"/>
              <w:right w:val="nil"/>
            </w:tcBorders>
            <w:vAlign w:val="center"/>
          </w:tcPr>
          <w:p w:rsidR="0010541F" w:rsidRDefault="0010541F" w:rsidP="00C05A53">
            <w:pPr>
              <w:pStyle w:val="ProductList-OfferingBody"/>
              <w:ind w:left="-113"/>
              <w:jc w:val="center"/>
            </w:pPr>
            <w:r>
              <w:t>6/11</w:t>
            </w:r>
          </w:p>
        </w:tc>
        <w:tc>
          <w:tcPr>
            <w:tcW w:w="451" w:type="dxa"/>
            <w:tcBorders>
              <w:top w:val="dashSmallGap" w:sz="4" w:space="0" w:color="BFBFBF" w:themeColor="background1" w:themeShade="BF"/>
              <w:left w:val="nil"/>
              <w:bottom w:val="dashSmallGap" w:sz="4" w:space="0" w:color="BFBFBF" w:themeColor="background1" w:themeShade="BF"/>
              <w:right w:val="nil"/>
            </w:tcBorders>
            <w:vAlign w:val="center"/>
          </w:tcPr>
          <w:p w:rsidR="0010541F" w:rsidRDefault="0010541F" w:rsidP="00C05A53">
            <w:pPr>
              <w:pStyle w:val="ProductList-OfferingBody"/>
              <w:ind w:left="-113"/>
              <w:jc w:val="center"/>
            </w:pPr>
          </w:p>
        </w:tc>
        <w:tc>
          <w:tcPr>
            <w:tcW w:w="490" w:type="dxa"/>
            <w:tcBorders>
              <w:top w:val="dashSmallGap" w:sz="4" w:space="0" w:color="BFBFBF" w:themeColor="background1" w:themeShade="BF"/>
              <w:left w:val="nil"/>
              <w:bottom w:val="dashSmallGap" w:sz="4" w:space="0" w:color="BFBFBF" w:themeColor="background1" w:themeShade="BF"/>
              <w:right w:val="nil"/>
            </w:tcBorders>
            <w:vAlign w:val="center"/>
          </w:tcPr>
          <w:p w:rsidR="0010541F" w:rsidRDefault="0010541F" w:rsidP="00C05A53">
            <w:pPr>
              <w:pStyle w:val="ProductList-OfferingBody"/>
              <w:ind w:left="-113"/>
              <w:jc w:val="center"/>
            </w:pPr>
          </w:p>
        </w:tc>
        <w:tc>
          <w:tcPr>
            <w:tcW w:w="55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0541F" w:rsidRDefault="0010541F" w:rsidP="00C05A53">
            <w:pPr>
              <w:pStyle w:val="ProductList-OfferingBody"/>
              <w:ind w:left="-113"/>
              <w:jc w:val="center"/>
            </w:pPr>
          </w:p>
        </w:tc>
        <w:tc>
          <w:tcPr>
            <w:tcW w:w="654" w:type="dxa"/>
            <w:tcBorders>
              <w:left w:val="single" w:sz="12" w:space="0" w:color="FFFFFF" w:themeColor="background1"/>
            </w:tcBorders>
            <w:shd w:val="clear" w:color="auto" w:fill="BFBFBF" w:themeFill="background1" w:themeFillShade="BF"/>
            <w:vAlign w:val="center"/>
          </w:tcPr>
          <w:p w:rsidR="0010541F" w:rsidRDefault="0010541F" w:rsidP="009D767A">
            <w:pPr>
              <w:pStyle w:val="ProductList-OfferingBody"/>
              <w:ind w:left="-113"/>
              <w:jc w:val="center"/>
            </w:pPr>
          </w:p>
        </w:tc>
        <w:tc>
          <w:tcPr>
            <w:tcW w:w="636" w:type="dxa"/>
            <w:shd w:val="clear" w:color="auto" w:fill="70AD47" w:themeFill="accent6"/>
            <w:vAlign w:val="center"/>
          </w:tcPr>
          <w:p w:rsidR="0010541F" w:rsidRPr="00042DED" w:rsidRDefault="0010541F" w:rsidP="009D767A">
            <w:pPr>
              <w:pStyle w:val="ProductList-OfferingBody"/>
              <w:ind w:left="-113"/>
              <w:jc w:val="center"/>
              <w:rPr>
                <w:bCs/>
              </w:rPr>
            </w:pPr>
            <w:r w:rsidRPr="00042DED">
              <w:rPr>
                <w:bCs/>
              </w:rPr>
              <w:fldChar w:fldCharType="begin"/>
            </w:r>
            <w:r w:rsidRPr="00042DED">
              <w:rPr>
                <w:bCs/>
                <w:color w:val="1F497D"/>
                <w:lang w:val="de-DE"/>
              </w:rPr>
              <w:instrText xml:space="preserve"> AutoTextList  \s NoStyle \t “</w:instrText>
            </w:r>
            <w:r w:rsidRPr="00042DED">
              <w:rPr>
                <w:bCs/>
                <w:lang w:val="de-DE"/>
              </w:rPr>
              <w:instrText>Konzernprodukt</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 xml:space="preserve"> E</w:t>
            </w:r>
            <w:r w:rsidRPr="00042DED">
              <w:rPr>
                <w:bCs/>
                <w:color w:val="1F497D"/>
                <w:lang w:val="de-DE"/>
              </w:rPr>
              <w:t xml:space="preserve"> </w:t>
            </w:r>
            <w:r w:rsidRPr="00042DED">
              <w:rPr>
                <w:bCs/>
              </w:rPr>
              <w:fldChar w:fldCharType="end"/>
            </w:r>
          </w:p>
        </w:tc>
        <w:tc>
          <w:tcPr>
            <w:tcW w:w="593" w:type="dxa"/>
            <w:shd w:val="clear" w:color="auto" w:fill="BFBFBF" w:themeFill="background1" w:themeFillShade="BF"/>
            <w:vAlign w:val="center"/>
          </w:tcPr>
          <w:p w:rsidR="0010541F" w:rsidRDefault="0010541F" w:rsidP="009D767A">
            <w:pPr>
              <w:pStyle w:val="ProductList-OfferingBody"/>
              <w:ind w:left="-113"/>
              <w:jc w:val="center"/>
            </w:pPr>
          </w:p>
        </w:tc>
        <w:tc>
          <w:tcPr>
            <w:tcW w:w="600" w:type="dxa"/>
            <w:shd w:val="clear" w:color="auto" w:fill="BFBFBF" w:themeFill="background1" w:themeFillShade="BF"/>
            <w:vAlign w:val="center"/>
          </w:tcPr>
          <w:p w:rsidR="0010541F" w:rsidRDefault="0010541F" w:rsidP="009D767A">
            <w:pPr>
              <w:pStyle w:val="ProductList-OfferingBody"/>
              <w:ind w:left="-113"/>
              <w:jc w:val="center"/>
            </w:pPr>
          </w:p>
        </w:tc>
        <w:tc>
          <w:tcPr>
            <w:tcW w:w="436" w:type="dxa"/>
            <w:shd w:val="clear" w:color="auto" w:fill="BFBFBF" w:themeFill="background1" w:themeFillShade="BF"/>
            <w:vAlign w:val="center"/>
          </w:tcPr>
          <w:p w:rsidR="0010541F" w:rsidRDefault="0010541F" w:rsidP="009D767A">
            <w:pPr>
              <w:pStyle w:val="ProductList-OfferingBody"/>
              <w:ind w:left="-113"/>
              <w:jc w:val="center"/>
            </w:pPr>
          </w:p>
        </w:tc>
        <w:tc>
          <w:tcPr>
            <w:tcW w:w="496" w:type="dxa"/>
            <w:shd w:val="clear" w:color="auto" w:fill="BFBFBF" w:themeFill="background1" w:themeFillShade="BF"/>
            <w:vAlign w:val="center"/>
          </w:tcPr>
          <w:p w:rsidR="0010541F" w:rsidRDefault="0010541F" w:rsidP="009D767A">
            <w:pPr>
              <w:pStyle w:val="ProductList-OfferingBody"/>
              <w:ind w:left="-113"/>
              <w:jc w:val="center"/>
            </w:pPr>
          </w:p>
        </w:tc>
        <w:tc>
          <w:tcPr>
            <w:tcW w:w="662" w:type="dxa"/>
            <w:shd w:val="clear" w:color="auto" w:fill="BFBFBF" w:themeFill="background1" w:themeFillShade="BF"/>
            <w:vAlign w:val="center"/>
          </w:tcPr>
          <w:p w:rsidR="0010541F" w:rsidRDefault="0010541F" w:rsidP="009D767A">
            <w:pPr>
              <w:pStyle w:val="ProductList-OfferingBody"/>
              <w:ind w:left="-113"/>
              <w:jc w:val="center"/>
            </w:pPr>
          </w:p>
        </w:tc>
        <w:tc>
          <w:tcPr>
            <w:tcW w:w="487" w:type="dxa"/>
            <w:shd w:val="clear" w:color="auto" w:fill="BFBFBF" w:themeFill="background1" w:themeFillShade="BF"/>
            <w:vAlign w:val="center"/>
          </w:tcPr>
          <w:p w:rsidR="0010541F" w:rsidRDefault="0010541F" w:rsidP="009D767A">
            <w:pPr>
              <w:pStyle w:val="ProductList-OfferingBody"/>
              <w:ind w:left="-113"/>
              <w:jc w:val="center"/>
            </w:pPr>
          </w:p>
        </w:tc>
        <w:tc>
          <w:tcPr>
            <w:tcW w:w="487" w:type="dxa"/>
            <w:shd w:val="clear" w:color="auto" w:fill="BFBFBF" w:themeFill="background1" w:themeFillShade="BF"/>
            <w:vAlign w:val="center"/>
          </w:tcPr>
          <w:p w:rsidR="0010541F" w:rsidRDefault="0010541F" w:rsidP="009D767A">
            <w:pPr>
              <w:pStyle w:val="ProductList-OfferingBody"/>
              <w:ind w:left="-113"/>
              <w:jc w:val="center"/>
            </w:pPr>
          </w:p>
        </w:tc>
      </w:tr>
      <w:tr w:rsidR="00AC7E3A" w:rsidTr="00AC7E3A">
        <w:tc>
          <w:tcPr>
            <w:tcW w:w="3672" w:type="dxa"/>
            <w:tcBorders>
              <w:top w:val="dashSmallGap" w:sz="4" w:space="0" w:color="BFBFBF" w:themeColor="background1" w:themeShade="BF"/>
              <w:left w:val="nil"/>
              <w:bottom w:val="dashSmallGap" w:sz="4" w:space="0" w:color="BFBFBF" w:themeColor="background1" w:themeShade="BF"/>
              <w:right w:val="nil"/>
            </w:tcBorders>
          </w:tcPr>
          <w:p w:rsidR="0010541F" w:rsidRPr="00893A04" w:rsidRDefault="0010541F" w:rsidP="00305488">
            <w:pPr>
              <w:pStyle w:val="ProductList-Offering1"/>
              <w:rPr>
                <w:spacing w:val="-2"/>
                <w:lang w:val="de-DE"/>
              </w:rPr>
            </w:pPr>
            <w:bookmarkStart w:id="121" w:name="_Toc379797112"/>
            <w:bookmarkStart w:id="122" w:name="_Toc380513138"/>
            <w:bookmarkStart w:id="123" w:name="_Toc380655177"/>
            <w:bookmarkStart w:id="124" w:name="_Toc386625776"/>
            <w:r w:rsidRPr="00893A04">
              <w:rPr>
                <w:spacing w:val="-2"/>
                <w:lang w:val="de-DE"/>
              </w:rPr>
              <w:t>Core CAL Suite</w:t>
            </w:r>
            <w:r w:rsidRPr="00893A04">
              <w:rPr>
                <w:spacing w:val="-2"/>
              </w:rPr>
              <w:fldChar w:fldCharType="begin"/>
            </w:r>
            <w:r w:rsidRPr="00893A04">
              <w:rPr>
                <w:spacing w:val="-2"/>
                <w:lang w:val="de-DE"/>
              </w:rPr>
              <w:instrText>XE "Core CAL Suite"</w:instrText>
            </w:r>
            <w:r w:rsidRPr="00893A04">
              <w:rPr>
                <w:spacing w:val="-2"/>
              </w:rPr>
              <w:fldChar w:fldCharType="end"/>
            </w:r>
            <w:r w:rsidRPr="00893A04">
              <w:rPr>
                <w:spacing w:val="-2"/>
                <w:lang w:val="de-DE"/>
              </w:rPr>
              <w:t xml:space="preserve"> für Windows Intune</w:t>
            </w:r>
            <w:r w:rsidRPr="00893A04">
              <w:rPr>
                <w:spacing w:val="-2"/>
              </w:rPr>
              <w:fldChar w:fldCharType="begin"/>
            </w:r>
            <w:r w:rsidRPr="00893A04">
              <w:rPr>
                <w:spacing w:val="-2"/>
                <w:lang w:val="de-DE"/>
              </w:rPr>
              <w:instrText>XE "Core CAL Suite für Windows Intune"</w:instrText>
            </w:r>
            <w:r w:rsidRPr="00893A04">
              <w:rPr>
                <w:spacing w:val="-2"/>
              </w:rPr>
              <w:fldChar w:fldCharType="end"/>
            </w:r>
            <w:r w:rsidRPr="00893A04">
              <w:rPr>
                <w:spacing w:val="-2"/>
                <w:lang w:val="de-DE"/>
              </w:rPr>
              <w:t xml:space="preserve"> (Gerät und Nutzer)</w:t>
            </w:r>
            <w:bookmarkEnd w:id="121"/>
            <w:bookmarkEnd w:id="122"/>
            <w:bookmarkEnd w:id="123"/>
            <w:bookmarkEnd w:id="124"/>
          </w:p>
        </w:tc>
        <w:tc>
          <w:tcPr>
            <w:tcW w:w="557" w:type="dxa"/>
            <w:tcBorders>
              <w:top w:val="dashSmallGap" w:sz="4" w:space="0" w:color="BFBFBF" w:themeColor="background1" w:themeShade="BF"/>
              <w:left w:val="nil"/>
              <w:bottom w:val="dashSmallGap" w:sz="4" w:space="0" w:color="BFBFBF" w:themeColor="background1" w:themeShade="BF"/>
              <w:right w:val="nil"/>
            </w:tcBorders>
            <w:vAlign w:val="center"/>
          </w:tcPr>
          <w:p w:rsidR="0010541F" w:rsidRDefault="0010541F" w:rsidP="00C05A53">
            <w:pPr>
              <w:pStyle w:val="ProductList-OfferingBody"/>
              <w:ind w:left="-113"/>
              <w:jc w:val="center"/>
            </w:pPr>
            <w:r>
              <w:t>4/11</w:t>
            </w:r>
          </w:p>
        </w:tc>
        <w:tc>
          <w:tcPr>
            <w:tcW w:w="451" w:type="dxa"/>
            <w:tcBorders>
              <w:top w:val="dashSmallGap" w:sz="4" w:space="0" w:color="BFBFBF" w:themeColor="background1" w:themeShade="BF"/>
              <w:left w:val="nil"/>
              <w:bottom w:val="dashSmallGap" w:sz="4" w:space="0" w:color="BFBFBF" w:themeColor="background1" w:themeShade="BF"/>
              <w:right w:val="nil"/>
            </w:tcBorders>
            <w:vAlign w:val="center"/>
          </w:tcPr>
          <w:p w:rsidR="0010541F" w:rsidRDefault="0010541F" w:rsidP="00C05A53">
            <w:pPr>
              <w:pStyle w:val="ProductList-OfferingBody"/>
              <w:ind w:left="-113"/>
              <w:jc w:val="center"/>
            </w:pPr>
          </w:p>
        </w:tc>
        <w:tc>
          <w:tcPr>
            <w:tcW w:w="490" w:type="dxa"/>
            <w:tcBorders>
              <w:top w:val="dashSmallGap" w:sz="4" w:space="0" w:color="BFBFBF" w:themeColor="background1" w:themeShade="BF"/>
              <w:left w:val="nil"/>
              <w:bottom w:val="dashSmallGap" w:sz="4" w:space="0" w:color="BFBFBF" w:themeColor="background1" w:themeShade="BF"/>
              <w:right w:val="nil"/>
            </w:tcBorders>
            <w:vAlign w:val="center"/>
          </w:tcPr>
          <w:p w:rsidR="0010541F" w:rsidRDefault="0010541F" w:rsidP="00C05A53">
            <w:pPr>
              <w:pStyle w:val="ProductList-OfferingBody"/>
              <w:ind w:left="-113"/>
              <w:jc w:val="center"/>
            </w:pPr>
          </w:p>
        </w:tc>
        <w:tc>
          <w:tcPr>
            <w:tcW w:w="55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0541F" w:rsidRDefault="0010541F" w:rsidP="00C05A53">
            <w:pPr>
              <w:pStyle w:val="ProductList-OfferingBody"/>
              <w:ind w:left="-113"/>
              <w:jc w:val="center"/>
            </w:pPr>
          </w:p>
        </w:tc>
        <w:tc>
          <w:tcPr>
            <w:tcW w:w="654" w:type="dxa"/>
            <w:tcBorders>
              <w:left w:val="single" w:sz="12" w:space="0" w:color="FFFFFF" w:themeColor="background1"/>
            </w:tcBorders>
            <w:shd w:val="clear" w:color="auto" w:fill="BFBFBF" w:themeFill="background1" w:themeFillShade="BF"/>
            <w:vAlign w:val="center"/>
          </w:tcPr>
          <w:p w:rsidR="0010541F" w:rsidRDefault="0010541F" w:rsidP="009D767A">
            <w:pPr>
              <w:pStyle w:val="ProductList-OfferingBody"/>
              <w:ind w:left="-113"/>
              <w:jc w:val="center"/>
            </w:pPr>
          </w:p>
        </w:tc>
        <w:tc>
          <w:tcPr>
            <w:tcW w:w="636" w:type="dxa"/>
            <w:shd w:val="clear" w:color="auto" w:fill="70AD47" w:themeFill="accent6"/>
            <w:vAlign w:val="center"/>
          </w:tcPr>
          <w:p w:rsidR="0010541F" w:rsidRPr="00042DED" w:rsidRDefault="0010541F" w:rsidP="009D767A">
            <w:pPr>
              <w:pStyle w:val="ProductList-OfferingBody"/>
              <w:ind w:left="-113"/>
              <w:jc w:val="center"/>
              <w:rPr>
                <w:bCs/>
              </w:rPr>
            </w:pPr>
            <w:r w:rsidRPr="00042DED">
              <w:rPr>
                <w:bCs/>
              </w:rPr>
              <w:fldChar w:fldCharType="begin"/>
            </w:r>
            <w:r w:rsidRPr="00042DED">
              <w:rPr>
                <w:bCs/>
                <w:color w:val="1F497D"/>
                <w:lang w:val="de-DE"/>
              </w:rPr>
              <w:instrText xml:space="preserve"> AutoTextList  \s NoStyle \t “</w:instrText>
            </w:r>
            <w:r w:rsidRPr="00042DED">
              <w:rPr>
                <w:bCs/>
                <w:lang w:val="de-DE"/>
              </w:rPr>
              <w:instrText>Konzernprodukt</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 xml:space="preserve"> E</w:t>
            </w:r>
            <w:r w:rsidRPr="00042DED">
              <w:rPr>
                <w:bCs/>
                <w:color w:val="1F497D"/>
                <w:lang w:val="de-DE"/>
              </w:rPr>
              <w:t xml:space="preserve"> </w:t>
            </w:r>
            <w:r w:rsidRPr="00042DED">
              <w:rPr>
                <w:bCs/>
              </w:rPr>
              <w:fldChar w:fldCharType="end"/>
            </w:r>
          </w:p>
        </w:tc>
        <w:tc>
          <w:tcPr>
            <w:tcW w:w="593" w:type="dxa"/>
            <w:shd w:val="clear" w:color="auto" w:fill="BFBFBF" w:themeFill="background1" w:themeFillShade="BF"/>
            <w:vAlign w:val="center"/>
          </w:tcPr>
          <w:p w:rsidR="0010541F" w:rsidRDefault="0010541F" w:rsidP="009D767A">
            <w:pPr>
              <w:pStyle w:val="ProductList-OfferingBody"/>
              <w:ind w:left="-113"/>
              <w:jc w:val="center"/>
            </w:pPr>
          </w:p>
        </w:tc>
        <w:tc>
          <w:tcPr>
            <w:tcW w:w="600" w:type="dxa"/>
            <w:shd w:val="clear" w:color="auto" w:fill="BFBFBF" w:themeFill="background1" w:themeFillShade="BF"/>
            <w:vAlign w:val="center"/>
          </w:tcPr>
          <w:p w:rsidR="0010541F" w:rsidRDefault="0010541F" w:rsidP="009D767A">
            <w:pPr>
              <w:pStyle w:val="ProductList-OfferingBody"/>
              <w:ind w:left="-113"/>
              <w:jc w:val="center"/>
            </w:pPr>
          </w:p>
        </w:tc>
        <w:tc>
          <w:tcPr>
            <w:tcW w:w="436" w:type="dxa"/>
            <w:shd w:val="clear" w:color="auto" w:fill="BFBFBF" w:themeFill="background1" w:themeFillShade="BF"/>
            <w:vAlign w:val="center"/>
          </w:tcPr>
          <w:p w:rsidR="0010541F" w:rsidRDefault="0010541F" w:rsidP="009D767A">
            <w:pPr>
              <w:pStyle w:val="ProductList-OfferingBody"/>
              <w:ind w:left="-113"/>
              <w:jc w:val="center"/>
            </w:pPr>
          </w:p>
        </w:tc>
        <w:tc>
          <w:tcPr>
            <w:tcW w:w="496" w:type="dxa"/>
            <w:shd w:val="clear" w:color="auto" w:fill="BFBFBF" w:themeFill="background1" w:themeFillShade="BF"/>
            <w:vAlign w:val="center"/>
          </w:tcPr>
          <w:p w:rsidR="0010541F" w:rsidRDefault="0010541F" w:rsidP="009D767A">
            <w:pPr>
              <w:pStyle w:val="ProductList-OfferingBody"/>
              <w:ind w:left="-113"/>
              <w:jc w:val="center"/>
            </w:pPr>
          </w:p>
        </w:tc>
        <w:tc>
          <w:tcPr>
            <w:tcW w:w="662" w:type="dxa"/>
            <w:shd w:val="clear" w:color="auto" w:fill="BFBFBF" w:themeFill="background1" w:themeFillShade="BF"/>
            <w:vAlign w:val="center"/>
          </w:tcPr>
          <w:p w:rsidR="0010541F" w:rsidRDefault="0010541F" w:rsidP="009D767A">
            <w:pPr>
              <w:pStyle w:val="ProductList-OfferingBody"/>
              <w:ind w:left="-113"/>
              <w:jc w:val="center"/>
            </w:pPr>
          </w:p>
        </w:tc>
        <w:tc>
          <w:tcPr>
            <w:tcW w:w="487" w:type="dxa"/>
            <w:shd w:val="clear" w:color="auto" w:fill="BFBFBF" w:themeFill="background1" w:themeFillShade="BF"/>
            <w:vAlign w:val="center"/>
          </w:tcPr>
          <w:p w:rsidR="0010541F" w:rsidRDefault="0010541F" w:rsidP="009D767A">
            <w:pPr>
              <w:pStyle w:val="ProductList-OfferingBody"/>
              <w:ind w:left="-113"/>
              <w:jc w:val="center"/>
            </w:pPr>
          </w:p>
        </w:tc>
        <w:tc>
          <w:tcPr>
            <w:tcW w:w="487" w:type="dxa"/>
            <w:shd w:val="clear" w:color="auto" w:fill="BFBFBF" w:themeFill="background1" w:themeFillShade="BF"/>
            <w:vAlign w:val="center"/>
          </w:tcPr>
          <w:p w:rsidR="0010541F" w:rsidRDefault="0010541F" w:rsidP="009D767A">
            <w:pPr>
              <w:pStyle w:val="ProductList-OfferingBody"/>
              <w:ind w:left="-113"/>
              <w:jc w:val="center"/>
            </w:pPr>
          </w:p>
        </w:tc>
      </w:tr>
      <w:tr w:rsidR="00AC7E3A" w:rsidTr="00AC7E3A">
        <w:tc>
          <w:tcPr>
            <w:tcW w:w="3672" w:type="dxa"/>
            <w:tcBorders>
              <w:top w:val="dashSmallGap" w:sz="4" w:space="0" w:color="BFBFBF" w:themeColor="background1" w:themeShade="BF"/>
              <w:left w:val="nil"/>
              <w:bottom w:val="dashSmallGap" w:sz="4" w:space="0" w:color="BFBFBF" w:themeColor="background1" w:themeShade="BF"/>
              <w:right w:val="nil"/>
            </w:tcBorders>
          </w:tcPr>
          <w:p w:rsidR="0010541F" w:rsidRPr="00DA7EEA" w:rsidRDefault="0010541F" w:rsidP="00305488">
            <w:pPr>
              <w:pStyle w:val="ProductList-Offering1"/>
              <w:rPr>
                <w:lang w:val="de-DE"/>
              </w:rPr>
            </w:pPr>
            <w:bookmarkStart w:id="125" w:name="_Toc379797113"/>
            <w:bookmarkStart w:id="126" w:name="_Toc380513139"/>
            <w:bookmarkStart w:id="127" w:name="_Toc380655178"/>
            <w:bookmarkStart w:id="128" w:name="_Toc386625777"/>
            <w:r w:rsidRPr="00DA7EEA">
              <w:rPr>
                <w:lang w:val="de-DE"/>
              </w:rPr>
              <w:t>Enterprise CAL Suite</w:t>
            </w:r>
            <w:r>
              <w:fldChar w:fldCharType="begin"/>
            </w:r>
            <w:r w:rsidRPr="00DA7EEA">
              <w:rPr>
                <w:lang w:val="de-DE"/>
              </w:rPr>
              <w:instrText>XE "Enterprise CAL Suite"</w:instrText>
            </w:r>
            <w:r>
              <w:fldChar w:fldCharType="end"/>
            </w:r>
            <w:r w:rsidRPr="00DA7EEA">
              <w:rPr>
                <w:lang w:val="de-DE"/>
              </w:rPr>
              <w:t xml:space="preserve"> (Gerät und Nutzer)</w:t>
            </w:r>
            <w:bookmarkEnd w:id="125"/>
            <w:bookmarkEnd w:id="126"/>
            <w:bookmarkEnd w:id="127"/>
            <w:bookmarkEnd w:id="128"/>
          </w:p>
        </w:tc>
        <w:tc>
          <w:tcPr>
            <w:tcW w:w="557" w:type="dxa"/>
            <w:tcBorders>
              <w:top w:val="dashSmallGap" w:sz="4" w:space="0" w:color="BFBFBF" w:themeColor="background1" w:themeShade="BF"/>
              <w:left w:val="nil"/>
              <w:bottom w:val="dashSmallGap" w:sz="4" w:space="0" w:color="BFBFBF" w:themeColor="background1" w:themeShade="BF"/>
              <w:right w:val="nil"/>
            </w:tcBorders>
            <w:vAlign w:val="center"/>
          </w:tcPr>
          <w:p w:rsidR="0010541F" w:rsidRDefault="0010541F" w:rsidP="00C05A53">
            <w:pPr>
              <w:pStyle w:val="ProductList-OfferingBody"/>
              <w:ind w:left="-113"/>
              <w:jc w:val="center"/>
            </w:pPr>
            <w:r>
              <w:t>10/06</w:t>
            </w:r>
          </w:p>
        </w:tc>
        <w:tc>
          <w:tcPr>
            <w:tcW w:w="451" w:type="dxa"/>
            <w:tcBorders>
              <w:top w:val="dashSmallGap" w:sz="4" w:space="0" w:color="BFBFBF" w:themeColor="background1" w:themeShade="BF"/>
              <w:left w:val="nil"/>
              <w:bottom w:val="dashSmallGap" w:sz="4" w:space="0" w:color="BFBFBF" w:themeColor="background1" w:themeShade="BF"/>
              <w:right w:val="nil"/>
            </w:tcBorders>
            <w:vAlign w:val="center"/>
          </w:tcPr>
          <w:p w:rsidR="0010541F" w:rsidRDefault="0010541F" w:rsidP="00C05A53">
            <w:pPr>
              <w:pStyle w:val="ProductList-OfferingBody"/>
              <w:ind w:left="-113"/>
              <w:jc w:val="center"/>
            </w:pPr>
          </w:p>
        </w:tc>
        <w:tc>
          <w:tcPr>
            <w:tcW w:w="490" w:type="dxa"/>
            <w:tcBorders>
              <w:top w:val="dashSmallGap" w:sz="4" w:space="0" w:color="BFBFBF" w:themeColor="background1" w:themeShade="BF"/>
              <w:left w:val="nil"/>
              <w:bottom w:val="dashSmallGap" w:sz="4" w:space="0" w:color="BFBFBF" w:themeColor="background1" w:themeShade="BF"/>
              <w:right w:val="nil"/>
            </w:tcBorders>
            <w:vAlign w:val="center"/>
          </w:tcPr>
          <w:p w:rsidR="0010541F" w:rsidRDefault="0010541F" w:rsidP="00C05A53">
            <w:pPr>
              <w:pStyle w:val="ProductList-OfferingBody"/>
              <w:ind w:left="-113"/>
              <w:jc w:val="center"/>
            </w:pPr>
            <w:r>
              <w:t>8</w:t>
            </w:r>
          </w:p>
        </w:tc>
        <w:tc>
          <w:tcPr>
            <w:tcW w:w="55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0541F" w:rsidRDefault="0010541F" w:rsidP="00C05A53">
            <w:pPr>
              <w:pStyle w:val="ProductList-OfferingBody"/>
              <w:ind w:left="-113"/>
              <w:jc w:val="center"/>
            </w:pPr>
            <w:r>
              <w:t>3</w:t>
            </w:r>
          </w:p>
        </w:tc>
        <w:tc>
          <w:tcPr>
            <w:tcW w:w="654" w:type="dxa"/>
            <w:tcBorders>
              <w:left w:val="single" w:sz="12" w:space="0" w:color="FFFFFF" w:themeColor="background1"/>
            </w:tcBorders>
            <w:shd w:val="clear" w:color="auto" w:fill="70AD47" w:themeFill="accent6"/>
            <w:vAlign w:val="center"/>
          </w:tcPr>
          <w:p w:rsidR="0010541F" w:rsidRDefault="0010541F" w:rsidP="009D767A">
            <w:pPr>
              <w:pStyle w:val="ProductList-OfferingBody"/>
              <w:ind w:left="-113"/>
              <w:jc w:val="center"/>
            </w:pPr>
            <w:r>
              <w:t>2,</w:t>
            </w:r>
            <w:r w:rsidRPr="00042DED">
              <w:fldChar w:fldCharType="begin"/>
            </w:r>
            <w:r w:rsidRPr="00042DED">
              <w:rPr>
                <w:color w:val="1F497D"/>
                <w:lang w:val="de-DE"/>
              </w:rPr>
              <w:instrText xml:space="preserve"> AutoTextList  \s NoStyle \t “</w:instrText>
            </w:r>
            <w:r w:rsidRPr="00042DED">
              <w:rPr>
                <w:lang w:val="de-DE"/>
              </w:rPr>
              <w:instrText>Produkt der School Desktop-Plattform</w:instrText>
            </w:r>
            <w:r w:rsidRPr="00042DED">
              <w:rPr>
                <w:color w:val="1F497D"/>
                <w:lang w:val="de-DE"/>
              </w:rPr>
              <w:instrText>”</w:instrText>
            </w:r>
            <w:r w:rsidRPr="00042DED">
              <w:rPr>
                <w:lang w:val="de-DE"/>
              </w:rPr>
              <w:instrText xml:space="preserve">  </w:instrText>
            </w:r>
            <w:r w:rsidRPr="00042DED">
              <w:fldChar w:fldCharType="separate"/>
            </w:r>
            <w:r w:rsidRPr="00042DED">
              <w:rPr>
                <w:lang w:val="de-DE"/>
              </w:rPr>
              <w:t>SD</w:t>
            </w:r>
            <w:r w:rsidRPr="00042DED">
              <w:fldChar w:fldCharType="end"/>
            </w:r>
          </w:p>
        </w:tc>
        <w:tc>
          <w:tcPr>
            <w:tcW w:w="636" w:type="dxa"/>
            <w:shd w:val="clear" w:color="auto" w:fill="70AD47" w:themeFill="accent6"/>
            <w:vAlign w:val="center"/>
          </w:tcPr>
          <w:p w:rsidR="0010541F" w:rsidRPr="004B733C" w:rsidRDefault="0010541F" w:rsidP="009D767A">
            <w:pPr>
              <w:pStyle w:val="ProductList-OfferingBody"/>
              <w:ind w:left="-113"/>
              <w:jc w:val="center"/>
              <w:rPr>
                <w:bCs/>
              </w:rPr>
            </w:pPr>
            <w:r w:rsidRPr="004B733C">
              <w:rPr>
                <w:bCs/>
              </w:rPr>
              <w:fldChar w:fldCharType="begin"/>
            </w:r>
            <w:r w:rsidRPr="004B733C">
              <w:rPr>
                <w:bCs/>
                <w:color w:val="1F497D"/>
                <w:lang w:val="de-DE"/>
              </w:rPr>
              <w:instrText xml:space="preserve"> AutoTextList  \s NoStyle \t “</w:instrText>
            </w:r>
            <w:r w:rsidRPr="004B733C">
              <w:rPr>
                <w:bCs/>
                <w:lang w:val="de-DE"/>
              </w:rPr>
              <w:instrText>Produkt der Enterprise Desktop-Plattform</w:instrText>
            </w:r>
            <w:r w:rsidRPr="004B733C">
              <w:rPr>
                <w:bCs/>
                <w:color w:val="1F497D"/>
                <w:lang w:val="de-DE"/>
              </w:rPr>
              <w:instrText>”</w:instrText>
            </w:r>
            <w:r w:rsidRPr="004B733C">
              <w:rPr>
                <w:bCs/>
                <w:lang w:val="de-DE"/>
              </w:rPr>
              <w:instrText xml:space="preserve">  </w:instrText>
            </w:r>
            <w:r w:rsidRPr="004B733C">
              <w:rPr>
                <w:bCs/>
              </w:rPr>
              <w:fldChar w:fldCharType="separate"/>
            </w:r>
            <w:r w:rsidRPr="004B733C">
              <w:rPr>
                <w:bCs/>
                <w:lang w:val="de-DE"/>
              </w:rPr>
              <w:t>EP</w:t>
            </w:r>
            <w:r w:rsidRPr="004B733C">
              <w:rPr>
                <w:bCs/>
              </w:rPr>
              <w:fldChar w:fldCharType="end"/>
            </w:r>
          </w:p>
        </w:tc>
        <w:tc>
          <w:tcPr>
            <w:tcW w:w="593" w:type="dxa"/>
            <w:shd w:val="clear" w:color="auto" w:fill="70AD47" w:themeFill="accent6"/>
            <w:vAlign w:val="center"/>
          </w:tcPr>
          <w:p w:rsidR="0010541F" w:rsidRPr="00042DED" w:rsidRDefault="0010541F" w:rsidP="009D767A">
            <w:pPr>
              <w:pStyle w:val="ProductList-OfferingBody"/>
              <w:ind w:left="-113"/>
              <w:jc w:val="center"/>
              <w:rPr>
                <w:bCs/>
              </w:rPr>
            </w:pPr>
            <w:r w:rsidRPr="00042DED">
              <w:rPr>
                <w:bCs/>
              </w:rPr>
              <w:fldChar w:fldCharType="begin"/>
            </w:r>
            <w:r w:rsidRPr="00042DED">
              <w:rPr>
                <w:bCs/>
                <w:color w:val="1F497D"/>
                <w:lang w:val="de-DE"/>
              </w:rPr>
              <w:instrText xml:space="preserve"> AutoTextList  \s NoStyle \t “</w:instrText>
            </w:r>
            <w:r w:rsidRPr="00042DED">
              <w:rPr>
                <w:bCs/>
                <w:lang w:val="de-DE"/>
              </w:rPr>
              <w:instrText>Education Desktop</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ED,</w:t>
            </w:r>
            <w:r w:rsidRPr="00042DED">
              <w:rPr>
                <w:bCs/>
              </w:rPr>
              <w:fldChar w:fldCharType="end"/>
            </w:r>
            <w:r w:rsidRPr="00042DED">
              <w:rPr>
                <w:bCs/>
              </w:rPr>
              <w:fldChar w:fldCharType="begin"/>
            </w:r>
            <w:r w:rsidRPr="00042DED">
              <w:rPr>
                <w:bCs/>
                <w:color w:val="1F497D"/>
                <w:lang w:val="de-DE"/>
              </w:rPr>
              <w:instrText xml:space="preserve"> AutoTextList  \s NoStyle \t “</w:instrText>
            </w:r>
            <w:r w:rsidRPr="00042DED">
              <w:rPr>
                <w:bCs/>
                <w:lang w:val="de-DE"/>
              </w:rPr>
              <w:instrText>Studentenangebot</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ST</w:t>
            </w:r>
            <w:r w:rsidRPr="00042DED">
              <w:rPr>
                <w:bCs/>
              </w:rPr>
              <w:fldChar w:fldCharType="end"/>
            </w:r>
          </w:p>
        </w:tc>
        <w:tc>
          <w:tcPr>
            <w:tcW w:w="600" w:type="dxa"/>
            <w:shd w:val="clear" w:color="auto" w:fill="BFBFBF" w:themeFill="background1" w:themeFillShade="BF"/>
            <w:vAlign w:val="center"/>
          </w:tcPr>
          <w:p w:rsidR="0010541F" w:rsidRDefault="0010541F" w:rsidP="009D767A">
            <w:pPr>
              <w:pStyle w:val="ProductList-OfferingBody"/>
              <w:ind w:left="-113"/>
              <w:jc w:val="center"/>
            </w:pPr>
          </w:p>
        </w:tc>
        <w:tc>
          <w:tcPr>
            <w:tcW w:w="436" w:type="dxa"/>
            <w:shd w:val="clear" w:color="auto" w:fill="70AD47" w:themeFill="accent6"/>
            <w:vAlign w:val="center"/>
          </w:tcPr>
          <w:p w:rsidR="0010541F" w:rsidRDefault="0010541F" w:rsidP="009D767A">
            <w:pPr>
              <w:pStyle w:val="ProductList-OfferingBody"/>
              <w:ind w:left="-113"/>
              <w:jc w:val="center"/>
            </w:pPr>
          </w:p>
        </w:tc>
        <w:tc>
          <w:tcPr>
            <w:tcW w:w="496" w:type="dxa"/>
            <w:shd w:val="clear" w:color="auto" w:fill="BFBFBF" w:themeFill="background1" w:themeFillShade="BF"/>
            <w:vAlign w:val="center"/>
          </w:tcPr>
          <w:p w:rsidR="0010541F" w:rsidRDefault="0010541F" w:rsidP="009D767A">
            <w:pPr>
              <w:pStyle w:val="ProductList-OfferingBody"/>
              <w:ind w:left="-113"/>
              <w:jc w:val="center"/>
            </w:pPr>
          </w:p>
        </w:tc>
        <w:tc>
          <w:tcPr>
            <w:tcW w:w="662" w:type="dxa"/>
            <w:shd w:val="clear" w:color="auto" w:fill="70AD47" w:themeFill="accent6"/>
            <w:vAlign w:val="center"/>
          </w:tcPr>
          <w:p w:rsidR="0010541F" w:rsidRPr="00042DED" w:rsidRDefault="0010541F" w:rsidP="009D767A">
            <w:pPr>
              <w:pStyle w:val="ProductList-OfferingBody"/>
              <w:ind w:left="-113"/>
              <w:jc w:val="center"/>
              <w:rPr>
                <w:bCs/>
              </w:rPr>
            </w:pPr>
            <w:r w:rsidRPr="00042DED">
              <w:rPr>
                <w:bCs/>
              </w:rPr>
              <w:fldChar w:fldCharType="begin"/>
            </w:r>
            <w:r w:rsidRPr="00042DED">
              <w:rPr>
                <w:bCs/>
                <w:lang w:val="de-DE"/>
              </w:rPr>
              <w:instrText xml:space="preserve"> </w:instrText>
            </w:r>
            <w:r w:rsidRPr="00042DED">
              <w:rPr>
                <w:bCs/>
                <w:color w:val="1F497D"/>
                <w:lang w:val="de-DE"/>
              </w:rPr>
              <w:instrText>AutoTextList  \s NoStyle \t “</w:instrText>
            </w:r>
            <w:r w:rsidRPr="00042DED">
              <w:rPr>
                <w:bCs/>
                <w:lang w:val="de-DE"/>
              </w:rPr>
              <w:instrText>Angepasste Desktop-Plattform</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CP</w:t>
            </w:r>
            <w:r w:rsidRPr="00042DED">
              <w:rPr>
                <w:bCs/>
              </w:rPr>
              <w:fldChar w:fldCharType="end"/>
            </w:r>
            <w:r w:rsidRPr="00042DED">
              <w:rPr>
                <w:bCs/>
              </w:rPr>
              <w:t>,</w:t>
            </w:r>
            <w:r w:rsidRPr="00042DED">
              <w:rPr>
                <w:bCs/>
              </w:rPr>
              <w:fldChar w:fldCharType="begin"/>
            </w:r>
            <w:r w:rsidRPr="00042DED">
              <w:rPr>
                <w:bCs/>
                <w:color w:val="1F497D"/>
                <w:lang w:val="de-DE"/>
              </w:rPr>
              <w:instrText xml:space="preserve"> AutoTextList  \s NoStyle \t “</w:instrText>
            </w:r>
            <w:r w:rsidRPr="00042DED">
              <w:rPr>
                <w:bCs/>
                <w:lang w:val="de-DE"/>
              </w:rPr>
              <w:instrText>Nicht organisationsweite Produkte in Open Value</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P</w:t>
            </w:r>
            <w:r w:rsidRPr="00042DED">
              <w:rPr>
                <w:bCs/>
                <w:color w:val="1F497D"/>
                <w:lang w:val="de-DE"/>
              </w:rPr>
              <w:t xml:space="preserve"> </w:t>
            </w:r>
            <w:r w:rsidRPr="00042DED">
              <w:rPr>
                <w:bCs/>
              </w:rPr>
              <w:fldChar w:fldCharType="end"/>
            </w:r>
            <w:r w:rsidRPr="00042DED">
              <w:rPr>
                <w:bCs/>
              </w:rPr>
              <w:t xml:space="preserve"> </w:t>
            </w:r>
          </w:p>
        </w:tc>
        <w:tc>
          <w:tcPr>
            <w:tcW w:w="487" w:type="dxa"/>
            <w:shd w:val="clear" w:color="auto" w:fill="70AD47" w:themeFill="accent6"/>
            <w:vAlign w:val="center"/>
          </w:tcPr>
          <w:p w:rsidR="0010541F" w:rsidRDefault="0010541F" w:rsidP="009D767A">
            <w:pPr>
              <w:pStyle w:val="ProductList-OfferingBody"/>
              <w:ind w:left="-113"/>
              <w:jc w:val="center"/>
            </w:pPr>
          </w:p>
        </w:tc>
        <w:tc>
          <w:tcPr>
            <w:tcW w:w="487" w:type="dxa"/>
            <w:shd w:val="clear" w:color="auto" w:fill="BFBFBF" w:themeFill="background1" w:themeFillShade="BF"/>
            <w:vAlign w:val="center"/>
          </w:tcPr>
          <w:p w:rsidR="0010541F" w:rsidRDefault="0010541F" w:rsidP="009D767A">
            <w:pPr>
              <w:pStyle w:val="ProductList-OfferingBody"/>
              <w:ind w:left="-113"/>
              <w:jc w:val="center"/>
            </w:pPr>
          </w:p>
        </w:tc>
      </w:tr>
      <w:tr w:rsidR="00AC7E3A" w:rsidTr="00AC7E3A">
        <w:tc>
          <w:tcPr>
            <w:tcW w:w="3672" w:type="dxa"/>
            <w:tcBorders>
              <w:top w:val="dashSmallGap" w:sz="4" w:space="0" w:color="BFBFBF" w:themeColor="background1" w:themeShade="BF"/>
              <w:left w:val="nil"/>
              <w:bottom w:val="dashSmallGap" w:sz="4" w:space="0" w:color="BFBFBF" w:themeColor="background1" w:themeShade="BF"/>
              <w:right w:val="nil"/>
            </w:tcBorders>
          </w:tcPr>
          <w:p w:rsidR="0010541F" w:rsidRPr="00DA7EEA" w:rsidRDefault="0010541F" w:rsidP="00C351CD">
            <w:pPr>
              <w:pStyle w:val="ProductList-Offering1"/>
              <w:rPr>
                <w:lang w:val="de-DE"/>
              </w:rPr>
            </w:pPr>
            <w:bookmarkStart w:id="129" w:name="_Toc379797114"/>
            <w:bookmarkStart w:id="130" w:name="_Toc380513140"/>
            <w:bookmarkStart w:id="131" w:name="_Toc380655179"/>
            <w:bookmarkStart w:id="132" w:name="_Toc386625778"/>
            <w:r w:rsidRPr="00DA7EEA">
              <w:rPr>
                <w:lang w:val="de-DE"/>
              </w:rPr>
              <w:t>Enterprise CAL Suite</w:t>
            </w:r>
            <w:r>
              <w:fldChar w:fldCharType="begin"/>
            </w:r>
            <w:r w:rsidRPr="00DA7EEA">
              <w:rPr>
                <w:lang w:val="de-DE"/>
              </w:rPr>
              <w:instrText>XE "Enterprise CAL Suite"</w:instrText>
            </w:r>
            <w:r>
              <w:fldChar w:fldCharType="end"/>
            </w:r>
            <w:r w:rsidRPr="00DA7EEA">
              <w:rPr>
                <w:lang w:val="de-DE"/>
              </w:rPr>
              <w:t xml:space="preserve"> Bridge für Office 365</w:t>
            </w:r>
            <w:r>
              <w:fldChar w:fldCharType="begin"/>
            </w:r>
            <w:r w:rsidRPr="00DA7EEA">
              <w:rPr>
                <w:lang w:val="de-DE"/>
              </w:rPr>
              <w:instrText>XE "Enterprise CAL Suite Bridge für Office 365"</w:instrText>
            </w:r>
            <w:r>
              <w:fldChar w:fldCharType="end"/>
            </w:r>
            <w:r w:rsidRPr="00DA7EEA">
              <w:rPr>
                <w:lang w:val="de-DE"/>
              </w:rPr>
              <w:t xml:space="preserve"> </w:t>
            </w:r>
            <w:r w:rsidR="00893A04">
              <w:rPr>
                <w:lang w:val="de-DE"/>
              </w:rPr>
              <w:br/>
            </w:r>
            <w:r w:rsidRPr="00DA7EEA">
              <w:rPr>
                <w:lang w:val="de-DE"/>
              </w:rPr>
              <w:t>(Gerät und Nutzer)</w:t>
            </w:r>
            <w:bookmarkEnd w:id="129"/>
            <w:bookmarkEnd w:id="130"/>
            <w:bookmarkEnd w:id="131"/>
            <w:bookmarkEnd w:id="132"/>
          </w:p>
        </w:tc>
        <w:tc>
          <w:tcPr>
            <w:tcW w:w="557" w:type="dxa"/>
            <w:tcBorders>
              <w:top w:val="dashSmallGap" w:sz="4" w:space="0" w:color="BFBFBF" w:themeColor="background1" w:themeShade="BF"/>
              <w:left w:val="nil"/>
              <w:bottom w:val="dashSmallGap" w:sz="4" w:space="0" w:color="BFBFBF" w:themeColor="background1" w:themeShade="BF"/>
              <w:right w:val="nil"/>
            </w:tcBorders>
            <w:vAlign w:val="center"/>
          </w:tcPr>
          <w:p w:rsidR="0010541F" w:rsidRDefault="0010541F" w:rsidP="00C05A53">
            <w:pPr>
              <w:pStyle w:val="ProductList-OfferingBody"/>
              <w:ind w:left="-113"/>
              <w:jc w:val="center"/>
            </w:pPr>
            <w:r>
              <w:t>6/11</w:t>
            </w:r>
          </w:p>
        </w:tc>
        <w:tc>
          <w:tcPr>
            <w:tcW w:w="451" w:type="dxa"/>
            <w:tcBorders>
              <w:top w:val="dashSmallGap" w:sz="4" w:space="0" w:color="BFBFBF" w:themeColor="background1" w:themeShade="BF"/>
              <w:left w:val="nil"/>
              <w:bottom w:val="dashSmallGap" w:sz="4" w:space="0" w:color="BFBFBF" w:themeColor="background1" w:themeShade="BF"/>
              <w:right w:val="nil"/>
            </w:tcBorders>
            <w:vAlign w:val="center"/>
          </w:tcPr>
          <w:p w:rsidR="0010541F" w:rsidRDefault="0010541F" w:rsidP="00C05A53">
            <w:pPr>
              <w:pStyle w:val="ProductList-OfferingBody"/>
              <w:ind w:left="-113"/>
              <w:jc w:val="center"/>
            </w:pPr>
          </w:p>
        </w:tc>
        <w:tc>
          <w:tcPr>
            <w:tcW w:w="490" w:type="dxa"/>
            <w:tcBorders>
              <w:top w:val="dashSmallGap" w:sz="4" w:space="0" w:color="BFBFBF" w:themeColor="background1" w:themeShade="BF"/>
              <w:left w:val="nil"/>
              <w:bottom w:val="dashSmallGap" w:sz="4" w:space="0" w:color="BFBFBF" w:themeColor="background1" w:themeShade="BF"/>
              <w:right w:val="nil"/>
            </w:tcBorders>
            <w:vAlign w:val="center"/>
          </w:tcPr>
          <w:p w:rsidR="0010541F" w:rsidRDefault="0010541F" w:rsidP="00C05A53">
            <w:pPr>
              <w:pStyle w:val="ProductList-OfferingBody"/>
              <w:ind w:left="-113"/>
              <w:jc w:val="center"/>
            </w:pPr>
          </w:p>
        </w:tc>
        <w:tc>
          <w:tcPr>
            <w:tcW w:w="55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0541F" w:rsidRDefault="0010541F" w:rsidP="00C05A53">
            <w:pPr>
              <w:pStyle w:val="ProductList-OfferingBody"/>
              <w:ind w:left="-113"/>
              <w:jc w:val="center"/>
            </w:pPr>
          </w:p>
        </w:tc>
        <w:tc>
          <w:tcPr>
            <w:tcW w:w="654" w:type="dxa"/>
            <w:tcBorders>
              <w:left w:val="single" w:sz="12" w:space="0" w:color="FFFFFF" w:themeColor="background1"/>
            </w:tcBorders>
            <w:shd w:val="clear" w:color="auto" w:fill="BFBFBF" w:themeFill="background1" w:themeFillShade="BF"/>
            <w:vAlign w:val="center"/>
          </w:tcPr>
          <w:p w:rsidR="0010541F" w:rsidRDefault="0010541F" w:rsidP="009D767A">
            <w:pPr>
              <w:pStyle w:val="ProductList-OfferingBody"/>
              <w:ind w:left="-113"/>
              <w:jc w:val="center"/>
            </w:pPr>
          </w:p>
        </w:tc>
        <w:tc>
          <w:tcPr>
            <w:tcW w:w="636" w:type="dxa"/>
            <w:shd w:val="clear" w:color="auto" w:fill="70AD47" w:themeFill="accent6"/>
            <w:vAlign w:val="center"/>
          </w:tcPr>
          <w:p w:rsidR="0010541F" w:rsidRPr="00042DED" w:rsidRDefault="0010541F" w:rsidP="009D767A">
            <w:pPr>
              <w:pStyle w:val="ProductList-OfferingBody"/>
              <w:ind w:left="-113"/>
              <w:jc w:val="center"/>
              <w:rPr>
                <w:bCs/>
              </w:rPr>
            </w:pPr>
            <w:r w:rsidRPr="00042DED">
              <w:rPr>
                <w:bCs/>
              </w:rPr>
              <w:fldChar w:fldCharType="begin"/>
            </w:r>
            <w:r w:rsidRPr="00042DED">
              <w:rPr>
                <w:bCs/>
                <w:color w:val="1F497D"/>
                <w:lang w:val="de-DE"/>
              </w:rPr>
              <w:instrText xml:space="preserve"> AutoTextList  \s NoStyle \t “</w:instrText>
            </w:r>
            <w:r w:rsidRPr="00042DED">
              <w:rPr>
                <w:bCs/>
                <w:lang w:val="de-DE"/>
              </w:rPr>
              <w:instrText>Konzernprodukt</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 xml:space="preserve"> E</w:t>
            </w:r>
            <w:r w:rsidRPr="00042DED">
              <w:rPr>
                <w:bCs/>
                <w:color w:val="1F497D"/>
                <w:lang w:val="de-DE"/>
              </w:rPr>
              <w:t xml:space="preserve"> </w:t>
            </w:r>
            <w:r w:rsidRPr="00042DED">
              <w:rPr>
                <w:bCs/>
              </w:rPr>
              <w:fldChar w:fldCharType="end"/>
            </w:r>
          </w:p>
        </w:tc>
        <w:tc>
          <w:tcPr>
            <w:tcW w:w="593" w:type="dxa"/>
            <w:shd w:val="clear" w:color="auto" w:fill="BFBFBF" w:themeFill="background1" w:themeFillShade="BF"/>
            <w:vAlign w:val="center"/>
          </w:tcPr>
          <w:p w:rsidR="0010541F" w:rsidRDefault="0010541F" w:rsidP="009D767A">
            <w:pPr>
              <w:pStyle w:val="ProductList-OfferingBody"/>
              <w:ind w:left="-113"/>
              <w:jc w:val="center"/>
            </w:pPr>
          </w:p>
        </w:tc>
        <w:tc>
          <w:tcPr>
            <w:tcW w:w="600" w:type="dxa"/>
            <w:shd w:val="clear" w:color="auto" w:fill="BFBFBF" w:themeFill="background1" w:themeFillShade="BF"/>
            <w:vAlign w:val="center"/>
          </w:tcPr>
          <w:p w:rsidR="0010541F" w:rsidRDefault="0010541F" w:rsidP="009D767A">
            <w:pPr>
              <w:pStyle w:val="ProductList-OfferingBody"/>
              <w:ind w:left="-113"/>
              <w:jc w:val="center"/>
            </w:pPr>
          </w:p>
        </w:tc>
        <w:tc>
          <w:tcPr>
            <w:tcW w:w="436" w:type="dxa"/>
            <w:shd w:val="clear" w:color="auto" w:fill="BFBFBF" w:themeFill="background1" w:themeFillShade="BF"/>
            <w:vAlign w:val="center"/>
          </w:tcPr>
          <w:p w:rsidR="0010541F" w:rsidRDefault="0010541F" w:rsidP="009D767A">
            <w:pPr>
              <w:pStyle w:val="ProductList-OfferingBody"/>
              <w:ind w:left="-113"/>
              <w:jc w:val="center"/>
            </w:pPr>
          </w:p>
        </w:tc>
        <w:tc>
          <w:tcPr>
            <w:tcW w:w="496" w:type="dxa"/>
            <w:shd w:val="clear" w:color="auto" w:fill="BFBFBF" w:themeFill="background1" w:themeFillShade="BF"/>
            <w:vAlign w:val="center"/>
          </w:tcPr>
          <w:p w:rsidR="0010541F" w:rsidRDefault="0010541F" w:rsidP="009D767A">
            <w:pPr>
              <w:pStyle w:val="ProductList-OfferingBody"/>
              <w:ind w:left="-113"/>
              <w:jc w:val="center"/>
            </w:pPr>
          </w:p>
        </w:tc>
        <w:tc>
          <w:tcPr>
            <w:tcW w:w="662" w:type="dxa"/>
            <w:shd w:val="clear" w:color="auto" w:fill="BFBFBF" w:themeFill="background1" w:themeFillShade="BF"/>
            <w:vAlign w:val="center"/>
          </w:tcPr>
          <w:p w:rsidR="0010541F" w:rsidRDefault="0010541F" w:rsidP="009D767A">
            <w:pPr>
              <w:pStyle w:val="ProductList-OfferingBody"/>
              <w:ind w:left="-113"/>
              <w:jc w:val="center"/>
            </w:pPr>
          </w:p>
        </w:tc>
        <w:tc>
          <w:tcPr>
            <w:tcW w:w="487" w:type="dxa"/>
            <w:shd w:val="clear" w:color="auto" w:fill="BFBFBF" w:themeFill="background1" w:themeFillShade="BF"/>
            <w:vAlign w:val="center"/>
          </w:tcPr>
          <w:p w:rsidR="0010541F" w:rsidRDefault="0010541F" w:rsidP="009D767A">
            <w:pPr>
              <w:pStyle w:val="ProductList-OfferingBody"/>
              <w:ind w:left="-113"/>
              <w:jc w:val="center"/>
            </w:pPr>
          </w:p>
        </w:tc>
        <w:tc>
          <w:tcPr>
            <w:tcW w:w="487" w:type="dxa"/>
            <w:shd w:val="clear" w:color="auto" w:fill="BFBFBF" w:themeFill="background1" w:themeFillShade="BF"/>
            <w:vAlign w:val="center"/>
          </w:tcPr>
          <w:p w:rsidR="0010541F" w:rsidRDefault="0010541F" w:rsidP="009D767A">
            <w:pPr>
              <w:pStyle w:val="ProductList-OfferingBody"/>
              <w:ind w:left="-113"/>
              <w:jc w:val="center"/>
            </w:pPr>
          </w:p>
        </w:tc>
      </w:tr>
      <w:tr w:rsidR="00AC7E3A" w:rsidTr="00AC7E3A">
        <w:tc>
          <w:tcPr>
            <w:tcW w:w="3672" w:type="dxa"/>
            <w:tcBorders>
              <w:top w:val="dashSmallGap" w:sz="4" w:space="0" w:color="BFBFBF" w:themeColor="background1" w:themeShade="BF"/>
              <w:left w:val="nil"/>
              <w:bottom w:val="dashSmallGap" w:sz="4" w:space="0" w:color="BFBFBF" w:themeColor="background1" w:themeShade="BF"/>
              <w:right w:val="nil"/>
            </w:tcBorders>
          </w:tcPr>
          <w:p w:rsidR="0010541F" w:rsidRPr="00DA7EEA" w:rsidRDefault="0010541F" w:rsidP="00305488">
            <w:pPr>
              <w:pStyle w:val="ProductList-Offering1"/>
              <w:rPr>
                <w:lang w:val="de-DE"/>
              </w:rPr>
            </w:pPr>
            <w:bookmarkStart w:id="133" w:name="_Toc379797115"/>
            <w:bookmarkStart w:id="134" w:name="_Toc380513141"/>
            <w:bookmarkStart w:id="135" w:name="_Toc380655180"/>
            <w:bookmarkStart w:id="136" w:name="_Toc386625779"/>
            <w:r w:rsidRPr="00DA7EEA">
              <w:rPr>
                <w:lang w:val="de-DE"/>
              </w:rPr>
              <w:t>Enterprise CAL Suite</w:t>
            </w:r>
            <w:r>
              <w:fldChar w:fldCharType="begin"/>
            </w:r>
            <w:r w:rsidRPr="00DA7EEA">
              <w:rPr>
                <w:lang w:val="de-DE"/>
              </w:rPr>
              <w:instrText>XE "Enterprise CAL Suite"</w:instrText>
            </w:r>
            <w:r>
              <w:fldChar w:fldCharType="end"/>
            </w:r>
            <w:r w:rsidRPr="00DA7EEA">
              <w:rPr>
                <w:lang w:val="de-DE"/>
              </w:rPr>
              <w:t xml:space="preserve"> Bridge für Office 365</w:t>
            </w:r>
            <w:r>
              <w:fldChar w:fldCharType="begin"/>
            </w:r>
            <w:r w:rsidRPr="00DA7EEA">
              <w:rPr>
                <w:lang w:val="de-DE"/>
              </w:rPr>
              <w:instrText>XE "Enterprise CAL Suite Bridge für Office 365"</w:instrText>
            </w:r>
            <w:r>
              <w:fldChar w:fldCharType="end"/>
            </w:r>
            <w:r w:rsidRPr="00DA7EEA">
              <w:rPr>
                <w:lang w:val="de-DE"/>
              </w:rPr>
              <w:t xml:space="preserve"> und Windows Intune</w:t>
            </w:r>
            <w:r>
              <w:fldChar w:fldCharType="begin"/>
            </w:r>
            <w:r w:rsidRPr="00DA7EEA">
              <w:rPr>
                <w:lang w:val="de-DE"/>
              </w:rPr>
              <w:instrText>XE "Enterprise CAL Suite Bridge für Office 365 und Windows Intune"</w:instrText>
            </w:r>
            <w:r>
              <w:fldChar w:fldCharType="end"/>
            </w:r>
            <w:r w:rsidRPr="00DA7EEA">
              <w:rPr>
                <w:lang w:val="de-DE"/>
              </w:rPr>
              <w:t xml:space="preserve"> (Gerät und Nutzer)</w:t>
            </w:r>
            <w:bookmarkEnd w:id="133"/>
            <w:bookmarkEnd w:id="134"/>
            <w:bookmarkEnd w:id="135"/>
            <w:bookmarkEnd w:id="136"/>
          </w:p>
        </w:tc>
        <w:tc>
          <w:tcPr>
            <w:tcW w:w="557" w:type="dxa"/>
            <w:tcBorders>
              <w:top w:val="dashSmallGap" w:sz="4" w:space="0" w:color="BFBFBF" w:themeColor="background1" w:themeShade="BF"/>
              <w:left w:val="nil"/>
              <w:bottom w:val="dashSmallGap" w:sz="4" w:space="0" w:color="BFBFBF" w:themeColor="background1" w:themeShade="BF"/>
              <w:right w:val="nil"/>
            </w:tcBorders>
            <w:vAlign w:val="center"/>
          </w:tcPr>
          <w:p w:rsidR="0010541F" w:rsidRDefault="0010541F" w:rsidP="00C05A53">
            <w:pPr>
              <w:pStyle w:val="ProductList-OfferingBody"/>
              <w:ind w:left="-113"/>
              <w:jc w:val="center"/>
            </w:pPr>
            <w:r>
              <w:t>6/11</w:t>
            </w:r>
          </w:p>
        </w:tc>
        <w:tc>
          <w:tcPr>
            <w:tcW w:w="451" w:type="dxa"/>
            <w:tcBorders>
              <w:top w:val="dashSmallGap" w:sz="4" w:space="0" w:color="BFBFBF" w:themeColor="background1" w:themeShade="BF"/>
              <w:left w:val="nil"/>
              <w:bottom w:val="dashSmallGap" w:sz="4" w:space="0" w:color="BFBFBF" w:themeColor="background1" w:themeShade="BF"/>
              <w:right w:val="nil"/>
            </w:tcBorders>
            <w:vAlign w:val="center"/>
          </w:tcPr>
          <w:p w:rsidR="0010541F" w:rsidRDefault="0010541F" w:rsidP="00C05A53">
            <w:pPr>
              <w:pStyle w:val="ProductList-OfferingBody"/>
              <w:ind w:left="-113"/>
              <w:jc w:val="center"/>
            </w:pPr>
          </w:p>
        </w:tc>
        <w:tc>
          <w:tcPr>
            <w:tcW w:w="490" w:type="dxa"/>
            <w:tcBorders>
              <w:top w:val="dashSmallGap" w:sz="4" w:space="0" w:color="BFBFBF" w:themeColor="background1" w:themeShade="BF"/>
              <w:left w:val="nil"/>
              <w:bottom w:val="dashSmallGap" w:sz="4" w:space="0" w:color="BFBFBF" w:themeColor="background1" w:themeShade="BF"/>
              <w:right w:val="nil"/>
            </w:tcBorders>
            <w:vAlign w:val="center"/>
          </w:tcPr>
          <w:p w:rsidR="0010541F" w:rsidRDefault="0010541F" w:rsidP="00C05A53">
            <w:pPr>
              <w:pStyle w:val="ProductList-OfferingBody"/>
              <w:ind w:left="-113"/>
              <w:jc w:val="center"/>
            </w:pPr>
          </w:p>
        </w:tc>
        <w:tc>
          <w:tcPr>
            <w:tcW w:w="55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0541F" w:rsidRDefault="0010541F" w:rsidP="00C05A53">
            <w:pPr>
              <w:pStyle w:val="ProductList-OfferingBody"/>
              <w:ind w:left="-113"/>
              <w:jc w:val="center"/>
            </w:pPr>
          </w:p>
        </w:tc>
        <w:tc>
          <w:tcPr>
            <w:tcW w:w="654" w:type="dxa"/>
            <w:tcBorders>
              <w:left w:val="single" w:sz="12" w:space="0" w:color="FFFFFF" w:themeColor="background1"/>
            </w:tcBorders>
            <w:shd w:val="clear" w:color="auto" w:fill="BFBFBF" w:themeFill="background1" w:themeFillShade="BF"/>
            <w:vAlign w:val="center"/>
          </w:tcPr>
          <w:p w:rsidR="0010541F" w:rsidRDefault="0010541F" w:rsidP="009D767A">
            <w:pPr>
              <w:pStyle w:val="ProductList-OfferingBody"/>
              <w:ind w:left="-113"/>
              <w:jc w:val="center"/>
            </w:pPr>
          </w:p>
        </w:tc>
        <w:tc>
          <w:tcPr>
            <w:tcW w:w="636" w:type="dxa"/>
            <w:shd w:val="clear" w:color="auto" w:fill="70AD47" w:themeFill="accent6"/>
            <w:vAlign w:val="center"/>
          </w:tcPr>
          <w:p w:rsidR="0010541F" w:rsidRPr="00042DED" w:rsidRDefault="0010541F" w:rsidP="009D767A">
            <w:pPr>
              <w:pStyle w:val="ProductList-OfferingBody"/>
              <w:ind w:left="-113"/>
              <w:jc w:val="center"/>
              <w:rPr>
                <w:bCs/>
              </w:rPr>
            </w:pPr>
            <w:r w:rsidRPr="00042DED">
              <w:rPr>
                <w:bCs/>
              </w:rPr>
              <w:fldChar w:fldCharType="begin"/>
            </w:r>
            <w:r w:rsidRPr="00042DED">
              <w:rPr>
                <w:bCs/>
                <w:color w:val="1F497D"/>
                <w:lang w:val="de-DE"/>
              </w:rPr>
              <w:instrText xml:space="preserve"> AutoTextList  \s NoStyle \t “</w:instrText>
            </w:r>
            <w:r w:rsidRPr="00042DED">
              <w:rPr>
                <w:bCs/>
                <w:lang w:val="de-DE"/>
              </w:rPr>
              <w:instrText>Konzernprodukt</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 xml:space="preserve"> E</w:t>
            </w:r>
            <w:r w:rsidRPr="00042DED">
              <w:rPr>
                <w:bCs/>
                <w:color w:val="1F497D"/>
                <w:lang w:val="de-DE"/>
              </w:rPr>
              <w:t xml:space="preserve"> </w:t>
            </w:r>
            <w:r w:rsidRPr="00042DED">
              <w:rPr>
                <w:bCs/>
              </w:rPr>
              <w:fldChar w:fldCharType="end"/>
            </w:r>
          </w:p>
        </w:tc>
        <w:tc>
          <w:tcPr>
            <w:tcW w:w="593" w:type="dxa"/>
            <w:shd w:val="clear" w:color="auto" w:fill="BFBFBF" w:themeFill="background1" w:themeFillShade="BF"/>
            <w:vAlign w:val="center"/>
          </w:tcPr>
          <w:p w:rsidR="0010541F" w:rsidRDefault="0010541F" w:rsidP="009D767A">
            <w:pPr>
              <w:pStyle w:val="ProductList-OfferingBody"/>
              <w:ind w:left="-113"/>
              <w:jc w:val="center"/>
            </w:pPr>
          </w:p>
        </w:tc>
        <w:tc>
          <w:tcPr>
            <w:tcW w:w="600" w:type="dxa"/>
            <w:shd w:val="clear" w:color="auto" w:fill="BFBFBF" w:themeFill="background1" w:themeFillShade="BF"/>
            <w:vAlign w:val="center"/>
          </w:tcPr>
          <w:p w:rsidR="0010541F" w:rsidRDefault="0010541F" w:rsidP="009D767A">
            <w:pPr>
              <w:pStyle w:val="ProductList-OfferingBody"/>
              <w:ind w:left="-113"/>
              <w:jc w:val="center"/>
            </w:pPr>
          </w:p>
        </w:tc>
        <w:tc>
          <w:tcPr>
            <w:tcW w:w="436" w:type="dxa"/>
            <w:shd w:val="clear" w:color="auto" w:fill="BFBFBF" w:themeFill="background1" w:themeFillShade="BF"/>
            <w:vAlign w:val="center"/>
          </w:tcPr>
          <w:p w:rsidR="0010541F" w:rsidRDefault="0010541F" w:rsidP="009D767A">
            <w:pPr>
              <w:pStyle w:val="ProductList-OfferingBody"/>
              <w:ind w:left="-113"/>
              <w:jc w:val="center"/>
            </w:pPr>
          </w:p>
        </w:tc>
        <w:tc>
          <w:tcPr>
            <w:tcW w:w="496" w:type="dxa"/>
            <w:shd w:val="clear" w:color="auto" w:fill="BFBFBF" w:themeFill="background1" w:themeFillShade="BF"/>
            <w:vAlign w:val="center"/>
          </w:tcPr>
          <w:p w:rsidR="0010541F" w:rsidRDefault="0010541F" w:rsidP="009D767A">
            <w:pPr>
              <w:pStyle w:val="ProductList-OfferingBody"/>
              <w:ind w:left="-113"/>
              <w:jc w:val="center"/>
            </w:pPr>
          </w:p>
        </w:tc>
        <w:tc>
          <w:tcPr>
            <w:tcW w:w="662" w:type="dxa"/>
            <w:shd w:val="clear" w:color="auto" w:fill="BFBFBF" w:themeFill="background1" w:themeFillShade="BF"/>
            <w:vAlign w:val="center"/>
          </w:tcPr>
          <w:p w:rsidR="0010541F" w:rsidRDefault="0010541F" w:rsidP="009D767A">
            <w:pPr>
              <w:pStyle w:val="ProductList-OfferingBody"/>
              <w:ind w:left="-113"/>
              <w:jc w:val="center"/>
            </w:pPr>
          </w:p>
        </w:tc>
        <w:tc>
          <w:tcPr>
            <w:tcW w:w="487" w:type="dxa"/>
            <w:shd w:val="clear" w:color="auto" w:fill="BFBFBF" w:themeFill="background1" w:themeFillShade="BF"/>
            <w:vAlign w:val="center"/>
          </w:tcPr>
          <w:p w:rsidR="0010541F" w:rsidRDefault="0010541F" w:rsidP="009D767A">
            <w:pPr>
              <w:pStyle w:val="ProductList-OfferingBody"/>
              <w:ind w:left="-113"/>
              <w:jc w:val="center"/>
            </w:pPr>
          </w:p>
        </w:tc>
        <w:tc>
          <w:tcPr>
            <w:tcW w:w="487" w:type="dxa"/>
            <w:shd w:val="clear" w:color="auto" w:fill="BFBFBF" w:themeFill="background1" w:themeFillShade="BF"/>
            <w:vAlign w:val="center"/>
          </w:tcPr>
          <w:p w:rsidR="0010541F" w:rsidRDefault="0010541F" w:rsidP="009D767A">
            <w:pPr>
              <w:pStyle w:val="ProductList-OfferingBody"/>
              <w:ind w:left="-113"/>
              <w:jc w:val="center"/>
            </w:pPr>
          </w:p>
        </w:tc>
      </w:tr>
      <w:tr w:rsidR="00AC7E3A" w:rsidTr="00AC7E3A">
        <w:tc>
          <w:tcPr>
            <w:tcW w:w="3672" w:type="dxa"/>
            <w:tcBorders>
              <w:top w:val="dashSmallGap" w:sz="4" w:space="0" w:color="BFBFBF" w:themeColor="background1" w:themeShade="BF"/>
              <w:left w:val="nil"/>
              <w:bottom w:val="nil"/>
              <w:right w:val="nil"/>
            </w:tcBorders>
          </w:tcPr>
          <w:p w:rsidR="0010541F" w:rsidRPr="00DA7EEA" w:rsidRDefault="0010541F" w:rsidP="00C05A53">
            <w:pPr>
              <w:pStyle w:val="ProductList-Offering1"/>
              <w:rPr>
                <w:lang w:val="de-DE"/>
              </w:rPr>
            </w:pPr>
            <w:bookmarkStart w:id="137" w:name="_Toc379797116"/>
            <w:bookmarkStart w:id="138" w:name="_Toc380513142"/>
            <w:bookmarkStart w:id="139" w:name="_Toc380655181"/>
            <w:bookmarkStart w:id="140" w:name="_Toc386625780"/>
            <w:r w:rsidRPr="00DA7EEA">
              <w:rPr>
                <w:lang w:val="de-DE"/>
              </w:rPr>
              <w:t>Enterprise CAL Suite</w:t>
            </w:r>
            <w:r>
              <w:fldChar w:fldCharType="begin"/>
            </w:r>
            <w:r w:rsidRPr="00DA7EEA">
              <w:rPr>
                <w:lang w:val="de-DE"/>
              </w:rPr>
              <w:instrText>XE "Enterprise CAL Suite"</w:instrText>
            </w:r>
            <w:r>
              <w:fldChar w:fldCharType="end"/>
            </w:r>
            <w:r w:rsidRPr="00DA7EEA">
              <w:rPr>
                <w:lang w:val="de-DE"/>
              </w:rPr>
              <w:t xml:space="preserve"> Bridge für Windows Intune</w:t>
            </w:r>
            <w:r>
              <w:fldChar w:fldCharType="begin"/>
            </w:r>
            <w:r w:rsidRPr="00DA7EEA">
              <w:rPr>
                <w:lang w:val="de-DE"/>
              </w:rPr>
              <w:instrText>XE "Enterprise CAL Suite Bridge für Windows Intune"</w:instrText>
            </w:r>
            <w:r>
              <w:fldChar w:fldCharType="end"/>
            </w:r>
            <w:r w:rsidRPr="00DA7EEA">
              <w:rPr>
                <w:lang w:val="de-DE"/>
              </w:rPr>
              <w:t xml:space="preserve"> </w:t>
            </w:r>
            <w:r w:rsidR="00893A04">
              <w:rPr>
                <w:lang w:val="de-DE"/>
              </w:rPr>
              <w:br/>
            </w:r>
            <w:r w:rsidRPr="00DA7EEA">
              <w:rPr>
                <w:lang w:val="de-DE"/>
              </w:rPr>
              <w:t>(Gerät und Nutzer)</w:t>
            </w:r>
            <w:bookmarkEnd w:id="137"/>
            <w:bookmarkEnd w:id="138"/>
            <w:bookmarkEnd w:id="139"/>
            <w:bookmarkEnd w:id="140"/>
          </w:p>
        </w:tc>
        <w:tc>
          <w:tcPr>
            <w:tcW w:w="557" w:type="dxa"/>
            <w:tcBorders>
              <w:top w:val="dashSmallGap" w:sz="4" w:space="0" w:color="BFBFBF" w:themeColor="background1" w:themeShade="BF"/>
              <w:left w:val="nil"/>
              <w:bottom w:val="nil"/>
              <w:right w:val="nil"/>
            </w:tcBorders>
            <w:vAlign w:val="center"/>
          </w:tcPr>
          <w:p w:rsidR="0010541F" w:rsidRDefault="0010541F" w:rsidP="00C05A53">
            <w:pPr>
              <w:pStyle w:val="ProductList-OfferingBody"/>
              <w:ind w:left="-113"/>
              <w:jc w:val="center"/>
            </w:pPr>
            <w:r>
              <w:t>4/11</w:t>
            </w:r>
          </w:p>
        </w:tc>
        <w:tc>
          <w:tcPr>
            <w:tcW w:w="451" w:type="dxa"/>
            <w:tcBorders>
              <w:top w:val="dashSmallGap" w:sz="4" w:space="0" w:color="BFBFBF" w:themeColor="background1" w:themeShade="BF"/>
              <w:left w:val="nil"/>
              <w:bottom w:val="nil"/>
              <w:right w:val="nil"/>
            </w:tcBorders>
            <w:vAlign w:val="center"/>
          </w:tcPr>
          <w:p w:rsidR="0010541F" w:rsidRDefault="0010541F" w:rsidP="00C05A53">
            <w:pPr>
              <w:pStyle w:val="ProductList-OfferingBody"/>
              <w:ind w:left="-113"/>
              <w:jc w:val="center"/>
            </w:pPr>
          </w:p>
        </w:tc>
        <w:tc>
          <w:tcPr>
            <w:tcW w:w="490" w:type="dxa"/>
            <w:tcBorders>
              <w:top w:val="dashSmallGap" w:sz="4" w:space="0" w:color="BFBFBF" w:themeColor="background1" w:themeShade="BF"/>
              <w:left w:val="nil"/>
              <w:bottom w:val="nil"/>
              <w:right w:val="nil"/>
            </w:tcBorders>
            <w:vAlign w:val="center"/>
          </w:tcPr>
          <w:p w:rsidR="0010541F" w:rsidRDefault="0010541F" w:rsidP="00C05A53">
            <w:pPr>
              <w:pStyle w:val="ProductList-OfferingBody"/>
              <w:ind w:left="-113"/>
              <w:jc w:val="center"/>
            </w:pPr>
          </w:p>
        </w:tc>
        <w:tc>
          <w:tcPr>
            <w:tcW w:w="558" w:type="dxa"/>
            <w:tcBorders>
              <w:top w:val="dashSmallGap" w:sz="4" w:space="0" w:color="BFBFBF" w:themeColor="background1" w:themeShade="BF"/>
              <w:left w:val="nil"/>
              <w:bottom w:val="nil"/>
              <w:right w:val="single" w:sz="12" w:space="0" w:color="FFFFFF" w:themeColor="background1"/>
            </w:tcBorders>
            <w:vAlign w:val="center"/>
          </w:tcPr>
          <w:p w:rsidR="0010541F" w:rsidRDefault="0010541F" w:rsidP="00C05A53">
            <w:pPr>
              <w:pStyle w:val="ProductList-OfferingBody"/>
              <w:ind w:left="-113"/>
              <w:jc w:val="center"/>
            </w:pPr>
          </w:p>
        </w:tc>
        <w:tc>
          <w:tcPr>
            <w:tcW w:w="654" w:type="dxa"/>
            <w:tcBorders>
              <w:left w:val="single" w:sz="12" w:space="0" w:color="FFFFFF" w:themeColor="background1"/>
            </w:tcBorders>
            <w:shd w:val="clear" w:color="auto" w:fill="BFBFBF" w:themeFill="background1" w:themeFillShade="BF"/>
            <w:vAlign w:val="center"/>
          </w:tcPr>
          <w:p w:rsidR="0010541F" w:rsidRDefault="0010541F" w:rsidP="009D767A">
            <w:pPr>
              <w:pStyle w:val="ProductList-OfferingBody"/>
              <w:ind w:left="-113"/>
              <w:jc w:val="center"/>
            </w:pPr>
          </w:p>
        </w:tc>
        <w:tc>
          <w:tcPr>
            <w:tcW w:w="636" w:type="dxa"/>
            <w:shd w:val="clear" w:color="auto" w:fill="70AD47" w:themeFill="accent6"/>
            <w:vAlign w:val="center"/>
          </w:tcPr>
          <w:p w:rsidR="0010541F" w:rsidRPr="00042DED" w:rsidRDefault="0010541F" w:rsidP="009D767A">
            <w:pPr>
              <w:pStyle w:val="ProductList-OfferingBody"/>
              <w:ind w:left="-113"/>
              <w:jc w:val="center"/>
              <w:rPr>
                <w:bCs/>
              </w:rPr>
            </w:pPr>
            <w:r w:rsidRPr="00042DED">
              <w:rPr>
                <w:bCs/>
              </w:rPr>
              <w:fldChar w:fldCharType="begin"/>
            </w:r>
            <w:r w:rsidRPr="00042DED">
              <w:rPr>
                <w:bCs/>
                <w:color w:val="1F497D"/>
                <w:lang w:val="de-DE"/>
              </w:rPr>
              <w:instrText xml:space="preserve"> AutoTextList  \s NoStyle \t “</w:instrText>
            </w:r>
            <w:r w:rsidRPr="00042DED">
              <w:rPr>
                <w:bCs/>
                <w:lang w:val="de-DE"/>
              </w:rPr>
              <w:instrText>Konzernprodukt</w:instrText>
            </w:r>
            <w:r w:rsidRPr="00042DED">
              <w:rPr>
                <w:bCs/>
                <w:color w:val="1F497D"/>
                <w:lang w:val="de-DE"/>
              </w:rPr>
              <w:instrText>”</w:instrText>
            </w:r>
            <w:r w:rsidRPr="00042DED">
              <w:rPr>
                <w:bCs/>
                <w:lang w:val="de-DE"/>
              </w:rPr>
              <w:instrText xml:space="preserve">  </w:instrText>
            </w:r>
            <w:r w:rsidRPr="00042DED">
              <w:rPr>
                <w:bCs/>
              </w:rPr>
              <w:fldChar w:fldCharType="separate"/>
            </w:r>
            <w:r w:rsidRPr="00042DED">
              <w:rPr>
                <w:bCs/>
                <w:lang w:val="de-DE"/>
              </w:rPr>
              <w:t xml:space="preserve"> E</w:t>
            </w:r>
            <w:r w:rsidRPr="00042DED">
              <w:rPr>
                <w:bCs/>
                <w:color w:val="1F497D"/>
                <w:lang w:val="de-DE"/>
              </w:rPr>
              <w:t xml:space="preserve"> </w:t>
            </w:r>
            <w:r w:rsidRPr="00042DED">
              <w:rPr>
                <w:bCs/>
              </w:rPr>
              <w:fldChar w:fldCharType="end"/>
            </w:r>
          </w:p>
        </w:tc>
        <w:tc>
          <w:tcPr>
            <w:tcW w:w="593" w:type="dxa"/>
            <w:shd w:val="clear" w:color="auto" w:fill="BFBFBF" w:themeFill="background1" w:themeFillShade="BF"/>
            <w:vAlign w:val="center"/>
          </w:tcPr>
          <w:p w:rsidR="0010541F" w:rsidRDefault="0010541F" w:rsidP="009D767A">
            <w:pPr>
              <w:pStyle w:val="ProductList-OfferingBody"/>
              <w:ind w:left="-113"/>
              <w:jc w:val="center"/>
            </w:pPr>
          </w:p>
        </w:tc>
        <w:tc>
          <w:tcPr>
            <w:tcW w:w="600" w:type="dxa"/>
            <w:shd w:val="clear" w:color="auto" w:fill="BFBFBF" w:themeFill="background1" w:themeFillShade="BF"/>
            <w:vAlign w:val="center"/>
          </w:tcPr>
          <w:p w:rsidR="0010541F" w:rsidRDefault="0010541F" w:rsidP="009D767A">
            <w:pPr>
              <w:pStyle w:val="ProductList-OfferingBody"/>
              <w:ind w:left="-113"/>
              <w:jc w:val="center"/>
            </w:pPr>
          </w:p>
        </w:tc>
        <w:tc>
          <w:tcPr>
            <w:tcW w:w="436" w:type="dxa"/>
            <w:shd w:val="clear" w:color="auto" w:fill="BFBFBF" w:themeFill="background1" w:themeFillShade="BF"/>
            <w:vAlign w:val="center"/>
          </w:tcPr>
          <w:p w:rsidR="0010541F" w:rsidRDefault="0010541F" w:rsidP="009D767A">
            <w:pPr>
              <w:pStyle w:val="ProductList-OfferingBody"/>
              <w:ind w:left="-113"/>
              <w:jc w:val="center"/>
            </w:pPr>
          </w:p>
        </w:tc>
        <w:tc>
          <w:tcPr>
            <w:tcW w:w="496" w:type="dxa"/>
            <w:shd w:val="clear" w:color="auto" w:fill="BFBFBF" w:themeFill="background1" w:themeFillShade="BF"/>
            <w:vAlign w:val="center"/>
          </w:tcPr>
          <w:p w:rsidR="0010541F" w:rsidRDefault="0010541F" w:rsidP="009D767A">
            <w:pPr>
              <w:pStyle w:val="ProductList-OfferingBody"/>
              <w:ind w:left="-113"/>
              <w:jc w:val="center"/>
            </w:pPr>
          </w:p>
        </w:tc>
        <w:tc>
          <w:tcPr>
            <w:tcW w:w="662" w:type="dxa"/>
            <w:shd w:val="clear" w:color="auto" w:fill="BFBFBF" w:themeFill="background1" w:themeFillShade="BF"/>
            <w:vAlign w:val="center"/>
          </w:tcPr>
          <w:p w:rsidR="0010541F" w:rsidRDefault="0010541F" w:rsidP="009D767A">
            <w:pPr>
              <w:pStyle w:val="ProductList-OfferingBody"/>
              <w:ind w:left="-113"/>
              <w:jc w:val="center"/>
            </w:pPr>
          </w:p>
        </w:tc>
        <w:tc>
          <w:tcPr>
            <w:tcW w:w="487" w:type="dxa"/>
            <w:shd w:val="clear" w:color="auto" w:fill="BFBFBF" w:themeFill="background1" w:themeFillShade="BF"/>
            <w:vAlign w:val="center"/>
          </w:tcPr>
          <w:p w:rsidR="0010541F" w:rsidRDefault="0010541F" w:rsidP="009D767A">
            <w:pPr>
              <w:pStyle w:val="ProductList-OfferingBody"/>
              <w:ind w:left="-113"/>
              <w:jc w:val="center"/>
            </w:pPr>
          </w:p>
        </w:tc>
        <w:tc>
          <w:tcPr>
            <w:tcW w:w="487" w:type="dxa"/>
            <w:shd w:val="clear" w:color="auto" w:fill="BFBFBF" w:themeFill="background1" w:themeFillShade="BF"/>
            <w:vAlign w:val="center"/>
          </w:tcPr>
          <w:p w:rsidR="0010541F" w:rsidRDefault="0010541F" w:rsidP="009D767A">
            <w:pPr>
              <w:pStyle w:val="ProductList-OfferingBody"/>
              <w:ind w:left="-113"/>
              <w:jc w:val="center"/>
            </w:pPr>
          </w:p>
        </w:tc>
      </w:tr>
    </w:tbl>
    <w:p w:rsidR="00407E60" w:rsidRPr="004C09A1" w:rsidRDefault="00407E60"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1"/>
        <w:gridCol w:w="3420"/>
        <w:gridCol w:w="4050"/>
      </w:tblGrid>
      <w:tr w:rsidR="00601776" w:rsidTr="00893A04">
        <w:tc>
          <w:tcPr>
            <w:tcW w:w="3321" w:type="dxa"/>
          </w:tcPr>
          <w:p w:rsidR="00601776" w:rsidRPr="00DA7EEA" w:rsidRDefault="00601776" w:rsidP="00601776">
            <w:pPr>
              <w:pStyle w:val="ProductList-Body"/>
              <w:spacing w:before="20" w:after="20"/>
              <w:rPr>
                <w:lang w:val="de-DE"/>
              </w:rPr>
            </w:pPr>
            <w:r w:rsidRPr="00DA7EEA">
              <w:rPr>
                <w:lang w:val="de-DE"/>
              </w:rPr>
              <w:t xml:space="preserve">Übergangsberechtigt: </w:t>
            </w:r>
            <w:r w:rsidRPr="00DA7EEA">
              <w:rPr>
                <w:b/>
                <w:lang w:val="de-DE"/>
              </w:rPr>
              <w:t>Alle bis auf Bridges</w:t>
            </w:r>
          </w:p>
        </w:tc>
        <w:tc>
          <w:tcPr>
            <w:tcW w:w="3420" w:type="dxa"/>
          </w:tcPr>
          <w:p w:rsidR="00601776" w:rsidRDefault="00601776" w:rsidP="00601776">
            <w:pPr>
              <w:pStyle w:val="ProductList-Body"/>
              <w:spacing w:before="20" w:after="20"/>
            </w:pPr>
            <w:r>
              <w:t xml:space="preserve">Produkt-Pool: </w:t>
            </w:r>
            <w:r>
              <w:rPr>
                <w:b/>
              </w:rPr>
              <w:t>Server</w:t>
            </w:r>
          </w:p>
        </w:tc>
        <w:tc>
          <w:tcPr>
            <w:tcW w:w="4050" w:type="dxa"/>
          </w:tcPr>
          <w:p w:rsidR="00601776" w:rsidRDefault="00601776" w:rsidP="00601776">
            <w:pPr>
              <w:pStyle w:val="ProductList-Body"/>
              <w:spacing w:before="20" w:after="20"/>
            </w:pPr>
            <w:r>
              <w:t xml:space="preserve">Up-to-Date-Nachlass: </w:t>
            </w:r>
            <w:r>
              <w:rPr>
                <w:b/>
              </w:rPr>
              <w:t xml:space="preserve">Core CAL oder Enterprise CAL </w:t>
            </w:r>
          </w:p>
        </w:tc>
      </w:tr>
      <w:tr w:rsidR="00601776" w:rsidTr="00893A04">
        <w:tc>
          <w:tcPr>
            <w:tcW w:w="3321" w:type="dxa"/>
          </w:tcPr>
          <w:p w:rsidR="00601776" w:rsidRDefault="00C21E41" w:rsidP="00601776">
            <w:pPr>
              <w:pStyle w:val="ProductList-Body"/>
              <w:spacing w:before="20" w:after="20"/>
            </w:pPr>
            <w:r>
              <w:t xml:space="preserve">Suite: </w:t>
            </w:r>
            <w:r>
              <w:rPr>
                <w:b/>
              </w:rPr>
              <w:t>Ja</w:t>
            </w:r>
          </w:p>
        </w:tc>
        <w:tc>
          <w:tcPr>
            <w:tcW w:w="3420" w:type="dxa"/>
          </w:tcPr>
          <w:p w:rsidR="00601776" w:rsidRPr="00893A04" w:rsidRDefault="00C52587" w:rsidP="00893A04">
            <w:pPr>
              <w:pStyle w:val="ProductList-Body"/>
              <w:spacing w:before="20" w:after="20"/>
              <w:ind w:right="-108"/>
              <w:rPr>
                <w:spacing w:val="-3"/>
              </w:rPr>
            </w:pPr>
            <w:hyperlink w:anchor="Software Assurance" w:history="1">
              <w:r w:rsidR="00383264" w:rsidRPr="00893A04">
                <w:rPr>
                  <w:rStyle w:val="Hyperlink"/>
                  <w:color w:val="000000" w:themeColor="text1"/>
                  <w:spacing w:val="-3"/>
                  <w:u w:val="none"/>
                </w:rPr>
                <w:t>Software Assurance-Vergünstigungen</w:t>
              </w:r>
            </w:hyperlink>
            <w:r w:rsidR="00383264" w:rsidRPr="00893A04">
              <w:rPr>
                <w:spacing w:val="-3"/>
              </w:rPr>
              <w:t xml:space="preserve">: </w:t>
            </w:r>
            <w:r w:rsidR="00383264" w:rsidRPr="00893A04">
              <w:rPr>
                <w:b/>
                <w:spacing w:val="-3"/>
              </w:rPr>
              <w:t>Server</w:t>
            </w:r>
          </w:p>
        </w:tc>
        <w:tc>
          <w:tcPr>
            <w:tcW w:w="4050" w:type="dxa"/>
          </w:tcPr>
          <w:p w:rsidR="00601776" w:rsidRDefault="00C21E41" w:rsidP="004F70EE">
            <w:pPr>
              <w:pStyle w:val="ProductList-Body"/>
              <w:tabs>
                <w:tab w:val="clear" w:pos="158"/>
              </w:tabs>
              <w:spacing w:before="20" w:after="20"/>
              <w:ind w:left="-11"/>
            </w:pPr>
            <w:r>
              <w:rPr>
                <w:b/>
              </w:rPr>
              <w:t>CAL Suite</w:t>
            </w:r>
            <w:r>
              <w:fldChar w:fldCharType="begin"/>
            </w:r>
            <w:r>
              <w:instrText>XE "Enterprise CAL Suite"</w:instrText>
            </w:r>
            <w:r>
              <w:fldChar w:fldCharType="end"/>
            </w:r>
          </w:p>
        </w:tc>
      </w:tr>
    </w:tbl>
    <w:p w:rsidR="00782C7B" w:rsidRPr="004C09A1" w:rsidRDefault="00782C7B" w:rsidP="00782C7B">
      <w:pPr>
        <w:pStyle w:val="ProductList-Body"/>
        <w:shd w:val="clear" w:color="auto" w:fill="D9D9D9" w:themeFill="background1" w:themeFillShade="D9"/>
        <w:spacing w:before="120" w:after="120"/>
      </w:pPr>
      <w:r>
        <w:rPr>
          <w:b/>
        </w:rPr>
        <w:t>Zusätzliche Informationen</w:t>
      </w:r>
    </w:p>
    <w:p w:rsidR="00C351CD" w:rsidRPr="00DA7EEA" w:rsidRDefault="00E47D53" w:rsidP="00C351CD">
      <w:pPr>
        <w:pStyle w:val="ProductList-Body"/>
        <w:rPr>
          <w:lang w:val="de-DE"/>
        </w:rPr>
      </w:pPr>
      <w:r w:rsidRPr="00DA7EEA">
        <w:rPr>
          <w:b/>
          <w:color w:val="00188F"/>
          <w:lang w:val="de-DE"/>
        </w:rPr>
        <w:t>Vorgang zur Bestimmung der für CAL-Suites geltenden Nutzungsrechte</w:t>
      </w:r>
    </w:p>
    <w:p w:rsidR="00C351CD" w:rsidRPr="00DA7EEA" w:rsidRDefault="00C351CD" w:rsidP="00C351CD">
      <w:pPr>
        <w:pStyle w:val="ProductList-Body"/>
        <w:rPr>
          <w:lang w:val="de-DE"/>
        </w:rPr>
      </w:pPr>
      <w:r w:rsidRPr="00DA7EEA">
        <w:rPr>
          <w:lang w:val="de-DE"/>
        </w:rPr>
        <w:t>Eine Lizenz für CAL-Suite hat keine Versionsnummer, und die Zugriffsrechte hängen vom Status der SA dafür ab.</w:t>
      </w:r>
      <w:r w:rsidR="00AD0C68">
        <w:rPr>
          <w:lang w:val="de-DE"/>
        </w:rPr>
        <w:t xml:space="preserve"> </w:t>
      </w:r>
      <w:r w:rsidRPr="00DA7EEA">
        <w:rPr>
          <w:lang w:val="de-DE"/>
        </w:rPr>
        <w:t>Falls SA unterbrochen wird, hängen die Zugriffsrechte im Rahmen zeitlich unbeschränkter Lizenzen von den PUR ab, die vor der Unterbrechung galten.</w:t>
      </w:r>
    </w:p>
    <w:p w:rsidR="00C351CD" w:rsidRPr="00DA7EEA" w:rsidRDefault="00C351CD" w:rsidP="00C351CD">
      <w:pPr>
        <w:pStyle w:val="ProductList-Body"/>
        <w:rPr>
          <w:lang w:val="de-DE"/>
        </w:rPr>
      </w:pPr>
    </w:p>
    <w:p w:rsidR="00C351CD" w:rsidRPr="00DA7EEA" w:rsidRDefault="00C351CD" w:rsidP="00C351CD">
      <w:pPr>
        <w:pStyle w:val="ProductList-Body"/>
        <w:rPr>
          <w:lang w:val="fr-FR"/>
        </w:rPr>
      </w:pPr>
      <w:r w:rsidRPr="00DA7EEA">
        <w:rPr>
          <w:b/>
          <w:color w:val="00188F"/>
          <w:lang w:val="fr-FR"/>
        </w:rPr>
        <w:t>Core CAL Suite</w:t>
      </w:r>
      <w:r>
        <w:fldChar w:fldCharType="begin"/>
      </w:r>
      <w:r w:rsidRPr="00DA7EEA">
        <w:rPr>
          <w:lang w:val="fr-FR"/>
        </w:rPr>
        <w:instrText>XE "Core CAL Suite"</w:instrText>
      </w:r>
      <w:r>
        <w:fldChar w:fldCharType="end"/>
      </w:r>
    </w:p>
    <w:p w:rsidR="00C351CD" w:rsidRPr="00DA7EEA" w:rsidRDefault="00C351CD" w:rsidP="00C351CD">
      <w:pPr>
        <w:pStyle w:val="ProductList-Body"/>
        <w:rPr>
          <w:lang w:val="fr-FR"/>
        </w:rPr>
      </w:pPr>
      <w:r w:rsidRPr="00DA7EEA">
        <w:rPr>
          <w:lang w:val="fr-FR"/>
        </w:rPr>
        <w:t>Ab dem 1. </w:t>
      </w:r>
      <w:r w:rsidR="00BE45FB">
        <w:rPr>
          <w:lang w:val="fr-FR"/>
        </w:rPr>
        <w:t>Novem</w:t>
      </w:r>
      <w:r w:rsidRPr="00DA7EEA">
        <w:rPr>
          <w:lang w:val="fr-FR"/>
        </w:rPr>
        <w:t>ber 201</w:t>
      </w:r>
      <w:r w:rsidR="00BE45FB">
        <w:rPr>
          <w:lang w:val="fr-FR"/>
        </w:rPr>
        <w:t>3</w:t>
      </w:r>
      <w:r w:rsidRPr="00DA7EEA">
        <w:rPr>
          <w:lang w:val="fr-FR"/>
        </w:rPr>
        <w:t xml:space="preserve"> gewährt eine Lizenz für Core CAL Suite</w:t>
      </w:r>
      <w:r>
        <w:fldChar w:fldCharType="begin"/>
      </w:r>
      <w:r w:rsidRPr="00DA7EEA">
        <w:rPr>
          <w:lang w:val="fr-FR"/>
        </w:rPr>
        <w:instrText>XE "Core CAL Suite"</w:instrText>
      </w:r>
      <w:r>
        <w:fldChar w:fldCharType="end"/>
      </w:r>
      <w:r w:rsidRPr="00DA7EEA">
        <w:rPr>
          <w:lang w:val="fr-FR"/>
        </w:rPr>
        <w:t xml:space="preserve"> mit aktiver SA Rechte an Folgendem: CAL für Windows Server 2012</w:t>
      </w:r>
      <w:r>
        <w:fldChar w:fldCharType="begin"/>
      </w:r>
      <w:r w:rsidRPr="00DA7EEA">
        <w:rPr>
          <w:lang w:val="fr-FR"/>
        </w:rPr>
        <w:instrText>XE "Windows Server 2012 CAL"</w:instrText>
      </w:r>
      <w:r>
        <w:fldChar w:fldCharType="end"/>
      </w:r>
      <w:r w:rsidRPr="00DA7EEA">
        <w:rPr>
          <w:lang w:val="fr-FR"/>
        </w:rPr>
        <w:t>, Standard-CAL für Exchange Server 2013, Standard-CAL für Lync Server 2013</w:t>
      </w:r>
      <w:r>
        <w:fldChar w:fldCharType="begin"/>
      </w:r>
      <w:r w:rsidRPr="00DA7EEA">
        <w:rPr>
          <w:lang w:val="fr-FR"/>
        </w:rPr>
        <w:instrText>XE "Lync Server 2013"</w:instrText>
      </w:r>
      <w:r>
        <w:fldChar w:fldCharType="end"/>
      </w:r>
      <w:r w:rsidRPr="00DA7EEA">
        <w:rPr>
          <w:lang w:val="fr-FR"/>
        </w:rPr>
        <w:t>, Standard-CAL für SharePoint Server 2013</w:t>
      </w:r>
      <w:r>
        <w:fldChar w:fldCharType="begin"/>
      </w:r>
      <w:r w:rsidRPr="00DA7EEA">
        <w:rPr>
          <w:lang w:val="fr-FR"/>
        </w:rPr>
        <w:instrText>XE "SharePoint Server 2013"</w:instrText>
      </w:r>
      <w:r>
        <w:fldChar w:fldCharType="end"/>
      </w:r>
      <w:r>
        <w:fldChar w:fldCharType="begin"/>
      </w:r>
      <w:r w:rsidRPr="00DA7EEA">
        <w:rPr>
          <w:lang w:val="fr-FR"/>
        </w:rPr>
        <w:instrText>XE "Standard-CAL für SharePoint Server 2013"</w:instrText>
      </w:r>
      <w:r>
        <w:fldChar w:fldCharType="end"/>
      </w:r>
      <w:r w:rsidRPr="00DA7EEA">
        <w:rPr>
          <w:lang w:val="fr-FR"/>
        </w:rPr>
        <w:t xml:space="preserve">, Client-Management-Lizenz für System Center 2012 </w:t>
      </w:r>
      <w:r w:rsidR="00BE45FB">
        <w:rPr>
          <w:lang w:val="fr-FR"/>
        </w:rPr>
        <w:t xml:space="preserve">R2 </w:t>
      </w:r>
      <w:r w:rsidRPr="00DA7EEA">
        <w:rPr>
          <w:lang w:val="fr-FR"/>
        </w:rPr>
        <w:t xml:space="preserve">Configuration Manager und System Center 2012 </w:t>
      </w:r>
      <w:r w:rsidR="00BE45FB">
        <w:rPr>
          <w:lang w:val="fr-FR"/>
        </w:rPr>
        <w:t xml:space="preserve">R2 </w:t>
      </w:r>
      <w:r w:rsidRPr="00DA7EEA">
        <w:rPr>
          <w:lang w:val="fr-FR"/>
        </w:rPr>
        <w:t>Endpoint Protection</w:t>
      </w:r>
      <w:r>
        <w:fldChar w:fldCharType="begin"/>
      </w:r>
      <w:r w:rsidRPr="00DA7EEA">
        <w:rPr>
          <w:lang w:val="fr-FR"/>
        </w:rPr>
        <w:instrText>XE "System Center 2012 Endpoint Protection"</w:instrText>
      </w:r>
      <w:r>
        <w:fldChar w:fldCharType="end"/>
      </w:r>
      <w:r w:rsidRPr="00DA7EEA">
        <w:rPr>
          <w:lang w:val="fr-FR"/>
        </w:rPr>
        <w:t>.</w:t>
      </w:r>
      <w:r w:rsidR="00AD0C68">
        <w:rPr>
          <w:lang w:val="fr-FR"/>
        </w:rPr>
        <w:t xml:space="preserve"> </w:t>
      </w:r>
    </w:p>
    <w:p w:rsidR="00C351CD" w:rsidRPr="00DA7EEA" w:rsidRDefault="00C351CD" w:rsidP="00C351CD">
      <w:pPr>
        <w:pStyle w:val="ProductList-Body"/>
        <w:rPr>
          <w:lang w:val="fr-FR"/>
        </w:rPr>
      </w:pPr>
    </w:p>
    <w:p w:rsidR="00C351CD" w:rsidRPr="00DA7EEA" w:rsidRDefault="00C351CD" w:rsidP="00C351CD">
      <w:pPr>
        <w:pStyle w:val="ProductList-Body"/>
        <w:rPr>
          <w:lang w:val="de-DE"/>
        </w:rPr>
      </w:pPr>
      <w:r w:rsidRPr="00DA7EEA">
        <w:rPr>
          <w:lang w:val="de-DE"/>
        </w:rPr>
        <w:t xml:space="preserve">Open Value-Kunden sind unter Umständen auf der Grundlage von vorhandenen Core CALs für einen Up-to-Date-Nachlass berechtigt. Siehe </w:t>
      </w:r>
      <w:hyperlink w:anchor="ChartKey" w:history="1">
        <w:r w:rsidRPr="00DA7EEA">
          <w:rPr>
            <w:rStyle w:val="Hyperlink"/>
            <w:lang w:val="de-DE"/>
          </w:rPr>
          <w:t>Tabellenlegende</w:t>
        </w:r>
      </w:hyperlink>
      <w:r w:rsidRPr="00DA7EEA">
        <w:rPr>
          <w:lang w:val="de-DE"/>
        </w:rPr>
        <w:t>.</w:t>
      </w:r>
    </w:p>
    <w:p w:rsidR="00C351CD" w:rsidRPr="00DA7EEA" w:rsidRDefault="00C351CD" w:rsidP="00C351CD">
      <w:pPr>
        <w:pStyle w:val="ProductList-Body"/>
        <w:rPr>
          <w:lang w:val="de-DE"/>
        </w:rPr>
      </w:pPr>
    </w:p>
    <w:p w:rsidR="00C351CD" w:rsidRPr="00DA7EEA" w:rsidRDefault="00C351CD" w:rsidP="00C351CD">
      <w:pPr>
        <w:pStyle w:val="ProductList-Body"/>
        <w:rPr>
          <w:lang w:val="de-DE"/>
        </w:rPr>
      </w:pPr>
      <w:r w:rsidRPr="00DA7EEA">
        <w:rPr>
          <w:b/>
          <w:color w:val="00188F"/>
          <w:lang w:val="de-DE"/>
        </w:rPr>
        <w:t>Enterprise CAL Suite</w:t>
      </w:r>
      <w:r>
        <w:fldChar w:fldCharType="begin"/>
      </w:r>
      <w:r w:rsidRPr="00DA7EEA">
        <w:rPr>
          <w:lang w:val="de-DE"/>
        </w:rPr>
        <w:instrText>XE "Enterprise CAL Suite"</w:instrText>
      </w:r>
      <w:r>
        <w:fldChar w:fldCharType="end"/>
      </w:r>
    </w:p>
    <w:p w:rsidR="00C351CD" w:rsidRPr="00DA7EEA" w:rsidRDefault="00C351CD" w:rsidP="00C351CD">
      <w:pPr>
        <w:pStyle w:val="ProductList-Body"/>
        <w:rPr>
          <w:lang w:val="de-DE"/>
        </w:rPr>
      </w:pPr>
      <w:r w:rsidRPr="00DA7EEA">
        <w:rPr>
          <w:lang w:val="de-DE"/>
        </w:rPr>
        <w:t>Ab dem 1. April 2013 gewährt eine Lizenz für Enterprise CAL Suite</w:t>
      </w:r>
      <w:r>
        <w:fldChar w:fldCharType="begin"/>
      </w:r>
      <w:r w:rsidRPr="00DA7EEA">
        <w:rPr>
          <w:lang w:val="de-DE"/>
        </w:rPr>
        <w:instrText>XE "Enterprise CAL Suite"</w:instrText>
      </w:r>
      <w:r>
        <w:fldChar w:fldCharType="end"/>
      </w:r>
      <w:r w:rsidRPr="00DA7EEA">
        <w:rPr>
          <w:lang w:val="de-DE"/>
        </w:rPr>
        <w:t xml:space="preserve"> mit aktiver SA Rechte an Folgendem: allen aktuellen Komponenten von Core CAL Suite</w:t>
      </w:r>
      <w:r>
        <w:fldChar w:fldCharType="begin"/>
      </w:r>
      <w:r w:rsidRPr="00DA7EEA">
        <w:rPr>
          <w:lang w:val="de-DE"/>
        </w:rPr>
        <w:instrText>XE "Core CAL Suite"</w:instrText>
      </w:r>
      <w:r>
        <w:fldChar w:fldCharType="end"/>
      </w:r>
      <w:r w:rsidRPr="00DA7EEA">
        <w:rPr>
          <w:lang w:val="de-DE"/>
        </w:rPr>
        <w:t>, Exchange Enterprise CAL mit Diensten 2013, Exchange Online-Archivierung für Exchange Server</w:t>
      </w:r>
      <w:r>
        <w:fldChar w:fldCharType="begin"/>
      </w:r>
      <w:r w:rsidRPr="00DA7EEA">
        <w:rPr>
          <w:lang w:val="de-DE"/>
        </w:rPr>
        <w:instrText>XE "Exchange Online-Archivierung für Exchange Server"</w:instrText>
      </w:r>
      <w:r>
        <w:fldChar w:fldCharType="end"/>
      </w:r>
      <w:r w:rsidRPr="00DA7EEA">
        <w:rPr>
          <w:lang w:val="de-DE"/>
        </w:rPr>
        <w:t>, SharePoint Server Enterprise CAL 2013, Enterprise CAL für Lync Server 2013, CAL für Windows Server 2012 Active Directory-Rechteverwaltungsdienste und allen aktuellen Komponenten von System Center 2012 Client Management Suite. Rechte im Zusammenhang mit Onlinediensten laufen bei einer Unterbrechung von SA ab, unabhängig davon, ob Enterprise CAL Suite zeitlich unbeschränkt ist.</w:t>
      </w:r>
      <w:r w:rsidR="00AD0C68">
        <w:rPr>
          <w:lang w:val="de-DE"/>
        </w:rPr>
        <w:t xml:space="preserve"> </w:t>
      </w:r>
    </w:p>
    <w:p w:rsidR="00C351CD" w:rsidRPr="00DA7EEA" w:rsidRDefault="00C351CD" w:rsidP="00C351CD">
      <w:pPr>
        <w:pStyle w:val="ProductList-Body"/>
        <w:rPr>
          <w:lang w:val="de-DE"/>
        </w:rPr>
      </w:pPr>
    </w:p>
    <w:p w:rsidR="00C351CD" w:rsidRPr="00DA7EEA" w:rsidRDefault="00C351CD" w:rsidP="00C351CD">
      <w:pPr>
        <w:pStyle w:val="ProductList-Body"/>
        <w:rPr>
          <w:lang w:val="de-DE"/>
        </w:rPr>
      </w:pPr>
      <w:r w:rsidRPr="00DA7EEA">
        <w:rPr>
          <w:lang w:val="de-DE"/>
        </w:rPr>
        <w:t xml:space="preserve">Open Value-Kunden sind unter Umständen auf der Grundlage von vorhandenen Enterprise CALs für einen Up-to-Date-Nachlass berechtigt. Siehe </w:t>
      </w:r>
      <w:hyperlink w:anchor="ChartKey" w:history="1">
        <w:r w:rsidR="00893A04" w:rsidRPr="00DA7EEA">
          <w:rPr>
            <w:rStyle w:val="Hyperlink"/>
            <w:lang w:val="de-DE"/>
          </w:rPr>
          <w:t>Tabellenlegende</w:t>
        </w:r>
      </w:hyperlink>
      <w:r w:rsidRPr="00DA7EEA">
        <w:rPr>
          <w:lang w:val="de-DE"/>
        </w:rPr>
        <w:t>.</w:t>
      </w:r>
    </w:p>
    <w:p w:rsidR="00C351CD" w:rsidRPr="00DA7EEA" w:rsidRDefault="00C351CD" w:rsidP="00C351CD">
      <w:pPr>
        <w:pStyle w:val="ProductList-Body"/>
        <w:rPr>
          <w:lang w:val="de-DE"/>
        </w:rPr>
      </w:pPr>
    </w:p>
    <w:p w:rsidR="00C351CD" w:rsidRPr="00DA7EEA" w:rsidRDefault="00C351CD" w:rsidP="00C351CD">
      <w:pPr>
        <w:pStyle w:val="ProductList-Body"/>
        <w:rPr>
          <w:lang w:val="de-DE"/>
        </w:rPr>
      </w:pPr>
      <w:r w:rsidRPr="00DA7EEA">
        <w:rPr>
          <w:b/>
          <w:color w:val="00188F"/>
          <w:lang w:val="de-DE"/>
        </w:rPr>
        <w:t>In Enterprise CAL Suite enthaltene Onlinedienste</w:t>
      </w:r>
      <w:r>
        <w:fldChar w:fldCharType="begin"/>
      </w:r>
      <w:r w:rsidRPr="00DA7EEA">
        <w:rPr>
          <w:lang w:val="de-DE"/>
        </w:rPr>
        <w:instrText>XE "Enterprise CAL Suite"</w:instrText>
      </w:r>
      <w:r>
        <w:fldChar w:fldCharType="end"/>
      </w:r>
    </w:p>
    <w:p w:rsidR="00C351CD" w:rsidRPr="00DA7EEA" w:rsidRDefault="00C351CD" w:rsidP="00C351CD">
      <w:pPr>
        <w:pStyle w:val="ProductList-Body"/>
        <w:rPr>
          <w:lang w:val="de-DE"/>
        </w:rPr>
      </w:pPr>
      <w:r w:rsidRPr="00DA7EEA">
        <w:rPr>
          <w:lang w:val="de-DE"/>
        </w:rPr>
        <w:t>Zum 1. April 2013 beinhaltet eine Lizenz für die Enterprise CAL Suite</w:t>
      </w:r>
      <w:r>
        <w:fldChar w:fldCharType="begin"/>
      </w:r>
      <w:r w:rsidRPr="00DA7EEA">
        <w:rPr>
          <w:lang w:val="de-DE"/>
        </w:rPr>
        <w:instrText>XE "Enterprise CAL Suite"</w:instrText>
      </w:r>
      <w:r>
        <w:fldChar w:fldCharType="end"/>
      </w:r>
      <w:r w:rsidRPr="00DA7EEA">
        <w:rPr>
          <w:lang w:val="de-DE"/>
        </w:rPr>
        <w:t xml:space="preserve"> mit aktiver SA die Rechte zur Exchange Online-Archiving für Exchange Server</w:t>
      </w:r>
      <w:r>
        <w:fldChar w:fldCharType="begin"/>
      </w:r>
      <w:r w:rsidRPr="00DA7EEA">
        <w:rPr>
          <w:lang w:val="de-DE"/>
        </w:rPr>
        <w:instrText>XE "Exchange Online-Archivierung für Exchange Server"</w:instrText>
      </w:r>
      <w:r>
        <w:fldChar w:fldCharType="end"/>
      </w:r>
      <w:r w:rsidRPr="00DA7EEA">
        <w:rPr>
          <w:lang w:val="de-DE"/>
        </w:rPr>
        <w:t>, Vermeidung von Datenverlusten und Exchange Online Protection</w:t>
      </w:r>
      <w:r>
        <w:fldChar w:fldCharType="begin"/>
      </w:r>
      <w:r w:rsidRPr="00DA7EEA">
        <w:rPr>
          <w:lang w:val="de-DE"/>
        </w:rPr>
        <w:instrText>XE "Exchange Online Protection"</w:instrText>
      </w:r>
      <w:r>
        <w:fldChar w:fldCharType="end"/>
      </w:r>
      <w:r w:rsidRPr="00DA7EEA">
        <w:rPr>
          <w:lang w:val="de-DE"/>
        </w:rPr>
        <w:t>.</w:t>
      </w:r>
    </w:p>
    <w:p w:rsidR="00C351CD" w:rsidRPr="00DA7EEA" w:rsidRDefault="00C351CD" w:rsidP="00C351CD">
      <w:pPr>
        <w:pStyle w:val="ProductList-Body"/>
        <w:rPr>
          <w:lang w:val="de-DE"/>
        </w:rPr>
      </w:pPr>
    </w:p>
    <w:p w:rsidR="00C351CD" w:rsidRPr="00DA7EEA" w:rsidRDefault="00C351CD" w:rsidP="009F7D89">
      <w:pPr>
        <w:pStyle w:val="ProductList-Body"/>
        <w:numPr>
          <w:ilvl w:val="0"/>
          <w:numId w:val="3"/>
        </w:numPr>
        <w:ind w:left="450" w:hanging="270"/>
        <w:rPr>
          <w:lang w:val="de-DE"/>
        </w:rPr>
      </w:pPr>
      <w:r w:rsidRPr="00DA7EEA">
        <w:rPr>
          <w:b/>
          <w:lang w:val="de-DE"/>
        </w:rPr>
        <w:t>Internationale Verfügbarkeit</w:t>
      </w:r>
      <w:r w:rsidRPr="009C4F59">
        <w:rPr>
          <w:b/>
          <w:bCs/>
          <w:lang w:val="de-DE"/>
        </w:rPr>
        <w:t>.</w:t>
      </w:r>
      <w:r w:rsidRPr="00DA7EEA">
        <w:rPr>
          <w:lang w:val="de-DE"/>
        </w:rPr>
        <w:t xml:space="preserve"> Diese Onlinedienste sind nur in Ländern verfügbar, in denen Office 365 verfügbar ist: </w:t>
      </w:r>
      <w:hyperlink r:id="rId21" w:anchor="international" w:history="1">
        <w:r w:rsidRPr="00DA7EEA">
          <w:rPr>
            <w:rStyle w:val="Hyperlink"/>
            <w:lang w:val="de-DE"/>
          </w:rPr>
          <w:t>http://www.microsoft.com/online/faq.aspx#international</w:t>
        </w:r>
      </w:hyperlink>
      <w:r w:rsidRPr="00DA7EEA">
        <w:rPr>
          <w:lang w:val="de-DE"/>
        </w:rPr>
        <w:t xml:space="preserve"> </w:t>
      </w:r>
    </w:p>
    <w:p w:rsidR="00C351CD" w:rsidRPr="00DA7EEA" w:rsidRDefault="00C351CD" w:rsidP="009F7D89">
      <w:pPr>
        <w:pStyle w:val="ProductList-Body"/>
        <w:numPr>
          <w:ilvl w:val="0"/>
          <w:numId w:val="3"/>
        </w:numPr>
        <w:ind w:left="450" w:hanging="270"/>
        <w:rPr>
          <w:lang w:val="de-DE"/>
        </w:rPr>
      </w:pPr>
      <w:r w:rsidRPr="00DA7EEA">
        <w:rPr>
          <w:b/>
          <w:lang w:val="de-DE"/>
        </w:rPr>
        <w:t>Erbringung</w:t>
      </w:r>
      <w:r w:rsidRPr="00B66103">
        <w:rPr>
          <w:b/>
          <w:bCs/>
          <w:lang w:val="de-DE"/>
        </w:rPr>
        <w:t>.</w:t>
      </w:r>
      <w:r w:rsidRPr="00DA7EEA">
        <w:rPr>
          <w:lang w:val="de-DE"/>
        </w:rPr>
        <w:t xml:space="preserve"> Kunden können die Inanspruchnahme dieser Dienste aufnehmen, indem sie ihren Microsoft-Partner kontaktieren, der den für die Aktivierung eines jeden Dienstes erforderlichen Erbringungsprozess anstoßen kann.</w:t>
      </w:r>
    </w:p>
    <w:p w:rsidR="00C351CD" w:rsidRPr="00DA7EEA" w:rsidRDefault="00C351CD" w:rsidP="00A50201">
      <w:pPr>
        <w:pStyle w:val="ProductList-Body"/>
        <w:numPr>
          <w:ilvl w:val="0"/>
          <w:numId w:val="3"/>
        </w:numPr>
        <w:ind w:left="450" w:hanging="270"/>
        <w:rPr>
          <w:lang w:val="de-DE"/>
        </w:rPr>
      </w:pPr>
      <w:r w:rsidRPr="00DA7EEA">
        <w:rPr>
          <w:b/>
          <w:lang w:val="de-DE"/>
        </w:rPr>
        <w:t>Ergänzende Bestimmungen</w:t>
      </w:r>
      <w:r w:rsidRPr="006C7DB9">
        <w:rPr>
          <w:b/>
          <w:bCs/>
          <w:lang w:val="de-DE"/>
        </w:rPr>
        <w:t xml:space="preserve">. </w:t>
      </w:r>
      <w:r w:rsidRPr="00DA7EEA">
        <w:rPr>
          <w:lang w:val="de-DE"/>
        </w:rPr>
        <w:t>Kunden mit Microsoft Business-Verträgen vor Oktober 2010, die nicht die Ergänzenden Bestimmungen für Onlinedienste über einen Beitritt nach Juli 2011 oder sonstwie zu ihrem Volumenlizenzvertrag hinzugefügt haben, unterliegen im Zusammenhang mit dem Erwerb und der Nutzung von in Enterprise CAL Suite</w:t>
      </w:r>
      <w:r>
        <w:fldChar w:fldCharType="begin"/>
      </w:r>
      <w:r w:rsidRPr="00DA7EEA">
        <w:rPr>
          <w:lang w:val="de-DE"/>
        </w:rPr>
        <w:instrText>XE "Enterprise CAL Suite"</w:instrText>
      </w:r>
      <w:r>
        <w:fldChar w:fldCharType="end"/>
      </w:r>
      <w:r w:rsidRPr="00DA7EEA">
        <w:rPr>
          <w:lang w:val="de-DE"/>
        </w:rPr>
        <w:t xml:space="preserve"> enthaltenen Onlinediensten den Ergänzenden Bestimmungen für mit der Software verwendete Onlinedienste – ältere Verträge finden Sie in Anhang A –, genauer den ergänzenden Bestimmungen des Programmvertrags.</w:t>
      </w:r>
      <w:r w:rsidR="00AD0C68">
        <w:rPr>
          <w:lang w:val="de-DE"/>
        </w:rPr>
        <w:t xml:space="preserve"> </w:t>
      </w:r>
    </w:p>
    <w:p w:rsidR="00C351CD" w:rsidRPr="00DA7EEA" w:rsidRDefault="00C351CD" w:rsidP="00C351CD">
      <w:pPr>
        <w:pStyle w:val="ProductList-Body"/>
        <w:rPr>
          <w:lang w:val="de-DE"/>
        </w:rPr>
      </w:pPr>
    </w:p>
    <w:p w:rsidR="00C351CD" w:rsidRPr="00DA7EEA" w:rsidRDefault="00C351CD" w:rsidP="00C351CD">
      <w:pPr>
        <w:pStyle w:val="ProductList-Body"/>
        <w:rPr>
          <w:lang w:val="de-DE"/>
        </w:rPr>
      </w:pPr>
      <w:r w:rsidRPr="00DA7EEA">
        <w:rPr>
          <w:b/>
          <w:color w:val="00188F"/>
          <w:lang w:val="de-DE"/>
        </w:rPr>
        <w:lastRenderedPageBreak/>
        <w:t>Forefront Unified Access Gateway</w:t>
      </w:r>
      <w:r>
        <w:fldChar w:fldCharType="begin"/>
      </w:r>
      <w:r w:rsidRPr="00DA7EEA">
        <w:rPr>
          <w:lang w:val="de-DE"/>
        </w:rPr>
        <w:instrText>XE "Forefront Unified Access Gateway"</w:instrText>
      </w:r>
      <w:r>
        <w:fldChar w:fldCharType="end"/>
      </w:r>
      <w:r w:rsidRPr="00DA7EEA">
        <w:rPr>
          <w:b/>
          <w:color w:val="00188F"/>
          <w:lang w:val="de-DE"/>
        </w:rPr>
        <w:t xml:space="preserve"> 2010</w:t>
      </w:r>
    </w:p>
    <w:p w:rsidR="00C351CD" w:rsidRDefault="00C351CD" w:rsidP="00C351CD">
      <w:pPr>
        <w:pStyle w:val="ProductList-Body"/>
        <w:rPr>
          <w:lang w:val="de-DE"/>
        </w:rPr>
      </w:pPr>
      <w:r w:rsidRPr="00DA7EEA">
        <w:rPr>
          <w:lang w:val="de-DE"/>
        </w:rPr>
        <w:t>Enterprise CAL-Kunden mit aktiver SA zum 1. Dezember 2012 sind möglicherweise zu besonderen Bestimmungen bezüglich der Nutzung von Forefront Unified Access Gateway</w:t>
      </w:r>
      <w:r>
        <w:fldChar w:fldCharType="begin"/>
      </w:r>
      <w:r w:rsidRPr="00DA7EEA">
        <w:rPr>
          <w:lang w:val="de-DE"/>
        </w:rPr>
        <w:instrText>XE "Forefront Unified Access Gateway"</w:instrText>
      </w:r>
      <w:r>
        <w:fldChar w:fldCharType="end"/>
      </w:r>
      <w:r w:rsidRPr="00DA7EEA">
        <w:rPr>
          <w:lang w:val="de-DE"/>
        </w:rPr>
        <w:t xml:space="preserve"> 2010 berechtigt. Weitere Informationen finden Sie in der Produktliste März 2014 </w:t>
      </w:r>
      <w:hyperlink r:id="rId22" w:history="1">
        <w:r w:rsidRPr="00DA7EEA">
          <w:rPr>
            <w:rStyle w:val="Hyperlink"/>
            <w:lang w:val="de-DE"/>
          </w:rPr>
          <w:t>http://go.microsoft.com/?linkid=9839207</w:t>
        </w:r>
      </w:hyperlink>
      <w:r w:rsidRPr="00DA7EEA">
        <w:rPr>
          <w:lang w:val="de-DE"/>
        </w:rPr>
        <w:t xml:space="preserve">. </w:t>
      </w:r>
    </w:p>
    <w:p w:rsidR="008C4858" w:rsidRPr="00DA7EEA" w:rsidRDefault="008C4858" w:rsidP="00C351CD">
      <w:pPr>
        <w:pStyle w:val="ProductList-Body"/>
        <w:rPr>
          <w:lang w:val="de-DE"/>
        </w:rPr>
      </w:pPr>
    </w:p>
    <w:p w:rsidR="00C351CD" w:rsidRPr="00DA7EEA" w:rsidRDefault="00C351CD" w:rsidP="00C351CD">
      <w:pPr>
        <w:pStyle w:val="ProductList-Body"/>
        <w:rPr>
          <w:lang w:val="de-DE"/>
        </w:rPr>
      </w:pPr>
      <w:r w:rsidRPr="00DA7EEA">
        <w:rPr>
          <w:b/>
          <w:color w:val="00188F"/>
          <w:lang w:val="de-DE"/>
        </w:rPr>
        <w:t>Forefront Protection Suite</w:t>
      </w:r>
      <w:r w:rsidRPr="00DA7EEA">
        <w:rPr>
          <w:b/>
          <w:lang w:val="de-DE"/>
        </w:rPr>
        <w:t xml:space="preserve"> </w:t>
      </w:r>
    </w:p>
    <w:p w:rsidR="00C351CD" w:rsidRPr="00DA7EEA" w:rsidRDefault="00C351CD" w:rsidP="00C351CD">
      <w:pPr>
        <w:pStyle w:val="ProductList-Body"/>
        <w:rPr>
          <w:lang w:val="de-DE"/>
        </w:rPr>
      </w:pPr>
      <w:r w:rsidRPr="00DA7EEA">
        <w:rPr>
          <w:lang w:val="de-DE"/>
        </w:rPr>
        <w:t>Das Forefront Protection Suite-Abonnement umfasst die folgenden Onlinedienste:</w:t>
      </w:r>
      <w:r w:rsidR="00AD0C68">
        <w:rPr>
          <w:lang w:val="de-DE"/>
        </w:rPr>
        <w:t xml:space="preserve"> </w:t>
      </w:r>
      <w:r w:rsidRPr="00DA7EEA">
        <w:rPr>
          <w:lang w:val="de-DE"/>
        </w:rPr>
        <w:t>System Center 2012 Endpoint Protection</w:t>
      </w:r>
      <w:r>
        <w:fldChar w:fldCharType="begin"/>
      </w:r>
      <w:r w:rsidRPr="00DA7EEA">
        <w:rPr>
          <w:lang w:val="de-DE"/>
        </w:rPr>
        <w:instrText>XE "System Center 2012 Endpoint Protection"</w:instrText>
      </w:r>
      <w:r>
        <w:fldChar w:fldCharType="end"/>
      </w:r>
      <w:r w:rsidRPr="00DA7EEA">
        <w:rPr>
          <w:lang w:val="de-DE"/>
        </w:rPr>
        <w:t>, Forefront für Office Communications Server</w:t>
      </w:r>
      <w:r>
        <w:fldChar w:fldCharType="begin"/>
      </w:r>
      <w:r w:rsidRPr="00DA7EEA">
        <w:rPr>
          <w:lang w:val="de-DE"/>
        </w:rPr>
        <w:instrText>XE "Forefront für Office Communications Server"</w:instrText>
      </w:r>
      <w:r>
        <w:fldChar w:fldCharType="end"/>
      </w:r>
      <w:r w:rsidRPr="00DA7EEA">
        <w:rPr>
          <w:lang w:val="de-DE"/>
        </w:rPr>
        <w:t xml:space="preserve"> (bisher Antigen</w:t>
      </w:r>
      <w:r>
        <w:fldChar w:fldCharType="begin"/>
      </w:r>
      <w:r w:rsidRPr="00DA7EEA">
        <w:rPr>
          <w:lang w:val="de-DE"/>
        </w:rPr>
        <w:instrText>XE "Antigen"</w:instrText>
      </w:r>
      <w:r>
        <w:fldChar w:fldCharType="end"/>
      </w:r>
      <w:r w:rsidRPr="00DA7EEA">
        <w:rPr>
          <w:lang w:val="de-DE"/>
        </w:rPr>
        <w:t xml:space="preserve"> für Instant Messaging</w:t>
      </w:r>
      <w:r>
        <w:fldChar w:fldCharType="begin"/>
      </w:r>
      <w:r w:rsidRPr="00DA7EEA">
        <w:rPr>
          <w:lang w:val="de-DE"/>
        </w:rPr>
        <w:instrText>XE "Antigen für Instant Messaging"</w:instrText>
      </w:r>
      <w:r>
        <w:fldChar w:fldCharType="end"/>
      </w:r>
      <w:r w:rsidRPr="00DA7EEA">
        <w:rPr>
          <w:lang w:val="de-DE"/>
        </w:rPr>
        <w:t>), Forefront Online Protection für Exchange</w:t>
      </w:r>
      <w:r>
        <w:fldChar w:fldCharType="begin"/>
      </w:r>
      <w:r w:rsidRPr="00DA7EEA">
        <w:rPr>
          <w:lang w:val="de-DE"/>
        </w:rPr>
        <w:instrText>XE "Forefront Online Protection für Exchange"</w:instrText>
      </w:r>
      <w:r>
        <w:fldChar w:fldCharType="end"/>
      </w:r>
      <w:r w:rsidRPr="00DA7EEA">
        <w:rPr>
          <w:lang w:val="de-DE"/>
        </w:rPr>
        <w:t xml:space="preserve"> (bisher Exchange Hosted Filtering</w:t>
      </w:r>
      <w:r>
        <w:fldChar w:fldCharType="begin"/>
      </w:r>
      <w:r w:rsidRPr="00DA7EEA">
        <w:rPr>
          <w:lang w:val="de-DE"/>
        </w:rPr>
        <w:instrText>XE "Exchange Hosted Filtering"</w:instrText>
      </w:r>
      <w:r>
        <w:fldChar w:fldCharType="end"/>
      </w:r>
      <w:r w:rsidRPr="00DA7EEA">
        <w:rPr>
          <w:lang w:val="de-DE"/>
        </w:rPr>
        <w:t>), Forefront Protection 2010 für Exchange Server</w:t>
      </w:r>
      <w:r>
        <w:fldChar w:fldCharType="begin"/>
      </w:r>
      <w:r w:rsidRPr="00DA7EEA">
        <w:rPr>
          <w:lang w:val="de-DE"/>
        </w:rPr>
        <w:instrText>XE "Forefront Protection 2010 für Exchange Server"</w:instrText>
      </w:r>
      <w:r>
        <w:fldChar w:fldCharType="end"/>
      </w:r>
      <w:r w:rsidRPr="00DA7EEA">
        <w:rPr>
          <w:lang w:val="de-DE"/>
        </w:rPr>
        <w:t>, Forefront Threat Management Gateway Web Protection Service</w:t>
      </w:r>
      <w:r>
        <w:fldChar w:fldCharType="begin"/>
      </w:r>
      <w:r w:rsidRPr="00DA7EEA">
        <w:rPr>
          <w:lang w:val="de-DE"/>
        </w:rPr>
        <w:instrText>XE "Forefront Threat Management Gateway Web Protection Service"</w:instrText>
      </w:r>
      <w:r>
        <w:fldChar w:fldCharType="end"/>
      </w:r>
      <w:r w:rsidRPr="00DA7EEA">
        <w:rPr>
          <w:lang w:val="de-DE"/>
        </w:rPr>
        <w:t xml:space="preserve"> und Forefront Protection 2010 for SharePoint</w:t>
      </w:r>
      <w:r>
        <w:fldChar w:fldCharType="begin"/>
      </w:r>
      <w:r w:rsidRPr="00DA7EEA">
        <w:rPr>
          <w:lang w:val="de-DE"/>
        </w:rPr>
        <w:instrText>XE "Forefront Protection 2010 for SharePoint"</w:instrText>
      </w:r>
      <w:r>
        <w:fldChar w:fldCharType="end"/>
      </w:r>
      <w:r w:rsidRPr="00DA7EEA">
        <w:rPr>
          <w:lang w:val="de-DE"/>
        </w:rPr>
        <w:t xml:space="preserve"> Server</w:t>
      </w:r>
      <w:r>
        <w:fldChar w:fldCharType="begin"/>
      </w:r>
      <w:r w:rsidRPr="00DA7EEA">
        <w:rPr>
          <w:lang w:val="de-DE"/>
        </w:rPr>
        <w:instrText>XE "Forefront Protection 2010 für SharePoint Server"</w:instrText>
      </w:r>
      <w:r>
        <w:fldChar w:fldCharType="end"/>
      </w:r>
      <w:r w:rsidRPr="00DA7EEA">
        <w:rPr>
          <w:lang w:val="de-DE"/>
        </w:rPr>
        <w:t xml:space="preserve">. </w:t>
      </w:r>
    </w:p>
    <w:p w:rsidR="00C351CD" w:rsidRPr="00DA7EEA" w:rsidRDefault="00C351CD" w:rsidP="00C351CD">
      <w:pPr>
        <w:pStyle w:val="ProductList-Body"/>
        <w:rPr>
          <w:lang w:val="de-DE"/>
        </w:rPr>
      </w:pPr>
    </w:p>
    <w:p w:rsidR="00C351CD" w:rsidRPr="00DA7EEA" w:rsidRDefault="00C351CD" w:rsidP="00C351CD">
      <w:pPr>
        <w:pStyle w:val="ProductList-Body"/>
        <w:rPr>
          <w:lang w:val="de-DE"/>
        </w:rPr>
      </w:pPr>
      <w:r w:rsidRPr="00DA7EEA">
        <w:rPr>
          <w:b/>
          <w:color w:val="00188F"/>
          <w:lang w:val="de-DE"/>
        </w:rPr>
        <w:t>Core CAL Suite</w:t>
      </w:r>
      <w:r>
        <w:fldChar w:fldCharType="begin"/>
      </w:r>
      <w:r w:rsidRPr="00DA7EEA">
        <w:rPr>
          <w:lang w:val="de-DE"/>
        </w:rPr>
        <w:instrText>XE "Core CAL Suite"</w:instrText>
      </w:r>
      <w:r>
        <w:fldChar w:fldCharType="end"/>
      </w:r>
      <w:r w:rsidRPr="00DA7EEA">
        <w:rPr>
          <w:b/>
          <w:color w:val="00188F"/>
          <w:lang w:val="de-DE"/>
        </w:rPr>
        <w:t xml:space="preserve"> Bridge für O365, für O365 &amp; Intune und für Intune</w:t>
      </w:r>
    </w:p>
    <w:p w:rsidR="00C351CD" w:rsidRPr="00DA7EEA" w:rsidRDefault="00C351CD" w:rsidP="008B6ABD">
      <w:pPr>
        <w:pStyle w:val="ProductList-Body"/>
        <w:ind w:left="180"/>
        <w:rPr>
          <w:lang w:val="de-DE"/>
        </w:rPr>
      </w:pPr>
      <w:r w:rsidRPr="00DA7EEA">
        <w:rPr>
          <w:b/>
          <w:color w:val="00188F"/>
          <w:lang w:val="de-DE"/>
        </w:rPr>
        <w:t>Anforderungen für CAL Suite Bridges</w:t>
      </w:r>
    </w:p>
    <w:p w:rsidR="00C351CD" w:rsidRPr="00DA7EEA" w:rsidRDefault="00C351CD" w:rsidP="008B6ABD">
      <w:pPr>
        <w:pStyle w:val="ProductList-Body"/>
        <w:ind w:left="180"/>
        <w:rPr>
          <w:lang w:val="de-DE"/>
        </w:rPr>
      </w:pPr>
      <w:r w:rsidRPr="00DA7EEA">
        <w:rPr>
          <w:lang w:val="de-DE"/>
        </w:rPr>
        <w:t>Eine CAL Suite Bridge ist möglicherweise bei einem Übergang von einer CAL-Suite zu einer vergleichbaren Kombination aus Software und Onlinediensten erforderlich.</w:t>
      </w:r>
      <w:r w:rsidR="00AD0C68">
        <w:rPr>
          <w:lang w:val="de-DE"/>
        </w:rPr>
        <w:t xml:space="preserve"> </w:t>
      </w:r>
      <w:r w:rsidRPr="00DA7EEA">
        <w:rPr>
          <w:lang w:val="de-DE"/>
        </w:rPr>
        <w:t>Wenn für einen Übergang eine CAL Suite Bridge erforderlich ist und die qualifizierende Lizenz vom Kunden vollständig bezahlt wurde, ist für die CAL Suite Bridge kein Lizenzerwerb erforderlich.</w:t>
      </w:r>
      <w:r w:rsidR="00AD0C68">
        <w:rPr>
          <w:lang w:val="de-DE"/>
        </w:rPr>
        <w:t xml:space="preserve"> </w:t>
      </w:r>
      <w:r w:rsidRPr="00DA7EEA">
        <w:rPr>
          <w:lang w:val="de-DE"/>
        </w:rPr>
        <w:t>Stattdessen kann am Jahrestag des Beitritts, für den der Übergang wirksam ist, SA für die CAL Suite Bridge erworben werden.</w:t>
      </w:r>
      <w:r w:rsidR="00AD0C68">
        <w:rPr>
          <w:lang w:val="de-DE"/>
        </w:rPr>
        <w:t xml:space="preserve"> </w:t>
      </w:r>
      <w:r w:rsidRPr="00DA7EEA">
        <w:rPr>
          <w:lang w:val="de-DE"/>
        </w:rPr>
        <w:t>Unter diesen Umständen darf das Übergangsverhältnis nur eine CAL Suite Bridge SA für eine CAL Suite SA betragen, und der Übergang muss für dieselbe Nutzer- oder Gerätelizenz gelten wie die qualifizierende CAL Suite.</w:t>
      </w:r>
      <w:r w:rsidR="00AD0C68">
        <w:rPr>
          <w:lang w:val="de-DE"/>
        </w:rPr>
        <w:t xml:space="preserve"> </w:t>
      </w:r>
    </w:p>
    <w:p w:rsidR="00C351CD" w:rsidRPr="00DA7EEA" w:rsidRDefault="00C351CD" w:rsidP="008B6ABD">
      <w:pPr>
        <w:pStyle w:val="ProductList-Body"/>
        <w:ind w:left="180"/>
        <w:rPr>
          <w:lang w:val="de-DE"/>
        </w:rPr>
      </w:pPr>
    </w:p>
    <w:p w:rsidR="00782C7B" w:rsidRPr="00DA7EEA" w:rsidRDefault="00C351CD" w:rsidP="008B6ABD">
      <w:pPr>
        <w:pStyle w:val="ProductList-Body"/>
        <w:ind w:left="180"/>
        <w:rPr>
          <w:lang w:val="de-DE"/>
        </w:rPr>
      </w:pPr>
      <w:r w:rsidRPr="00DA7EEA">
        <w:rPr>
          <w:lang w:val="de-DE"/>
        </w:rPr>
        <w:t>Eine CAL Suite Bridge ist ein Konzernprodukt und darf nur in Verbindung mit ihrem qualifizierenden Onlinedienst lizenziert werden, um die organisationsweite Anforderung dieser CAL Suite Bridge oder der übergeordneten CAL Suite zu erfüllen.</w:t>
      </w:r>
    </w:p>
    <w:p w:rsidR="00407E60" w:rsidRPr="00DA7EEA" w:rsidRDefault="00407E60" w:rsidP="004F3C6D">
      <w:pPr>
        <w:pStyle w:val="ProductList-Body"/>
        <w:rPr>
          <w:lang w:val="de-DE"/>
        </w:rPr>
      </w:pPr>
    </w:p>
    <w:tbl>
      <w:tblPr>
        <w:tblStyle w:val="TableGrid"/>
        <w:tblW w:w="10782" w:type="dxa"/>
        <w:tblInd w:w="117" w:type="dxa"/>
        <w:tblLook w:val="04A0" w:firstRow="1" w:lastRow="0" w:firstColumn="1" w:lastColumn="0" w:noHBand="0" w:noVBand="1"/>
      </w:tblPr>
      <w:tblGrid>
        <w:gridCol w:w="3928"/>
        <w:gridCol w:w="2790"/>
        <w:gridCol w:w="4064"/>
      </w:tblGrid>
      <w:tr w:rsidR="009F7D89" w:rsidTr="00C24E7E">
        <w:trPr>
          <w:tblHeader/>
        </w:trPr>
        <w:tc>
          <w:tcPr>
            <w:tcW w:w="3928"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Übergeordnete CAL Suite</w:t>
            </w:r>
          </w:p>
        </w:tc>
        <w:tc>
          <w:tcPr>
            <w:tcW w:w="4064"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Qualifizierende Onlinedienste</w:t>
            </w:r>
          </w:p>
        </w:tc>
      </w:tr>
      <w:tr w:rsidR="009F7D89" w:rsidTr="00C24E7E">
        <w:tc>
          <w:tcPr>
            <w:tcW w:w="3928"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4064" w:type="dxa"/>
          </w:tcPr>
          <w:p w:rsidR="009F7D89" w:rsidRPr="004C09A1" w:rsidRDefault="009F7D89" w:rsidP="009F7D89">
            <w:pPr>
              <w:pStyle w:val="ProductList-Body"/>
            </w:pPr>
            <w:r>
              <w:t>Office 365 Enterprise E1</w:t>
            </w:r>
            <w:r>
              <w:fldChar w:fldCharType="begin"/>
            </w:r>
            <w:r>
              <w:instrText>XE "Office 365 Enterprise E1"</w:instrText>
            </w:r>
            <w:r>
              <w:fldChar w:fldCharType="end"/>
            </w:r>
            <w:r>
              <w:t xml:space="preserve"> oder</w:t>
            </w:r>
          </w:p>
          <w:p w:rsidR="009F7D89" w:rsidRPr="004C09A1" w:rsidRDefault="009F7D89" w:rsidP="009F7D89">
            <w:pPr>
              <w:pStyle w:val="ProductList-Body"/>
            </w:pPr>
            <w:r>
              <w:t>Office 365 Enterprise E3</w:t>
            </w:r>
            <w:r>
              <w:fldChar w:fldCharType="begin"/>
            </w:r>
            <w:r>
              <w:instrText>XE "Office 365 Enterprise E3"</w:instrText>
            </w:r>
            <w:r>
              <w:fldChar w:fldCharType="end"/>
            </w:r>
            <w:r>
              <w:t xml:space="preserve"> oder</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C24E7E">
        <w:tc>
          <w:tcPr>
            <w:tcW w:w="3928"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und Windows Intune</w:t>
            </w:r>
            <w:r>
              <w:fldChar w:fldCharType="begin"/>
            </w:r>
            <w:r>
              <w:instrText>XE "Core CAL Suite Bridge für Office 365 und Windows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4064" w:type="dxa"/>
          </w:tcPr>
          <w:p w:rsidR="009F7D89" w:rsidRPr="00DA7EEA" w:rsidRDefault="009F7D89" w:rsidP="009F7D89">
            <w:pPr>
              <w:pStyle w:val="ProductList-Body"/>
              <w:rPr>
                <w:lang w:val="de-DE"/>
              </w:rPr>
            </w:pPr>
            <w:r w:rsidRPr="00DA7EEA">
              <w:rPr>
                <w:lang w:val="de-DE"/>
              </w:rPr>
              <w:t>Office 365 Enterprise E1</w:t>
            </w:r>
            <w:r>
              <w:fldChar w:fldCharType="begin"/>
            </w:r>
            <w:r w:rsidRPr="00DA7EEA">
              <w:rPr>
                <w:lang w:val="de-DE"/>
              </w:rPr>
              <w:instrText>XE "Office 365 Enterprise E1"</w:instrText>
            </w:r>
            <w:r>
              <w:fldChar w:fldCharType="end"/>
            </w:r>
            <w:r w:rsidRPr="00DA7EEA">
              <w:rPr>
                <w:lang w:val="de-DE"/>
              </w:rPr>
              <w:t xml:space="preserve"> und Windows Intune</w:t>
            </w:r>
            <w:r>
              <w:fldChar w:fldCharType="begin"/>
            </w:r>
            <w:r w:rsidRPr="00DA7EEA">
              <w:rPr>
                <w:lang w:val="de-DE"/>
              </w:rPr>
              <w:instrText>XE "Windows Intune"</w:instrText>
            </w:r>
            <w:r>
              <w:fldChar w:fldCharType="end"/>
            </w:r>
            <w:r w:rsidRPr="00DA7EEA">
              <w:rPr>
                <w:lang w:val="de-DE"/>
              </w:rPr>
              <w:t xml:space="preserve"> oder</w:t>
            </w:r>
          </w:p>
          <w:p w:rsidR="009F7D89" w:rsidRPr="00DA7EEA" w:rsidRDefault="009F7D89" w:rsidP="009F7D89">
            <w:pPr>
              <w:pStyle w:val="ProductList-Body"/>
              <w:rPr>
                <w:lang w:val="de-DE"/>
              </w:rPr>
            </w:pPr>
            <w:r w:rsidRPr="00DA7EEA">
              <w:rPr>
                <w:lang w:val="de-DE"/>
              </w:rPr>
              <w:t>Office 365 Enterprise E3</w:t>
            </w:r>
            <w:r>
              <w:fldChar w:fldCharType="begin"/>
            </w:r>
            <w:r w:rsidRPr="00DA7EEA">
              <w:rPr>
                <w:lang w:val="de-DE"/>
              </w:rPr>
              <w:instrText>XE "Office 365 Enterprise E3"</w:instrText>
            </w:r>
            <w:r>
              <w:fldChar w:fldCharType="end"/>
            </w:r>
            <w:r w:rsidRPr="00DA7EEA">
              <w:rPr>
                <w:lang w:val="de-DE"/>
              </w:rPr>
              <w:t xml:space="preserve"> und Windows Intune</w:t>
            </w:r>
            <w:r>
              <w:fldChar w:fldCharType="begin"/>
            </w:r>
            <w:r w:rsidRPr="00DA7EEA">
              <w:rPr>
                <w:lang w:val="de-DE"/>
              </w:rPr>
              <w:instrText>XE "Windows Intune"</w:instrText>
            </w:r>
            <w:r>
              <w:fldChar w:fldCharType="end"/>
            </w:r>
            <w:r w:rsidRPr="00DA7EEA">
              <w:rPr>
                <w:lang w:val="de-DE"/>
              </w:rPr>
              <w:t xml:space="preserve"> oder</w:t>
            </w:r>
          </w:p>
          <w:p w:rsidR="009F7D89" w:rsidRDefault="009F7D89" w:rsidP="009F7D89">
            <w:pPr>
              <w:pStyle w:val="ProductList-Body"/>
            </w:pPr>
            <w:r>
              <w:t>Office 365 Enterprise E4</w:t>
            </w:r>
            <w:r>
              <w:fldChar w:fldCharType="begin"/>
            </w:r>
            <w:r>
              <w:instrText>XE "Office 365 Enterprise E4"</w:instrText>
            </w:r>
            <w:r>
              <w:fldChar w:fldCharType="end"/>
            </w:r>
            <w:r>
              <w:t xml:space="preserve"> und Windows Intune</w:t>
            </w:r>
            <w:r>
              <w:fldChar w:fldCharType="begin"/>
            </w:r>
            <w:r>
              <w:instrText>XE "Windows Intune"</w:instrText>
            </w:r>
            <w:r>
              <w:fldChar w:fldCharType="end"/>
            </w:r>
          </w:p>
        </w:tc>
      </w:tr>
      <w:tr w:rsidR="009F7D89" w:rsidTr="00C24E7E">
        <w:tc>
          <w:tcPr>
            <w:tcW w:w="3928"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für Windows Intune</w:t>
            </w:r>
            <w:r>
              <w:fldChar w:fldCharType="begin"/>
            </w:r>
            <w:r>
              <w:instrText>XE "Windows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4064" w:type="dxa"/>
          </w:tcPr>
          <w:p w:rsidR="009F7D89" w:rsidRDefault="009F7D89" w:rsidP="009F7D89">
            <w:pPr>
              <w:pStyle w:val="ProductList-Body"/>
            </w:pPr>
            <w:r>
              <w:t>Windows Intune</w:t>
            </w:r>
            <w:r>
              <w:fldChar w:fldCharType="begin"/>
            </w:r>
            <w:r>
              <w:instrText>XE "Windows Intune"</w:instrText>
            </w:r>
            <w:r>
              <w:fldChar w:fldCharType="end"/>
            </w:r>
          </w:p>
        </w:tc>
      </w:tr>
      <w:tr w:rsidR="009F7D89" w:rsidTr="00C24E7E">
        <w:tc>
          <w:tcPr>
            <w:tcW w:w="3928"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4064" w:type="dxa"/>
          </w:tcPr>
          <w:p w:rsidR="009F7D89" w:rsidRPr="004C09A1" w:rsidRDefault="009F7D89" w:rsidP="009F7D89">
            <w:pPr>
              <w:pStyle w:val="ProductList-Body"/>
            </w:pPr>
            <w:r>
              <w:t>Office 365 Enterprise E3</w:t>
            </w:r>
            <w:r>
              <w:fldChar w:fldCharType="begin"/>
            </w:r>
            <w:r>
              <w:instrText>XE "Office 365 Enterprise E3"</w:instrText>
            </w:r>
            <w:r>
              <w:fldChar w:fldCharType="end"/>
            </w:r>
            <w:r>
              <w:t xml:space="preserve"> oder</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C24E7E">
        <w:tc>
          <w:tcPr>
            <w:tcW w:w="3928"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und Windows Intune</w:t>
            </w:r>
            <w:r>
              <w:fldChar w:fldCharType="begin"/>
            </w:r>
            <w:r>
              <w:instrText>XE "Enterprise CAL Suite Bridge für Office 365 und Windows Intune"</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4064" w:type="dxa"/>
          </w:tcPr>
          <w:p w:rsidR="009F7D89" w:rsidRPr="00DA7EEA" w:rsidRDefault="009F7D89" w:rsidP="009F7D89">
            <w:pPr>
              <w:pStyle w:val="ProductList-Body"/>
              <w:rPr>
                <w:lang w:val="de-DE"/>
              </w:rPr>
            </w:pPr>
            <w:r w:rsidRPr="00DA7EEA">
              <w:rPr>
                <w:lang w:val="de-DE"/>
              </w:rPr>
              <w:t>Office 365 Enterprise E3</w:t>
            </w:r>
            <w:r>
              <w:fldChar w:fldCharType="begin"/>
            </w:r>
            <w:r w:rsidRPr="00DA7EEA">
              <w:rPr>
                <w:lang w:val="de-DE"/>
              </w:rPr>
              <w:instrText>XE "Office 365 Enterprise E3"</w:instrText>
            </w:r>
            <w:r>
              <w:fldChar w:fldCharType="end"/>
            </w:r>
            <w:r w:rsidRPr="00DA7EEA">
              <w:rPr>
                <w:lang w:val="de-DE"/>
              </w:rPr>
              <w:t xml:space="preserve"> und Windows Intune</w:t>
            </w:r>
            <w:r>
              <w:fldChar w:fldCharType="begin"/>
            </w:r>
            <w:r w:rsidRPr="00DA7EEA">
              <w:rPr>
                <w:lang w:val="de-DE"/>
              </w:rPr>
              <w:instrText>XE "Windows Intune"</w:instrText>
            </w:r>
            <w:r>
              <w:fldChar w:fldCharType="end"/>
            </w:r>
            <w:r w:rsidRPr="00DA7EEA">
              <w:rPr>
                <w:lang w:val="de-DE"/>
              </w:rPr>
              <w:t xml:space="preserve"> oder</w:t>
            </w:r>
          </w:p>
          <w:p w:rsidR="009F7D89" w:rsidRDefault="009F7D89" w:rsidP="009F7D89">
            <w:pPr>
              <w:pStyle w:val="ProductList-Body"/>
            </w:pPr>
            <w:r>
              <w:t>Office 365 Enterprise E4</w:t>
            </w:r>
            <w:r>
              <w:fldChar w:fldCharType="begin"/>
            </w:r>
            <w:r>
              <w:instrText>XE "Office 365 Enterprise E4"</w:instrText>
            </w:r>
            <w:r>
              <w:fldChar w:fldCharType="end"/>
            </w:r>
            <w:r>
              <w:t xml:space="preserve"> und Windows Intune</w:t>
            </w:r>
            <w:r>
              <w:fldChar w:fldCharType="begin"/>
            </w:r>
            <w:r>
              <w:instrText>XE "Windows Intune"</w:instrText>
            </w:r>
            <w:r>
              <w:fldChar w:fldCharType="end"/>
            </w:r>
          </w:p>
        </w:tc>
      </w:tr>
      <w:tr w:rsidR="009F7D89" w:rsidTr="00C24E7E">
        <w:tc>
          <w:tcPr>
            <w:tcW w:w="3928" w:type="dxa"/>
          </w:tcPr>
          <w:p w:rsidR="009F7D89" w:rsidRDefault="009F7D89" w:rsidP="009F7D89">
            <w:pPr>
              <w:pStyle w:val="ProductList-Body"/>
            </w:pPr>
            <w:r>
              <w:t>Enterprise CAL Suite</w:t>
            </w:r>
            <w:r>
              <w:fldChar w:fldCharType="begin"/>
            </w:r>
            <w:r>
              <w:instrText>XE "Enterprise CAL Suite"</w:instrText>
            </w:r>
            <w:r>
              <w:fldChar w:fldCharType="end"/>
            </w:r>
            <w:r>
              <w:t xml:space="preserve"> Bridge für Windows Intune</w:t>
            </w:r>
            <w:r>
              <w:fldChar w:fldCharType="begin"/>
            </w:r>
            <w:r>
              <w:instrText>XE "Enterprise CAL Suite Bridge für Windows Intune"</w:instrText>
            </w:r>
            <w:r>
              <w:fldChar w:fldCharType="end"/>
            </w:r>
          </w:p>
        </w:tc>
        <w:tc>
          <w:tcPr>
            <w:tcW w:w="2790" w:type="dxa"/>
          </w:tcPr>
          <w:p w:rsidR="009F7D89" w:rsidRDefault="009F7D89" w:rsidP="009F7D89">
            <w:pPr>
              <w:pStyle w:val="ProductList-Body"/>
            </w:pPr>
            <w:r>
              <w:t>Enterprise CAL Suite</w:t>
            </w:r>
            <w:r>
              <w:fldChar w:fldCharType="begin"/>
            </w:r>
            <w:r>
              <w:instrText>XE "Enterprise CAL Suite"</w:instrText>
            </w:r>
            <w:r>
              <w:fldChar w:fldCharType="end"/>
            </w:r>
          </w:p>
        </w:tc>
        <w:tc>
          <w:tcPr>
            <w:tcW w:w="4064" w:type="dxa"/>
          </w:tcPr>
          <w:p w:rsidR="009F7D89" w:rsidRDefault="009F7D89" w:rsidP="009F7D89">
            <w:pPr>
              <w:pStyle w:val="ProductList-Body"/>
            </w:pPr>
            <w:r>
              <w:t>Windows Intune</w:t>
            </w:r>
            <w:r>
              <w:fldChar w:fldCharType="begin"/>
            </w:r>
            <w:r>
              <w:instrText>XE "Windows Intune"</w:instrText>
            </w:r>
            <w:r>
              <w:fldChar w:fldCharType="end"/>
            </w:r>
          </w:p>
        </w:tc>
      </w:tr>
    </w:tbl>
    <w:p w:rsidR="009F7D89" w:rsidRPr="004C09A1" w:rsidRDefault="009F7D89" w:rsidP="00BE45FB">
      <w:pPr>
        <w:pStyle w:val="ProductList-Body"/>
      </w:pPr>
    </w:p>
    <w:p w:rsidR="009F7D89" w:rsidRPr="00DA7EEA" w:rsidRDefault="009F7D89" w:rsidP="00BE45FB">
      <w:pPr>
        <w:pStyle w:val="ProductList-Body"/>
        <w:rPr>
          <w:lang w:val="de-DE"/>
        </w:rPr>
      </w:pPr>
      <w:r w:rsidRPr="00DA7EEA">
        <w:rPr>
          <w:b/>
          <w:color w:val="00188F"/>
          <w:lang w:val="de-DE"/>
        </w:rPr>
        <w:t>CALs für Studenten (Open- und Select-Lizenz für Forschung &amp; Lehre)</w:t>
      </w:r>
    </w:p>
    <w:p w:rsidR="009F7D89" w:rsidRDefault="009F7D89" w:rsidP="00BE45FB">
      <w:pPr>
        <w:pStyle w:val="ProductList-Body"/>
        <w:rPr>
          <w:lang w:val="de-DE"/>
        </w:rPr>
      </w:pPr>
      <w:r w:rsidRPr="00DA7EEA">
        <w:rPr>
          <w:lang w:val="de-DE"/>
        </w:rPr>
        <w:t>CALs für Studenten dienen nur der Lizenzierung von PCs, die Studenten oder Einrichtungen gehören und die ausschließlich für die individuelle studentische Nutzung und NICHT für die Nutzung in einem Labor oder Hörsaal bestimmt sind.</w:t>
      </w:r>
    </w:p>
    <w:p w:rsidR="00BE45FB" w:rsidRDefault="00BE45FB" w:rsidP="00BE45FB">
      <w:pPr>
        <w:pStyle w:val="ProductList-Body"/>
        <w:rPr>
          <w:lang w:val="de-DE"/>
        </w:rPr>
      </w:pPr>
    </w:p>
    <w:p w:rsidR="00BE45FB" w:rsidRDefault="00BE45FB" w:rsidP="00BE45FB">
      <w:pPr>
        <w:pStyle w:val="ProductList-Body"/>
      </w:pPr>
      <w:r w:rsidRPr="00BE45FB">
        <w:rPr>
          <w:b/>
          <w:color w:val="00188F"/>
        </w:rPr>
        <w:t>Übergänge</w:t>
      </w:r>
    </w:p>
    <w:tbl>
      <w:tblPr>
        <w:tblStyle w:val="TableGrid"/>
        <w:tblW w:w="0" w:type="auto"/>
        <w:tblInd w:w="108" w:type="dxa"/>
        <w:tblLook w:val="04A0" w:firstRow="1" w:lastRow="0" w:firstColumn="1" w:lastColumn="0" w:noHBand="0" w:noVBand="1"/>
      </w:tblPr>
      <w:tblGrid>
        <w:gridCol w:w="3870"/>
        <w:gridCol w:w="5130"/>
      </w:tblGrid>
      <w:tr w:rsidR="00BE45FB" w:rsidTr="00BE45FB">
        <w:trPr>
          <w:tblHeader/>
        </w:trPr>
        <w:tc>
          <w:tcPr>
            <w:tcW w:w="3870" w:type="dxa"/>
            <w:shd w:val="clear" w:color="auto" w:fill="0072C6"/>
          </w:tcPr>
          <w:p w:rsidR="00BE45FB" w:rsidRPr="001F2DDF" w:rsidRDefault="00BE45FB" w:rsidP="00BE45FB">
            <w:pPr>
              <w:pStyle w:val="ProductList-Body"/>
              <w:spacing w:before="20" w:after="20"/>
              <w:rPr>
                <w:color w:val="FFFFFF" w:themeColor="background1"/>
              </w:rPr>
            </w:pPr>
            <w:r w:rsidRPr="00BE45FB">
              <w:rPr>
                <w:color w:val="FFFFFF" w:themeColor="background1"/>
              </w:rPr>
              <w:t>Produkte umgestellt wird</w:t>
            </w:r>
          </w:p>
        </w:tc>
        <w:tc>
          <w:tcPr>
            <w:tcW w:w="5130" w:type="dxa"/>
            <w:shd w:val="clear" w:color="auto" w:fill="0072C6"/>
          </w:tcPr>
          <w:p w:rsidR="00BE45FB" w:rsidRPr="001F2DDF" w:rsidRDefault="00BE45FB" w:rsidP="00BE45FB">
            <w:pPr>
              <w:pStyle w:val="ProductList-Body"/>
              <w:spacing w:before="20" w:after="20"/>
              <w:rPr>
                <w:color w:val="FFFFFF" w:themeColor="background1"/>
              </w:rPr>
            </w:pPr>
            <w:r w:rsidRPr="00BE45FB">
              <w:rPr>
                <w:color w:val="FFFFFF" w:themeColor="background1"/>
              </w:rPr>
              <w:t>Gültige Übergangsoptionen</w:t>
            </w:r>
          </w:p>
        </w:tc>
      </w:tr>
      <w:tr w:rsidR="00BE45FB" w:rsidTr="00BE45FB">
        <w:tc>
          <w:tcPr>
            <w:tcW w:w="3870" w:type="dxa"/>
          </w:tcPr>
          <w:p w:rsidR="00BE45FB" w:rsidRDefault="00BE45FB" w:rsidP="00BE45FB">
            <w:pPr>
              <w:pStyle w:val="ProductList-Body"/>
            </w:pPr>
            <w:r>
              <w:t>Core CAL Suite</w:t>
            </w:r>
          </w:p>
        </w:tc>
        <w:tc>
          <w:tcPr>
            <w:tcW w:w="5130" w:type="dxa"/>
          </w:tcPr>
          <w:p w:rsidR="00BE45FB" w:rsidRDefault="00BE45FB" w:rsidP="00BE45FB">
            <w:pPr>
              <w:pStyle w:val="ProductList-Body"/>
            </w:pPr>
            <w:r>
              <w:t>Office 365 (Enterprise E1, E3, E4, G1, G3, G4)*, Windows Intune</w:t>
            </w:r>
            <w:r>
              <w:fldChar w:fldCharType="begin"/>
            </w:r>
            <w:r>
              <w:instrText xml:space="preserve"> E "</w:instrText>
            </w:r>
            <w:r w:rsidRPr="00683B92">
              <w:instrText>Core Infrastructure Server Suite Standard</w:instrText>
            </w:r>
            <w:r>
              <w:instrText xml:space="preserve">" </w:instrText>
            </w:r>
            <w:r>
              <w:fldChar w:fldCharType="end"/>
            </w:r>
          </w:p>
        </w:tc>
      </w:tr>
      <w:tr w:rsidR="00BE45FB" w:rsidTr="00BE45FB">
        <w:tc>
          <w:tcPr>
            <w:tcW w:w="3870" w:type="dxa"/>
          </w:tcPr>
          <w:p w:rsidR="00BE45FB" w:rsidRDefault="00BE45FB" w:rsidP="00BE45FB">
            <w:pPr>
              <w:pStyle w:val="ProductList-Body"/>
            </w:pPr>
            <w:r>
              <w:t>Enterprise CAL Suite</w:t>
            </w:r>
          </w:p>
        </w:tc>
        <w:tc>
          <w:tcPr>
            <w:tcW w:w="5130" w:type="dxa"/>
          </w:tcPr>
          <w:p w:rsidR="00BE45FB" w:rsidRDefault="00BE45FB" w:rsidP="00BE45FB">
            <w:pPr>
              <w:pStyle w:val="ProductList-Body"/>
            </w:pPr>
            <w:r>
              <w:t>Office 365 (Enterprise E3, E4, G3, G4)*, Windows Intune</w:t>
            </w:r>
          </w:p>
        </w:tc>
      </w:tr>
      <w:tr w:rsidR="00BE45FB" w:rsidTr="00BE45FB">
        <w:tc>
          <w:tcPr>
            <w:tcW w:w="3870" w:type="dxa"/>
          </w:tcPr>
          <w:p w:rsidR="00BE45FB" w:rsidRDefault="00BE45FB" w:rsidP="00BE45FB">
            <w:pPr>
              <w:pStyle w:val="ProductList-Body"/>
            </w:pPr>
            <w:r>
              <w:t>Office Professional Plus and Core CAL Suite</w:t>
            </w:r>
          </w:p>
        </w:tc>
        <w:tc>
          <w:tcPr>
            <w:tcW w:w="5130" w:type="dxa"/>
          </w:tcPr>
          <w:p w:rsidR="00BE45FB" w:rsidRDefault="00BE45FB" w:rsidP="00BE45FB">
            <w:pPr>
              <w:pStyle w:val="ProductList-Body"/>
            </w:pPr>
            <w:r>
              <w:t>Office 365 (Enterprise E3, E4, G3, G4)*</w:t>
            </w:r>
          </w:p>
        </w:tc>
      </w:tr>
      <w:tr w:rsidR="00BE45FB" w:rsidTr="00BE45FB">
        <w:tc>
          <w:tcPr>
            <w:tcW w:w="3870" w:type="dxa"/>
          </w:tcPr>
          <w:p w:rsidR="00BE45FB" w:rsidRDefault="00BE45FB" w:rsidP="00BE45FB">
            <w:pPr>
              <w:pStyle w:val="ProductList-Body"/>
            </w:pPr>
            <w:r>
              <w:t>Office Professional Plus and Enterprise CAL Suite</w:t>
            </w:r>
          </w:p>
        </w:tc>
        <w:tc>
          <w:tcPr>
            <w:tcW w:w="5130" w:type="dxa"/>
          </w:tcPr>
          <w:p w:rsidR="00BE45FB" w:rsidRDefault="00BE45FB" w:rsidP="00BE45FB">
            <w:pPr>
              <w:pStyle w:val="ProductList-Body"/>
            </w:pPr>
            <w:r>
              <w:t>Office 365 (Enterprise E3, E4, G3, G4)*</w:t>
            </w:r>
          </w:p>
        </w:tc>
      </w:tr>
    </w:tbl>
    <w:p w:rsidR="00BE45FB" w:rsidRDefault="00BE45FB" w:rsidP="00BE45FB">
      <w:pPr>
        <w:pStyle w:val="ProductList-Body"/>
        <w:ind w:left="180"/>
      </w:pPr>
      <w:r>
        <w:t>*</w:t>
      </w:r>
      <w:r w:rsidRPr="00BE45FB">
        <w:t xml:space="preserve"> Erfordert entsprechende CAL Suite-Brücke</w:t>
      </w:r>
      <w:r>
        <w:t>.</w:t>
      </w:r>
    </w:p>
    <w:bookmarkStart w:id="141" w:name="_Toc378147624"/>
    <w:bookmarkStart w:id="142" w:name="_Toc378151526"/>
    <w:p w:rsidR="00585A48" w:rsidRPr="004C09A1" w:rsidRDefault="005B22C2" w:rsidP="00585A48">
      <w:pPr>
        <w:pStyle w:val="ProductList-Body"/>
        <w:shd w:val="clear" w:color="auto" w:fill="A6A6A6" w:themeFill="background1" w:themeFillShade="A6"/>
        <w:spacing w:before="120" w:after="240"/>
        <w:jc w:val="right"/>
      </w:pPr>
      <w:r>
        <w:fldChar w:fldCharType="begin"/>
      </w:r>
      <w:r w:rsidRPr="00DA7EEA">
        <w:rPr>
          <w:lang w:val="de-DE"/>
        </w:rPr>
        <w:instrText>HYPERLINK \l "Inhaltsverzeichnis"</w:instrText>
      </w:r>
      <w:r>
        <w:fldChar w:fldCharType="separate"/>
      </w:r>
      <w:r w:rsidRPr="00DA7EEA">
        <w:rPr>
          <w:rStyle w:val="Hyperlink"/>
          <w:sz w:val="16"/>
          <w:szCs w:val="16"/>
          <w:lang w:val="de-DE"/>
        </w:rPr>
        <w:t>Inhaltsverzeichnis</w:t>
      </w:r>
      <w:r>
        <w:fldChar w:fldCharType="end"/>
      </w:r>
      <w:r w:rsidRPr="00DA7EEA">
        <w:rPr>
          <w:sz w:val="16"/>
          <w:szCs w:val="16"/>
          <w:lang w:val="de-DE"/>
        </w:rPr>
        <w:t>/</w:t>
      </w:r>
      <w:hyperlink w:anchor="ChartKey" w:history="1">
        <w:r w:rsidRPr="00DA7EEA">
          <w:rPr>
            <w:rStyle w:val="Hyperlink"/>
            <w:sz w:val="16"/>
            <w:szCs w:val="16"/>
            <w:lang w:val="de-DE"/>
          </w:rPr>
          <w:t>Tabellenlegende</w:t>
        </w:r>
      </w:hyperlink>
      <w:r w:rsidRPr="00DA7EEA">
        <w:rPr>
          <w:sz w:val="16"/>
          <w:szCs w:val="16"/>
          <w:lang w:val="de-DE"/>
        </w:rPr>
        <w:t>/</w:t>
      </w:r>
      <w:hyperlink w:anchor="Index" w:history="1">
        <w:r w:rsidRPr="00DA7EEA">
          <w:rPr>
            <w:rStyle w:val="Hyperlink"/>
            <w:sz w:val="16"/>
            <w:szCs w:val="16"/>
            <w:lang w:val="de-DE"/>
          </w:rPr>
          <w:t>Index</w:t>
        </w:r>
      </w:hyperlink>
    </w:p>
    <w:p w:rsidR="00407E60" w:rsidRPr="004C09A1" w:rsidRDefault="00407E60" w:rsidP="00680B4D">
      <w:pPr>
        <w:pStyle w:val="ProductList-Offering1Heading"/>
        <w:outlineLvl w:val="1"/>
      </w:pPr>
      <w:bookmarkStart w:id="143" w:name="_Toc379797135"/>
      <w:bookmarkStart w:id="144" w:name="_Toc380513161"/>
      <w:bookmarkStart w:id="145" w:name="_Toc380655203"/>
      <w:bookmarkStart w:id="146" w:name="_Toc386625781"/>
      <w:r>
        <w:t>Forefront</w:t>
      </w:r>
      <w:bookmarkEnd w:id="141"/>
      <w:bookmarkEnd w:id="142"/>
      <w:bookmarkEnd w:id="143"/>
      <w:bookmarkEnd w:id="144"/>
      <w:bookmarkEnd w:id="145"/>
      <w:bookmarkEnd w:id="146"/>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3"/>
        <w:gridCol w:w="575"/>
        <w:gridCol w:w="595"/>
        <w:gridCol w:w="596"/>
        <w:gridCol w:w="595"/>
        <w:gridCol w:w="595"/>
        <w:gridCol w:w="596"/>
        <w:gridCol w:w="595"/>
        <w:gridCol w:w="596"/>
        <w:gridCol w:w="595"/>
        <w:gridCol w:w="595"/>
        <w:gridCol w:w="596"/>
        <w:gridCol w:w="595"/>
        <w:gridCol w:w="724"/>
      </w:tblGrid>
      <w:tr w:rsidR="00082582" w:rsidTr="001D2115">
        <w:trPr>
          <w:tblHeader/>
        </w:trPr>
        <w:tc>
          <w:tcPr>
            <w:tcW w:w="2943" w:type="dxa"/>
            <w:tcBorders>
              <w:bottom w:val="nil"/>
            </w:tcBorders>
            <w:shd w:val="clear" w:color="auto" w:fill="00188F"/>
          </w:tcPr>
          <w:p w:rsidR="00082582" w:rsidRPr="00EE0836" w:rsidRDefault="00082582" w:rsidP="00C05A53">
            <w:pPr>
              <w:pStyle w:val="ProductList-OfferingBody"/>
              <w:ind w:left="-28"/>
              <w:rPr>
                <w:color w:val="FFFFFF" w:themeColor="background1"/>
              </w:rPr>
            </w:pPr>
            <w:r>
              <w:rPr>
                <w:color w:val="FFFFFF" w:themeColor="background1"/>
              </w:rPr>
              <w:t>Produkte</w:t>
            </w:r>
          </w:p>
        </w:tc>
        <w:tc>
          <w:tcPr>
            <w:tcW w:w="575" w:type="dxa"/>
            <w:tcBorders>
              <w:bottom w:val="nil"/>
            </w:tcBorders>
            <w:shd w:val="clear" w:color="auto" w:fill="00188F"/>
            <w:vAlign w:val="center"/>
          </w:tcPr>
          <w:p w:rsidR="00082582" w:rsidRPr="00AF1510"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082582" w:rsidRPr="00AF1510" w:rsidRDefault="00082582" w:rsidP="00C625AA">
            <w:pPr>
              <w:pStyle w:val="ProductList-OfferingBody"/>
              <w:ind w:left="-113"/>
              <w:jc w:val="center"/>
              <w:rPr>
                <w:color w:val="FFFFFF" w:themeColor="background1"/>
              </w:rPr>
            </w:pPr>
            <w:r w:rsidRPr="00AF1510">
              <w:rPr>
                <w:b/>
                <w:color w:val="000000" w:themeColor="text1"/>
              </w:rPr>
              <w:fldChar w:fldCharType="begin"/>
            </w:r>
            <w:r>
              <w:rPr>
                <w:b/>
                <w:color w:val="000000" w:themeColor="text1"/>
              </w:rPr>
              <w:instrText xml:space="preserve"> </w:instrText>
            </w:r>
            <w:r>
              <w:rPr>
                <w:color w:val="1F497D"/>
              </w:rPr>
              <w:instrText>AutoTextList  \s NoStyle \t “</w:instrText>
            </w:r>
            <w:r w:rsidRPr="001E554F">
              <w:rPr>
                <w:color w:val="000000" w:themeColor="text1"/>
              </w:rPr>
              <w:instrText>Lizenz</w:instrText>
            </w:r>
            <w:r>
              <w:rPr>
                <w:color w:val="1F497D"/>
              </w:rPr>
              <w:instrText>”</w:instrText>
            </w:r>
            <w:r>
              <w:rPr>
                <w:b/>
                <w:color w:val="000000" w:themeColor="text1"/>
              </w:rPr>
              <w:instrText xml:space="preserve"> </w:instrText>
            </w:r>
            <w:r w:rsidRPr="00AF1510">
              <w:rPr>
                <w:b/>
                <w:color w:val="000000" w:themeColor="text1"/>
              </w:rPr>
              <w:fldChar w:fldCharType="separate"/>
            </w:r>
            <w:r w:rsidRPr="00905461">
              <w:rPr>
                <w:color w:val="FFFFFF" w:themeColor="background1"/>
              </w:rPr>
              <w:t>L</w:t>
            </w:r>
            <w:r w:rsidRPr="00AF1510">
              <w:rPr>
                <w:color w:val="000000" w:themeColor="text1"/>
              </w:rPr>
              <w:t xml:space="preserve"> </w:t>
            </w:r>
            <w:r w:rsidRPr="00AF1510">
              <w:rPr>
                <w:color w:val="000000" w:themeColor="text1"/>
              </w:rPr>
              <w:fldChar w:fldCharType="end"/>
            </w:r>
          </w:p>
        </w:tc>
        <w:tc>
          <w:tcPr>
            <w:tcW w:w="596" w:type="dxa"/>
            <w:tcBorders>
              <w:bottom w:val="nil"/>
            </w:tcBorders>
            <w:shd w:val="clear" w:color="auto" w:fill="00188F"/>
            <w:vAlign w:val="center"/>
          </w:tcPr>
          <w:p w:rsidR="00082582" w:rsidRPr="00AF1510" w:rsidRDefault="00082582" w:rsidP="00C625AA">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82582" w:rsidRPr="00AF1510"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2582" w:rsidRPr="00AF1510"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082582" w:rsidRPr="00AF1510"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082582" w:rsidRPr="00AF1510"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082582" w:rsidRPr="00AF1510"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082582" w:rsidRPr="00AF1510"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082582" w:rsidRPr="00AF1510"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082582" w:rsidRPr="00AF1510"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24" w:type="dxa"/>
            <w:shd w:val="clear" w:color="auto" w:fill="00188F"/>
            <w:vAlign w:val="center"/>
          </w:tcPr>
          <w:p w:rsidR="00082582" w:rsidRPr="00AF1510"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F84669" w:rsidTr="001D2115">
        <w:tc>
          <w:tcPr>
            <w:tcW w:w="2943" w:type="dxa"/>
            <w:tcBorders>
              <w:top w:val="nil"/>
              <w:left w:val="nil"/>
              <w:bottom w:val="dashSmallGap" w:sz="4" w:space="0" w:color="BFBFBF" w:themeColor="background1" w:themeShade="BF"/>
              <w:right w:val="nil"/>
            </w:tcBorders>
          </w:tcPr>
          <w:p w:rsidR="00F84669" w:rsidRPr="00DA7EEA" w:rsidRDefault="00F84669" w:rsidP="00077A6B">
            <w:pPr>
              <w:pStyle w:val="ProductList-Offering1"/>
              <w:rPr>
                <w:lang w:val="de-DE"/>
              </w:rPr>
            </w:pPr>
            <w:bookmarkStart w:id="147" w:name="_Toc379797136"/>
            <w:bookmarkStart w:id="148" w:name="_Toc380513162"/>
            <w:bookmarkStart w:id="149" w:name="_Toc380655204"/>
            <w:bookmarkStart w:id="150" w:name="_Toc386625782"/>
            <w:r w:rsidRPr="00DA7EEA">
              <w:rPr>
                <w:lang w:val="de-DE"/>
              </w:rPr>
              <w:t xml:space="preserve">CAL für Forefront Identity Manager 2010 </w:t>
            </w:r>
            <w:r w:rsidR="001D2115">
              <w:rPr>
                <w:lang w:val="de-DE"/>
              </w:rPr>
              <w:br/>
            </w:r>
            <w:r w:rsidRPr="00DA7EEA">
              <w:rPr>
                <w:lang w:val="de-DE"/>
              </w:rPr>
              <w:t>R2</w:t>
            </w:r>
            <w:r>
              <w:fldChar w:fldCharType="begin"/>
            </w:r>
            <w:r w:rsidRPr="00DA7EEA">
              <w:rPr>
                <w:lang w:val="de-DE"/>
              </w:rPr>
              <w:instrText>XE "CAL für Forefront Identity Manager 2010 R2"</w:instrText>
            </w:r>
            <w:r>
              <w:fldChar w:fldCharType="end"/>
            </w:r>
            <w:r w:rsidRPr="00DA7EEA">
              <w:rPr>
                <w:lang w:val="de-DE"/>
              </w:rPr>
              <w:t xml:space="preserve"> (Nutzer)</w:t>
            </w:r>
            <w:bookmarkEnd w:id="147"/>
            <w:bookmarkEnd w:id="148"/>
            <w:bookmarkEnd w:id="149"/>
            <w:bookmarkEnd w:id="150"/>
          </w:p>
        </w:tc>
        <w:tc>
          <w:tcPr>
            <w:tcW w:w="575" w:type="dxa"/>
            <w:tcBorders>
              <w:top w:val="nil"/>
              <w:left w:val="nil"/>
              <w:bottom w:val="dashSmallGap" w:sz="4" w:space="0" w:color="BFBFBF" w:themeColor="background1" w:themeShade="BF"/>
              <w:right w:val="nil"/>
            </w:tcBorders>
            <w:vAlign w:val="center"/>
          </w:tcPr>
          <w:p w:rsidR="00F84669" w:rsidRPr="001D2115" w:rsidRDefault="00F84669" w:rsidP="00C625AA">
            <w:pPr>
              <w:pStyle w:val="ProductList-OfferingBody"/>
              <w:ind w:left="-113"/>
              <w:jc w:val="center"/>
              <w:rPr>
                <w:lang w:val="de-DE"/>
              </w:rPr>
            </w:pPr>
            <w:r w:rsidRPr="001D2115">
              <w:rPr>
                <w:lang w:val="de-DE"/>
              </w:rPr>
              <w:t>5/12</w:t>
            </w:r>
          </w:p>
        </w:tc>
        <w:tc>
          <w:tcPr>
            <w:tcW w:w="595" w:type="dxa"/>
            <w:tcBorders>
              <w:top w:val="nil"/>
              <w:left w:val="nil"/>
              <w:bottom w:val="dashSmallGap" w:sz="4" w:space="0" w:color="BFBFBF" w:themeColor="background1" w:themeShade="BF"/>
              <w:right w:val="nil"/>
            </w:tcBorders>
            <w:vAlign w:val="center"/>
          </w:tcPr>
          <w:p w:rsidR="00F84669" w:rsidRPr="001D2115" w:rsidRDefault="00F84669" w:rsidP="00C625AA">
            <w:pPr>
              <w:pStyle w:val="ProductList-OfferingBody"/>
              <w:ind w:left="-113"/>
              <w:jc w:val="center"/>
              <w:rPr>
                <w:lang w:val="de-DE"/>
              </w:rPr>
            </w:pPr>
            <w:r w:rsidRPr="001D2115">
              <w:rPr>
                <w:lang w:val="de-DE"/>
              </w:rPr>
              <w:t>1</w:t>
            </w:r>
          </w:p>
        </w:tc>
        <w:tc>
          <w:tcPr>
            <w:tcW w:w="596" w:type="dxa"/>
            <w:tcBorders>
              <w:top w:val="nil"/>
              <w:left w:val="nil"/>
              <w:bottom w:val="dashSmallGap" w:sz="4" w:space="0" w:color="BFBFBF" w:themeColor="background1" w:themeShade="BF"/>
              <w:right w:val="nil"/>
            </w:tcBorders>
            <w:vAlign w:val="center"/>
          </w:tcPr>
          <w:p w:rsidR="00F84669" w:rsidRPr="001D2115" w:rsidRDefault="00F84669" w:rsidP="00C625AA">
            <w:pPr>
              <w:pStyle w:val="ProductList-OfferingBody"/>
              <w:ind w:left="-113"/>
              <w:jc w:val="center"/>
              <w:rPr>
                <w:lang w:val="de-DE"/>
              </w:rPr>
            </w:pPr>
            <w:r w:rsidRPr="001D2115">
              <w:rPr>
                <w:lang w:val="de-DE"/>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84669" w:rsidRPr="001D2115" w:rsidRDefault="00F84669" w:rsidP="00C625AA">
            <w:pPr>
              <w:pStyle w:val="ProductList-OfferingBody"/>
              <w:ind w:left="-113"/>
              <w:jc w:val="center"/>
              <w:rPr>
                <w:lang w:val="de-DE"/>
              </w:rPr>
            </w:pPr>
            <w:r w:rsidRPr="001D2115">
              <w:rPr>
                <w:lang w:val="de-DE"/>
              </w:rPr>
              <w:t>1</w:t>
            </w:r>
          </w:p>
        </w:tc>
        <w:tc>
          <w:tcPr>
            <w:tcW w:w="595" w:type="dxa"/>
            <w:tcBorders>
              <w:left w:val="single" w:sz="12" w:space="0" w:color="FFFFFF" w:themeColor="background1"/>
            </w:tcBorders>
            <w:shd w:val="clear" w:color="auto" w:fill="70AD47" w:themeFill="accent6"/>
            <w:vAlign w:val="center"/>
          </w:tcPr>
          <w:p w:rsidR="00F84669" w:rsidRPr="001D2115" w:rsidRDefault="00F84669" w:rsidP="00C625AA">
            <w:pPr>
              <w:pStyle w:val="ProductList-OfferingBody"/>
              <w:ind w:left="-113"/>
              <w:jc w:val="center"/>
              <w:rPr>
                <w:lang w:val="de-DE"/>
              </w:rPr>
            </w:pPr>
            <w:r w:rsidRPr="001D2115">
              <w:rPr>
                <w:lang w:val="de-DE"/>
              </w:rPr>
              <w:t>1</w:t>
            </w:r>
          </w:p>
        </w:tc>
        <w:tc>
          <w:tcPr>
            <w:tcW w:w="596" w:type="dxa"/>
            <w:shd w:val="clear" w:color="auto" w:fill="70AD47" w:themeFill="accent6"/>
            <w:vAlign w:val="center"/>
          </w:tcPr>
          <w:p w:rsidR="00F84669" w:rsidRPr="001D2115" w:rsidRDefault="00F84669" w:rsidP="00C625AA">
            <w:pPr>
              <w:pStyle w:val="ProductList-OfferingBody"/>
              <w:ind w:left="-113"/>
              <w:jc w:val="center"/>
              <w:rPr>
                <w:bCs/>
                <w:lang w:val="de-DE"/>
              </w:rP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c>
          <w:tcPr>
            <w:tcW w:w="595" w:type="dxa"/>
            <w:shd w:val="clear" w:color="auto" w:fill="70AD47" w:themeFill="accent6"/>
            <w:vAlign w:val="center"/>
          </w:tcPr>
          <w:p w:rsidR="00F84669" w:rsidRPr="00DC67D9" w:rsidRDefault="00F84669" w:rsidP="00C625AA">
            <w:pPr>
              <w:pStyle w:val="ProductList-OfferingBody"/>
              <w:ind w:left="-113"/>
              <w:jc w:val="center"/>
              <w:rPr>
                <w:bCs/>
              </w:rPr>
            </w:pP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rPr>
              <w:t>,</w:t>
            </w:r>
            <w:r w:rsidRPr="00DC67D9">
              <w:rPr>
                <w:bCs/>
              </w:rPr>
              <w:fldChar w:fldCharType="begin"/>
            </w:r>
            <w:r w:rsidRPr="00DC67D9">
              <w:rPr>
                <w:bCs/>
                <w:color w:val="1F497D"/>
                <w:lang w:val="de-DE"/>
              </w:rPr>
              <w:instrText xml:space="preserve"> AutoTextList  \s NoStyle \t “</w:instrText>
            </w:r>
            <w:r w:rsidRPr="00DC67D9">
              <w:rPr>
                <w:bCs/>
                <w:lang w:val="de-DE"/>
              </w:rPr>
              <w:instrText>Studentenangebot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ST</w:t>
            </w:r>
            <w:r w:rsidRPr="00DC67D9">
              <w:rPr>
                <w:bCs/>
              </w:rPr>
              <w:fldChar w:fldCharType="end"/>
            </w:r>
          </w:p>
        </w:tc>
        <w:tc>
          <w:tcPr>
            <w:tcW w:w="596" w:type="dxa"/>
            <w:shd w:val="clear" w:color="auto" w:fill="70AD47" w:themeFill="accent6"/>
            <w:vAlign w:val="center"/>
          </w:tcPr>
          <w:p w:rsidR="00F84669" w:rsidRDefault="00F84669" w:rsidP="00C625AA">
            <w:pPr>
              <w:pStyle w:val="ProductList-OfferingBody"/>
              <w:ind w:left="-113"/>
              <w:jc w:val="center"/>
            </w:pPr>
          </w:p>
        </w:tc>
        <w:tc>
          <w:tcPr>
            <w:tcW w:w="595" w:type="dxa"/>
            <w:shd w:val="clear" w:color="auto" w:fill="70AD47" w:themeFill="accent6"/>
            <w:vAlign w:val="center"/>
          </w:tcPr>
          <w:p w:rsidR="00F84669" w:rsidRDefault="00F84669" w:rsidP="00C625AA">
            <w:pPr>
              <w:pStyle w:val="ProductList-OfferingBody"/>
              <w:ind w:left="-113"/>
              <w:jc w:val="center"/>
            </w:pPr>
          </w:p>
        </w:tc>
        <w:tc>
          <w:tcPr>
            <w:tcW w:w="595" w:type="dxa"/>
            <w:shd w:val="clear" w:color="auto" w:fill="BFBFBF" w:themeFill="background1" w:themeFillShade="BF"/>
            <w:vAlign w:val="center"/>
          </w:tcPr>
          <w:p w:rsidR="00F84669" w:rsidRDefault="00F84669" w:rsidP="00C625AA">
            <w:pPr>
              <w:pStyle w:val="ProductList-OfferingBody"/>
              <w:ind w:left="-113"/>
              <w:jc w:val="center"/>
            </w:pPr>
          </w:p>
        </w:tc>
        <w:tc>
          <w:tcPr>
            <w:tcW w:w="596" w:type="dxa"/>
            <w:shd w:val="clear" w:color="auto" w:fill="BFBFBF" w:themeFill="background1" w:themeFillShade="BF"/>
            <w:vAlign w:val="center"/>
          </w:tcPr>
          <w:p w:rsidR="00F84669" w:rsidRDefault="00F84669" w:rsidP="00C625AA">
            <w:pPr>
              <w:pStyle w:val="ProductList-OfferingBody"/>
              <w:ind w:left="-113"/>
              <w:jc w:val="center"/>
            </w:pPr>
          </w:p>
        </w:tc>
        <w:tc>
          <w:tcPr>
            <w:tcW w:w="595" w:type="dxa"/>
            <w:shd w:val="clear" w:color="auto" w:fill="70AD47" w:themeFill="accent6"/>
            <w:vAlign w:val="center"/>
          </w:tcPr>
          <w:p w:rsidR="00F84669" w:rsidRDefault="00F84669" w:rsidP="00C625AA">
            <w:pPr>
              <w:pStyle w:val="ProductList-OfferingBody"/>
              <w:ind w:left="-113"/>
              <w:jc w:val="center"/>
            </w:pPr>
          </w:p>
        </w:tc>
        <w:tc>
          <w:tcPr>
            <w:tcW w:w="724" w:type="dxa"/>
            <w:shd w:val="clear" w:color="auto" w:fill="70AD47" w:themeFill="accent6"/>
            <w:vAlign w:val="center"/>
          </w:tcPr>
          <w:p w:rsidR="00F84669" w:rsidRPr="00DC67D9" w:rsidRDefault="00F84669" w:rsidP="00C625AA">
            <w:pPr>
              <w:pStyle w:val="ProductList-OfferingBody"/>
              <w:ind w:left="-113"/>
              <w:jc w:val="center"/>
              <w:rPr>
                <w:bCs/>
              </w:rP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r>
      <w:tr w:rsidR="00F84669" w:rsidTr="001D2115">
        <w:tc>
          <w:tcPr>
            <w:tcW w:w="2943" w:type="dxa"/>
            <w:tcBorders>
              <w:top w:val="dashSmallGap" w:sz="4" w:space="0" w:color="BFBFBF" w:themeColor="background1" w:themeShade="BF"/>
              <w:left w:val="nil"/>
              <w:bottom w:val="dashSmallGap" w:sz="4" w:space="0" w:color="BFBFBF" w:themeColor="background1" w:themeShade="BF"/>
              <w:right w:val="nil"/>
            </w:tcBorders>
          </w:tcPr>
          <w:p w:rsidR="00F84669" w:rsidRDefault="00F84669" w:rsidP="00077A6B">
            <w:pPr>
              <w:pStyle w:val="ProductList-Offering1"/>
            </w:pPr>
            <w:bookmarkStart w:id="151" w:name="_Toc379797137"/>
            <w:bookmarkStart w:id="152" w:name="_Toc380513163"/>
            <w:bookmarkStart w:id="153" w:name="_Toc380655205"/>
            <w:bookmarkStart w:id="154" w:name="_Toc386625783"/>
            <w:r>
              <w:t>Externer Connector für Forefront Identity Manager 2010 R2</w:t>
            </w:r>
            <w:bookmarkEnd w:id="151"/>
            <w:bookmarkEnd w:id="152"/>
            <w:bookmarkEnd w:id="153"/>
            <w:bookmarkEnd w:id="154"/>
            <w:r>
              <w:fldChar w:fldCharType="begin"/>
            </w:r>
            <w:r>
              <w:instrText>XE "Externer Connector für Forefront Identity Manager 2010 R2"</w:instrText>
            </w:r>
            <w:r>
              <w:fldChar w:fldCharType="end"/>
            </w:r>
          </w:p>
        </w:tc>
        <w:tc>
          <w:tcPr>
            <w:tcW w:w="575" w:type="dxa"/>
            <w:tcBorders>
              <w:top w:val="dashSmallGap" w:sz="4" w:space="0" w:color="BFBFBF" w:themeColor="background1" w:themeShade="BF"/>
              <w:left w:val="nil"/>
              <w:bottom w:val="dashSmallGap" w:sz="4" w:space="0" w:color="BFBFBF" w:themeColor="background1" w:themeShade="BF"/>
              <w:right w:val="nil"/>
            </w:tcBorders>
            <w:vAlign w:val="center"/>
          </w:tcPr>
          <w:p w:rsidR="00F84669" w:rsidRDefault="00F84669" w:rsidP="00C625AA">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84669" w:rsidRDefault="00F84669" w:rsidP="00C625AA">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84669" w:rsidRDefault="00F84669" w:rsidP="00C625AA">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84669" w:rsidRDefault="00F84669" w:rsidP="00C625AA">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F84669" w:rsidRDefault="00F84669" w:rsidP="00C625AA">
            <w:pPr>
              <w:pStyle w:val="ProductList-OfferingBody"/>
              <w:ind w:left="-113"/>
              <w:jc w:val="center"/>
            </w:pPr>
            <w:r>
              <w:t>125</w:t>
            </w:r>
          </w:p>
        </w:tc>
        <w:tc>
          <w:tcPr>
            <w:tcW w:w="596" w:type="dxa"/>
            <w:shd w:val="clear" w:color="auto" w:fill="70AD47" w:themeFill="accent6"/>
            <w:vAlign w:val="center"/>
          </w:tcPr>
          <w:p w:rsidR="00F84669" w:rsidRPr="00DC67D9" w:rsidRDefault="00F84669" w:rsidP="00C625AA">
            <w:pPr>
              <w:pStyle w:val="ProductList-OfferingBody"/>
              <w:ind w:left="-113"/>
              <w:jc w:val="center"/>
              <w:rPr>
                <w:bCs/>
              </w:rP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c>
          <w:tcPr>
            <w:tcW w:w="595" w:type="dxa"/>
            <w:shd w:val="clear" w:color="auto" w:fill="70AD47" w:themeFill="accent6"/>
            <w:vAlign w:val="center"/>
          </w:tcPr>
          <w:p w:rsidR="00F84669" w:rsidRPr="00DC67D9" w:rsidRDefault="00F84669" w:rsidP="00C625AA">
            <w:pPr>
              <w:pStyle w:val="ProductList-OfferingBody"/>
              <w:ind w:left="-113"/>
              <w:jc w:val="center"/>
              <w:rPr>
                <w:bCs/>
              </w:rP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c>
          <w:tcPr>
            <w:tcW w:w="596" w:type="dxa"/>
            <w:shd w:val="clear" w:color="auto" w:fill="70AD47" w:themeFill="accent6"/>
            <w:vAlign w:val="center"/>
          </w:tcPr>
          <w:p w:rsidR="00F84669" w:rsidRDefault="00F84669" w:rsidP="00C625AA">
            <w:pPr>
              <w:pStyle w:val="ProductList-OfferingBody"/>
              <w:ind w:left="-113"/>
              <w:jc w:val="center"/>
            </w:pPr>
          </w:p>
        </w:tc>
        <w:tc>
          <w:tcPr>
            <w:tcW w:w="595" w:type="dxa"/>
            <w:shd w:val="clear" w:color="auto" w:fill="70AD47" w:themeFill="accent6"/>
            <w:vAlign w:val="center"/>
          </w:tcPr>
          <w:p w:rsidR="00F84669" w:rsidRDefault="00F84669" w:rsidP="00C625AA">
            <w:pPr>
              <w:pStyle w:val="ProductList-OfferingBody"/>
              <w:ind w:left="-113"/>
              <w:jc w:val="center"/>
            </w:pPr>
          </w:p>
        </w:tc>
        <w:tc>
          <w:tcPr>
            <w:tcW w:w="595" w:type="dxa"/>
            <w:shd w:val="clear" w:color="auto" w:fill="BFBFBF" w:themeFill="background1" w:themeFillShade="BF"/>
            <w:vAlign w:val="center"/>
          </w:tcPr>
          <w:p w:rsidR="00F84669" w:rsidRDefault="00F84669" w:rsidP="00C625AA">
            <w:pPr>
              <w:pStyle w:val="ProductList-OfferingBody"/>
              <w:ind w:left="-113"/>
              <w:jc w:val="center"/>
            </w:pPr>
          </w:p>
        </w:tc>
        <w:tc>
          <w:tcPr>
            <w:tcW w:w="596" w:type="dxa"/>
            <w:shd w:val="clear" w:color="auto" w:fill="70AD47" w:themeFill="accent6"/>
            <w:vAlign w:val="center"/>
          </w:tcPr>
          <w:p w:rsidR="00F84669" w:rsidRPr="00DC67D9" w:rsidRDefault="00F84669" w:rsidP="00C625AA">
            <w:pPr>
              <w:pStyle w:val="ProductList-OfferingBody"/>
              <w:ind w:left="-113"/>
              <w:jc w:val="center"/>
            </w:pPr>
            <w:r w:rsidRPr="00DC67D9">
              <w:fldChar w:fldCharType="begin"/>
            </w:r>
            <w:r w:rsidRPr="00DC67D9">
              <w:rPr>
                <w:color w:val="1F497D"/>
                <w:lang w:val="de-DE"/>
              </w:rPr>
              <w:instrText xml:space="preserve"> AutoTextList  \s NoStyle \t “</w:instrText>
            </w:r>
            <w:r w:rsidRPr="00DC67D9">
              <w:rPr>
                <w:lang w:val="de-DE"/>
              </w:rPr>
              <w:instrText>Nicht organisationsweite Produkte in Open Value</w:instrText>
            </w:r>
            <w:r w:rsidRPr="00DC67D9">
              <w:rPr>
                <w:color w:val="1F497D"/>
                <w:lang w:val="de-DE"/>
              </w:rPr>
              <w:instrText>”</w:instrText>
            </w:r>
            <w:r w:rsidRPr="00DC67D9">
              <w:rPr>
                <w:lang w:val="de-DE"/>
              </w:rPr>
              <w:instrText xml:space="preserve">  </w:instrText>
            </w:r>
            <w:r w:rsidRPr="00DC67D9">
              <w:fldChar w:fldCharType="separate"/>
            </w:r>
            <w:r w:rsidRPr="00DC67D9">
              <w:rPr>
                <w:lang w:val="de-DE"/>
              </w:rPr>
              <w:t xml:space="preserve"> P</w:t>
            </w:r>
            <w:r w:rsidRPr="00DC67D9">
              <w:rPr>
                <w:color w:val="1F497D"/>
                <w:lang w:val="de-DE"/>
              </w:rPr>
              <w:t xml:space="preserve"> </w:t>
            </w:r>
            <w:r w:rsidRPr="00DC67D9">
              <w:fldChar w:fldCharType="end"/>
            </w:r>
          </w:p>
        </w:tc>
        <w:tc>
          <w:tcPr>
            <w:tcW w:w="595" w:type="dxa"/>
            <w:shd w:val="clear" w:color="auto" w:fill="70AD47" w:themeFill="accent6"/>
            <w:vAlign w:val="center"/>
          </w:tcPr>
          <w:p w:rsidR="00F84669" w:rsidRDefault="00F84669" w:rsidP="00C625AA">
            <w:pPr>
              <w:pStyle w:val="ProductList-OfferingBody"/>
              <w:ind w:left="-113"/>
              <w:jc w:val="center"/>
            </w:pPr>
          </w:p>
        </w:tc>
        <w:tc>
          <w:tcPr>
            <w:tcW w:w="724" w:type="dxa"/>
            <w:shd w:val="clear" w:color="auto" w:fill="70AD47" w:themeFill="accent6"/>
            <w:vAlign w:val="center"/>
          </w:tcPr>
          <w:p w:rsidR="00F84669" w:rsidRPr="00DC67D9" w:rsidRDefault="00F84669" w:rsidP="00C625AA">
            <w:pPr>
              <w:pStyle w:val="ProductList-OfferingBody"/>
              <w:ind w:left="-113"/>
              <w:jc w:val="center"/>
              <w:rPr>
                <w:bCs/>
              </w:rP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r>
      <w:tr w:rsidR="00F84669" w:rsidTr="001D2115">
        <w:tc>
          <w:tcPr>
            <w:tcW w:w="2943" w:type="dxa"/>
            <w:tcBorders>
              <w:top w:val="dashSmallGap" w:sz="4" w:space="0" w:color="BFBFBF" w:themeColor="background1" w:themeShade="BF"/>
              <w:left w:val="nil"/>
              <w:bottom w:val="dashSmallGap" w:sz="4" w:space="0" w:color="BFBFBF" w:themeColor="background1" w:themeShade="BF"/>
              <w:right w:val="nil"/>
            </w:tcBorders>
          </w:tcPr>
          <w:p w:rsidR="00F84669" w:rsidRDefault="00F84669" w:rsidP="00077A6B">
            <w:pPr>
              <w:pStyle w:val="ProductList-Offering1"/>
            </w:pPr>
            <w:bookmarkStart w:id="155" w:name="_Toc379797138"/>
            <w:bookmarkStart w:id="156" w:name="_Toc380513164"/>
            <w:bookmarkStart w:id="157" w:name="_Toc380655206"/>
            <w:bookmarkStart w:id="158" w:name="_Toc386625784"/>
            <w:r>
              <w:lastRenderedPageBreak/>
              <w:t>Forefront Identity Manager 2010 R2 Server</w:t>
            </w:r>
            <w:bookmarkEnd w:id="155"/>
            <w:bookmarkEnd w:id="156"/>
            <w:bookmarkEnd w:id="157"/>
            <w:bookmarkEnd w:id="158"/>
            <w:r>
              <w:fldChar w:fldCharType="begin"/>
            </w:r>
            <w:r>
              <w:instrText>XE "Forefront Identity Manager 2010 R2 Server"</w:instrText>
            </w:r>
            <w:r>
              <w:fldChar w:fldCharType="end"/>
            </w:r>
          </w:p>
        </w:tc>
        <w:tc>
          <w:tcPr>
            <w:tcW w:w="575" w:type="dxa"/>
            <w:tcBorders>
              <w:top w:val="dashSmallGap" w:sz="4" w:space="0" w:color="BFBFBF" w:themeColor="background1" w:themeShade="BF"/>
              <w:left w:val="nil"/>
              <w:bottom w:val="dashSmallGap" w:sz="4" w:space="0" w:color="BFBFBF" w:themeColor="background1" w:themeShade="BF"/>
              <w:right w:val="nil"/>
            </w:tcBorders>
            <w:vAlign w:val="center"/>
          </w:tcPr>
          <w:p w:rsidR="00F84669" w:rsidRDefault="00F84669" w:rsidP="00C625AA">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84669" w:rsidRDefault="00F84669" w:rsidP="00C625AA">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84669" w:rsidRDefault="00F84669" w:rsidP="00C625AA">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84669" w:rsidRDefault="00F84669" w:rsidP="00C625AA">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F84669" w:rsidRDefault="00F84669" w:rsidP="00C625AA">
            <w:pPr>
              <w:pStyle w:val="ProductList-OfferingBody"/>
              <w:ind w:left="-113"/>
              <w:jc w:val="center"/>
            </w:pPr>
            <w:r>
              <w:t>125</w:t>
            </w:r>
          </w:p>
        </w:tc>
        <w:tc>
          <w:tcPr>
            <w:tcW w:w="596" w:type="dxa"/>
            <w:shd w:val="clear" w:color="auto" w:fill="70AD47" w:themeFill="accent6"/>
            <w:vAlign w:val="center"/>
          </w:tcPr>
          <w:p w:rsidR="00F84669" w:rsidRPr="00DC67D9" w:rsidRDefault="00F84669" w:rsidP="00C625AA">
            <w:pPr>
              <w:pStyle w:val="ProductList-OfferingBody"/>
              <w:ind w:left="-113"/>
              <w:jc w:val="center"/>
              <w:rPr>
                <w:bCs/>
              </w:rP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c>
          <w:tcPr>
            <w:tcW w:w="595" w:type="dxa"/>
            <w:shd w:val="clear" w:color="auto" w:fill="70AD47" w:themeFill="accent6"/>
            <w:vAlign w:val="center"/>
          </w:tcPr>
          <w:p w:rsidR="00F84669" w:rsidRPr="00DC67D9" w:rsidRDefault="00F84669" w:rsidP="00C625AA">
            <w:pPr>
              <w:pStyle w:val="ProductList-OfferingBody"/>
              <w:ind w:left="-113"/>
              <w:jc w:val="center"/>
              <w:rPr>
                <w:bCs/>
              </w:rP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c>
          <w:tcPr>
            <w:tcW w:w="596" w:type="dxa"/>
            <w:shd w:val="clear" w:color="auto" w:fill="70AD47" w:themeFill="accent6"/>
            <w:vAlign w:val="center"/>
          </w:tcPr>
          <w:p w:rsidR="00F84669" w:rsidRDefault="00F84669" w:rsidP="00C625AA">
            <w:pPr>
              <w:pStyle w:val="ProductList-OfferingBody"/>
              <w:ind w:left="-113"/>
              <w:jc w:val="center"/>
            </w:pPr>
          </w:p>
        </w:tc>
        <w:tc>
          <w:tcPr>
            <w:tcW w:w="595" w:type="dxa"/>
            <w:shd w:val="clear" w:color="auto" w:fill="70AD47" w:themeFill="accent6"/>
            <w:vAlign w:val="center"/>
          </w:tcPr>
          <w:p w:rsidR="00F84669" w:rsidRDefault="00F84669" w:rsidP="00C625AA">
            <w:pPr>
              <w:pStyle w:val="ProductList-OfferingBody"/>
              <w:ind w:left="-113"/>
              <w:jc w:val="center"/>
            </w:pPr>
          </w:p>
        </w:tc>
        <w:tc>
          <w:tcPr>
            <w:tcW w:w="595" w:type="dxa"/>
            <w:shd w:val="clear" w:color="auto" w:fill="BFBFBF" w:themeFill="background1" w:themeFillShade="BF"/>
            <w:vAlign w:val="center"/>
          </w:tcPr>
          <w:p w:rsidR="00F84669" w:rsidRDefault="00F84669" w:rsidP="00C625AA">
            <w:pPr>
              <w:pStyle w:val="ProductList-OfferingBody"/>
              <w:ind w:left="-113"/>
              <w:jc w:val="center"/>
            </w:pPr>
          </w:p>
        </w:tc>
        <w:tc>
          <w:tcPr>
            <w:tcW w:w="596" w:type="dxa"/>
            <w:shd w:val="clear" w:color="auto" w:fill="70AD47" w:themeFill="accent6"/>
            <w:vAlign w:val="center"/>
          </w:tcPr>
          <w:p w:rsidR="00F84669" w:rsidRPr="00DC67D9" w:rsidRDefault="00F84669" w:rsidP="00C625AA">
            <w:pPr>
              <w:pStyle w:val="ProductList-OfferingBody"/>
              <w:ind w:left="-113"/>
              <w:jc w:val="center"/>
            </w:pPr>
            <w:r w:rsidRPr="00DC67D9">
              <w:fldChar w:fldCharType="begin"/>
            </w:r>
            <w:r w:rsidRPr="00DC67D9">
              <w:rPr>
                <w:color w:val="1F497D"/>
                <w:lang w:val="de-DE"/>
              </w:rPr>
              <w:instrText xml:space="preserve"> AutoTextList  \s NoStyle \t “</w:instrText>
            </w:r>
            <w:r w:rsidRPr="00DC67D9">
              <w:rPr>
                <w:lang w:val="de-DE"/>
              </w:rPr>
              <w:instrText>Nicht organisationsweite Produkte in Open Value</w:instrText>
            </w:r>
            <w:r w:rsidRPr="00DC67D9">
              <w:rPr>
                <w:color w:val="1F497D"/>
                <w:lang w:val="de-DE"/>
              </w:rPr>
              <w:instrText>”</w:instrText>
            </w:r>
            <w:r w:rsidRPr="00DC67D9">
              <w:rPr>
                <w:lang w:val="de-DE"/>
              </w:rPr>
              <w:instrText xml:space="preserve">  </w:instrText>
            </w:r>
            <w:r w:rsidRPr="00DC67D9">
              <w:fldChar w:fldCharType="separate"/>
            </w:r>
            <w:r w:rsidRPr="00DC67D9">
              <w:rPr>
                <w:lang w:val="de-DE"/>
              </w:rPr>
              <w:t xml:space="preserve"> P</w:t>
            </w:r>
            <w:r w:rsidRPr="00DC67D9">
              <w:rPr>
                <w:color w:val="1F497D"/>
                <w:lang w:val="de-DE"/>
              </w:rPr>
              <w:t xml:space="preserve"> </w:t>
            </w:r>
            <w:r w:rsidRPr="00DC67D9">
              <w:fldChar w:fldCharType="end"/>
            </w:r>
          </w:p>
        </w:tc>
        <w:tc>
          <w:tcPr>
            <w:tcW w:w="595" w:type="dxa"/>
            <w:shd w:val="clear" w:color="auto" w:fill="70AD47" w:themeFill="accent6"/>
            <w:vAlign w:val="center"/>
          </w:tcPr>
          <w:p w:rsidR="00F84669" w:rsidRDefault="00F84669" w:rsidP="00C625AA">
            <w:pPr>
              <w:pStyle w:val="ProductList-OfferingBody"/>
              <w:ind w:left="-113"/>
              <w:jc w:val="center"/>
            </w:pPr>
          </w:p>
        </w:tc>
        <w:tc>
          <w:tcPr>
            <w:tcW w:w="724" w:type="dxa"/>
            <w:shd w:val="clear" w:color="auto" w:fill="70AD47" w:themeFill="accent6"/>
            <w:vAlign w:val="center"/>
          </w:tcPr>
          <w:p w:rsidR="00F84669" w:rsidRPr="00DC67D9" w:rsidRDefault="00F84669" w:rsidP="00C625AA">
            <w:pPr>
              <w:pStyle w:val="ProductList-OfferingBody"/>
              <w:ind w:left="-113"/>
              <w:jc w:val="center"/>
              <w:rPr>
                <w:bCs/>
              </w:rP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r>
      <w:tr w:rsidR="00F84669" w:rsidTr="001D2115">
        <w:tc>
          <w:tcPr>
            <w:tcW w:w="2943" w:type="dxa"/>
            <w:tcBorders>
              <w:top w:val="dashSmallGap" w:sz="4" w:space="0" w:color="BFBFBF" w:themeColor="background1" w:themeShade="BF"/>
              <w:left w:val="nil"/>
              <w:bottom w:val="nil"/>
              <w:right w:val="nil"/>
            </w:tcBorders>
          </w:tcPr>
          <w:p w:rsidR="00F84669" w:rsidRDefault="00F84669" w:rsidP="00077A6B">
            <w:pPr>
              <w:pStyle w:val="ProductList-Offering1"/>
            </w:pPr>
            <w:bookmarkStart w:id="159" w:name="_Toc379797139"/>
            <w:bookmarkStart w:id="160" w:name="_Toc380513165"/>
            <w:bookmarkStart w:id="161" w:name="_Toc380655207"/>
            <w:bookmarkStart w:id="162" w:name="_Toc386625785"/>
            <w:r>
              <w:t>Forefront Identity Manager 2010 R2 – Windows Live Edition</w:t>
            </w:r>
            <w:bookmarkEnd w:id="159"/>
            <w:bookmarkEnd w:id="160"/>
            <w:bookmarkEnd w:id="161"/>
            <w:bookmarkEnd w:id="162"/>
            <w:r>
              <w:fldChar w:fldCharType="begin"/>
            </w:r>
            <w:r>
              <w:instrText>XE "Forefront Identity Manager 2012 R2 – Windows Live Edition"</w:instrText>
            </w:r>
            <w:r>
              <w:fldChar w:fldCharType="end"/>
            </w:r>
          </w:p>
        </w:tc>
        <w:tc>
          <w:tcPr>
            <w:tcW w:w="575" w:type="dxa"/>
            <w:tcBorders>
              <w:top w:val="dashSmallGap" w:sz="4" w:space="0" w:color="BFBFBF" w:themeColor="background1" w:themeShade="BF"/>
              <w:left w:val="nil"/>
              <w:bottom w:val="nil"/>
              <w:right w:val="nil"/>
            </w:tcBorders>
            <w:vAlign w:val="center"/>
          </w:tcPr>
          <w:p w:rsidR="00F84669" w:rsidRDefault="00F84669" w:rsidP="00C625AA">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rsidR="00F84669" w:rsidRDefault="00F84669" w:rsidP="00C625AA">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F84669" w:rsidRDefault="00F84669" w:rsidP="00C625AA">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84669" w:rsidRDefault="00F84669" w:rsidP="00C625AA">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F84669" w:rsidRDefault="00F84669" w:rsidP="00C625AA">
            <w:pPr>
              <w:pStyle w:val="ProductList-OfferingBody"/>
              <w:ind w:left="-113"/>
              <w:jc w:val="center"/>
            </w:pPr>
            <w:r>
              <w:t>25</w:t>
            </w:r>
          </w:p>
        </w:tc>
        <w:tc>
          <w:tcPr>
            <w:tcW w:w="596" w:type="dxa"/>
            <w:shd w:val="clear" w:color="auto" w:fill="BFBFBF" w:themeFill="background1" w:themeFillShade="BF"/>
            <w:vAlign w:val="center"/>
          </w:tcPr>
          <w:p w:rsidR="00F84669" w:rsidRDefault="00F84669" w:rsidP="00C625AA">
            <w:pPr>
              <w:pStyle w:val="ProductList-OfferingBody"/>
              <w:ind w:left="-113"/>
              <w:jc w:val="center"/>
            </w:pPr>
          </w:p>
        </w:tc>
        <w:tc>
          <w:tcPr>
            <w:tcW w:w="595" w:type="dxa"/>
            <w:shd w:val="clear" w:color="auto" w:fill="BFBFBF" w:themeFill="background1" w:themeFillShade="BF"/>
            <w:vAlign w:val="center"/>
          </w:tcPr>
          <w:p w:rsidR="00F84669" w:rsidRDefault="00F84669" w:rsidP="00C625AA">
            <w:pPr>
              <w:pStyle w:val="ProductList-OfferingBody"/>
              <w:ind w:left="-113"/>
              <w:jc w:val="center"/>
            </w:pPr>
          </w:p>
        </w:tc>
        <w:tc>
          <w:tcPr>
            <w:tcW w:w="596" w:type="dxa"/>
            <w:shd w:val="clear" w:color="auto" w:fill="BFBFBF" w:themeFill="background1" w:themeFillShade="BF"/>
            <w:vAlign w:val="center"/>
          </w:tcPr>
          <w:p w:rsidR="00F84669" w:rsidRDefault="00F84669" w:rsidP="00C625AA">
            <w:pPr>
              <w:pStyle w:val="ProductList-OfferingBody"/>
              <w:ind w:left="-113"/>
              <w:jc w:val="center"/>
            </w:pPr>
          </w:p>
        </w:tc>
        <w:tc>
          <w:tcPr>
            <w:tcW w:w="595" w:type="dxa"/>
            <w:shd w:val="clear" w:color="auto" w:fill="70AD47" w:themeFill="accent6"/>
            <w:vAlign w:val="center"/>
          </w:tcPr>
          <w:p w:rsidR="00F84669" w:rsidRDefault="00F84669" w:rsidP="00C625AA">
            <w:pPr>
              <w:pStyle w:val="ProductList-OfferingBody"/>
              <w:ind w:left="-113"/>
              <w:jc w:val="center"/>
            </w:pPr>
          </w:p>
        </w:tc>
        <w:tc>
          <w:tcPr>
            <w:tcW w:w="595" w:type="dxa"/>
            <w:shd w:val="clear" w:color="auto" w:fill="BFBFBF" w:themeFill="background1" w:themeFillShade="BF"/>
            <w:vAlign w:val="center"/>
          </w:tcPr>
          <w:p w:rsidR="00F84669" w:rsidRDefault="00F84669" w:rsidP="00C625AA">
            <w:pPr>
              <w:pStyle w:val="ProductList-OfferingBody"/>
              <w:ind w:left="-113"/>
              <w:jc w:val="center"/>
            </w:pPr>
          </w:p>
        </w:tc>
        <w:tc>
          <w:tcPr>
            <w:tcW w:w="596" w:type="dxa"/>
            <w:shd w:val="clear" w:color="auto" w:fill="70AD47" w:themeFill="accent6"/>
            <w:vAlign w:val="center"/>
          </w:tcPr>
          <w:p w:rsidR="00F84669" w:rsidRPr="00DC67D9" w:rsidRDefault="00F84669" w:rsidP="00C625AA">
            <w:pPr>
              <w:pStyle w:val="ProductList-OfferingBody"/>
              <w:ind w:left="-113"/>
              <w:jc w:val="center"/>
            </w:pPr>
            <w:r w:rsidRPr="00DC67D9">
              <w:fldChar w:fldCharType="begin"/>
            </w:r>
            <w:r w:rsidRPr="00DC67D9">
              <w:rPr>
                <w:color w:val="1F497D"/>
                <w:lang w:val="de-DE"/>
              </w:rPr>
              <w:instrText xml:space="preserve"> AutoTextList  \s NoStyle \t “</w:instrText>
            </w:r>
            <w:r w:rsidRPr="00DC67D9">
              <w:rPr>
                <w:lang w:val="de-DE"/>
              </w:rPr>
              <w:instrText>Nicht organisationsweite Produkte in Open Value</w:instrText>
            </w:r>
            <w:r w:rsidRPr="00DC67D9">
              <w:rPr>
                <w:color w:val="1F497D"/>
                <w:lang w:val="de-DE"/>
              </w:rPr>
              <w:instrText>”</w:instrText>
            </w:r>
            <w:r w:rsidRPr="00DC67D9">
              <w:rPr>
                <w:lang w:val="de-DE"/>
              </w:rPr>
              <w:instrText xml:space="preserve">  </w:instrText>
            </w:r>
            <w:r w:rsidRPr="00DC67D9">
              <w:fldChar w:fldCharType="separate"/>
            </w:r>
            <w:r w:rsidRPr="00DC67D9">
              <w:rPr>
                <w:lang w:val="de-DE"/>
              </w:rPr>
              <w:t xml:space="preserve"> P</w:t>
            </w:r>
            <w:r w:rsidRPr="00DC67D9">
              <w:rPr>
                <w:color w:val="1F497D"/>
                <w:lang w:val="de-DE"/>
              </w:rPr>
              <w:t xml:space="preserve"> </w:t>
            </w:r>
            <w:r w:rsidRPr="00DC67D9">
              <w:fldChar w:fldCharType="end"/>
            </w:r>
          </w:p>
        </w:tc>
        <w:tc>
          <w:tcPr>
            <w:tcW w:w="595" w:type="dxa"/>
            <w:shd w:val="clear" w:color="auto" w:fill="70AD47" w:themeFill="accent6"/>
            <w:vAlign w:val="center"/>
          </w:tcPr>
          <w:p w:rsidR="00F84669" w:rsidRDefault="00F84669" w:rsidP="00C625AA">
            <w:pPr>
              <w:pStyle w:val="ProductList-OfferingBody"/>
              <w:ind w:left="-113"/>
              <w:jc w:val="center"/>
            </w:pPr>
          </w:p>
        </w:tc>
        <w:tc>
          <w:tcPr>
            <w:tcW w:w="724" w:type="dxa"/>
            <w:shd w:val="clear" w:color="auto" w:fill="BFBFBF" w:themeFill="background1" w:themeFillShade="BF"/>
            <w:vAlign w:val="center"/>
          </w:tcPr>
          <w:p w:rsidR="00F84669" w:rsidRDefault="00F84669" w:rsidP="00C625AA">
            <w:pPr>
              <w:pStyle w:val="ProductList-OfferingBody"/>
              <w:ind w:left="-113"/>
              <w:jc w:val="center"/>
            </w:pPr>
          </w:p>
        </w:tc>
      </w:tr>
    </w:tbl>
    <w:p w:rsidR="00407E60" w:rsidRPr="004C09A1" w:rsidRDefault="00407E60" w:rsidP="004F3C6D">
      <w:pPr>
        <w:pStyle w:val="ProductList-Body"/>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06"/>
      </w:tblGrid>
      <w:tr w:rsidR="00077A6B" w:rsidRPr="00963E9D" w:rsidTr="00C24E7E">
        <w:tc>
          <w:tcPr>
            <w:tcW w:w="3479" w:type="dxa"/>
          </w:tcPr>
          <w:p w:rsidR="00077A6B" w:rsidRDefault="00077A6B" w:rsidP="001D2115">
            <w:pPr>
              <w:pStyle w:val="ProductList-Body"/>
              <w:tabs>
                <w:tab w:val="clear" w:pos="158"/>
              </w:tabs>
            </w:pPr>
            <w:r>
              <w:t xml:space="preserve">Frühere Version: </w:t>
            </w:r>
            <w:r>
              <w:rPr>
                <w:b/>
              </w:rPr>
              <w:t>Forefront Identity Manager 2010</w:t>
            </w:r>
            <w:r>
              <w:t xml:space="preserve"> (4/10)</w:t>
            </w:r>
          </w:p>
        </w:tc>
        <w:tc>
          <w:tcPr>
            <w:tcW w:w="3597" w:type="dxa"/>
          </w:tcPr>
          <w:p w:rsidR="00077A6B" w:rsidRPr="00DA7EEA" w:rsidRDefault="00077A6B" w:rsidP="00477621">
            <w:pPr>
              <w:pStyle w:val="ProductList-Body"/>
              <w:rPr>
                <w:lang w:val="de-DE"/>
              </w:rPr>
            </w:pPr>
            <w:r w:rsidRPr="00DA7EEA">
              <w:rPr>
                <w:lang w:val="de-DE"/>
              </w:rPr>
              <w:t xml:space="preserve">Produkt-Pool: </w:t>
            </w:r>
            <w:r w:rsidRPr="00DA7EEA">
              <w:rPr>
                <w:b/>
                <w:lang w:val="de-DE"/>
              </w:rPr>
              <w:t>Server</w:t>
            </w:r>
          </w:p>
          <w:p w:rsidR="00077A6B" w:rsidRPr="00DA7EEA" w:rsidRDefault="00C52587" w:rsidP="00477621">
            <w:pPr>
              <w:pStyle w:val="ProductList-Body"/>
              <w:rPr>
                <w:lang w:val="de-DE"/>
              </w:rPr>
            </w:pPr>
            <w:hyperlink w:anchor="Software Assurance" w:history="1">
              <w:r w:rsidR="00383264" w:rsidRPr="00DA7EEA">
                <w:rPr>
                  <w:rStyle w:val="Hyperlink"/>
                  <w:color w:val="000000" w:themeColor="text1"/>
                  <w:u w:val="none"/>
                  <w:lang w:val="de-DE"/>
                </w:rPr>
                <w:t>Software Assurance-Vergünstigungen</w:t>
              </w:r>
            </w:hyperlink>
            <w:r w:rsidR="00383264" w:rsidRPr="00DA7EEA">
              <w:rPr>
                <w:lang w:val="de-DE"/>
              </w:rPr>
              <w:t xml:space="preserve">: </w:t>
            </w:r>
            <w:r w:rsidR="00383264" w:rsidRPr="00DA7EEA">
              <w:rPr>
                <w:b/>
                <w:lang w:val="de-DE"/>
              </w:rPr>
              <w:t>Server</w:t>
            </w:r>
          </w:p>
        </w:tc>
        <w:tc>
          <w:tcPr>
            <w:tcW w:w="3706" w:type="dxa"/>
          </w:tcPr>
          <w:p w:rsidR="00077A6B" w:rsidRPr="00DA7EEA" w:rsidRDefault="00077A6B" w:rsidP="00477621">
            <w:pPr>
              <w:pStyle w:val="ProductList-Body"/>
              <w:rPr>
                <w:lang w:val="de-DE"/>
              </w:rPr>
            </w:pPr>
          </w:p>
        </w:tc>
      </w:tr>
    </w:tbl>
    <w:p w:rsidR="00782C7B" w:rsidRPr="00DA7EEA" w:rsidRDefault="00782C7B" w:rsidP="00782C7B">
      <w:pPr>
        <w:pStyle w:val="ProductList-Body"/>
        <w:shd w:val="clear" w:color="auto" w:fill="D9D9D9" w:themeFill="background1" w:themeFillShade="D9"/>
        <w:spacing w:before="120" w:after="120"/>
        <w:rPr>
          <w:lang w:val="de-DE"/>
        </w:rPr>
      </w:pPr>
      <w:r w:rsidRPr="00DA7EEA">
        <w:rPr>
          <w:b/>
          <w:lang w:val="de-DE"/>
        </w:rPr>
        <w:t>Zusätzliche Informationen</w:t>
      </w:r>
    </w:p>
    <w:p w:rsidR="00D67524" w:rsidRPr="00DA7EEA" w:rsidRDefault="00477621" w:rsidP="00477621">
      <w:pPr>
        <w:pStyle w:val="ProductList-Body"/>
        <w:rPr>
          <w:lang w:val="de-DE"/>
        </w:rPr>
      </w:pPr>
      <w:r w:rsidRPr="00DA7EEA">
        <w:rPr>
          <w:b/>
          <w:color w:val="00188F"/>
          <w:lang w:val="de-DE"/>
        </w:rPr>
        <w:t>Forefront Identity Manager 2010 – Windows Live Edition</w:t>
      </w:r>
    </w:p>
    <w:p w:rsidR="00477621" w:rsidRPr="00DA7EEA" w:rsidRDefault="00D67524" w:rsidP="00477621">
      <w:pPr>
        <w:pStyle w:val="ProductList-Body"/>
        <w:rPr>
          <w:lang w:val="de-DE"/>
        </w:rPr>
      </w:pPr>
      <w:r w:rsidRPr="00DA7EEA">
        <w:rPr>
          <w:lang w:val="de-DE"/>
        </w:rPr>
        <w:t xml:space="preserve">Forefront Identity Manager 2010 – Windows Live Edition </w:t>
      </w:r>
      <w:r>
        <w:fldChar w:fldCharType="begin"/>
      </w:r>
      <w:r w:rsidRPr="00DA7EEA">
        <w:rPr>
          <w:lang w:val="de-DE"/>
        </w:rPr>
        <w:instrText>XE "Forefront Identity Manager 2010 – Windows Live Edition"</w:instrText>
      </w:r>
      <w:r>
        <w:fldChar w:fldCharType="end"/>
      </w:r>
      <w:r w:rsidRPr="00DA7EEA">
        <w:rPr>
          <w:lang w:val="de-DE"/>
        </w:rPr>
        <w:t>ist die nächste Version für Identity Lifecycle Manager 2007 – Windows Live Edition</w:t>
      </w:r>
      <w:r>
        <w:fldChar w:fldCharType="begin"/>
      </w:r>
      <w:r w:rsidRPr="00DA7EEA">
        <w:rPr>
          <w:lang w:val="de-DE"/>
        </w:rPr>
        <w:instrText>XE "Identity Lifecycle Manager 2007 – Windows Live Edition"</w:instrText>
      </w:r>
      <w:r>
        <w:fldChar w:fldCharType="end"/>
      </w:r>
    </w:p>
    <w:p w:rsidR="00477621" w:rsidRPr="00DA7EEA" w:rsidRDefault="00477621" w:rsidP="00477621">
      <w:pPr>
        <w:pStyle w:val="ProductList-Body"/>
        <w:rPr>
          <w:lang w:val="de-DE"/>
        </w:rPr>
      </w:pPr>
      <w:r w:rsidRPr="00DA7EEA">
        <w:rPr>
          <w:lang w:val="de-DE"/>
        </w:rPr>
        <w:t>Forefront Protection 2010 for SharePoint</w:t>
      </w:r>
      <w:r>
        <w:fldChar w:fldCharType="begin"/>
      </w:r>
      <w:r w:rsidRPr="00DA7EEA">
        <w:rPr>
          <w:lang w:val="de-DE"/>
        </w:rPr>
        <w:instrText>XE "Forefront Protection 2010 for SharePoint"</w:instrText>
      </w:r>
      <w:r>
        <w:fldChar w:fldCharType="end"/>
      </w:r>
      <w:r w:rsidRPr="00DA7EEA">
        <w:rPr>
          <w:lang w:val="de-DE"/>
        </w:rPr>
        <w:t>, Forefront Protection 2010 für Exchange Server</w:t>
      </w:r>
      <w:r>
        <w:fldChar w:fldCharType="begin"/>
      </w:r>
      <w:r w:rsidRPr="00DA7EEA">
        <w:rPr>
          <w:lang w:val="de-DE"/>
        </w:rPr>
        <w:instrText>XE "Forefront Protection 2010 für Exchange Server"</w:instrText>
      </w:r>
      <w:r>
        <w:fldChar w:fldCharType="end"/>
      </w:r>
      <w:r w:rsidRPr="00DA7EEA">
        <w:rPr>
          <w:lang w:val="de-DE"/>
        </w:rPr>
        <w:t xml:space="preserve"> und Forefront Protection 2010 for Internet Sites</w:t>
      </w:r>
      <w:r>
        <w:fldChar w:fldCharType="begin"/>
      </w:r>
      <w:r w:rsidRPr="00DA7EEA">
        <w:rPr>
          <w:lang w:val="de-DE"/>
        </w:rPr>
        <w:instrText>XE "Forefront Protection 2010 for Internet Sites"</w:instrText>
      </w:r>
      <w:r>
        <w:fldChar w:fldCharType="end"/>
      </w:r>
      <w:r w:rsidRPr="00DA7EEA">
        <w:rPr>
          <w:lang w:val="de-DE"/>
        </w:rPr>
        <w:t xml:space="preserve"> </w:t>
      </w:r>
    </w:p>
    <w:p w:rsidR="00477621" w:rsidRPr="0042031D" w:rsidRDefault="00477621" w:rsidP="00477621">
      <w:pPr>
        <w:pStyle w:val="ProductList-Body"/>
        <w:rPr>
          <w:spacing w:val="-2"/>
          <w:lang w:val="de-DE"/>
        </w:rPr>
      </w:pPr>
      <w:r w:rsidRPr="0042031D">
        <w:rPr>
          <w:spacing w:val="-2"/>
          <w:lang w:val="de-DE"/>
        </w:rPr>
        <w:t>Forefront Protection 2010 for SharePoint</w:t>
      </w:r>
      <w:r w:rsidRPr="0042031D">
        <w:rPr>
          <w:spacing w:val="-2"/>
        </w:rPr>
        <w:fldChar w:fldCharType="begin"/>
      </w:r>
      <w:r w:rsidRPr="0042031D">
        <w:rPr>
          <w:spacing w:val="-2"/>
          <w:lang w:val="de-DE"/>
        </w:rPr>
        <w:instrText>XE "Forefront Protection 2010 for SharePoint"</w:instrText>
      </w:r>
      <w:r w:rsidRPr="0042031D">
        <w:rPr>
          <w:spacing w:val="-2"/>
        </w:rPr>
        <w:fldChar w:fldCharType="end"/>
      </w:r>
      <w:r w:rsidRPr="0042031D">
        <w:rPr>
          <w:spacing w:val="-2"/>
          <w:lang w:val="de-DE"/>
        </w:rPr>
        <w:t>, Forefront Protection 2010 für Exchange Server</w:t>
      </w:r>
      <w:r w:rsidRPr="0042031D">
        <w:rPr>
          <w:spacing w:val="-2"/>
        </w:rPr>
        <w:fldChar w:fldCharType="begin"/>
      </w:r>
      <w:r w:rsidRPr="0042031D">
        <w:rPr>
          <w:spacing w:val="-2"/>
          <w:lang w:val="de-DE"/>
        </w:rPr>
        <w:instrText>XE "Forefront Protection 2010 für Exchange Server"</w:instrText>
      </w:r>
      <w:r w:rsidRPr="0042031D">
        <w:rPr>
          <w:spacing w:val="-2"/>
        </w:rPr>
        <w:fldChar w:fldCharType="end"/>
      </w:r>
      <w:r w:rsidRPr="0042031D">
        <w:rPr>
          <w:spacing w:val="-2"/>
          <w:lang w:val="de-DE"/>
        </w:rPr>
        <w:t xml:space="preserve"> und Forefront Protection 2010 for Internet Sites</w:t>
      </w:r>
      <w:r w:rsidRPr="0042031D">
        <w:rPr>
          <w:spacing w:val="-2"/>
        </w:rPr>
        <w:fldChar w:fldCharType="begin"/>
      </w:r>
      <w:r w:rsidRPr="0042031D">
        <w:rPr>
          <w:spacing w:val="-2"/>
          <w:lang w:val="de-DE"/>
        </w:rPr>
        <w:instrText>XE "Forefront Protection 2010 for Internet Sites"</w:instrText>
      </w:r>
      <w:r w:rsidRPr="0042031D">
        <w:rPr>
          <w:spacing w:val="-2"/>
        </w:rPr>
        <w:fldChar w:fldCharType="end"/>
      </w:r>
      <w:r w:rsidRPr="0042031D">
        <w:rPr>
          <w:spacing w:val="-2"/>
          <w:lang w:val="de-DE"/>
        </w:rPr>
        <w:t xml:space="preserve"> sind ab dem 1. Dezember 2012 nicht mehr verfügbar. Bestehende Kunden mit aktiven Abonnements für die Onlinedienste zum 30. November 2012 sind berechtigt, die Onlinedienste bis zum 31. Dezember 2015 zu nutzen. Bestehende Kunden sind außerdem berechtigt, neue Nutzer nach Bedarf hinzuzufügen, ohne zusätzliche Nutzer-Abonnementlizenzen bestellen zu müssen.</w:t>
      </w:r>
      <w:r w:rsidR="00AD0C68" w:rsidRPr="0042031D">
        <w:rPr>
          <w:spacing w:val="-2"/>
          <w:lang w:val="de-DE"/>
        </w:rPr>
        <w:t xml:space="preserve"> </w:t>
      </w:r>
      <w:r w:rsidRPr="0042031D">
        <w:rPr>
          <w:spacing w:val="-2"/>
          <w:lang w:val="de-DE"/>
        </w:rPr>
        <w:t xml:space="preserve">Die fortgesetzte Verwendung der Onlinedienste unterliegt weiterhin den Bestimmungen des Volumenlizenzvertrages des Kunden, den Vertragsbedingungen für den Onlinedienst und den hierin enthaltenen Bestimmungen. </w:t>
      </w:r>
    </w:p>
    <w:p w:rsidR="00477621" w:rsidRPr="00DA7EEA" w:rsidRDefault="00477621" w:rsidP="00477621">
      <w:pPr>
        <w:pStyle w:val="ProductList-Body"/>
        <w:rPr>
          <w:lang w:val="de-DE"/>
        </w:rPr>
      </w:pPr>
    </w:p>
    <w:p w:rsidR="00477621" w:rsidRPr="00DA7EEA" w:rsidRDefault="00477621" w:rsidP="00477621">
      <w:pPr>
        <w:pStyle w:val="ProductList-Body"/>
        <w:rPr>
          <w:lang w:val="de-DE"/>
        </w:rPr>
      </w:pPr>
      <w:r w:rsidRPr="00DA7EEA">
        <w:rPr>
          <w:b/>
          <w:color w:val="00188F"/>
          <w:lang w:val="de-DE"/>
        </w:rPr>
        <w:t>Migrationsrecht für Forefront Protection 2010 für Exchange Server</w:t>
      </w:r>
      <w:r>
        <w:fldChar w:fldCharType="begin"/>
      </w:r>
      <w:r w:rsidRPr="00DA7EEA">
        <w:rPr>
          <w:lang w:val="de-DE"/>
        </w:rPr>
        <w:instrText>XE "Forefront Protection 2010 für Exchange Server"</w:instrText>
      </w:r>
      <w:r>
        <w:fldChar w:fldCharType="end"/>
      </w:r>
    </w:p>
    <w:p w:rsidR="00477621" w:rsidRPr="00DA7EEA" w:rsidRDefault="00477621" w:rsidP="00477621">
      <w:pPr>
        <w:pStyle w:val="ProductList-Body"/>
        <w:rPr>
          <w:lang w:val="de-DE"/>
        </w:rPr>
      </w:pPr>
      <w:r w:rsidRPr="00DA7EEA">
        <w:rPr>
          <w:lang w:val="de-DE"/>
        </w:rPr>
        <w:t>Kunden mit Volumenlizenzverträgen, die eine Lizenz für Forefront Protection 2010 für Exchange Server</w:t>
      </w:r>
      <w:r>
        <w:fldChar w:fldCharType="begin"/>
      </w:r>
      <w:r w:rsidRPr="00DA7EEA">
        <w:rPr>
          <w:lang w:val="de-DE"/>
        </w:rPr>
        <w:instrText>XE "Forefront Protection 2010 für Exchange Server"</w:instrText>
      </w:r>
      <w:r>
        <w:fldChar w:fldCharType="end"/>
      </w:r>
      <w:r w:rsidRPr="00DA7EEA">
        <w:rPr>
          <w:lang w:val="de-DE"/>
        </w:rPr>
        <w:t xml:space="preserve"> erworben haben, sind berechtigt, statt diesem Produkt Antigen</w:t>
      </w:r>
      <w:r>
        <w:fldChar w:fldCharType="begin"/>
      </w:r>
      <w:r w:rsidRPr="00DA7EEA">
        <w:rPr>
          <w:lang w:val="de-DE"/>
        </w:rPr>
        <w:instrText>XE "Antigen"</w:instrText>
      </w:r>
      <w:r>
        <w:fldChar w:fldCharType="end"/>
      </w:r>
      <w:r w:rsidRPr="00DA7EEA">
        <w:rPr>
          <w:lang w:val="de-DE"/>
        </w:rPr>
        <w:t xml:space="preserve"> für Exchange, Antigen für SMTP Gateways und Antigen Spam Manager zu verwenden.</w:t>
      </w:r>
      <w:r w:rsidR="00AD0C68">
        <w:rPr>
          <w:lang w:val="de-DE"/>
        </w:rPr>
        <w:t xml:space="preserve"> </w:t>
      </w:r>
      <w:r w:rsidRPr="00DA7EEA">
        <w:rPr>
          <w:lang w:val="de-DE"/>
        </w:rPr>
        <w:t>Die Verwendung von Antigen für Exchange, Antigen für SMTP Gateways und Antigen Spam Manager unterliegt dem Lizenzvertrag des Kunden sowie den Nutzungsrechten für Forefront Protection 2010 für Exchange Server.* Das Recht des Kunden zur Nutzung von Antigen für Exchange, Antigen für SMTP Gateways und Antigen Spam Manager gilt bis zum Ablauf der Rechte im Rahmen der Lizenz für Forefront Protection 2010 für Exchange Server.</w:t>
      </w:r>
    </w:p>
    <w:p w:rsidR="00477621" w:rsidRPr="00DA7EEA" w:rsidRDefault="00477621" w:rsidP="00477621">
      <w:pPr>
        <w:pStyle w:val="ProductList-Body"/>
        <w:rPr>
          <w:lang w:val="de-DE"/>
        </w:rPr>
      </w:pPr>
    </w:p>
    <w:p w:rsidR="00477621" w:rsidRPr="00DA7EEA" w:rsidRDefault="00477621" w:rsidP="00477621">
      <w:pPr>
        <w:pStyle w:val="ProductList-Body"/>
        <w:rPr>
          <w:lang w:val="de-DE"/>
        </w:rPr>
      </w:pPr>
      <w:r w:rsidRPr="00DA7EEA">
        <w:rPr>
          <w:lang w:val="de-DE"/>
        </w:rPr>
        <w:t>Das Recht zur Nutzung von Antigen</w:t>
      </w:r>
      <w:r>
        <w:fldChar w:fldCharType="begin"/>
      </w:r>
      <w:r w:rsidRPr="00DA7EEA">
        <w:rPr>
          <w:lang w:val="de-DE"/>
        </w:rPr>
        <w:instrText>XE "Antigen"</w:instrText>
      </w:r>
      <w:r>
        <w:fldChar w:fldCharType="end"/>
      </w:r>
      <w:r w:rsidRPr="00DA7EEA">
        <w:rPr>
          <w:lang w:val="de-DE"/>
        </w:rPr>
        <w:t xml:space="preserve"> anstelle von Forefront Security gilt nicht für Kunden, die zunächst Lizenzen für einen oder mehrere Antigen-Dienste erwerben und dann zu Forefront Protection 2010 für Exchange Server</w:t>
      </w:r>
      <w:r>
        <w:fldChar w:fldCharType="begin"/>
      </w:r>
      <w:r w:rsidRPr="00DA7EEA">
        <w:rPr>
          <w:lang w:val="de-DE"/>
        </w:rPr>
        <w:instrText>XE "Forefront Protection 2010 für Exchange Server"</w:instrText>
      </w:r>
      <w:r>
        <w:fldChar w:fldCharType="end"/>
      </w:r>
      <w:r w:rsidRPr="00DA7EEA">
        <w:rPr>
          <w:lang w:val="de-DE"/>
        </w:rPr>
        <w:t xml:space="preserve"> migrieren.</w:t>
      </w:r>
      <w:r w:rsidR="00AD0C68">
        <w:rPr>
          <w:lang w:val="de-DE"/>
        </w:rPr>
        <w:t xml:space="preserve"> </w:t>
      </w:r>
      <w:r w:rsidRPr="00DA7EEA">
        <w:rPr>
          <w:lang w:val="de-DE"/>
        </w:rPr>
        <w:t>Beispielsweise ist es Kunden, die eine Lizenz für Antigen for Exchange erwerben, nicht gestattet, Antigen für SMTP Gateways oder Antigen Spam Manager im Rahmen ihrer Lizenz für Antigen für Exchange zu nutzen, die ihnen das Recht gibt, zu Forefront Protection 2010 für Exchange Server zu migrieren.</w:t>
      </w:r>
      <w:r w:rsidR="00AD0C68">
        <w:rPr>
          <w:lang w:val="de-DE"/>
        </w:rPr>
        <w:t xml:space="preserve"> </w:t>
      </w:r>
    </w:p>
    <w:p w:rsidR="00477621" w:rsidRPr="00DA7EEA" w:rsidRDefault="00477621" w:rsidP="00477621">
      <w:pPr>
        <w:pStyle w:val="ProductList-Body"/>
        <w:rPr>
          <w:lang w:val="de-DE"/>
        </w:rPr>
      </w:pPr>
    </w:p>
    <w:p w:rsidR="00477621" w:rsidRPr="004C09A1" w:rsidRDefault="00477621" w:rsidP="00477621">
      <w:pPr>
        <w:pStyle w:val="ProductList-Body"/>
      </w:pPr>
      <w:r>
        <w:rPr>
          <w:b/>
          <w:color w:val="00188F"/>
        </w:rPr>
        <w:t>Downgraderecht für Forefront Security for SharePoint</w:t>
      </w:r>
    </w:p>
    <w:p w:rsidR="00477621" w:rsidRPr="00DA7EEA" w:rsidRDefault="00477621" w:rsidP="001D2115">
      <w:pPr>
        <w:pStyle w:val="ProductList-Body"/>
        <w:rPr>
          <w:lang w:val="de-DE"/>
        </w:rPr>
      </w:pPr>
      <w:r w:rsidRPr="00DA7EEA">
        <w:rPr>
          <w:lang w:val="de-DE"/>
        </w:rPr>
        <w:t>Kunden mit Volumenlizenzverträgen, die eine Lizenz für Forefront Protection 2010 for SharePoint</w:t>
      </w:r>
      <w:r>
        <w:fldChar w:fldCharType="begin"/>
      </w:r>
      <w:r w:rsidRPr="00DA7EEA">
        <w:rPr>
          <w:lang w:val="de-DE"/>
        </w:rPr>
        <w:instrText>XE "Forefront Protection 2010 for SharePoint"</w:instrText>
      </w:r>
      <w:r>
        <w:fldChar w:fldCharType="end"/>
      </w:r>
      <w:r w:rsidRPr="00DA7EEA">
        <w:rPr>
          <w:lang w:val="de-DE"/>
        </w:rPr>
        <w:t xml:space="preserve"> erworben haben, sind berechtigt, ein Downgrade</w:t>
      </w:r>
      <w:r w:rsidR="001D2115">
        <w:rPr>
          <w:lang w:val="de-DE"/>
        </w:rPr>
        <w:t> </w:t>
      </w:r>
      <w:r w:rsidRPr="00DA7EEA">
        <w:rPr>
          <w:lang w:val="de-DE"/>
        </w:rPr>
        <w:t>durchzuführen und statt diesem Produkt Antigen</w:t>
      </w:r>
      <w:r>
        <w:fldChar w:fldCharType="begin"/>
      </w:r>
      <w:r w:rsidRPr="00DA7EEA">
        <w:rPr>
          <w:lang w:val="de-DE"/>
        </w:rPr>
        <w:instrText>XE "Antigen"</w:instrText>
      </w:r>
      <w:r>
        <w:fldChar w:fldCharType="end"/>
      </w:r>
      <w:r w:rsidRPr="00DA7EEA">
        <w:rPr>
          <w:lang w:val="de-DE"/>
        </w:rPr>
        <w:t xml:space="preserve"> für SharePoint zu verwenden.</w:t>
      </w:r>
      <w:r w:rsidR="00AD0C68">
        <w:rPr>
          <w:lang w:val="de-DE"/>
        </w:rPr>
        <w:t xml:space="preserve"> </w:t>
      </w:r>
      <w:r w:rsidRPr="00DA7EEA">
        <w:rPr>
          <w:lang w:val="de-DE"/>
        </w:rPr>
        <w:t>Die Nutzung von Antigen für SharePoint unterliegt dem Lizenzvertrag des Kunden sowie den Nutzungsrechten für Forefront Protection 2010 for SharePoint. Das Recht zur Nutzung von Antigen für SharePoint gilt bis zum Ablauf der Rechte im Rahmen der Lizenz für Forefront Protection 2010 for SharePoint.</w:t>
      </w:r>
    </w:p>
    <w:p w:rsidR="00477621" w:rsidRPr="00DA7EEA" w:rsidRDefault="00477621" w:rsidP="00477621">
      <w:pPr>
        <w:pStyle w:val="ProductList-Body"/>
        <w:rPr>
          <w:lang w:val="de-DE"/>
        </w:rPr>
      </w:pPr>
    </w:p>
    <w:p w:rsidR="00477621" w:rsidRPr="00DA7EEA" w:rsidRDefault="00477621" w:rsidP="00477621">
      <w:pPr>
        <w:pStyle w:val="ProductList-Body"/>
        <w:rPr>
          <w:lang w:val="de-DE"/>
        </w:rPr>
      </w:pPr>
      <w:r w:rsidRPr="00DA7EEA">
        <w:rPr>
          <w:lang w:val="de-DE"/>
        </w:rPr>
        <w:t>Alle Nutzer (oder Geräte), die auf einen geschützten Server zugreifen, benötigen Nutzer- (oder Geräte-)ALs, außer die Lizenz läuft über den externen Connector für Forefront für Exchange oder die Add-On-ALs für Forefront Security for SharePoint for Internet Sites.</w:t>
      </w:r>
    </w:p>
    <w:p w:rsidR="00477621" w:rsidRPr="00DA7EEA" w:rsidRDefault="00477621" w:rsidP="00477621">
      <w:pPr>
        <w:pStyle w:val="ProductList-Body"/>
        <w:rPr>
          <w:lang w:val="de-DE"/>
        </w:rPr>
      </w:pPr>
    </w:p>
    <w:p w:rsidR="00407E60" w:rsidRPr="00DA7EEA" w:rsidRDefault="00477621" w:rsidP="00477621">
      <w:pPr>
        <w:pStyle w:val="ProductList-Body"/>
        <w:rPr>
          <w:lang w:val="de-DE"/>
        </w:rPr>
      </w:pPr>
      <w:r w:rsidRPr="00DA7EEA">
        <w:rPr>
          <w:lang w:val="de-DE"/>
        </w:rPr>
        <w:t xml:space="preserve">Die Preise und Zahlungsbestimmungen für Onlinedienste können Sie dem Abschnitt </w:t>
      </w:r>
      <w:hyperlink w:anchor="OnlineServSubTermAndPayTerms" w:history="1">
        <w:r w:rsidRPr="00DA7EEA">
          <w:rPr>
            <w:rStyle w:val="Hyperlink"/>
            <w:lang w:val="de-DE"/>
          </w:rPr>
          <w:t>Abonnementlaufzeiten und Zahlungsbestimmungsoptionen im Zusammenhang mit Onlinediensten</w:t>
        </w:r>
      </w:hyperlink>
      <w:r w:rsidRPr="00DA7EEA">
        <w:rPr>
          <w:lang w:val="de-DE"/>
        </w:rPr>
        <w:t xml:space="preserve"> entnehmen.</w:t>
      </w:r>
    </w:p>
    <w:p w:rsidR="00F910AC" w:rsidRPr="00DA7EEA" w:rsidRDefault="00F910AC" w:rsidP="00477621">
      <w:pPr>
        <w:pStyle w:val="ProductList-Body"/>
        <w:rPr>
          <w:lang w:val="de-DE"/>
        </w:rPr>
      </w:pPr>
    </w:p>
    <w:p w:rsidR="00F910AC" w:rsidRPr="00DA7EEA" w:rsidRDefault="00F910AC" w:rsidP="00477621">
      <w:pPr>
        <w:pStyle w:val="ProductList-Body"/>
        <w:rPr>
          <w:lang w:val="de-DE"/>
        </w:rPr>
      </w:pPr>
      <w:r w:rsidRPr="00DA7EEA">
        <w:rPr>
          <w:b/>
          <w:color w:val="00188F"/>
          <w:lang w:val="de-DE"/>
        </w:rPr>
        <w:t>Forefront Unified Access Gateway</w:t>
      </w:r>
      <w:r>
        <w:fldChar w:fldCharType="begin"/>
      </w:r>
      <w:r w:rsidRPr="00DA7EEA">
        <w:rPr>
          <w:lang w:val="de-DE"/>
        </w:rPr>
        <w:instrText>XE "Forefront Unified Access Gateway"</w:instrText>
      </w:r>
      <w:r>
        <w:fldChar w:fldCharType="end"/>
      </w:r>
    </w:p>
    <w:p w:rsidR="00F910AC" w:rsidRPr="00DA7EEA" w:rsidRDefault="00F910AC" w:rsidP="00477621">
      <w:pPr>
        <w:pStyle w:val="ProductList-Body"/>
        <w:rPr>
          <w:lang w:val="de-DE"/>
        </w:rPr>
      </w:pPr>
      <w:r w:rsidRPr="00DA7EEA">
        <w:rPr>
          <w:lang w:val="de-DE"/>
        </w:rPr>
        <w:t>Die Version 2010 von Forefront Unified Access Gateway</w:t>
      </w:r>
      <w:r>
        <w:fldChar w:fldCharType="begin"/>
      </w:r>
      <w:r w:rsidRPr="00DA7EEA">
        <w:rPr>
          <w:lang w:val="de-DE"/>
        </w:rPr>
        <w:instrText>XE "Forefront Unified Access Gateway"</w:instrText>
      </w:r>
      <w:r>
        <w:fldChar w:fldCharType="end"/>
      </w:r>
      <w:r w:rsidRPr="00DA7EEA">
        <w:rPr>
          <w:lang w:val="de-DE"/>
        </w:rPr>
        <w:t xml:space="preserve"> (Forefront UAG) ist die endgültige Version dieses Produkts. Weitere Einzelheiten finden Sie in der Produktliste März 2014 unter </w:t>
      </w:r>
      <w:hyperlink r:id="rId23" w:history="1">
        <w:r w:rsidRPr="00DA7EEA">
          <w:rPr>
            <w:rStyle w:val="Hyperlink"/>
            <w:lang w:val="de-DE"/>
          </w:rPr>
          <w:t>http://go.microsoft.com/?linkid=9839207</w:t>
        </w:r>
      </w:hyperlink>
      <w:r w:rsidRPr="00DA7EEA">
        <w:rPr>
          <w:lang w:val="de-DE"/>
        </w:rPr>
        <w:t>.</w:t>
      </w:r>
    </w:p>
    <w:bookmarkStart w:id="163" w:name="_Toc378147626"/>
    <w:bookmarkStart w:id="164" w:name="_Toc378151528"/>
    <w:p w:rsidR="00585A48" w:rsidRPr="004C09A1" w:rsidRDefault="00383264"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Tabellenlegende" w:history="1">
        <w:r>
          <w:rPr>
            <w:rStyle w:val="Hyperlink"/>
            <w:sz w:val="16"/>
            <w:szCs w:val="16"/>
          </w:rPr>
          <w:t>Tabellenlegende</w:t>
        </w:r>
      </w:hyperlink>
      <w:r>
        <w:rPr>
          <w:sz w:val="16"/>
          <w:szCs w:val="16"/>
        </w:rPr>
        <w:t>/</w:t>
      </w:r>
      <w:hyperlink w:anchor="Index" w:history="1">
        <w:r>
          <w:rPr>
            <w:rStyle w:val="Hyperlink"/>
            <w:sz w:val="16"/>
            <w:szCs w:val="16"/>
          </w:rPr>
          <w:t>Index</w:t>
        </w:r>
      </w:hyperlink>
    </w:p>
    <w:p w:rsidR="00407E60" w:rsidRPr="004C09A1" w:rsidRDefault="00407E60" w:rsidP="00680B4D">
      <w:pPr>
        <w:pStyle w:val="ProductList-Offering1Heading"/>
        <w:outlineLvl w:val="1"/>
      </w:pPr>
      <w:bookmarkStart w:id="165" w:name="_Toc379797141"/>
      <w:bookmarkStart w:id="166" w:name="_Toc380513166"/>
      <w:bookmarkStart w:id="167" w:name="_Toc380655208"/>
      <w:bookmarkStart w:id="168" w:name="_Toc386625786"/>
      <w:r>
        <w:t>MapPoint</w:t>
      </w:r>
      <w:bookmarkEnd w:id="163"/>
      <w:bookmarkEnd w:id="164"/>
      <w:bookmarkEnd w:id="165"/>
      <w:bookmarkEnd w:id="166"/>
      <w:bookmarkEnd w:id="167"/>
      <w:bookmarkEnd w:id="16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768"/>
        <w:gridCol w:w="603"/>
        <w:gridCol w:w="549"/>
        <w:gridCol w:w="461"/>
        <w:gridCol w:w="596"/>
        <w:gridCol w:w="595"/>
        <w:gridCol w:w="733"/>
      </w:tblGrid>
      <w:tr w:rsidR="00082582" w:rsidTr="008B1B15">
        <w:trPr>
          <w:tblHeader/>
        </w:trPr>
        <w:tc>
          <w:tcPr>
            <w:tcW w:w="2923" w:type="dxa"/>
            <w:tcBorders>
              <w:bottom w:val="nil"/>
            </w:tcBorders>
            <w:shd w:val="clear" w:color="auto" w:fill="00188F"/>
          </w:tcPr>
          <w:p w:rsidR="00082582" w:rsidRPr="00EE0836" w:rsidRDefault="0008258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082582" w:rsidRPr="00EE0836" w:rsidRDefault="00082582" w:rsidP="00C05A53">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082582" w:rsidRPr="00A645A1" w:rsidRDefault="00082582" w:rsidP="00A645A1">
            <w:pPr>
              <w:pStyle w:val="ProductList-OfferingBody"/>
              <w:ind w:left="-113"/>
              <w:jc w:val="center"/>
              <w:rPr>
                <w:color w:val="FFFFFF"/>
              </w:rPr>
            </w:pPr>
            <w:r w:rsidRPr="00A645A1">
              <w:rPr>
                <w:color w:val="FFFFFF"/>
              </w:rPr>
              <w:fldChar w:fldCharType="begin"/>
            </w:r>
            <w:r w:rsidRPr="00A645A1">
              <w:rPr>
                <w:color w:val="FFFFFF"/>
              </w:rPr>
              <w:instrText xml:space="preserve"> AutoTextList  \sNoStyle\t "</w:instrText>
            </w:r>
            <w:r w:rsidRPr="00A645A1">
              <w:rPr>
                <w:color w:val="FFFFFF"/>
                <w:lang w:val="de-DE"/>
              </w:rPr>
              <w:instrText>Lizenz</w:instrText>
            </w:r>
            <w:r w:rsidRPr="00A645A1">
              <w:rPr>
                <w:color w:val="FFFFFF"/>
              </w:rPr>
              <w:instrText>"</w:instrText>
            </w:r>
            <w:r w:rsidRPr="00A645A1">
              <w:rPr>
                <w:color w:val="FFFFFF"/>
              </w:rPr>
              <w:fldChar w:fldCharType="separate"/>
            </w:r>
            <w:r w:rsidRPr="00A645A1">
              <w:rPr>
                <w:color w:val="FFFFFF"/>
              </w:rPr>
              <w:t xml:space="preserve"> L </w:t>
            </w:r>
            <w:r w:rsidRPr="00A645A1">
              <w:rPr>
                <w:color w:val="FFFFFF"/>
              </w:rPr>
              <w:fldChar w:fldCharType="end"/>
            </w:r>
          </w:p>
        </w:tc>
        <w:tc>
          <w:tcPr>
            <w:tcW w:w="596" w:type="dxa"/>
            <w:tcBorders>
              <w:bottom w:val="nil"/>
            </w:tcBorders>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768"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603"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49"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461"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33"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082582" w:rsidTr="008B1B15">
        <w:tc>
          <w:tcPr>
            <w:tcW w:w="2923" w:type="dxa"/>
            <w:tcBorders>
              <w:top w:val="nil"/>
              <w:left w:val="nil"/>
              <w:bottom w:val="dashSmallGap" w:sz="4" w:space="0" w:color="BFBFBF" w:themeColor="background1" w:themeShade="BF"/>
              <w:right w:val="nil"/>
            </w:tcBorders>
          </w:tcPr>
          <w:p w:rsidR="00082582" w:rsidRDefault="00082582" w:rsidP="00C05A53">
            <w:pPr>
              <w:pStyle w:val="ProductList-Offering1"/>
            </w:pPr>
            <w:bookmarkStart w:id="169" w:name="_Toc379797142"/>
            <w:bookmarkStart w:id="170" w:name="_Toc380513167"/>
            <w:bookmarkStart w:id="171" w:name="_Toc380655209"/>
            <w:bookmarkStart w:id="172" w:name="_Toc386625787"/>
            <w:r>
              <w:t>MapPoint 2013 für Windows</w:t>
            </w:r>
            <w:bookmarkEnd w:id="169"/>
            <w:bookmarkEnd w:id="170"/>
            <w:bookmarkEnd w:id="171"/>
            <w:bookmarkEnd w:id="172"/>
            <w:r>
              <w:fldChar w:fldCharType="begin"/>
            </w:r>
            <w:r>
              <w:instrText>XE "MapPoint 2013 für Windows"</w:instrText>
            </w:r>
            <w:r>
              <w:fldChar w:fldCharType="end"/>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2582" w:rsidRDefault="00082582" w:rsidP="00C625AA">
            <w:pPr>
              <w:pStyle w:val="ProductList-OfferingBody"/>
              <w:ind w:left="-113"/>
              <w:jc w:val="center"/>
            </w:pPr>
            <w:r>
              <w:t>1</w:t>
            </w:r>
          </w:p>
        </w:tc>
        <w:tc>
          <w:tcPr>
            <w:tcW w:w="596" w:type="dxa"/>
            <w:shd w:val="clear" w:color="auto" w:fill="70AD47" w:themeFill="accent6"/>
            <w:vAlign w:val="center"/>
          </w:tcPr>
          <w:p w:rsidR="00082582" w:rsidRPr="00DC67D9" w:rsidRDefault="00082582" w:rsidP="00C625AA">
            <w:pPr>
              <w:pStyle w:val="ProductList-OfferingBody"/>
              <w:ind w:left="-113"/>
              <w:jc w:val="center"/>
              <w:rPr>
                <w:bCs/>
              </w:rP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c>
          <w:tcPr>
            <w:tcW w:w="768" w:type="dxa"/>
            <w:shd w:val="clear" w:color="auto" w:fill="70AD47" w:themeFill="accent6"/>
            <w:vAlign w:val="center"/>
          </w:tcPr>
          <w:p w:rsidR="00082582" w:rsidRPr="00B2773B" w:rsidRDefault="0042031D" w:rsidP="0042031D">
            <w:pPr>
              <w:pStyle w:val="ProductList-OfferingBody"/>
              <w:ind w:left="-113"/>
              <w:jc w:val="center"/>
              <w:rPr>
                <w:bCs/>
              </w:rP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Pr>
                <w:bCs/>
              </w:rPr>
              <w:t>,</w:t>
            </w:r>
            <w:r w:rsidRPr="00DC67D9">
              <w:rPr>
                <w:bCs/>
              </w:rPr>
              <w:fldChar w:fldCharType="end"/>
            </w:r>
            <w:r w:rsidR="00082582" w:rsidRPr="00B2773B">
              <w:rPr>
                <w:bCs/>
              </w:rPr>
              <w:fldChar w:fldCharType="begin"/>
            </w:r>
            <w:r w:rsidR="00082582" w:rsidRPr="00B2773B">
              <w:rPr>
                <w:bCs/>
                <w:color w:val="1F497D"/>
                <w:lang w:val="de-DE"/>
              </w:rPr>
              <w:instrText xml:space="preserve"> AutoTextList  \s NoStyle \t “</w:instrText>
            </w:r>
            <w:r w:rsidR="00082582" w:rsidRPr="00B2773B">
              <w:rPr>
                <w:bCs/>
                <w:lang w:val="de-DE"/>
              </w:rPr>
              <w:instrText>Organisationsweites Zusätzliches Produkt</w:instrText>
            </w:r>
            <w:r w:rsidR="00082582" w:rsidRPr="00B2773B">
              <w:rPr>
                <w:bCs/>
                <w:color w:val="1F497D"/>
                <w:lang w:val="de-DE"/>
              </w:rPr>
              <w:instrText>”</w:instrText>
            </w:r>
            <w:r w:rsidR="00082582" w:rsidRPr="00B2773B">
              <w:rPr>
                <w:bCs/>
                <w:lang w:val="de-DE"/>
              </w:rPr>
              <w:instrText xml:space="preserve">  </w:instrText>
            </w:r>
            <w:r w:rsidR="00082582" w:rsidRPr="00B2773B">
              <w:rPr>
                <w:bCs/>
              </w:rPr>
              <w:fldChar w:fldCharType="separate"/>
            </w:r>
            <w:r w:rsidR="00082582" w:rsidRPr="00B2773B">
              <w:rPr>
                <w:bCs/>
                <w:lang w:val="de-DE"/>
              </w:rPr>
              <w:t>AO</w:t>
            </w:r>
            <w:r w:rsidR="00082582" w:rsidRPr="00B2773B">
              <w:rPr>
                <w:bCs/>
              </w:rPr>
              <w:fldChar w:fldCharType="end"/>
            </w:r>
            <w:r>
              <w:rPr>
                <w:bCs/>
              </w:rPr>
              <w:t>,</w:t>
            </w:r>
            <w:r w:rsidR="00082582" w:rsidRPr="00B2773B">
              <w:rPr>
                <w:bCs/>
              </w:rPr>
              <w:fldChar w:fldCharType="begin"/>
            </w:r>
            <w:r w:rsidR="00082582" w:rsidRPr="00B2773B">
              <w:rPr>
                <w:bCs/>
                <w:color w:val="1F497D"/>
                <w:lang w:val="de-DE"/>
              </w:rPr>
              <w:instrText xml:space="preserve"> AutoTextList  \s NoStyle \t “</w:instrText>
            </w:r>
            <w:r w:rsidR="00082582" w:rsidRPr="00B2773B">
              <w:rPr>
                <w:bCs/>
                <w:lang w:val="de-DE"/>
              </w:rPr>
              <w:instrText>Studentenangebot</w:instrText>
            </w:r>
            <w:r w:rsidR="00082582" w:rsidRPr="00B2773B">
              <w:rPr>
                <w:bCs/>
                <w:color w:val="1F497D"/>
                <w:lang w:val="de-DE"/>
              </w:rPr>
              <w:instrText>”</w:instrText>
            </w:r>
            <w:r w:rsidR="00082582" w:rsidRPr="00B2773B">
              <w:rPr>
                <w:bCs/>
                <w:lang w:val="de-DE"/>
              </w:rPr>
              <w:instrText xml:space="preserve">  </w:instrText>
            </w:r>
            <w:r w:rsidR="00082582" w:rsidRPr="00B2773B">
              <w:rPr>
                <w:bCs/>
              </w:rPr>
              <w:fldChar w:fldCharType="separate"/>
            </w:r>
            <w:r w:rsidR="00082582" w:rsidRPr="00B2773B">
              <w:rPr>
                <w:bCs/>
                <w:lang w:val="de-DE"/>
              </w:rPr>
              <w:t>ST</w:t>
            </w:r>
            <w:r w:rsidR="00082582" w:rsidRPr="00B2773B">
              <w:rPr>
                <w:bCs/>
              </w:rPr>
              <w:fldChar w:fldCharType="end"/>
            </w:r>
          </w:p>
        </w:tc>
        <w:tc>
          <w:tcPr>
            <w:tcW w:w="603" w:type="dxa"/>
            <w:shd w:val="clear" w:color="auto" w:fill="70AD47" w:themeFill="accent6"/>
            <w:vAlign w:val="center"/>
          </w:tcPr>
          <w:p w:rsidR="00082582" w:rsidRDefault="00082582" w:rsidP="00C625AA">
            <w:pPr>
              <w:pStyle w:val="ProductList-OfferingBody"/>
              <w:ind w:left="-113"/>
              <w:jc w:val="center"/>
            </w:pPr>
          </w:p>
        </w:tc>
        <w:tc>
          <w:tcPr>
            <w:tcW w:w="549" w:type="dxa"/>
            <w:shd w:val="clear" w:color="auto" w:fill="70AD47" w:themeFill="accent6"/>
            <w:vAlign w:val="center"/>
          </w:tcPr>
          <w:p w:rsidR="00082582" w:rsidRDefault="00082582" w:rsidP="00C625AA">
            <w:pPr>
              <w:pStyle w:val="ProductList-OfferingBody"/>
              <w:ind w:left="-113"/>
              <w:jc w:val="center"/>
            </w:pPr>
          </w:p>
        </w:tc>
        <w:tc>
          <w:tcPr>
            <w:tcW w:w="461"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Pr="00DC67D9" w:rsidRDefault="00082582" w:rsidP="00C625AA">
            <w:pPr>
              <w:pStyle w:val="ProductList-OfferingBody"/>
              <w:ind w:left="-113"/>
              <w:jc w:val="center"/>
            </w:pPr>
            <w:r w:rsidRPr="00DC67D9">
              <w:fldChar w:fldCharType="begin"/>
            </w:r>
            <w:r w:rsidRPr="00DC67D9">
              <w:rPr>
                <w:color w:val="1F497D"/>
                <w:lang w:val="de-DE"/>
              </w:rPr>
              <w:instrText xml:space="preserve"> AutoTextList  \s NoStyle \t “</w:instrText>
            </w:r>
            <w:r w:rsidRPr="00DC67D9">
              <w:rPr>
                <w:lang w:val="de-DE"/>
              </w:rPr>
              <w:instrText>Nicht organisationsweite Produkte in Open Value</w:instrText>
            </w:r>
            <w:r w:rsidRPr="00DC67D9">
              <w:rPr>
                <w:color w:val="1F497D"/>
                <w:lang w:val="de-DE"/>
              </w:rPr>
              <w:instrText>”</w:instrText>
            </w:r>
            <w:r w:rsidRPr="00DC67D9">
              <w:rPr>
                <w:lang w:val="de-DE"/>
              </w:rPr>
              <w:instrText xml:space="preserve">  </w:instrText>
            </w:r>
            <w:r w:rsidRPr="00DC67D9">
              <w:fldChar w:fldCharType="separate"/>
            </w:r>
            <w:r w:rsidRPr="00DC67D9">
              <w:rPr>
                <w:lang w:val="de-DE"/>
              </w:rPr>
              <w:t xml:space="preserve"> P</w:t>
            </w:r>
            <w:r w:rsidRPr="00DC67D9">
              <w:rPr>
                <w:color w:val="1F497D"/>
                <w:lang w:val="de-DE"/>
              </w:rPr>
              <w:t xml:space="preserve"> </w:t>
            </w:r>
            <w:r w:rsidRPr="00DC67D9">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33" w:type="dxa"/>
            <w:shd w:val="clear" w:color="auto" w:fill="70AD47" w:themeFill="accent6"/>
            <w:vAlign w:val="center"/>
          </w:tcPr>
          <w:p w:rsidR="00082582" w:rsidRPr="00DC67D9" w:rsidRDefault="00082582" w:rsidP="00C625AA">
            <w:pPr>
              <w:pStyle w:val="ProductList-OfferingBody"/>
              <w:ind w:left="-113"/>
              <w:jc w:val="center"/>
              <w:rPr>
                <w:bCs/>
              </w:rP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r>
      <w:tr w:rsidR="00082582" w:rsidTr="008B1B15">
        <w:tc>
          <w:tcPr>
            <w:tcW w:w="2923" w:type="dxa"/>
            <w:tcBorders>
              <w:top w:val="dashSmallGap" w:sz="4" w:space="0" w:color="BFBFBF" w:themeColor="background1" w:themeShade="BF"/>
              <w:left w:val="nil"/>
              <w:bottom w:val="nil"/>
              <w:right w:val="nil"/>
            </w:tcBorders>
          </w:tcPr>
          <w:p w:rsidR="00082582" w:rsidRDefault="00082582" w:rsidP="00C05A53">
            <w:pPr>
              <w:pStyle w:val="ProductList-Offering1"/>
            </w:pPr>
            <w:bookmarkStart w:id="173" w:name="_Toc379797143"/>
            <w:bookmarkStart w:id="174" w:name="_Toc380513168"/>
            <w:bookmarkStart w:id="175" w:name="_Toc380655210"/>
            <w:bookmarkStart w:id="176" w:name="_Toc386625788"/>
            <w:r>
              <w:t>MapPoint Fleet Edition 2013</w:t>
            </w:r>
            <w:bookmarkEnd w:id="173"/>
            <w:bookmarkEnd w:id="174"/>
            <w:bookmarkEnd w:id="175"/>
            <w:bookmarkEnd w:id="176"/>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82582" w:rsidRDefault="00082582"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Pr="00DC67D9" w:rsidRDefault="00082582" w:rsidP="00C625AA">
            <w:pPr>
              <w:pStyle w:val="ProductList-OfferingBody"/>
              <w:ind w:left="-113"/>
              <w:jc w:val="center"/>
              <w:rPr>
                <w:bCs/>
              </w:rP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c>
          <w:tcPr>
            <w:tcW w:w="768" w:type="dxa"/>
            <w:shd w:val="clear" w:color="auto" w:fill="BFBFBF" w:themeFill="background1" w:themeFillShade="BF"/>
            <w:vAlign w:val="center"/>
          </w:tcPr>
          <w:p w:rsidR="00082582" w:rsidRDefault="00082582" w:rsidP="00C625AA">
            <w:pPr>
              <w:pStyle w:val="ProductList-OfferingBody"/>
              <w:ind w:left="-113"/>
              <w:jc w:val="center"/>
            </w:pPr>
          </w:p>
        </w:tc>
        <w:tc>
          <w:tcPr>
            <w:tcW w:w="603" w:type="dxa"/>
            <w:shd w:val="clear" w:color="auto" w:fill="70AD47" w:themeFill="accent6"/>
            <w:vAlign w:val="center"/>
          </w:tcPr>
          <w:p w:rsidR="00082582" w:rsidRDefault="00082582" w:rsidP="00C625AA">
            <w:pPr>
              <w:pStyle w:val="ProductList-OfferingBody"/>
              <w:ind w:left="-113"/>
              <w:jc w:val="center"/>
            </w:pPr>
          </w:p>
        </w:tc>
        <w:tc>
          <w:tcPr>
            <w:tcW w:w="549" w:type="dxa"/>
            <w:shd w:val="clear" w:color="auto" w:fill="70AD47" w:themeFill="accent6"/>
            <w:vAlign w:val="center"/>
          </w:tcPr>
          <w:p w:rsidR="00082582" w:rsidRDefault="00082582" w:rsidP="00C625AA">
            <w:pPr>
              <w:pStyle w:val="ProductList-OfferingBody"/>
              <w:ind w:left="-113"/>
              <w:jc w:val="center"/>
            </w:pPr>
          </w:p>
        </w:tc>
        <w:tc>
          <w:tcPr>
            <w:tcW w:w="461"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Pr="00DC67D9" w:rsidRDefault="00082582" w:rsidP="00C625AA">
            <w:pPr>
              <w:pStyle w:val="ProductList-OfferingBody"/>
              <w:ind w:left="-113"/>
              <w:jc w:val="center"/>
            </w:pPr>
            <w:r w:rsidRPr="00DC67D9">
              <w:fldChar w:fldCharType="begin"/>
            </w:r>
            <w:r w:rsidRPr="00DC67D9">
              <w:rPr>
                <w:color w:val="1F497D"/>
                <w:lang w:val="de-DE"/>
              </w:rPr>
              <w:instrText xml:space="preserve"> AutoTextList  \s NoStyle \t “</w:instrText>
            </w:r>
            <w:r w:rsidRPr="00DC67D9">
              <w:rPr>
                <w:lang w:val="de-DE"/>
              </w:rPr>
              <w:instrText>Nicht organisationsweite Produkte in Open Value</w:instrText>
            </w:r>
            <w:r w:rsidRPr="00DC67D9">
              <w:rPr>
                <w:color w:val="1F497D"/>
                <w:lang w:val="de-DE"/>
              </w:rPr>
              <w:instrText>”</w:instrText>
            </w:r>
            <w:r w:rsidRPr="00DC67D9">
              <w:rPr>
                <w:lang w:val="de-DE"/>
              </w:rPr>
              <w:instrText xml:space="preserve">  </w:instrText>
            </w:r>
            <w:r w:rsidRPr="00DC67D9">
              <w:fldChar w:fldCharType="separate"/>
            </w:r>
            <w:r w:rsidRPr="00DC67D9">
              <w:rPr>
                <w:lang w:val="de-DE"/>
              </w:rPr>
              <w:t xml:space="preserve"> P</w:t>
            </w:r>
            <w:r w:rsidRPr="00DC67D9">
              <w:rPr>
                <w:color w:val="1F497D"/>
                <w:lang w:val="de-DE"/>
              </w:rPr>
              <w:t xml:space="preserve"> </w:t>
            </w:r>
            <w:r w:rsidRPr="00DC67D9">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33" w:type="dxa"/>
            <w:shd w:val="clear" w:color="auto" w:fill="70AD47" w:themeFill="accent6"/>
            <w:vAlign w:val="center"/>
          </w:tcPr>
          <w:p w:rsidR="00082582" w:rsidRPr="00DC67D9" w:rsidRDefault="00082582" w:rsidP="00C625AA">
            <w:pPr>
              <w:pStyle w:val="ProductList-OfferingBody"/>
              <w:ind w:left="-113"/>
              <w:jc w:val="center"/>
              <w:rPr>
                <w:bCs/>
              </w:rP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r>
    </w:tbl>
    <w:p w:rsidR="00407E60" w:rsidRPr="004C09A1" w:rsidRDefault="00407E60" w:rsidP="004F3C6D">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4072"/>
        <w:gridCol w:w="3122"/>
      </w:tblGrid>
      <w:tr w:rsidR="00A723F7" w:rsidTr="00C24E7E">
        <w:tc>
          <w:tcPr>
            <w:tcW w:w="3479" w:type="dxa"/>
          </w:tcPr>
          <w:p w:rsidR="00A723F7" w:rsidRDefault="00A723F7" w:rsidP="00FD67D5">
            <w:pPr>
              <w:pStyle w:val="ProductList-Body"/>
            </w:pPr>
            <w:r>
              <w:t xml:space="preserve">Frühere Version: </w:t>
            </w:r>
            <w:r>
              <w:rPr>
                <w:b/>
              </w:rPr>
              <w:t>MapPoint 2011</w:t>
            </w:r>
            <w:r>
              <w:t xml:space="preserve"> (3/11)</w:t>
            </w:r>
          </w:p>
        </w:tc>
        <w:tc>
          <w:tcPr>
            <w:tcW w:w="4072" w:type="dxa"/>
          </w:tcPr>
          <w:p w:rsidR="00A723F7" w:rsidRDefault="00A723F7" w:rsidP="00FD67D5">
            <w:pPr>
              <w:pStyle w:val="ProductList-Body"/>
            </w:pPr>
            <w:r>
              <w:t xml:space="preserve">Produkt-Pool: </w:t>
            </w:r>
            <w:r>
              <w:rPr>
                <w:b/>
              </w:rPr>
              <w:t>Anwendung</w:t>
            </w:r>
          </w:p>
        </w:tc>
        <w:tc>
          <w:tcPr>
            <w:tcW w:w="3122" w:type="dxa"/>
          </w:tcPr>
          <w:p w:rsidR="00A723F7" w:rsidRDefault="00A723F7" w:rsidP="00FD67D5">
            <w:pPr>
              <w:pStyle w:val="ProductList-Body"/>
            </w:pPr>
          </w:p>
        </w:tc>
      </w:tr>
      <w:tr w:rsidR="00A723F7" w:rsidTr="00C24E7E">
        <w:tc>
          <w:tcPr>
            <w:tcW w:w="3479" w:type="dxa"/>
          </w:tcPr>
          <w:p w:rsidR="00A723F7" w:rsidRDefault="00A723F7" w:rsidP="00FD67D5">
            <w:pPr>
              <w:pStyle w:val="ProductList-Body"/>
            </w:pPr>
          </w:p>
        </w:tc>
        <w:tc>
          <w:tcPr>
            <w:tcW w:w="4072" w:type="dxa"/>
          </w:tcPr>
          <w:p w:rsidR="00A723F7" w:rsidRDefault="00C52587" w:rsidP="00FD67D5">
            <w:pPr>
              <w:pStyle w:val="ProductList-Body"/>
            </w:pPr>
            <w:hyperlink w:anchor="Software Assurance" w:history="1">
              <w:r w:rsidR="00383264">
                <w:rPr>
                  <w:rStyle w:val="Hyperlink"/>
                  <w:color w:val="000000" w:themeColor="text1"/>
                  <w:u w:val="none"/>
                </w:rPr>
                <w:t>Software Assurance-Vergünstigungen</w:t>
              </w:r>
            </w:hyperlink>
            <w:r w:rsidR="00383264">
              <w:t xml:space="preserve">: </w:t>
            </w:r>
            <w:r w:rsidR="00383264">
              <w:rPr>
                <w:b/>
              </w:rPr>
              <w:t>Desktop</w:t>
            </w:r>
          </w:p>
        </w:tc>
        <w:tc>
          <w:tcPr>
            <w:tcW w:w="3122" w:type="dxa"/>
          </w:tcPr>
          <w:p w:rsidR="00A723F7" w:rsidRDefault="00A723F7" w:rsidP="00FD67D5">
            <w:pPr>
              <w:pStyle w:val="ProductList-Body"/>
            </w:pPr>
          </w:p>
        </w:tc>
      </w:tr>
    </w:tbl>
    <w:bookmarkStart w:id="177" w:name="_Toc378147627"/>
    <w:bookmarkStart w:id="178" w:name="_Toc378151529"/>
    <w:p w:rsidR="00585A48" w:rsidRPr="004C09A1" w:rsidRDefault="005B22C2" w:rsidP="0042031D">
      <w:pPr>
        <w:pStyle w:val="ProductList-Body"/>
        <w:shd w:val="clear" w:color="auto" w:fill="A6A6A6" w:themeFill="background1" w:themeFillShade="A6"/>
        <w:spacing w:before="120" w:after="120"/>
        <w:jc w:val="right"/>
      </w:pPr>
      <w:r>
        <w:fldChar w:fldCharType="begin"/>
      </w:r>
      <w:r w:rsidRPr="00DA7EEA">
        <w:rPr>
          <w:lang w:val="de-DE"/>
        </w:rPr>
        <w:instrText>HYPERLINK \l "Inhaltsverzeichnis"</w:instrText>
      </w:r>
      <w:r>
        <w:fldChar w:fldCharType="separate"/>
      </w:r>
      <w:r w:rsidRPr="00DA7EEA">
        <w:rPr>
          <w:rStyle w:val="Hyperlink"/>
          <w:sz w:val="16"/>
          <w:szCs w:val="16"/>
          <w:lang w:val="de-DE"/>
        </w:rPr>
        <w:t>Inhaltsverzeichnis</w:t>
      </w:r>
      <w:r>
        <w:fldChar w:fldCharType="end"/>
      </w:r>
      <w:r w:rsidRPr="00DA7EEA">
        <w:rPr>
          <w:sz w:val="16"/>
          <w:szCs w:val="16"/>
          <w:lang w:val="de-DE"/>
        </w:rPr>
        <w:t>/</w:t>
      </w:r>
      <w:hyperlink w:anchor="ChartKey" w:history="1">
        <w:r w:rsidRPr="00DA7EEA">
          <w:rPr>
            <w:rStyle w:val="Hyperlink"/>
            <w:sz w:val="16"/>
            <w:szCs w:val="16"/>
            <w:lang w:val="de-DE"/>
          </w:rPr>
          <w:t>Tabellenlegende</w:t>
        </w:r>
      </w:hyperlink>
      <w:r w:rsidRPr="00DA7EEA">
        <w:rPr>
          <w:sz w:val="16"/>
          <w:szCs w:val="16"/>
          <w:lang w:val="de-DE"/>
        </w:rPr>
        <w:t>/</w:t>
      </w:r>
      <w:hyperlink w:anchor="Index" w:history="1">
        <w:r w:rsidRPr="00DA7EEA">
          <w:rPr>
            <w:rStyle w:val="Hyperlink"/>
            <w:sz w:val="16"/>
            <w:szCs w:val="16"/>
            <w:lang w:val="de-DE"/>
          </w:rPr>
          <w:t>Index</w:t>
        </w:r>
      </w:hyperlink>
    </w:p>
    <w:p w:rsidR="00407E60" w:rsidRPr="004C09A1" w:rsidRDefault="00407E60" w:rsidP="00680B4D">
      <w:pPr>
        <w:pStyle w:val="ProductList-Offering1Heading"/>
        <w:outlineLvl w:val="1"/>
      </w:pPr>
      <w:bookmarkStart w:id="179" w:name="_Toc379797144"/>
      <w:bookmarkStart w:id="180" w:name="_Toc380513169"/>
      <w:bookmarkStart w:id="181" w:name="_Toc380655211"/>
      <w:bookmarkStart w:id="182" w:name="_Toc386625789"/>
      <w:r>
        <w:lastRenderedPageBreak/>
        <w:t>Microsoft Desktop Optimization Pack</w:t>
      </w:r>
      <w:bookmarkEnd w:id="177"/>
      <w:bookmarkEnd w:id="178"/>
      <w:bookmarkEnd w:id="179"/>
      <w:bookmarkEnd w:id="180"/>
      <w:bookmarkEnd w:id="181"/>
      <w:bookmarkEnd w:id="182"/>
    </w:p>
    <w:tbl>
      <w:tblPr>
        <w:tblStyle w:val="TableGrid"/>
        <w:tblW w:w="10777"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590"/>
        <w:gridCol w:w="590"/>
        <w:gridCol w:w="591"/>
        <w:gridCol w:w="590"/>
        <w:gridCol w:w="590"/>
        <w:gridCol w:w="690"/>
        <w:gridCol w:w="645"/>
        <w:gridCol w:w="509"/>
        <w:gridCol w:w="576"/>
        <w:gridCol w:w="524"/>
        <w:gridCol w:w="629"/>
        <w:gridCol w:w="576"/>
        <w:gridCol w:w="707"/>
      </w:tblGrid>
      <w:tr w:rsidR="00082582" w:rsidTr="003B52B8">
        <w:trPr>
          <w:tblHeader/>
        </w:trPr>
        <w:tc>
          <w:tcPr>
            <w:tcW w:w="2970" w:type="dxa"/>
            <w:tcBorders>
              <w:bottom w:val="nil"/>
            </w:tcBorders>
            <w:shd w:val="clear" w:color="auto" w:fill="00188F"/>
          </w:tcPr>
          <w:p w:rsidR="00082582" w:rsidRPr="00EE0836" w:rsidRDefault="00082582" w:rsidP="00C05A53">
            <w:pPr>
              <w:pStyle w:val="ProductList-OfferingBody"/>
              <w:ind w:left="-28"/>
              <w:rPr>
                <w:color w:val="FFFFFF" w:themeColor="background1"/>
              </w:rPr>
            </w:pPr>
            <w:r>
              <w:rPr>
                <w:color w:val="FFFFFF" w:themeColor="background1"/>
              </w:rPr>
              <w:t>Produkte</w:t>
            </w:r>
          </w:p>
        </w:tc>
        <w:tc>
          <w:tcPr>
            <w:tcW w:w="590" w:type="dxa"/>
            <w:tcBorders>
              <w:bottom w:val="nil"/>
            </w:tcBorders>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0" w:type="dxa"/>
            <w:tcBorders>
              <w:bottom w:val="nil"/>
            </w:tcBorders>
            <w:shd w:val="clear" w:color="auto" w:fill="00188F"/>
            <w:vAlign w:val="center"/>
          </w:tcPr>
          <w:p w:rsidR="00082582" w:rsidRPr="00EE0836" w:rsidRDefault="00082582" w:rsidP="00C625AA">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1E554F">
              <w:rPr>
                <w:color w:val="000000" w:themeColor="text1"/>
              </w:rPr>
              <w:instrText>Lizenz</w:instrText>
            </w:r>
            <w:r>
              <w:rPr>
                <w:color w:val="1F497D"/>
              </w:rPr>
              <w:instrText>”</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905461">
              <w:rPr>
                <w:color w:val="FFFFFF" w:themeColor="background1"/>
              </w:rPr>
              <w:t xml:space="preserve">L </w:t>
            </w:r>
            <w:r>
              <w:rPr>
                <w:b/>
                <w:color w:val="000000" w:themeColor="text1"/>
              </w:rPr>
              <w:fldChar w:fldCharType="end"/>
            </w:r>
          </w:p>
        </w:tc>
        <w:tc>
          <w:tcPr>
            <w:tcW w:w="591" w:type="dxa"/>
            <w:tcBorders>
              <w:bottom w:val="nil"/>
            </w:tcBorders>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0" w:type="dxa"/>
            <w:tcBorders>
              <w:bottom w:val="nil"/>
              <w:right w:val="single" w:sz="12" w:space="0" w:color="FFFFFF" w:themeColor="background1"/>
            </w:tcBorders>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0" w:type="dxa"/>
            <w:tcBorders>
              <w:left w:val="single" w:sz="12" w:space="0" w:color="FFFFFF" w:themeColor="background1"/>
            </w:tcBorders>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690"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645"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09"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76"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24"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629"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76"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07"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082582" w:rsidTr="003B52B8">
        <w:tc>
          <w:tcPr>
            <w:tcW w:w="2970" w:type="dxa"/>
            <w:tcBorders>
              <w:top w:val="nil"/>
              <w:left w:val="nil"/>
              <w:bottom w:val="nil"/>
              <w:right w:val="nil"/>
            </w:tcBorders>
          </w:tcPr>
          <w:p w:rsidR="00082582" w:rsidRDefault="00082582" w:rsidP="00B96E63">
            <w:pPr>
              <w:pStyle w:val="ProductList-Offering1"/>
            </w:pPr>
            <w:bookmarkStart w:id="183" w:name="_Toc379797145"/>
            <w:bookmarkStart w:id="184" w:name="_Toc380513170"/>
            <w:bookmarkStart w:id="185" w:name="_Toc380655212"/>
            <w:bookmarkStart w:id="186" w:name="_Toc386625790"/>
            <w:r>
              <w:t>Microsoft Desktop Optimization Pack für SA</w:t>
            </w:r>
            <w:bookmarkEnd w:id="183"/>
            <w:bookmarkEnd w:id="184"/>
            <w:bookmarkEnd w:id="185"/>
            <w:bookmarkEnd w:id="186"/>
            <w:r>
              <w:fldChar w:fldCharType="begin"/>
            </w:r>
            <w:r>
              <w:instrText>XE "Microsoft Desktop Optimization Pack für SA"</w:instrText>
            </w:r>
            <w:r>
              <w:fldChar w:fldCharType="end"/>
            </w:r>
          </w:p>
        </w:tc>
        <w:tc>
          <w:tcPr>
            <w:tcW w:w="590" w:type="dxa"/>
            <w:tcBorders>
              <w:top w:val="nil"/>
              <w:left w:val="nil"/>
              <w:bottom w:val="nil"/>
              <w:right w:val="nil"/>
            </w:tcBorders>
            <w:vAlign w:val="center"/>
          </w:tcPr>
          <w:p w:rsidR="00082582" w:rsidRDefault="00082582" w:rsidP="00C625AA">
            <w:pPr>
              <w:pStyle w:val="ProductList-OfferingBody"/>
              <w:ind w:left="-113"/>
              <w:jc w:val="center"/>
            </w:pPr>
            <w:r>
              <w:t>1/07</w:t>
            </w:r>
          </w:p>
        </w:tc>
        <w:tc>
          <w:tcPr>
            <w:tcW w:w="590" w:type="dxa"/>
            <w:tcBorders>
              <w:top w:val="nil"/>
              <w:left w:val="nil"/>
              <w:bottom w:val="nil"/>
              <w:right w:val="nil"/>
            </w:tcBorders>
            <w:vAlign w:val="center"/>
          </w:tcPr>
          <w:p w:rsidR="00082582" w:rsidRDefault="00082582" w:rsidP="00C625AA">
            <w:pPr>
              <w:pStyle w:val="ProductList-OfferingBody"/>
              <w:ind w:left="-113"/>
              <w:jc w:val="center"/>
            </w:pPr>
            <w:r>
              <w:t>2</w:t>
            </w:r>
          </w:p>
        </w:tc>
        <w:tc>
          <w:tcPr>
            <w:tcW w:w="591" w:type="dxa"/>
            <w:tcBorders>
              <w:top w:val="nil"/>
              <w:left w:val="nil"/>
              <w:bottom w:val="nil"/>
              <w:right w:val="nil"/>
            </w:tcBorders>
            <w:vAlign w:val="center"/>
          </w:tcPr>
          <w:p w:rsidR="00082582" w:rsidRDefault="00082582" w:rsidP="00C625AA">
            <w:pPr>
              <w:pStyle w:val="ProductList-OfferingBody"/>
              <w:ind w:left="-113"/>
              <w:jc w:val="center"/>
            </w:pPr>
          </w:p>
        </w:tc>
        <w:tc>
          <w:tcPr>
            <w:tcW w:w="590" w:type="dxa"/>
            <w:tcBorders>
              <w:top w:val="nil"/>
              <w:left w:val="nil"/>
              <w:bottom w:val="nil"/>
              <w:right w:val="single" w:sz="12" w:space="0" w:color="FFFFFF" w:themeColor="background1"/>
            </w:tcBorders>
            <w:vAlign w:val="center"/>
          </w:tcPr>
          <w:p w:rsidR="00082582" w:rsidRDefault="00082582" w:rsidP="00C625AA">
            <w:pPr>
              <w:pStyle w:val="ProductList-OfferingBody"/>
              <w:ind w:left="-113"/>
              <w:jc w:val="center"/>
            </w:pPr>
          </w:p>
        </w:tc>
        <w:tc>
          <w:tcPr>
            <w:tcW w:w="590" w:type="dxa"/>
            <w:tcBorders>
              <w:left w:val="single" w:sz="12" w:space="0" w:color="FFFFFF" w:themeColor="background1"/>
            </w:tcBorders>
            <w:shd w:val="clear" w:color="auto" w:fill="70AD47" w:themeFill="accent6"/>
            <w:vAlign w:val="center"/>
          </w:tcPr>
          <w:p w:rsidR="00082582" w:rsidRPr="00B2773B" w:rsidRDefault="00082582" w:rsidP="00C625AA">
            <w:pPr>
              <w:pStyle w:val="ProductList-OfferingBody"/>
              <w:ind w:left="-113"/>
              <w:jc w:val="center"/>
            </w:pPr>
            <w:r w:rsidRPr="00B2773B">
              <w:t>1,</w:t>
            </w:r>
            <w:r w:rsidRPr="00B2773B">
              <w:fldChar w:fldCharType="begin"/>
            </w:r>
            <w:r w:rsidRPr="00B2773B">
              <w:rPr>
                <w:color w:val="1F497D"/>
                <w:lang w:val="de-DE"/>
              </w:rPr>
              <w:instrText xml:space="preserve"> AutoTextList  \s NoStyle \t “</w:instrText>
            </w:r>
            <w:r w:rsidRPr="00B2773B">
              <w:rPr>
                <w:lang w:val="de-DE"/>
              </w:rPr>
              <w:instrText>Konzernprodukt</w:instrText>
            </w:r>
            <w:r w:rsidRPr="00B2773B">
              <w:rPr>
                <w:color w:val="1F497D"/>
                <w:lang w:val="de-DE"/>
              </w:rPr>
              <w:instrText>”</w:instrText>
            </w:r>
            <w:r w:rsidRPr="00B2773B">
              <w:rPr>
                <w:lang w:val="de-DE"/>
              </w:rPr>
              <w:instrText xml:space="preserve">  </w:instrText>
            </w:r>
            <w:r w:rsidRPr="00B2773B">
              <w:fldChar w:fldCharType="separate"/>
            </w:r>
            <w:r w:rsidRPr="00B2773B">
              <w:rPr>
                <w:lang w:val="de-DE"/>
              </w:rPr>
              <w:t>E</w:t>
            </w:r>
            <w:r w:rsidRPr="00B2773B">
              <w:rPr>
                <w:color w:val="1F497D"/>
                <w:lang w:val="de-DE"/>
              </w:rPr>
              <w:t xml:space="preserve"> </w:t>
            </w:r>
            <w:r w:rsidRPr="00B2773B">
              <w:fldChar w:fldCharType="end"/>
            </w:r>
            <w:r w:rsidRPr="00B2773B">
              <w:t xml:space="preserve"> </w:t>
            </w:r>
          </w:p>
        </w:tc>
        <w:tc>
          <w:tcPr>
            <w:tcW w:w="690" w:type="dxa"/>
            <w:shd w:val="clear" w:color="auto" w:fill="70AD47" w:themeFill="accent6"/>
            <w:vAlign w:val="center"/>
          </w:tcPr>
          <w:p w:rsidR="00082582" w:rsidRPr="00B2773B" w:rsidRDefault="00082582" w:rsidP="00C625AA">
            <w:pPr>
              <w:pStyle w:val="ProductList-OfferingBody"/>
              <w:ind w:left="-113"/>
              <w:jc w:val="center"/>
              <w:rPr>
                <w:bCs/>
              </w:rPr>
            </w:pPr>
            <w:r>
              <w:t xml:space="preserve"> </w:t>
            </w:r>
            <w:r w:rsidRPr="00B2773B">
              <w:rPr>
                <w:bCs/>
              </w:rPr>
              <w:fldChar w:fldCharType="begin"/>
            </w:r>
            <w:r w:rsidRPr="00B2773B">
              <w:rPr>
                <w:bCs/>
                <w:lang w:val="de-DE"/>
              </w:rPr>
              <w:instrText xml:space="preserve"> </w:instrText>
            </w:r>
            <w:r w:rsidRPr="00B2773B">
              <w:rPr>
                <w:bCs/>
                <w:color w:val="1F497D"/>
                <w:lang w:val="de-DE"/>
              </w:rPr>
              <w:instrText>AutoTextList  \s NoStyle \t “</w:instrText>
            </w:r>
            <w:r w:rsidRPr="00B2773B">
              <w:rPr>
                <w:bCs/>
                <w:lang w:val="de-DE"/>
              </w:rPr>
              <w:instrText>Zusätzliches Produkt</w:instrText>
            </w:r>
            <w:r w:rsidRPr="00B2773B">
              <w:rPr>
                <w:bCs/>
                <w:color w:val="1F497D"/>
                <w:lang w:val="de-DE"/>
              </w:rPr>
              <w:instrText>”</w:instrText>
            </w:r>
            <w:r w:rsidRPr="00B2773B">
              <w:rPr>
                <w:bCs/>
                <w:lang w:val="de-DE"/>
              </w:rPr>
              <w:instrText xml:space="preserve"> </w:instrText>
            </w:r>
            <w:r w:rsidRPr="00B2773B">
              <w:rPr>
                <w:bCs/>
              </w:rPr>
              <w:fldChar w:fldCharType="separate"/>
            </w:r>
            <w:r w:rsidRPr="00B2773B">
              <w:rPr>
                <w:bCs/>
                <w:color w:val="1F497D"/>
                <w:lang w:val="de-DE"/>
              </w:rPr>
              <w:t xml:space="preserve"> </w:t>
            </w:r>
            <w:r w:rsidRPr="00B2773B">
              <w:rPr>
                <w:bCs/>
              </w:rPr>
              <w:fldChar w:fldCharType="begin"/>
            </w:r>
            <w:r w:rsidRPr="00B2773B">
              <w:rPr>
                <w:bCs/>
                <w:color w:val="1F497D"/>
                <w:lang w:val="de-DE"/>
              </w:rPr>
              <w:instrText xml:space="preserve"> AutoTextList  \s NoStyle \t “</w:instrText>
            </w:r>
            <w:r w:rsidRPr="00B2773B">
              <w:rPr>
                <w:bCs/>
                <w:lang w:val="de-DE"/>
              </w:rPr>
              <w:instrText>Zusätzliches Produkt</w:instrText>
            </w:r>
            <w:r w:rsidRPr="00B2773B">
              <w:rPr>
                <w:bCs/>
                <w:color w:val="1F497D"/>
                <w:lang w:val="de-DE"/>
              </w:rPr>
              <w:instrText>”</w:instrText>
            </w:r>
            <w:r w:rsidRPr="00B2773B">
              <w:rPr>
                <w:bCs/>
                <w:lang w:val="de-DE"/>
              </w:rPr>
              <w:instrText xml:space="preserve">  </w:instrText>
            </w:r>
            <w:r w:rsidRPr="00B2773B">
              <w:rPr>
                <w:bCs/>
              </w:rPr>
              <w:fldChar w:fldCharType="separate"/>
            </w:r>
            <w:r w:rsidRPr="00B2773B">
              <w:rPr>
                <w:bCs/>
                <w:lang w:val="de-DE"/>
              </w:rPr>
              <w:t>A</w:t>
            </w:r>
            <w:r w:rsidRPr="00B2773B">
              <w:rPr>
                <w:bCs/>
              </w:rPr>
              <w:fldChar w:fldCharType="end"/>
            </w:r>
            <w:r w:rsidRPr="00B2773B">
              <w:rPr>
                <w:bCs/>
              </w:rPr>
              <w:t>,</w:t>
            </w:r>
            <w:r w:rsidRPr="00B2773B">
              <w:rPr>
                <w:bCs/>
              </w:rPr>
              <w:fldChar w:fldCharType="end"/>
            </w:r>
            <w:r w:rsidRPr="00B2773B">
              <w:rPr>
                <w:bCs/>
              </w:rPr>
              <w:fldChar w:fldCharType="begin"/>
            </w:r>
            <w:r w:rsidRPr="00B2773B">
              <w:rPr>
                <w:bCs/>
                <w:color w:val="1F497D"/>
                <w:lang w:val="de-DE"/>
              </w:rPr>
              <w:instrText xml:space="preserve"> AutoTextList  \s NoStyle \t “</w:instrText>
            </w:r>
            <w:r w:rsidRPr="00B2773B">
              <w:rPr>
                <w:bCs/>
                <w:lang w:val="de-DE"/>
              </w:rPr>
              <w:instrText>Produkt der Enterprise Desktop-Plattform</w:instrText>
            </w:r>
            <w:r w:rsidRPr="00B2773B">
              <w:rPr>
                <w:bCs/>
                <w:color w:val="1F497D"/>
                <w:lang w:val="de-DE"/>
              </w:rPr>
              <w:instrText>”</w:instrText>
            </w:r>
            <w:r w:rsidRPr="00B2773B">
              <w:rPr>
                <w:bCs/>
                <w:lang w:val="de-DE"/>
              </w:rPr>
              <w:instrText xml:space="preserve">  </w:instrText>
            </w:r>
            <w:r w:rsidRPr="00B2773B">
              <w:rPr>
                <w:bCs/>
              </w:rPr>
              <w:fldChar w:fldCharType="separate"/>
            </w:r>
            <w:r w:rsidRPr="00B2773B">
              <w:rPr>
                <w:bCs/>
                <w:lang w:val="de-DE"/>
              </w:rPr>
              <w:t>EP</w:t>
            </w:r>
            <w:r w:rsidRPr="00B2773B">
              <w:rPr>
                <w:bCs/>
              </w:rPr>
              <w:fldChar w:fldCharType="end"/>
            </w:r>
            <w:r w:rsidRPr="00B2773B">
              <w:rPr>
                <w:bCs/>
              </w:rPr>
              <w:t>,</w:t>
            </w:r>
            <w:r w:rsidRPr="00B2773B">
              <w:rPr>
                <w:bCs/>
              </w:rPr>
              <w:fldChar w:fldCharType="begin"/>
            </w:r>
            <w:r w:rsidRPr="00B2773B">
              <w:rPr>
                <w:bCs/>
                <w:color w:val="1F497D"/>
                <w:lang w:val="de-DE"/>
              </w:rPr>
              <w:instrText xml:space="preserve"> AutoTextList  \s NoStyle \t “</w:instrText>
            </w:r>
            <w:r w:rsidRPr="00B2773B">
              <w:rPr>
                <w:bCs/>
                <w:lang w:val="de-DE"/>
              </w:rPr>
              <w:instrText>Produkt der Professional Desktop-Plattform</w:instrText>
            </w:r>
            <w:r w:rsidRPr="00B2773B">
              <w:rPr>
                <w:bCs/>
                <w:color w:val="1F497D"/>
                <w:lang w:val="de-DE"/>
              </w:rPr>
              <w:instrText>”</w:instrText>
            </w:r>
            <w:r w:rsidRPr="00B2773B">
              <w:rPr>
                <w:bCs/>
                <w:lang w:val="de-DE"/>
              </w:rPr>
              <w:instrText xml:space="preserve">  </w:instrText>
            </w:r>
            <w:r w:rsidRPr="00B2773B">
              <w:rPr>
                <w:bCs/>
              </w:rPr>
              <w:fldChar w:fldCharType="separate"/>
            </w:r>
            <w:r w:rsidRPr="00B2773B">
              <w:rPr>
                <w:bCs/>
                <w:lang w:val="de-DE"/>
              </w:rPr>
              <w:t>PP</w:t>
            </w:r>
            <w:r w:rsidRPr="00B2773B">
              <w:rPr>
                <w:bCs/>
              </w:rPr>
              <w:fldChar w:fldCharType="end"/>
            </w:r>
          </w:p>
        </w:tc>
        <w:tc>
          <w:tcPr>
            <w:tcW w:w="645" w:type="dxa"/>
            <w:shd w:val="clear" w:color="auto" w:fill="70AD47" w:themeFill="accent6"/>
            <w:vAlign w:val="center"/>
          </w:tcPr>
          <w:p w:rsidR="00082582" w:rsidRPr="00B2773B" w:rsidRDefault="00082582" w:rsidP="00C625AA">
            <w:pPr>
              <w:pStyle w:val="ProductList-OfferingBody"/>
              <w:ind w:left="-113"/>
              <w:jc w:val="center"/>
            </w:pPr>
            <w:r w:rsidRPr="00B2773B">
              <w:t xml:space="preserve"> </w:t>
            </w:r>
            <w:r w:rsidRPr="00B2773B">
              <w:fldChar w:fldCharType="begin"/>
            </w:r>
            <w:r w:rsidRPr="00B2773B">
              <w:rPr>
                <w:lang w:val="de-DE"/>
              </w:rPr>
              <w:instrText xml:space="preserve"> </w:instrText>
            </w:r>
            <w:r w:rsidRPr="00B2773B">
              <w:rPr>
                <w:color w:val="1F497D"/>
                <w:lang w:val="de-DE"/>
              </w:rPr>
              <w:instrText>AutoTextList  \s NoStyle \t “</w:instrText>
            </w:r>
            <w:r w:rsidRPr="00B2773B">
              <w:rPr>
                <w:lang w:val="de-DE"/>
              </w:rPr>
              <w:instrText>Zusätzliches Produkt</w:instrText>
            </w:r>
            <w:r w:rsidRPr="00B2773B">
              <w:rPr>
                <w:color w:val="1F497D"/>
                <w:lang w:val="de-DE"/>
              </w:rPr>
              <w:instrText>”</w:instrText>
            </w:r>
            <w:r w:rsidRPr="00B2773B">
              <w:rPr>
                <w:lang w:val="de-DE"/>
              </w:rPr>
              <w:instrText xml:space="preserve"> </w:instrText>
            </w:r>
            <w:r w:rsidRPr="00B2773B">
              <w:fldChar w:fldCharType="separate"/>
            </w:r>
            <w:r w:rsidRPr="00B2773B">
              <w:rPr>
                <w:color w:val="1F497D"/>
                <w:lang w:val="de-DE"/>
              </w:rPr>
              <w:t xml:space="preserve"> </w:t>
            </w:r>
            <w:r w:rsidRPr="00B2773B">
              <w:fldChar w:fldCharType="begin"/>
            </w:r>
            <w:r w:rsidRPr="00B2773B">
              <w:rPr>
                <w:color w:val="1F497D"/>
                <w:lang w:val="de-DE"/>
              </w:rPr>
              <w:instrText xml:space="preserve"> AutoTextList  \s NoStyle \t “</w:instrText>
            </w:r>
            <w:r w:rsidRPr="00B2773B">
              <w:rPr>
                <w:lang w:val="de-DE"/>
              </w:rPr>
              <w:instrText>Zusätzliches Produkt</w:instrText>
            </w:r>
            <w:r w:rsidRPr="00B2773B">
              <w:rPr>
                <w:color w:val="1F497D"/>
                <w:lang w:val="de-DE"/>
              </w:rPr>
              <w:instrText>”</w:instrText>
            </w:r>
            <w:r w:rsidRPr="00B2773B">
              <w:rPr>
                <w:lang w:val="de-DE"/>
              </w:rPr>
              <w:instrText xml:space="preserve">  </w:instrText>
            </w:r>
            <w:r w:rsidRPr="00B2773B">
              <w:fldChar w:fldCharType="separate"/>
            </w:r>
            <w:r w:rsidRPr="00B2773B">
              <w:rPr>
                <w:lang w:val="de-DE"/>
              </w:rPr>
              <w:t>A</w:t>
            </w:r>
            <w:r w:rsidRPr="00B2773B">
              <w:fldChar w:fldCharType="end"/>
            </w:r>
            <w:r w:rsidRPr="00B2773B">
              <w:t>,</w:t>
            </w:r>
            <w:r w:rsidRPr="00B2773B">
              <w:fldChar w:fldCharType="end"/>
            </w:r>
            <w:r w:rsidRPr="00B2773B">
              <w:fldChar w:fldCharType="begin"/>
            </w:r>
            <w:r w:rsidRPr="00B2773B">
              <w:rPr>
                <w:color w:val="1F497D"/>
                <w:lang w:val="de-DE"/>
              </w:rPr>
              <w:instrText xml:space="preserve"> AutoTextList  \s NoStyle \t “</w:instrText>
            </w:r>
            <w:r w:rsidRPr="00B2773B">
              <w:rPr>
                <w:lang w:val="de-DE"/>
              </w:rPr>
              <w:instrText>Studentenangebot</w:instrText>
            </w:r>
            <w:r w:rsidRPr="00B2773B">
              <w:rPr>
                <w:color w:val="1F497D"/>
                <w:lang w:val="de-DE"/>
              </w:rPr>
              <w:instrText>”</w:instrText>
            </w:r>
            <w:r w:rsidRPr="00B2773B">
              <w:rPr>
                <w:lang w:val="de-DE"/>
              </w:rPr>
              <w:instrText xml:space="preserve">  </w:instrText>
            </w:r>
            <w:r w:rsidRPr="00B2773B">
              <w:fldChar w:fldCharType="separate"/>
            </w:r>
            <w:r w:rsidRPr="00B2773B">
              <w:rPr>
                <w:lang w:val="de-DE"/>
              </w:rPr>
              <w:t>ST</w:t>
            </w:r>
            <w:r w:rsidRPr="00B2773B">
              <w:fldChar w:fldCharType="end"/>
            </w:r>
          </w:p>
        </w:tc>
        <w:tc>
          <w:tcPr>
            <w:tcW w:w="509" w:type="dxa"/>
            <w:shd w:val="clear" w:color="auto" w:fill="BFBFBF" w:themeFill="background1" w:themeFillShade="BF"/>
            <w:vAlign w:val="center"/>
          </w:tcPr>
          <w:p w:rsidR="00082582" w:rsidRDefault="00082582" w:rsidP="00C625AA">
            <w:pPr>
              <w:pStyle w:val="ProductList-OfferingBody"/>
              <w:ind w:left="-113"/>
              <w:jc w:val="center"/>
            </w:pPr>
          </w:p>
        </w:tc>
        <w:tc>
          <w:tcPr>
            <w:tcW w:w="576" w:type="dxa"/>
            <w:shd w:val="clear" w:color="auto" w:fill="BFBFBF" w:themeFill="background1" w:themeFillShade="BF"/>
            <w:vAlign w:val="center"/>
          </w:tcPr>
          <w:p w:rsidR="00082582" w:rsidRDefault="00082582" w:rsidP="00C625AA">
            <w:pPr>
              <w:pStyle w:val="ProductList-OfferingBody"/>
              <w:ind w:left="-113"/>
              <w:jc w:val="center"/>
            </w:pPr>
          </w:p>
        </w:tc>
        <w:tc>
          <w:tcPr>
            <w:tcW w:w="524" w:type="dxa"/>
            <w:shd w:val="clear" w:color="auto" w:fill="BFBFBF" w:themeFill="background1" w:themeFillShade="BF"/>
            <w:vAlign w:val="center"/>
          </w:tcPr>
          <w:p w:rsidR="00082582" w:rsidRDefault="00082582" w:rsidP="00C625AA">
            <w:pPr>
              <w:pStyle w:val="ProductList-OfferingBody"/>
              <w:ind w:left="-113"/>
              <w:jc w:val="center"/>
            </w:pPr>
          </w:p>
        </w:tc>
        <w:tc>
          <w:tcPr>
            <w:tcW w:w="629" w:type="dxa"/>
            <w:shd w:val="clear" w:color="auto" w:fill="70AD47" w:themeFill="accent6"/>
            <w:vAlign w:val="center"/>
          </w:tcPr>
          <w:p w:rsidR="00082582" w:rsidRPr="00DC67D9" w:rsidRDefault="00082582" w:rsidP="00C625AA">
            <w:pPr>
              <w:pStyle w:val="ProductList-OfferingBody"/>
              <w:ind w:left="-113"/>
              <w:jc w:val="center"/>
            </w:pPr>
            <w:r w:rsidRPr="00DC67D9">
              <w:fldChar w:fldCharType="begin"/>
            </w:r>
            <w:r w:rsidRPr="00DC67D9">
              <w:rPr>
                <w:color w:val="1F497D"/>
                <w:lang w:val="de-DE"/>
              </w:rPr>
              <w:instrText xml:space="preserve"> AutoTextList  \s NoStyle \t “</w:instrText>
            </w:r>
            <w:r w:rsidRPr="00DC67D9">
              <w:rPr>
                <w:lang w:val="de-DE"/>
              </w:rPr>
              <w:instrText>Nicht organisationsweite Produkte in Open Value</w:instrText>
            </w:r>
            <w:r w:rsidRPr="00DC67D9">
              <w:rPr>
                <w:color w:val="1F497D"/>
                <w:lang w:val="de-DE"/>
              </w:rPr>
              <w:instrText>”</w:instrText>
            </w:r>
            <w:r w:rsidRPr="00DC67D9">
              <w:rPr>
                <w:lang w:val="de-DE"/>
              </w:rPr>
              <w:instrText xml:space="preserve">  </w:instrText>
            </w:r>
            <w:r w:rsidRPr="00DC67D9">
              <w:fldChar w:fldCharType="separate"/>
            </w:r>
            <w:r w:rsidRPr="00DC67D9">
              <w:rPr>
                <w:lang w:val="de-DE"/>
              </w:rPr>
              <w:t xml:space="preserve"> P</w:t>
            </w:r>
            <w:r w:rsidRPr="00DC67D9">
              <w:rPr>
                <w:color w:val="1F497D"/>
                <w:lang w:val="de-DE"/>
              </w:rPr>
              <w:t xml:space="preserve"> </w:t>
            </w:r>
            <w:r w:rsidRPr="00DC67D9">
              <w:fldChar w:fldCharType="end"/>
            </w:r>
          </w:p>
        </w:tc>
        <w:tc>
          <w:tcPr>
            <w:tcW w:w="576" w:type="dxa"/>
            <w:shd w:val="clear" w:color="auto" w:fill="70AD47" w:themeFill="accent6"/>
            <w:vAlign w:val="center"/>
          </w:tcPr>
          <w:p w:rsidR="00082582" w:rsidRDefault="00082582" w:rsidP="00C625AA">
            <w:pPr>
              <w:pStyle w:val="ProductList-OfferingBody"/>
              <w:ind w:left="-113"/>
              <w:jc w:val="center"/>
            </w:pPr>
          </w:p>
        </w:tc>
        <w:tc>
          <w:tcPr>
            <w:tcW w:w="707" w:type="dxa"/>
            <w:shd w:val="clear" w:color="auto" w:fill="70AD47" w:themeFill="accent6"/>
            <w:vAlign w:val="center"/>
          </w:tcPr>
          <w:p w:rsidR="00082582" w:rsidRPr="00DC67D9" w:rsidRDefault="00082582" w:rsidP="00C625AA">
            <w:pPr>
              <w:pStyle w:val="ProductList-OfferingBody"/>
              <w:ind w:left="-113"/>
              <w:jc w:val="center"/>
              <w:rPr>
                <w:bCs/>
              </w:rP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r>
    </w:tbl>
    <w:p w:rsidR="00407E60" w:rsidRPr="004C09A1" w:rsidRDefault="00407E60" w:rsidP="004F3C6D">
      <w:pPr>
        <w:pStyle w:val="ProductList-Body"/>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1"/>
        <w:gridCol w:w="3845"/>
        <w:gridCol w:w="3706"/>
      </w:tblGrid>
      <w:tr w:rsidR="00AA0F4D" w:rsidTr="00C24E7E">
        <w:tc>
          <w:tcPr>
            <w:tcW w:w="3231" w:type="dxa"/>
          </w:tcPr>
          <w:p w:rsidR="00AA0F4D" w:rsidRDefault="00AA0F4D" w:rsidP="00AA0F4D">
            <w:pPr>
              <w:pStyle w:val="ProductList-Body"/>
              <w:spacing w:before="20" w:after="20"/>
            </w:pPr>
          </w:p>
        </w:tc>
        <w:tc>
          <w:tcPr>
            <w:tcW w:w="3845" w:type="dxa"/>
          </w:tcPr>
          <w:p w:rsidR="00AA0F4D" w:rsidRDefault="00AA0F4D" w:rsidP="00AA0F4D">
            <w:pPr>
              <w:pStyle w:val="ProductList-Body"/>
              <w:spacing w:before="20" w:after="20"/>
            </w:pPr>
            <w:r>
              <w:t xml:space="preserve">Produkt-Pool: </w:t>
            </w:r>
            <w:r>
              <w:rPr>
                <w:b/>
              </w:rPr>
              <w:t>System</w:t>
            </w:r>
          </w:p>
        </w:tc>
        <w:tc>
          <w:tcPr>
            <w:tcW w:w="3706" w:type="dxa"/>
          </w:tcPr>
          <w:p w:rsidR="00AA0F4D" w:rsidRPr="0007363B" w:rsidRDefault="00AA0F4D" w:rsidP="00AA0F4D">
            <w:pPr>
              <w:pStyle w:val="ProductList-Body"/>
              <w:spacing w:before="20" w:after="20"/>
              <w:rPr>
                <w:b/>
              </w:rPr>
            </w:pPr>
            <w:r>
              <w:t xml:space="preserve">Up-to-Date-Nachlass: </w:t>
            </w:r>
            <w:r>
              <w:rPr>
                <w:b/>
              </w:rPr>
              <w:t>Ja</w:t>
            </w:r>
          </w:p>
        </w:tc>
      </w:tr>
      <w:tr w:rsidR="00AA0F4D" w:rsidTr="00C24E7E">
        <w:tc>
          <w:tcPr>
            <w:tcW w:w="3231" w:type="dxa"/>
          </w:tcPr>
          <w:p w:rsidR="00AA0F4D" w:rsidRDefault="00AA0F4D" w:rsidP="00AA0F4D">
            <w:pPr>
              <w:pStyle w:val="ProductList-Body"/>
              <w:spacing w:before="20" w:after="20"/>
            </w:pPr>
          </w:p>
        </w:tc>
        <w:tc>
          <w:tcPr>
            <w:tcW w:w="3845" w:type="dxa"/>
          </w:tcPr>
          <w:p w:rsidR="00AA0F4D" w:rsidRDefault="00C52587" w:rsidP="00AA0F4D">
            <w:pPr>
              <w:pStyle w:val="ProductList-Body"/>
              <w:spacing w:before="20" w:after="20"/>
            </w:pPr>
            <w:hyperlink w:anchor="Software Assurance" w:history="1">
              <w:r w:rsidR="00383264">
                <w:rPr>
                  <w:rStyle w:val="Hyperlink"/>
                  <w:color w:val="000000" w:themeColor="text1"/>
                  <w:u w:val="none"/>
                </w:rPr>
                <w:t>Software Assurance-Vergünstigungen</w:t>
              </w:r>
            </w:hyperlink>
            <w:r w:rsidR="00383264">
              <w:t xml:space="preserve">: </w:t>
            </w:r>
            <w:r w:rsidR="00383264">
              <w:rPr>
                <w:b/>
              </w:rPr>
              <w:t>Desktop</w:t>
            </w:r>
          </w:p>
        </w:tc>
        <w:tc>
          <w:tcPr>
            <w:tcW w:w="3706" w:type="dxa"/>
          </w:tcPr>
          <w:p w:rsidR="00AA0F4D" w:rsidRDefault="00AA0F4D" w:rsidP="00AA0F4D">
            <w:pPr>
              <w:pStyle w:val="ProductList-Body"/>
              <w:spacing w:before="20" w:after="20"/>
            </w:pPr>
          </w:p>
        </w:tc>
      </w:tr>
    </w:tbl>
    <w:p w:rsidR="00782C7B" w:rsidRPr="004C09A1" w:rsidRDefault="00782C7B" w:rsidP="00782C7B">
      <w:pPr>
        <w:pStyle w:val="ProductList-Body"/>
        <w:shd w:val="clear" w:color="auto" w:fill="D9D9D9" w:themeFill="background1" w:themeFillShade="D9"/>
        <w:spacing w:before="120" w:after="120"/>
      </w:pPr>
      <w:r>
        <w:rPr>
          <w:b/>
        </w:rPr>
        <w:t>Zusätzliche Informationen</w:t>
      </w:r>
    </w:p>
    <w:p w:rsidR="0007363B" w:rsidRPr="00DA7EEA" w:rsidRDefault="0007363B" w:rsidP="0007363B">
      <w:pPr>
        <w:pStyle w:val="ProductList-Body"/>
        <w:rPr>
          <w:lang w:val="de-DE"/>
        </w:rPr>
      </w:pPr>
      <w:r w:rsidRPr="00DA7EEA">
        <w:rPr>
          <w:lang w:val="de-DE"/>
        </w:rPr>
        <w:t>Kunden, die das Microsoft Desktop Optimization Pack für SA</w:t>
      </w:r>
      <w:r>
        <w:fldChar w:fldCharType="begin"/>
      </w:r>
      <w:r w:rsidRPr="00DA7EEA">
        <w:rPr>
          <w:lang w:val="de-DE"/>
        </w:rPr>
        <w:instrText>XE "Microsoft Desktop Optimization Pack für SA"</w:instrText>
      </w:r>
      <w:r>
        <w:fldChar w:fldCharType="end"/>
      </w:r>
      <w:r w:rsidRPr="00DA7EEA">
        <w:rPr>
          <w:lang w:val="de-DE"/>
        </w:rPr>
        <w:t xml:space="preserve"> (MDOP</w:t>
      </w:r>
      <w:r>
        <w:fldChar w:fldCharType="begin"/>
      </w:r>
      <w:r w:rsidRPr="00DA7EEA">
        <w:rPr>
          <w:lang w:val="de-DE"/>
        </w:rPr>
        <w:instrText>XE "MDOP"</w:instrText>
      </w:r>
      <w:r>
        <w:fldChar w:fldCharType="end"/>
      </w:r>
      <w:r w:rsidRPr="00DA7EEA">
        <w:rPr>
          <w:lang w:val="de-DE"/>
        </w:rPr>
        <w:t>) erwerben möchten, müssen zunächst eines der folgenden Produkte erwerben und ihrem Desktop zuweisen:</w:t>
      </w:r>
    </w:p>
    <w:p w:rsidR="0007363B" w:rsidRPr="00DA7EEA" w:rsidRDefault="0007363B" w:rsidP="0007363B">
      <w:pPr>
        <w:pStyle w:val="ProductList-Body"/>
        <w:numPr>
          <w:ilvl w:val="0"/>
          <w:numId w:val="5"/>
        </w:numPr>
        <w:ind w:left="450" w:hanging="270"/>
        <w:rPr>
          <w:lang w:val="de-DE"/>
        </w:rPr>
      </w:pPr>
      <w:r w:rsidRPr="00DA7EEA">
        <w:rPr>
          <w:lang w:val="de-DE"/>
        </w:rPr>
        <w:t>aktive SA für das Windows Desktop-Betriebssystem</w:t>
      </w:r>
    </w:p>
    <w:p w:rsidR="0007363B" w:rsidRPr="004C09A1" w:rsidRDefault="0007363B" w:rsidP="00F8261A">
      <w:pPr>
        <w:pStyle w:val="ProductList-Body"/>
        <w:numPr>
          <w:ilvl w:val="0"/>
          <w:numId w:val="5"/>
        </w:numPr>
        <w:ind w:left="450" w:hanging="270"/>
      </w:pPr>
      <w:r>
        <w:t>eine Windows Virtual Desktop Access</w:t>
      </w:r>
      <w:r>
        <w:fldChar w:fldCharType="begin"/>
      </w:r>
      <w:r>
        <w:instrText>XE "Windows Virtual Desktop Access"</w:instrText>
      </w:r>
      <w:r>
        <w:fldChar w:fldCharType="end"/>
      </w:r>
      <w:r>
        <w:t>-Lizenz oder</w:t>
      </w:r>
    </w:p>
    <w:p w:rsidR="00E87EC1" w:rsidRPr="00DA7EEA" w:rsidRDefault="00E87EC1" w:rsidP="000476AA">
      <w:pPr>
        <w:pStyle w:val="ProductList-Body"/>
        <w:numPr>
          <w:ilvl w:val="0"/>
          <w:numId w:val="5"/>
        </w:numPr>
        <w:ind w:left="450" w:hanging="270"/>
        <w:rPr>
          <w:lang w:val="de-DE"/>
        </w:rPr>
      </w:pPr>
      <w:r w:rsidRPr="00DA7EEA">
        <w:rPr>
          <w:lang w:val="de-DE"/>
        </w:rPr>
        <w:t>aktive Abonnements für die Windows Companion-Abonnementlizenz.</w:t>
      </w:r>
    </w:p>
    <w:bookmarkStart w:id="187" w:name="_Toc378147630"/>
    <w:bookmarkStart w:id="188" w:name="_Toc378151532"/>
    <w:p w:rsidR="00585A48" w:rsidRPr="00DA7EEA" w:rsidRDefault="005B22C2" w:rsidP="00585A48">
      <w:pPr>
        <w:pStyle w:val="ProductList-Body"/>
        <w:shd w:val="clear" w:color="auto" w:fill="A6A6A6" w:themeFill="background1" w:themeFillShade="A6"/>
        <w:spacing w:before="120" w:after="240"/>
        <w:jc w:val="right"/>
        <w:rPr>
          <w:lang w:val="de-DE"/>
        </w:rPr>
      </w:pPr>
      <w:r>
        <w:fldChar w:fldCharType="begin"/>
      </w:r>
      <w:r w:rsidRPr="00DA7EEA">
        <w:rPr>
          <w:lang w:val="de-DE"/>
        </w:rPr>
        <w:instrText>HYPERLINK \l "Inhaltsverzeichnis"</w:instrText>
      </w:r>
      <w:r>
        <w:fldChar w:fldCharType="separate"/>
      </w:r>
      <w:r w:rsidRPr="00DA7EEA">
        <w:rPr>
          <w:rStyle w:val="Hyperlink"/>
          <w:sz w:val="16"/>
          <w:szCs w:val="16"/>
          <w:lang w:val="de-DE"/>
        </w:rPr>
        <w:t>Inhaltsverzeichnis</w:t>
      </w:r>
      <w:r>
        <w:fldChar w:fldCharType="end"/>
      </w:r>
      <w:r w:rsidRPr="00DA7EEA">
        <w:rPr>
          <w:sz w:val="16"/>
          <w:szCs w:val="16"/>
          <w:lang w:val="de-DE"/>
        </w:rPr>
        <w:t>/</w:t>
      </w:r>
      <w:hyperlink w:anchor="ChartKey" w:history="1">
        <w:r w:rsidRPr="00DA7EEA">
          <w:rPr>
            <w:rStyle w:val="Hyperlink"/>
            <w:sz w:val="16"/>
            <w:szCs w:val="16"/>
            <w:lang w:val="de-DE"/>
          </w:rPr>
          <w:t>Tabellenlegende</w:t>
        </w:r>
      </w:hyperlink>
      <w:r w:rsidRPr="00DA7EEA">
        <w:rPr>
          <w:sz w:val="16"/>
          <w:szCs w:val="16"/>
          <w:lang w:val="de-DE"/>
        </w:rPr>
        <w:t>/</w:t>
      </w:r>
      <w:hyperlink w:anchor="Index" w:history="1">
        <w:r w:rsidRPr="00DA7EEA">
          <w:rPr>
            <w:rStyle w:val="Hyperlink"/>
            <w:sz w:val="16"/>
            <w:szCs w:val="16"/>
            <w:lang w:val="de-DE"/>
          </w:rPr>
          <w:t>Index</w:t>
        </w:r>
      </w:hyperlink>
    </w:p>
    <w:p w:rsidR="00CE5EEC" w:rsidRPr="00DA7EEA" w:rsidRDefault="00CE5EEC" w:rsidP="00CE5EEC">
      <w:pPr>
        <w:pStyle w:val="ProductList-OfferingGroupHeading"/>
        <w:outlineLvl w:val="1"/>
        <w:rPr>
          <w:lang w:val="de-DE"/>
        </w:rPr>
      </w:pPr>
      <w:bookmarkStart w:id="189" w:name="_Toc379797117"/>
      <w:bookmarkStart w:id="190" w:name="_Toc380513143"/>
      <w:bookmarkStart w:id="191" w:name="_Toc380655182"/>
      <w:bookmarkStart w:id="192" w:name="_Toc386625791"/>
      <w:bookmarkStart w:id="193" w:name="_Toc379797146"/>
      <w:bookmarkStart w:id="194" w:name="_Toc380513171"/>
      <w:bookmarkStart w:id="195" w:name="_Toc380655213"/>
      <w:r w:rsidRPr="00DA7EEA">
        <w:rPr>
          <w:lang w:val="de-DE"/>
        </w:rPr>
        <w:t>Microsoft Dynamics</w:t>
      </w:r>
      <w:bookmarkEnd w:id="189"/>
      <w:bookmarkEnd w:id="190"/>
      <w:bookmarkEnd w:id="191"/>
      <w:bookmarkEnd w:id="192"/>
    </w:p>
    <w:p w:rsidR="00CE5EEC" w:rsidRPr="00DA7EEA" w:rsidRDefault="00CE5EEC" w:rsidP="00CE5EEC">
      <w:pPr>
        <w:pStyle w:val="ProductList-Offering2Heading"/>
        <w:outlineLvl w:val="2"/>
        <w:rPr>
          <w:lang w:val="de-DE"/>
        </w:rPr>
      </w:pPr>
      <w:r w:rsidRPr="00DA7EEA">
        <w:rPr>
          <w:lang w:val="de-DE"/>
        </w:rPr>
        <w:tab/>
      </w:r>
      <w:bookmarkStart w:id="196" w:name="_Toc379797118"/>
      <w:bookmarkStart w:id="197" w:name="_Toc380513144"/>
      <w:bookmarkStart w:id="198" w:name="_Toc380655183"/>
      <w:bookmarkStart w:id="199" w:name="_Toc386625792"/>
      <w:r w:rsidRPr="00DA7EEA">
        <w:rPr>
          <w:lang w:val="de-DE"/>
        </w:rPr>
        <w:t>Microsoft Dynamics AX</w:t>
      </w:r>
      <w:bookmarkEnd w:id="196"/>
      <w:bookmarkEnd w:id="197"/>
      <w:bookmarkEnd w:id="198"/>
      <w:bookmarkEnd w:id="199"/>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51"/>
        <w:gridCol w:w="675"/>
        <w:gridCol w:w="402"/>
        <w:gridCol w:w="596"/>
        <w:gridCol w:w="595"/>
        <w:gridCol w:w="595"/>
        <w:gridCol w:w="596"/>
        <w:gridCol w:w="595"/>
        <w:gridCol w:w="596"/>
        <w:gridCol w:w="595"/>
        <w:gridCol w:w="595"/>
        <w:gridCol w:w="694"/>
        <w:gridCol w:w="550"/>
        <w:gridCol w:w="647"/>
      </w:tblGrid>
      <w:tr w:rsidR="00082582" w:rsidTr="002547B8">
        <w:trPr>
          <w:tblHeader/>
        </w:trPr>
        <w:tc>
          <w:tcPr>
            <w:tcW w:w="3051" w:type="dxa"/>
            <w:tcBorders>
              <w:bottom w:val="nil"/>
            </w:tcBorders>
            <w:shd w:val="clear" w:color="auto" w:fill="00188F"/>
          </w:tcPr>
          <w:p w:rsidR="00082582" w:rsidRPr="00EE0836" w:rsidRDefault="00082582" w:rsidP="008E4C23">
            <w:pPr>
              <w:pStyle w:val="ProductList-OfferingBody"/>
              <w:ind w:left="-28"/>
              <w:rPr>
                <w:color w:val="FFFFFF" w:themeColor="background1"/>
              </w:rPr>
            </w:pPr>
            <w:r>
              <w:rPr>
                <w:color w:val="FFFFFF" w:themeColor="background1"/>
              </w:rPr>
              <w:t>Produkte</w:t>
            </w:r>
          </w:p>
        </w:tc>
        <w:tc>
          <w:tcPr>
            <w:tcW w:w="675" w:type="dxa"/>
            <w:tcBorders>
              <w:bottom w:val="nil"/>
            </w:tcBorders>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402" w:type="dxa"/>
            <w:tcBorders>
              <w:bottom w:val="nil"/>
            </w:tcBorders>
            <w:shd w:val="clear" w:color="auto" w:fill="00188F"/>
            <w:vAlign w:val="center"/>
          </w:tcPr>
          <w:p w:rsidR="00082582" w:rsidRPr="00EE0836" w:rsidRDefault="00082582" w:rsidP="00C625AA">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1E554F">
              <w:rPr>
                <w:color w:val="000000" w:themeColor="text1"/>
              </w:rPr>
              <w:instrText>Lizenz</w:instrText>
            </w:r>
            <w:r>
              <w:rPr>
                <w:color w:val="1F497D"/>
              </w:rPr>
              <w:instrText>”</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A10124">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694"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50"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647"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082582" w:rsidTr="002547B8">
        <w:tc>
          <w:tcPr>
            <w:tcW w:w="3051" w:type="dxa"/>
            <w:tcBorders>
              <w:top w:val="nil"/>
              <w:left w:val="nil"/>
              <w:bottom w:val="dashSmallGap" w:sz="4" w:space="0" w:color="BFBFBF" w:themeColor="background1" w:themeShade="BF"/>
              <w:right w:val="nil"/>
            </w:tcBorders>
          </w:tcPr>
          <w:p w:rsidR="00082582" w:rsidRPr="00DA7EEA" w:rsidRDefault="00082582" w:rsidP="000476AA">
            <w:pPr>
              <w:pStyle w:val="ProductList-Offering2"/>
              <w:rPr>
                <w:lang w:val="pt-BR"/>
              </w:rPr>
            </w:pPr>
            <w:bookmarkStart w:id="200" w:name="_Toc379797119"/>
            <w:bookmarkStart w:id="201" w:name="_Toc380513145"/>
            <w:bookmarkStart w:id="202" w:name="_Toc380655184"/>
            <w:bookmarkStart w:id="203" w:name="_Toc386625793"/>
            <w:r w:rsidRPr="00DA7EEA">
              <w:rPr>
                <w:lang w:val="pt-BR"/>
              </w:rPr>
              <w:t>Microsoft Dynamics AX 2012 R3 Server</w:t>
            </w:r>
            <w:bookmarkEnd w:id="200"/>
            <w:bookmarkEnd w:id="201"/>
            <w:bookmarkEnd w:id="202"/>
            <w:bookmarkEnd w:id="203"/>
            <w:r>
              <w:fldChar w:fldCharType="begin"/>
            </w:r>
            <w:r w:rsidRPr="00DA7EEA">
              <w:rPr>
                <w:lang w:val="pt-BR"/>
              </w:rPr>
              <w:instrText>XE "Microsoft Dynamics AX 2012 R3 Server"</w:instrText>
            </w:r>
            <w:r>
              <w:fldChar w:fldCharType="end"/>
            </w:r>
          </w:p>
        </w:tc>
        <w:tc>
          <w:tcPr>
            <w:tcW w:w="675" w:type="dxa"/>
            <w:tcBorders>
              <w:top w:val="nil"/>
              <w:left w:val="nil"/>
              <w:bottom w:val="dashSmallGap" w:sz="4" w:space="0" w:color="BFBFBF" w:themeColor="background1" w:themeShade="BF"/>
              <w:right w:val="nil"/>
            </w:tcBorders>
            <w:vAlign w:val="center"/>
          </w:tcPr>
          <w:p w:rsidR="00082582" w:rsidRDefault="00082582" w:rsidP="007A5D4D">
            <w:pPr>
              <w:pStyle w:val="ProductList-OfferingBody"/>
              <w:ind w:left="-113"/>
              <w:jc w:val="center"/>
            </w:pPr>
            <w:r>
              <w:t>5/14</w:t>
            </w:r>
          </w:p>
        </w:tc>
        <w:tc>
          <w:tcPr>
            <w:tcW w:w="402" w:type="dxa"/>
            <w:tcBorders>
              <w:top w:val="nil"/>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8E4C23">
            <w:pPr>
              <w:pStyle w:val="ProductList-OfferingBody"/>
              <w:ind w:left="-113"/>
              <w:jc w:val="center"/>
            </w:pPr>
            <w:r>
              <w:t>50</w:t>
            </w:r>
          </w:p>
        </w:tc>
        <w:tc>
          <w:tcPr>
            <w:tcW w:w="596" w:type="dxa"/>
            <w:shd w:val="clear" w:color="auto" w:fill="70AD47" w:themeFill="accent6"/>
            <w:vAlign w:val="center"/>
          </w:tcPr>
          <w:p w:rsidR="00082582" w:rsidRDefault="00BE45FB" w:rsidP="008E4C23">
            <w:pPr>
              <w:pStyle w:val="ProductList-OfferingBody"/>
              <w:ind w:left="-113"/>
              <w:jc w:val="cente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c>
          <w:tcPr>
            <w:tcW w:w="595" w:type="dxa"/>
            <w:shd w:val="clear" w:color="auto" w:fill="BFBFBF" w:themeFill="background1" w:themeFillShade="BF"/>
            <w:vAlign w:val="center"/>
          </w:tcPr>
          <w:p w:rsidR="00082582" w:rsidRDefault="00082582" w:rsidP="008E4C23">
            <w:pPr>
              <w:pStyle w:val="ProductList-OfferingBody"/>
              <w:ind w:left="-113"/>
              <w:jc w:val="center"/>
            </w:pPr>
          </w:p>
        </w:tc>
        <w:tc>
          <w:tcPr>
            <w:tcW w:w="596" w:type="dxa"/>
            <w:shd w:val="clear" w:color="auto" w:fill="BFBFBF" w:themeFill="background1" w:themeFillShade="BF"/>
            <w:vAlign w:val="center"/>
          </w:tcPr>
          <w:p w:rsidR="00082582" w:rsidRDefault="00082582" w:rsidP="008E4C23">
            <w:pPr>
              <w:pStyle w:val="ProductList-OfferingBody"/>
              <w:ind w:left="-113"/>
              <w:jc w:val="center"/>
            </w:pPr>
          </w:p>
        </w:tc>
        <w:tc>
          <w:tcPr>
            <w:tcW w:w="595" w:type="dxa"/>
            <w:shd w:val="clear" w:color="auto" w:fill="BFBFBF" w:themeFill="background1" w:themeFillShade="BF"/>
            <w:vAlign w:val="center"/>
          </w:tcPr>
          <w:p w:rsidR="00082582" w:rsidRDefault="00082582" w:rsidP="008E4C23">
            <w:pPr>
              <w:pStyle w:val="ProductList-OfferingBody"/>
              <w:ind w:left="-113"/>
              <w:jc w:val="center"/>
            </w:pPr>
          </w:p>
        </w:tc>
        <w:tc>
          <w:tcPr>
            <w:tcW w:w="595" w:type="dxa"/>
            <w:shd w:val="clear" w:color="auto" w:fill="BFBFBF" w:themeFill="background1" w:themeFillShade="BF"/>
            <w:vAlign w:val="center"/>
          </w:tcPr>
          <w:p w:rsidR="00082582" w:rsidRDefault="00082582" w:rsidP="008E4C23">
            <w:pPr>
              <w:pStyle w:val="ProductList-OfferingBody"/>
              <w:ind w:left="-113"/>
              <w:jc w:val="center"/>
            </w:pPr>
          </w:p>
        </w:tc>
        <w:tc>
          <w:tcPr>
            <w:tcW w:w="694" w:type="dxa"/>
            <w:shd w:val="clear" w:color="auto" w:fill="BFBFBF" w:themeFill="background1" w:themeFillShade="BF"/>
            <w:vAlign w:val="center"/>
          </w:tcPr>
          <w:p w:rsidR="00082582" w:rsidRDefault="00082582" w:rsidP="008E4C23">
            <w:pPr>
              <w:pStyle w:val="ProductList-OfferingBody"/>
              <w:ind w:left="-113"/>
              <w:jc w:val="center"/>
            </w:pPr>
          </w:p>
        </w:tc>
        <w:tc>
          <w:tcPr>
            <w:tcW w:w="550" w:type="dxa"/>
            <w:shd w:val="clear" w:color="auto" w:fill="BFBFBF" w:themeFill="background1" w:themeFillShade="BF"/>
            <w:vAlign w:val="center"/>
          </w:tcPr>
          <w:p w:rsidR="00082582" w:rsidRDefault="00082582" w:rsidP="008E4C23">
            <w:pPr>
              <w:pStyle w:val="ProductList-OfferingBody"/>
              <w:ind w:left="-113"/>
              <w:jc w:val="center"/>
            </w:pPr>
          </w:p>
        </w:tc>
        <w:tc>
          <w:tcPr>
            <w:tcW w:w="647" w:type="dxa"/>
            <w:shd w:val="clear" w:color="auto" w:fill="BFBFBF" w:themeFill="background1" w:themeFillShade="BF"/>
            <w:vAlign w:val="center"/>
          </w:tcPr>
          <w:p w:rsidR="00082582" w:rsidRDefault="00082582" w:rsidP="008E4C23">
            <w:pPr>
              <w:pStyle w:val="ProductList-OfferingBody"/>
              <w:ind w:left="-113"/>
              <w:jc w:val="center"/>
            </w:pPr>
          </w:p>
        </w:tc>
      </w:tr>
      <w:tr w:rsidR="00082582" w:rsidTr="002547B8">
        <w:tc>
          <w:tcPr>
            <w:tcW w:w="3051" w:type="dxa"/>
            <w:tcBorders>
              <w:top w:val="dashSmallGap" w:sz="4" w:space="0" w:color="BFBFBF" w:themeColor="background1" w:themeShade="BF"/>
              <w:left w:val="nil"/>
              <w:bottom w:val="dashSmallGap" w:sz="4" w:space="0" w:color="BFBFBF" w:themeColor="background1" w:themeShade="BF"/>
              <w:right w:val="nil"/>
            </w:tcBorders>
          </w:tcPr>
          <w:p w:rsidR="00082582" w:rsidRPr="00DA7EEA" w:rsidRDefault="00082582" w:rsidP="000476AA">
            <w:pPr>
              <w:pStyle w:val="ProductList-Offering2"/>
              <w:rPr>
                <w:lang w:val="de-DE"/>
              </w:rPr>
            </w:pPr>
            <w:bookmarkStart w:id="204" w:name="_Toc379797120"/>
            <w:bookmarkStart w:id="205" w:name="_Toc380513146"/>
            <w:bookmarkStart w:id="206" w:name="_Toc380655185"/>
            <w:bookmarkStart w:id="207" w:name="_Toc386625794"/>
            <w:r w:rsidRPr="00DA7EEA">
              <w:rPr>
                <w:lang w:val="de-DE"/>
              </w:rPr>
              <w:t>Enterprise CAL für Microsoft Dynamics AX 2012 R3</w:t>
            </w:r>
            <w:r>
              <w:fldChar w:fldCharType="begin"/>
            </w:r>
            <w:r w:rsidRPr="00DA7EEA">
              <w:rPr>
                <w:lang w:val="de-DE"/>
              </w:rPr>
              <w:instrText>XE "Enterprise CAL für Microsoft Dynamics AX 2012 R3"</w:instrText>
            </w:r>
            <w:r>
              <w:fldChar w:fldCharType="end"/>
            </w:r>
            <w:r w:rsidRPr="00DA7EEA">
              <w:rPr>
                <w:lang w:val="de-DE"/>
              </w:rPr>
              <w:t xml:space="preserve"> (Gerät und Nutzer)</w:t>
            </w:r>
            <w:bookmarkEnd w:id="204"/>
            <w:bookmarkEnd w:id="205"/>
            <w:bookmarkEnd w:id="206"/>
            <w:bookmarkEnd w:id="207"/>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7A5D4D">
            <w:pPr>
              <w:pStyle w:val="ProductList-OfferingBody"/>
              <w:ind w:left="-113"/>
              <w:jc w:val="center"/>
            </w:pPr>
            <w:r>
              <w:t>5/14</w:t>
            </w:r>
          </w:p>
        </w:tc>
        <w:tc>
          <w:tcPr>
            <w:tcW w:w="402"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8E4C23">
            <w:pPr>
              <w:pStyle w:val="ProductList-OfferingBody"/>
              <w:ind w:left="-113"/>
              <w:jc w:val="center"/>
            </w:pPr>
            <w:r>
              <w:t>50</w:t>
            </w:r>
          </w:p>
        </w:tc>
        <w:tc>
          <w:tcPr>
            <w:tcW w:w="596" w:type="dxa"/>
            <w:shd w:val="clear" w:color="auto" w:fill="70AD47" w:themeFill="accent6"/>
            <w:vAlign w:val="center"/>
          </w:tcPr>
          <w:p w:rsidR="00082582" w:rsidRDefault="00BE45FB" w:rsidP="008E4C23">
            <w:pPr>
              <w:pStyle w:val="ProductList-OfferingBody"/>
              <w:ind w:left="-113"/>
              <w:jc w:val="cente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c>
          <w:tcPr>
            <w:tcW w:w="595" w:type="dxa"/>
            <w:shd w:val="clear" w:color="auto" w:fill="BFBFBF" w:themeFill="background1" w:themeFillShade="BF"/>
            <w:vAlign w:val="center"/>
          </w:tcPr>
          <w:p w:rsidR="00082582" w:rsidRDefault="00082582" w:rsidP="008E4C23">
            <w:pPr>
              <w:pStyle w:val="ProductList-OfferingBody"/>
              <w:ind w:left="-113"/>
              <w:jc w:val="center"/>
            </w:pPr>
          </w:p>
        </w:tc>
        <w:tc>
          <w:tcPr>
            <w:tcW w:w="596" w:type="dxa"/>
            <w:shd w:val="clear" w:color="auto" w:fill="BFBFBF" w:themeFill="background1" w:themeFillShade="BF"/>
            <w:vAlign w:val="center"/>
          </w:tcPr>
          <w:p w:rsidR="00082582" w:rsidRDefault="00082582" w:rsidP="008E4C23">
            <w:pPr>
              <w:pStyle w:val="ProductList-OfferingBody"/>
              <w:ind w:left="-113"/>
              <w:jc w:val="center"/>
            </w:pPr>
          </w:p>
        </w:tc>
        <w:tc>
          <w:tcPr>
            <w:tcW w:w="595" w:type="dxa"/>
            <w:shd w:val="clear" w:color="auto" w:fill="BFBFBF" w:themeFill="background1" w:themeFillShade="BF"/>
            <w:vAlign w:val="center"/>
          </w:tcPr>
          <w:p w:rsidR="00082582" w:rsidRDefault="00082582" w:rsidP="008E4C23">
            <w:pPr>
              <w:pStyle w:val="ProductList-OfferingBody"/>
              <w:ind w:left="-113"/>
              <w:jc w:val="center"/>
            </w:pPr>
          </w:p>
        </w:tc>
        <w:tc>
          <w:tcPr>
            <w:tcW w:w="595" w:type="dxa"/>
            <w:shd w:val="clear" w:color="auto" w:fill="BFBFBF" w:themeFill="background1" w:themeFillShade="BF"/>
            <w:vAlign w:val="center"/>
          </w:tcPr>
          <w:p w:rsidR="00082582" w:rsidRDefault="00082582" w:rsidP="008E4C23">
            <w:pPr>
              <w:pStyle w:val="ProductList-OfferingBody"/>
              <w:ind w:left="-113"/>
              <w:jc w:val="center"/>
            </w:pPr>
          </w:p>
        </w:tc>
        <w:tc>
          <w:tcPr>
            <w:tcW w:w="694" w:type="dxa"/>
            <w:shd w:val="clear" w:color="auto" w:fill="BFBFBF" w:themeFill="background1" w:themeFillShade="BF"/>
            <w:vAlign w:val="center"/>
          </w:tcPr>
          <w:p w:rsidR="00082582" w:rsidRDefault="00082582" w:rsidP="008E4C23">
            <w:pPr>
              <w:pStyle w:val="ProductList-OfferingBody"/>
              <w:ind w:left="-113"/>
              <w:jc w:val="center"/>
            </w:pPr>
          </w:p>
        </w:tc>
        <w:tc>
          <w:tcPr>
            <w:tcW w:w="550" w:type="dxa"/>
            <w:shd w:val="clear" w:color="auto" w:fill="BFBFBF" w:themeFill="background1" w:themeFillShade="BF"/>
            <w:vAlign w:val="center"/>
          </w:tcPr>
          <w:p w:rsidR="00082582" w:rsidRDefault="00082582" w:rsidP="008E4C23">
            <w:pPr>
              <w:pStyle w:val="ProductList-OfferingBody"/>
              <w:ind w:left="-113"/>
              <w:jc w:val="center"/>
            </w:pPr>
          </w:p>
        </w:tc>
        <w:tc>
          <w:tcPr>
            <w:tcW w:w="647" w:type="dxa"/>
            <w:shd w:val="clear" w:color="auto" w:fill="BFBFBF" w:themeFill="background1" w:themeFillShade="BF"/>
            <w:vAlign w:val="center"/>
          </w:tcPr>
          <w:p w:rsidR="00082582" w:rsidRDefault="00082582" w:rsidP="008E4C23">
            <w:pPr>
              <w:pStyle w:val="ProductList-OfferingBody"/>
              <w:ind w:left="-113"/>
              <w:jc w:val="center"/>
            </w:pPr>
          </w:p>
        </w:tc>
      </w:tr>
      <w:tr w:rsidR="00082582" w:rsidTr="002547B8">
        <w:tc>
          <w:tcPr>
            <w:tcW w:w="3051" w:type="dxa"/>
            <w:tcBorders>
              <w:top w:val="dashSmallGap" w:sz="4" w:space="0" w:color="BFBFBF" w:themeColor="background1" w:themeShade="BF"/>
              <w:left w:val="nil"/>
              <w:bottom w:val="dashSmallGap" w:sz="4" w:space="0" w:color="BFBFBF" w:themeColor="background1" w:themeShade="BF"/>
              <w:right w:val="nil"/>
            </w:tcBorders>
          </w:tcPr>
          <w:p w:rsidR="00082582" w:rsidRPr="00DA7EEA" w:rsidRDefault="00082582" w:rsidP="000476AA">
            <w:pPr>
              <w:pStyle w:val="ProductList-Offering2"/>
              <w:rPr>
                <w:lang w:val="de-DE"/>
              </w:rPr>
            </w:pPr>
            <w:bookmarkStart w:id="208" w:name="_Toc379797121"/>
            <w:bookmarkStart w:id="209" w:name="_Toc380513147"/>
            <w:bookmarkStart w:id="210" w:name="_Toc380655186"/>
            <w:bookmarkStart w:id="211" w:name="_Toc386625795"/>
            <w:r w:rsidRPr="00DA7EEA">
              <w:rPr>
                <w:lang w:val="de-DE"/>
              </w:rPr>
              <w:t>Zusätzliche CAL für Microsoft Dynamics AX 2012 R3 Enterprise</w:t>
            </w:r>
            <w:r>
              <w:fldChar w:fldCharType="begin"/>
            </w:r>
            <w:r w:rsidRPr="00DA7EEA">
              <w:rPr>
                <w:lang w:val="de-DE"/>
              </w:rPr>
              <w:instrText>XE "Zusätzliche CAL für Microsoft Dynamics AX 2012 R3 Enterprise"</w:instrText>
            </w:r>
            <w:r>
              <w:fldChar w:fldCharType="end"/>
            </w:r>
            <w:r w:rsidRPr="00DA7EEA">
              <w:rPr>
                <w:lang w:val="de-DE"/>
              </w:rPr>
              <w:t xml:space="preserve"> (Gerät und Nutzer)</w:t>
            </w:r>
            <w:bookmarkEnd w:id="208"/>
            <w:bookmarkEnd w:id="209"/>
            <w:bookmarkEnd w:id="210"/>
            <w:bookmarkEnd w:id="211"/>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7A5D4D">
            <w:pPr>
              <w:pStyle w:val="ProductList-OfferingBody"/>
              <w:ind w:left="-113"/>
              <w:jc w:val="center"/>
            </w:pPr>
            <w:r>
              <w:t>5/14</w:t>
            </w:r>
          </w:p>
        </w:tc>
        <w:tc>
          <w:tcPr>
            <w:tcW w:w="402"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8E4C23">
            <w:pPr>
              <w:pStyle w:val="ProductList-OfferingBody"/>
              <w:ind w:left="-113"/>
              <w:jc w:val="center"/>
            </w:pPr>
            <w:r>
              <w:t>25</w:t>
            </w:r>
          </w:p>
        </w:tc>
        <w:tc>
          <w:tcPr>
            <w:tcW w:w="596" w:type="dxa"/>
            <w:shd w:val="clear" w:color="auto" w:fill="70AD47" w:themeFill="accent6"/>
            <w:vAlign w:val="center"/>
          </w:tcPr>
          <w:p w:rsidR="00082582" w:rsidRDefault="00BE45FB" w:rsidP="008E4C23">
            <w:pPr>
              <w:pStyle w:val="ProductList-OfferingBody"/>
              <w:ind w:left="-113"/>
              <w:jc w:val="cente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c>
          <w:tcPr>
            <w:tcW w:w="595" w:type="dxa"/>
            <w:shd w:val="clear" w:color="auto" w:fill="BFBFBF" w:themeFill="background1" w:themeFillShade="BF"/>
            <w:vAlign w:val="center"/>
          </w:tcPr>
          <w:p w:rsidR="00082582" w:rsidRDefault="00082582" w:rsidP="008E4C23">
            <w:pPr>
              <w:pStyle w:val="ProductList-OfferingBody"/>
              <w:ind w:left="-113"/>
              <w:jc w:val="center"/>
            </w:pPr>
          </w:p>
        </w:tc>
        <w:tc>
          <w:tcPr>
            <w:tcW w:w="596" w:type="dxa"/>
            <w:shd w:val="clear" w:color="auto" w:fill="BFBFBF" w:themeFill="background1" w:themeFillShade="BF"/>
            <w:vAlign w:val="center"/>
          </w:tcPr>
          <w:p w:rsidR="00082582" w:rsidRDefault="00082582" w:rsidP="008E4C23">
            <w:pPr>
              <w:pStyle w:val="ProductList-OfferingBody"/>
              <w:ind w:left="-113"/>
              <w:jc w:val="center"/>
            </w:pPr>
          </w:p>
        </w:tc>
        <w:tc>
          <w:tcPr>
            <w:tcW w:w="595" w:type="dxa"/>
            <w:shd w:val="clear" w:color="auto" w:fill="BFBFBF" w:themeFill="background1" w:themeFillShade="BF"/>
            <w:vAlign w:val="center"/>
          </w:tcPr>
          <w:p w:rsidR="00082582" w:rsidRDefault="00082582" w:rsidP="008E4C23">
            <w:pPr>
              <w:pStyle w:val="ProductList-OfferingBody"/>
              <w:ind w:left="-113"/>
              <w:jc w:val="center"/>
            </w:pPr>
          </w:p>
        </w:tc>
        <w:tc>
          <w:tcPr>
            <w:tcW w:w="595" w:type="dxa"/>
            <w:shd w:val="clear" w:color="auto" w:fill="BFBFBF" w:themeFill="background1" w:themeFillShade="BF"/>
            <w:vAlign w:val="center"/>
          </w:tcPr>
          <w:p w:rsidR="00082582" w:rsidRDefault="00082582" w:rsidP="008E4C23">
            <w:pPr>
              <w:pStyle w:val="ProductList-OfferingBody"/>
              <w:ind w:left="-113"/>
              <w:jc w:val="center"/>
            </w:pPr>
          </w:p>
        </w:tc>
        <w:tc>
          <w:tcPr>
            <w:tcW w:w="694" w:type="dxa"/>
            <w:shd w:val="clear" w:color="auto" w:fill="BFBFBF" w:themeFill="background1" w:themeFillShade="BF"/>
            <w:vAlign w:val="center"/>
          </w:tcPr>
          <w:p w:rsidR="00082582" w:rsidRDefault="00082582" w:rsidP="008E4C23">
            <w:pPr>
              <w:pStyle w:val="ProductList-OfferingBody"/>
              <w:ind w:left="-113"/>
              <w:jc w:val="center"/>
            </w:pPr>
          </w:p>
        </w:tc>
        <w:tc>
          <w:tcPr>
            <w:tcW w:w="550" w:type="dxa"/>
            <w:shd w:val="clear" w:color="auto" w:fill="BFBFBF" w:themeFill="background1" w:themeFillShade="BF"/>
            <w:vAlign w:val="center"/>
          </w:tcPr>
          <w:p w:rsidR="00082582" w:rsidRDefault="00082582" w:rsidP="008E4C23">
            <w:pPr>
              <w:pStyle w:val="ProductList-OfferingBody"/>
              <w:ind w:left="-113"/>
              <w:jc w:val="center"/>
            </w:pPr>
          </w:p>
        </w:tc>
        <w:tc>
          <w:tcPr>
            <w:tcW w:w="647" w:type="dxa"/>
            <w:shd w:val="clear" w:color="auto" w:fill="BFBFBF" w:themeFill="background1" w:themeFillShade="BF"/>
            <w:vAlign w:val="center"/>
          </w:tcPr>
          <w:p w:rsidR="00082582" w:rsidRDefault="00082582" w:rsidP="008E4C23">
            <w:pPr>
              <w:pStyle w:val="ProductList-OfferingBody"/>
              <w:ind w:left="-113"/>
              <w:jc w:val="center"/>
            </w:pPr>
          </w:p>
        </w:tc>
      </w:tr>
      <w:tr w:rsidR="00082582" w:rsidTr="002547B8">
        <w:tc>
          <w:tcPr>
            <w:tcW w:w="3051" w:type="dxa"/>
            <w:tcBorders>
              <w:top w:val="dashSmallGap" w:sz="4" w:space="0" w:color="BFBFBF" w:themeColor="background1" w:themeShade="BF"/>
              <w:left w:val="nil"/>
              <w:bottom w:val="dashSmallGap" w:sz="4" w:space="0" w:color="BFBFBF" w:themeColor="background1" w:themeShade="BF"/>
              <w:right w:val="nil"/>
            </w:tcBorders>
          </w:tcPr>
          <w:p w:rsidR="00082582" w:rsidRPr="00DA7EEA" w:rsidRDefault="00082582" w:rsidP="000476AA">
            <w:pPr>
              <w:pStyle w:val="ProductList-Offering2"/>
              <w:rPr>
                <w:lang w:val="de-DE"/>
              </w:rPr>
            </w:pPr>
            <w:bookmarkStart w:id="212" w:name="_Toc379797122"/>
            <w:bookmarkStart w:id="213" w:name="_Toc380513148"/>
            <w:bookmarkStart w:id="214" w:name="_Toc380655187"/>
            <w:bookmarkStart w:id="215" w:name="_Toc386625796"/>
            <w:r w:rsidRPr="00DA7EEA">
              <w:rPr>
                <w:lang w:val="de-DE"/>
              </w:rPr>
              <w:t>Funktions-CAL für Microsoft Dynamics AX 2012 R3</w:t>
            </w:r>
            <w:r>
              <w:fldChar w:fldCharType="begin"/>
            </w:r>
            <w:r w:rsidRPr="00DA7EEA">
              <w:rPr>
                <w:lang w:val="de-DE"/>
              </w:rPr>
              <w:instrText>XE "Funktions-CAL für Microsoft Dynamics AX 2012 R3"</w:instrText>
            </w:r>
            <w:r>
              <w:fldChar w:fldCharType="end"/>
            </w:r>
            <w:r w:rsidRPr="00DA7EEA">
              <w:rPr>
                <w:lang w:val="de-DE"/>
              </w:rPr>
              <w:t xml:space="preserve"> (Gerät und Nutzer)</w:t>
            </w:r>
            <w:bookmarkEnd w:id="212"/>
            <w:bookmarkEnd w:id="213"/>
            <w:bookmarkEnd w:id="214"/>
            <w:bookmarkEnd w:id="215"/>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7A5D4D">
            <w:pPr>
              <w:pStyle w:val="ProductList-OfferingBody"/>
              <w:ind w:left="-113"/>
              <w:jc w:val="center"/>
            </w:pPr>
            <w:r>
              <w:t>5/14</w:t>
            </w:r>
          </w:p>
        </w:tc>
        <w:tc>
          <w:tcPr>
            <w:tcW w:w="402"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8E4C23">
            <w:pPr>
              <w:pStyle w:val="ProductList-OfferingBody"/>
              <w:ind w:left="-113"/>
              <w:jc w:val="center"/>
            </w:pPr>
            <w:r>
              <w:t>15</w:t>
            </w:r>
          </w:p>
        </w:tc>
        <w:tc>
          <w:tcPr>
            <w:tcW w:w="596" w:type="dxa"/>
            <w:shd w:val="clear" w:color="auto" w:fill="70AD47" w:themeFill="accent6"/>
            <w:vAlign w:val="center"/>
          </w:tcPr>
          <w:p w:rsidR="00082582" w:rsidRDefault="00BE45FB" w:rsidP="008E4C23">
            <w:pPr>
              <w:pStyle w:val="ProductList-OfferingBody"/>
              <w:ind w:left="-113"/>
              <w:jc w:val="cente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c>
          <w:tcPr>
            <w:tcW w:w="595" w:type="dxa"/>
            <w:shd w:val="clear" w:color="auto" w:fill="BFBFBF" w:themeFill="background1" w:themeFillShade="BF"/>
            <w:vAlign w:val="center"/>
          </w:tcPr>
          <w:p w:rsidR="00082582" w:rsidRDefault="00082582" w:rsidP="008E4C23">
            <w:pPr>
              <w:pStyle w:val="ProductList-OfferingBody"/>
              <w:ind w:left="-113"/>
              <w:jc w:val="center"/>
            </w:pPr>
          </w:p>
        </w:tc>
        <w:tc>
          <w:tcPr>
            <w:tcW w:w="596" w:type="dxa"/>
            <w:shd w:val="clear" w:color="auto" w:fill="BFBFBF" w:themeFill="background1" w:themeFillShade="BF"/>
            <w:vAlign w:val="center"/>
          </w:tcPr>
          <w:p w:rsidR="00082582" w:rsidRDefault="00082582" w:rsidP="008E4C23">
            <w:pPr>
              <w:pStyle w:val="ProductList-OfferingBody"/>
              <w:ind w:left="-113"/>
              <w:jc w:val="center"/>
            </w:pPr>
          </w:p>
        </w:tc>
        <w:tc>
          <w:tcPr>
            <w:tcW w:w="595" w:type="dxa"/>
            <w:shd w:val="clear" w:color="auto" w:fill="BFBFBF" w:themeFill="background1" w:themeFillShade="BF"/>
            <w:vAlign w:val="center"/>
          </w:tcPr>
          <w:p w:rsidR="00082582" w:rsidRDefault="00082582" w:rsidP="008E4C23">
            <w:pPr>
              <w:pStyle w:val="ProductList-OfferingBody"/>
              <w:ind w:left="-113"/>
              <w:jc w:val="center"/>
            </w:pPr>
          </w:p>
        </w:tc>
        <w:tc>
          <w:tcPr>
            <w:tcW w:w="595" w:type="dxa"/>
            <w:shd w:val="clear" w:color="auto" w:fill="BFBFBF" w:themeFill="background1" w:themeFillShade="BF"/>
            <w:vAlign w:val="center"/>
          </w:tcPr>
          <w:p w:rsidR="00082582" w:rsidRDefault="00082582" w:rsidP="008E4C23">
            <w:pPr>
              <w:pStyle w:val="ProductList-OfferingBody"/>
              <w:ind w:left="-113"/>
              <w:jc w:val="center"/>
            </w:pPr>
          </w:p>
        </w:tc>
        <w:tc>
          <w:tcPr>
            <w:tcW w:w="694" w:type="dxa"/>
            <w:shd w:val="clear" w:color="auto" w:fill="BFBFBF" w:themeFill="background1" w:themeFillShade="BF"/>
            <w:vAlign w:val="center"/>
          </w:tcPr>
          <w:p w:rsidR="00082582" w:rsidRDefault="00082582" w:rsidP="008E4C23">
            <w:pPr>
              <w:pStyle w:val="ProductList-OfferingBody"/>
              <w:ind w:left="-113"/>
              <w:jc w:val="center"/>
            </w:pPr>
          </w:p>
        </w:tc>
        <w:tc>
          <w:tcPr>
            <w:tcW w:w="550" w:type="dxa"/>
            <w:shd w:val="clear" w:color="auto" w:fill="BFBFBF" w:themeFill="background1" w:themeFillShade="BF"/>
            <w:vAlign w:val="center"/>
          </w:tcPr>
          <w:p w:rsidR="00082582" w:rsidRDefault="00082582" w:rsidP="008E4C23">
            <w:pPr>
              <w:pStyle w:val="ProductList-OfferingBody"/>
              <w:ind w:left="-113"/>
              <w:jc w:val="center"/>
            </w:pPr>
          </w:p>
        </w:tc>
        <w:tc>
          <w:tcPr>
            <w:tcW w:w="647" w:type="dxa"/>
            <w:shd w:val="clear" w:color="auto" w:fill="BFBFBF" w:themeFill="background1" w:themeFillShade="BF"/>
            <w:vAlign w:val="center"/>
          </w:tcPr>
          <w:p w:rsidR="00082582" w:rsidRDefault="00082582" w:rsidP="008E4C23">
            <w:pPr>
              <w:pStyle w:val="ProductList-OfferingBody"/>
              <w:ind w:left="-113"/>
              <w:jc w:val="center"/>
            </w:pPr>
          </w:p>
        </w:tc>
      </w:tr>
      <w:tr w:rsidR="00082582" w:rsidTr="002547B8">
        <w:tc>
          <w:tcPr>
            <w:tcW w:w="3051" w:type="dxa"/>
            <w:tcBorders>
              <w:top w:val="dashSmallGap" w:sz="4" w:space="0" w:color="BFBFBF" w:themeColor="background1" w:themeShade="BF"/>
              <w:left w:val="nil"/>
              <w:bottom w:val="dashSmallGap" w:sz="4" w:space="0" w:color="BFBFBF" w:themeColor="background1" w:themeShade="BF"/>
              <w:right w:val="nil"/>
            </w:tcBorders>
          </w:tcPr>
          <w:p w:rsidR="00082582" w:rsidRPr="00DA7EEA" w:rsidRDefault="00082582" w:rsidP="000476AA">
            <w:pPr>
              <w:pStyle w:val="ProductList-Offering2"/>
              <w:rPr>
                <w:lang w:val="de-DE"/>
              </w:rPr>
            </w:pPr>
            <w:bookmarkStart w:id="216" w:name="_Toc379797123"/>
            <w:bookmarkStart w:id="217" w:name="_Toc380513149"/>
            <w:bookmarkStart w:id="218" w:name="_Toc380655188"/>
            <w:bookmarkStart w:id="219" w:name="_Toc386625797"/>
            <w:r w:rsidRPr="00DA7EEA">
              <w:rPr>
                <w:lang w:val="de-DE"/>
              </w:rPr>
              <w:t>Zusätzliche Funktions-CAL für Microsoft Dynamics AX 2012 R3</w:t>
            </w:r>
            <w:r>
              <w:fldChar w:fldCharType="begin"/>
            </w:r>
            <w:r w:rsidRPr="00DA7EEA">
              <w:rPr>
                <w:lang w:val="de-DE"/>
              </w:rPr>
              <w:instrText>XE "Zusätzliche Funktions-CAL für Microsoft Dynamics AX 2012 R3"</w:instrText>
            </w:r>
            <w:r>
              <w:fldChar w:fldCharType="end"/>
            </w:r>
            <w:r w:rsidRPr="00DA7EEA">
              <w:rPr>
                <w:lang w:val="de-DE"/>
              </w:rPr>
              <w:t xml:space="preserve"> (Gerät und Nutzer)</w:t>
            </w:r>
            <w:bookmarkEnd w:id="216"/>
            <w:bookmarkEnd w:id="217"/>
            <w:bookmarkEnd w:id="218"/>
            <w:bookmarkEnd w:id="219"/>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7A5D4D">
            <w:pPr>
              <w:pStyle w:val="ProductList-OfferingBody"/>
              <w:ind w:left="-113"/>
              <w:jc w:val="center"/>
            </w:pPr>
            <w:r>
              <w:t>5/14</w:t>
            </w:r>
          </w:p>
        </w:tc>
        <w:tc>
          <w:tcPr>
            <w:tcW w:w="402"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8E4C23">
            <w:pPr>
              <w:pStyle w:val="ProductList-OfferingBody"/>
              <w:ind w:left="-113"/>
              <w:jc w:val="center"/>
            </w:pPr>
            <w:r>
              <w:t>10</w:t>
            </w:r>
          </w:p>
        </w:tc>
        <w:tc>
          <w:tcPr>
            <w:tcW w:w="596" w:type="dxa"/>
            <w:shd w:val="clear" w:color="auto" w:fill="70AD47" w:themeFill="accent6"/>
            <w:vAlign w:val="center"/>
          </w:tcPr>
          <w:p w:rsidR="00082582" w:rsidRDefault="00BE45FB" w:rsidP="008E4C23">
            <w:pPr>
              <w:pStyle w:val="ProductList-OfferingBody"/>
              <w:ind w:left="-113"/>
              <w:jc w:val="cente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c>
          <w:tcPr>
            <w:tcW w:w="595" w:type="dxa"/>
            <w:shd w:val="clear" w:color="auto" w:fill="BFBFBF" w:themeFill="background1" w:themeFillShade="BF"/>
            <w:vAlign w:val="center"/>
          </w:tcPr>
          <w:p w:rsidR="00082582" w:rsidRDefault="00082582" w:rsidP="008E4C23">
            <w:pPr>
              <w:pStyle w:val="ProductList-OfferingBody"/>
              <w:ind w:left="-113"/>
              <w:jc w:val="center"/>
            </w:pPr>
          </w:p>
        </w:tc>
        <w:tc>
          <w:tcPr>
            <w:tcW w:w="596" w:type="dxa"/>
            <w:shd w:val="clear" w:color="auto" w:fill="BFBFBF" w:themeFill="background1" w:themeFillShade="BF"/>
            <w:vAlign w:val="center"/>
          </w:tcPr>
          <w:p w:rsidR="00082582" w:rsidRDefault="00082582" w:rsidP="008E4C23">
            <w:pPr>
              <w:pStyle w:val="ProductList-OfferingBody"/>
              <w:ind w:left="-113"/>
              <w:jc w:val="center"/>
            </w:pPr>
          </w:p>
        </w:tc>
        <w:tc>
          <w:tcPr>
            <w:tcW w:w="595" w:type="dxa"/>
            <w:shd w:val="clear" w:color="auto" w:fill="BFBFBF" w:themeFill="background1" w:themeFillShade="BF"/>
            <w:vAlign w:val="center"/>
          </w:tcPr>
          <w:p w:rsidR="00082582" w:rsidRDefault="00082582" w:rsidP="008E4C23">
            <w:pPr>
              <w:pStyle w:val="ProductList-OfferingBody"/>
              <w:ind w:left="-113"/>
              <w:jc w:val="center"/>
            </w:pPr>
          </w:p>
        </w:tc>
        <w:tc>
          <w:tcPr>
            <w:tcW w:w="595" w:type="dxa"/>
            <w:shd w:val="clear" w:color="auto" w:fill="BFBFBF" w:themeFill="background1" w:themeFillShade="BF"/>
            <w:vAlign w:val="center"/>
          </w:tcPr>
          <w:p w:rsidR="00082582" w:rsidRDefault="00082582" w:rsidP="008E4C23">
            <w:pPr>
              <w:pStyle w:val="ProductList-OfferingBody"/>
              <w:ind w:left="-113"/>
              <w:jc w:val="center"/>
            </w:pPr>
          </w:p>
        </w:tc>
        <w:tc>
          <w:tcPr>
            <w:tcW w:w="694" w:type="dxa"/>
            <w:shd w:val="clear" w:color="auto" w:fill="BFBFBF" w:themeFill="background1" w:themeFillShade="BF"/>
            <w:vAlign w:val="center"/>
          </w:tcPr>
          <w:p w:rsidR="00082582" w:rsidRDefault="00082582" w:rsidP="008E4C23">
            <w:pPr>
              <w:pStyle w:val="ProductList-OfferingBody"/>
              <w:ind w:left="-113"/>
              <w:jc w:val="center"/>
            </w:pPr>
          </w:p>
        </w:tc>
        <w:tc>
          <w:tcPr>
            <w:tcW w:w="550" w:type="dxa"/>
            <w:shd w:val="clear" w:color="auto" w:fill="BFBFBF" w:themeFill="background1" w:themeFillShade="BF"/>
            <w:vAlign w:val="center"/>
          </w:tcPr>
          <w:p w:rsidR="00082582" w:rsidRDefault="00082582" w:rsidP="008E4C23">
            <w:pPr>
              <w:pStyle w:val="ProductList-OfferingBody"/>
              <w:ind w:left="-113"/>
              <w:jc w:val="center"/>
            </w:pPr>
          </w:p>
        </w:tc>
        <w:tc>
          <w:tcPr>
            <w:tcW w:w="647" w:type="dxa"/>
            <w:shd w:val="clear" w:color="auto" w:fill="BFBFBF" w:themeFill="background1" w:themeFillShade="BF"/>
            <w:vAlign w:val="center"/>
          </w:tcPr>
          <w:p w:rsidR="00082582" w:rsidRDefault="00082582" w:rsidP="008E4C23">
            <w:pPr>
              <w:pStyle w:val="ProductList-OfferingBody"/>
              <w:ind w:left="-113"/>
              <w:jc w:val="center"/>
            </w:pPr>
          </w:p>
        </w:tc>
      </w:tr>
      <w:tr w:rsidR="00082582" w:rsidRPr="003B52B8" w:rsidTr="002547B8">
        <w:tc>
          <w:tcPr>
            <w:tcW w:w="3051" w:type="dxa"/>
            <w:tcBorders>
              <w:top w:val="dashSmallGap" w:sz="4" w:space="0" w:color="BFBFBF" w:themeColor="background1" w:themeShade="BF"/>
              <w:left w:val="nil"/>
              <w:bottom w:val="dashSmallGap" w:sz="4" w:space="0" w:color="BFBFBF" w:themeColor="background1" w:themeShade="BF"/>
              <w:right w:val="nil"/>
            </w:tcBorders>
          </w:tcPr>
          <w:p w:rsidR="00082582" w:rsidRPr="00DA7EEA" w:rsidRDefault="00082582" w:rsidP="000476AA">
            <w:pPr>
              <w:pStyle w:val="ProductList-Offering2"/>
              <w:rPr>
                <w:lang w:val="de-DE"/>
              </w:rPr>
            </w:pPr>
            <w:bookmarkStart w:id="220" w:name="_Toc379797124"/>
            <w:bookmarkStart w:id="221" w:name="_Toc380513150"/>
            <w:bookmarkStart w:id="222" w:name="_Toc380655189"/>
            <w:bookmarkStart w:id="223" w:name="_Toc386625798"/>
            <w:r w:rsidRPr="00DA7EEA">
              <w:rPr>
                <w:lang w:val="de-DE"/>
              </w:rPr>
              <w:t xml:space="preserve">CAL für Microsoft Dynamics AX 2012 R3 </w:t>
            </w:r>
            <w:r>
              <w:rPr>
                <w:lang w:val="de-DE"/>
              </w:rPr>
              <w:br/>
            </w:r>
            <w:r w:rsidRPr="00DA7EEA">
              <w:rPr>
                <w:lang w:val="de-DE"/>
              </w:rPr>
              <w:t>Self-Service</w:t>
            </w:r>
            <w:r>
              <w:fldChar w:fldCharType="begin"/>
            </w:r>
            <w:r w:rsidRPr="00DA7EEA">
              <w:rPr>
                <w:lang w:val="de-DE"/>
              </w:rPr>
              <w:instrText>XE "CAL für Microsoft Dynamics AX 2012 R3 Self-Service"</w:instrText>
            </w:r>
            <w:r>
              <w:fldChar w:fldCharType="end"/>
            </w:r>
            <w:r w:rsidRPr="00DA7EEA">
              <w:rPr>
                <w:lang w:val="de-DE"/>
              </w:rPr>
              <w:t xml:space="preserve"> (Gerät und Nutzer)</w:t>
            </w:r>
            <w:bookmarkEnd w:id="220"/>
            <w:bookmarkEnd w:id="221"/>
            <w:bookmarkEnd w:id="222"/>
            <w:bookmarkEnd w:id="223"/>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3B52B8" w:rsidRDefault="00082582" w:rsidP="007A5D4D">
            <w:pPr>
              <w:pStyle w:val="ProductList-OfferingBody"/>
              <w:ind w:left="-113"/>
              <w:jc w:val="center"/>
              <w:rPr>
                <w:lang w:val="de-DE"/>
              </w:rPr>
            </w:pPr>
            <w:r w:rsidRPr="003B52B8">
              <w:rPr>
                <w:lang w:val="de-DE"/>
              </w:rPr>
              <w:t>5/14</w:t>
            </w:r>
          </w:p>
        </w:tc>
        <w:tc>
          <w:tcPr>
            <w:tcW w:w="402"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3B52B8" w:rsidRDefault="00082582" w:rsidP="008E4C23">
            <w:pPr>
              <w:pStyle w:val="ProductList-OfferingBody"/>
              <w:ind w:left="-113"/>
              <w:jc w:val="center"/>
              <w:rPr>
                <w:lang w:val="de-DE"/>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3B52B8" w:rsidRDefault="00082582" w:rsidP="008E4C23">
            <w:pPr>
              <w:pStyle w:val="ProductList-OfferingBody"/>
              <w:ind w:left="-113"/>
              <w:jc w:val="center"/>
              <w:rPr>
                <w:lang w:val="de-DE"/>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Pr="003B52B8" w:rsidRDefault="00082582" w:rsidP="008E4C23">
            <w:pPr>
              <w:pStyle w:val="ProductList-OfferingBody"/>
              <w:ind w:left="-113"/>
              <w:jc w:val="center"/>
              <w:rPr>
                <w:lang w:val="de-DE"/>
              </w:rPr>
            </w:pPr>
          </w:p>
        </w:tc>
        <w:tc>
          <w:tcPr>
            <w:tcW w:w="595" w:type="dxa"/>
            <w:tcBorders>
              <w:left w:val="single" w:sz="12" w:space="0" w:color="FFFFFF" w:themeColor="background1"/>
            </w:tcBorders>
            <w:shd w:val="clear" w:color="auto" w:fill="70AD47" w:themeFill="accent6"/>
            <w:vAlign w:val="center"/>
          </w:tcPr>
          <w:p w:rsidR="00082582" w:rsidRPr="003B52B8" w:rsidRDefault="00082582" w:rsidP="008E4C23">
            <w:pPr>
              <w:pStyle w:val="ProductList-OfferingBody"/>
              <w:ind w:left="-113"/>
              <w:jc w:val="center"/>
              <w:rPr>
                <w:lang w:val="de-DE"/>
              </w:rPr>
            </w:pPr>
            <w:r w:rsidRPr="003B52B8">
              <w:rPr>
                <w:lang w:val="de-DE"/>
              </w:rPr>
              <w:t>1</w:t>
            </w:r>
          </w:p>
        </w:tc>
        <w:tc>
          <w:tcPr>
            <w:tcW w:w="596" w:type="dxa"/>
            <w:shd w:val="clear" w:color="auto" w:fill="70AD47" w:themeFill="accent6"/>
            <w:vAlign w:val="center"/>
          </w:tcPr>
          <w:p w:rsidR="00082582" w:rsidRPr="003B52B8" w:rsidRDefault="00BE45FB" w:rsidP="008E4C23">
            <w:pPr>
              <w:pStyle w:val="ProductList-OfferingBody"/>
              <w:ind w:left="-113"/>
              <w:jc w:val="center"/>
              <w:rPr>
                <w:lang w:val="de-DE"/>
              </w:rP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c>
          <w:tcPr>
            <w:tcW w:w="595" w:type="dxa"/>
            <w:shd w:val="clear" w:color="auto" w:fill="BFBFBF" w:themeFill="background1" w:themeFillShade="BF"/>
            <w:vAlign w:val="center"/>
          </w:tcPr>
          <w:p w:rsidR="00082582" w:rsidRPr="003B52B8" w:rsidRDefault="00082582" w:rsidP="008E4C23">
            <w:pPr>
              <w:pStyle w:val="ProductList-OfferingBody"/>
              <w:ind w:left="-113"/>
              <w:jc w:val="center"/>
              <w:rPr>
                <w:lang w:val="de-DE"/>
              </w:rPr>
            </w:pPr>
          </w:p>
        </w:tc>
        <w:tc>
          <w:tcPr>
            <w:tcW w:w="596" w:type="dxa"/>
            <w:shd w:val="clear" w:color="auto" w:fill="BFBFBF" w:themeFill="background1" w:themeFillShade="BF"/>
            <w:vAlign w:val="center"/>
          </w:tcPr>
          <w:p w:rsidR="00082582" w:rsidRPr="003B52B8" w:rsidRDefault="00082582" w:rsidP="008E4C23">
            <w:pPr>
              <w:pStyle w:val="ProductList-OfferingBody"/>
              <w:ind w:left="-113"/>
              <w:jc w:val="center"/>
              <w:rPr>
                <w:lang w:val="de-DE"/>
              </w:rPr>
            </w:pPr>
          </w:p>
        </w:tc>
        <w:tc>
          <w:tcPr>
            <w:tcW w:w="595" w:type="dxa"/>
            <w:shd w:val="clear" w:color="auto" w:fill="BFBFBF" w:themeFill="background1" w:themeFillShade="BF"/>
            <w:vAlign w:val="center"/>
          </w:tcPr>
          <w:p w:rsidR="00082582" w:rsidRPr="003B52B8" w:rsidRDefault="00082582" w:rsidP="008E4C23">
            <w:pPr>
              <w:pStyle w:val="ProductList-OfferingBody"/>
              <w:ind w:left="-113"/>
              <w:jc w:val="center"/>
              <w:rPr>
                <w:lang w:val="de-DE"/>
              </w:rPr>
            </w:pPr>
          </w:p>
        </w:tc>
        <w:tc>
          <w:tcPr>
            <w:tcW w:w="595" w:type="dxa"/>
            <w:shd w:val="clear" w:color="auto" w:fill="BFBFBF" w:themeFill="background1" w:themeFillShade="BF"/>
            <w:vAlign w:val="center"/>
          </w:tcPr>
          <w:p w:rsidR="00082582" w:rsidRPr="003B52B8" w:rsidRDefault="00082582" w:rsidP="008E4C23">
            <w:pPr>
              <w:pStyle w:val="ProductList-OfferingBody"/>
              <w:ind w:left="-113"/>
              <w:jc w:val="center"/>
              <w:rPr>
                <w:lang w:val="de-DE"/>
              </w:rPr>
            </w:pPr>
          </w:p>
        </w:tc>
        <w:tc>
          <w:tcPr>
            <w:tcW w:w="694" w:type="dxa"/>
            <w:shd w:val="clear" w:color="auto" w:fill="BFBFBF" w:themeFill="background1" w:themeFillShade="BF"/>
            <w:vAlign w:val="center"/>
          </w:tcPr>
          <w:p w:rsidR="00082582" w:rsidRPr="003B52B8" w:rsidRDefault="00082582" w:rsidP="008E4C23">
            <w:pPr>
              <w:pStyle w:val="ProductList-OfferingBody"/>
              <w:ind w:left="-113"/>
              <w:jc w:val="center"/>
              <w:rPr>
                <w:lang w:val="de-DE"/>
              </w:rPr>
            </w:pPr>
          </w:p>
        </w:tc>
        <w:tc>
          <w:tcPr>
            <w:tcW w:w="550" w:type="dxa"/>
            <w:shd w:val="clear" w:color="auto" w:fill="BFBFBF" w:themeFill="background1" w:themeFillShade="BF"/>
            <w:vAlign w:val="center"/>
          </w:tcPr>
          <w:p w:rsidR="00082582" w:rsidRPr="003B52B8" w:rsidRDefault="00082582" w:rsidP="008E4C23">
            <w:pPr>
              <w:pStyle w:val="ProductList-OfferingBody"/>
              <w:ind w:left="-113"/>
              <w:jc w:val="center"/>
              <w:rPr>
                <w:lang w:val="de-DE"/>
              </w:rPr>
            </w:pPr>
          </w:p>
        </w:tc>
        <w:tc>
          <w:tcPr>
            <w:tcW w:w="647" w:type="dxa"/>
            <w:shd w:val="clear" w:color="auto" w:fill="BFBFBF" w:themeFill="background1" w:themeFillShade="BF"/>
            <w:vAlign w:val="center"/>
          </w:tcPr>
          <w:p w:rsidR="00082582" w:rsidRPr="003B52B8" w:rsidRDefault="00082582" w:rsidP="008E4C23">
            <w:pPr>
              <w:pStyle w:val="ProductList-OfferingBody"/>
              <w:ind w:left="-113"/>
              <w:jc w:val="center"/>
              <w:rPr>
                <w:lang w:val="de-DE"/>
              </w:rPr>
            </w:pPr>
          </w:p>
        </w:tc>
      </w:tr>
      <w:tr w:rsidR="00082582" w:rsidTr="002547B8">
        <w:tc>
          <w:tcPr>
            <w:tcW w:w="3051" w:type="dxa"/>
            <w:tcBorders>
              <w:top w:val="dashSmallGap" w:sz="4" w:space="0" w:color="BFBFBF" w:themeColor="background1" w:themeShade="BF"/>
              <w:left w:val="nil"/>
              <w:bottom w:val="dashSmallGap" w:sz="4" w:space="0" w:color="BFBFBF" w:themeColor="background1" w:themeShade="BF"/>
              <w:right w:val="nil"/>
            </w:tcBorders>
          </w:tcPr>
          <w:p w:rsidR="00082582" w:rsidRPr="00DA7EEA" w:rsidRDefault="00082582" w:rsidP="000476AA">
            <w:pPr>
              <w:pStyle w:val="ProductList-Offering2"/>
              <w:rPr>
                <w:lang w:val="de-DE"/>
              </w:rPr>
            </w:pPr>
            <w:bookmarkStart w:id="224" w:name="_Toc379797125"/>
            <w:bookmarkStart w:id="225" w:name="_Toc380513151"/>
            <w:bookmarkStart w:id="226" w:name="_Toc380655190"/>
            <w:bookmarkStart w:id="227" w:name="_Toc386625799"/>
            <w:r w:rsidRPr="00DA7EEA">
              <w:rPr>
                <w:lang w:val="de-DE"/>
              </w:rPr>
              <w:t>Aufgaben-CAL für Microsoft Dynamics AX 2012 R3</w:t>
            </w:r>
            <w:r>
              <w:fldChar w:fldCharType="begin"/>
            </w:r>
            <w:r w:rsidRPr="00DA7EEA">
              <w:rPr>
                <w:lang w:val="de-DE"/>
              </w:rPr>
              <w:instrText>XE "Aufgaben-CAL für Microsoft Dynamics AX 2012 R3"</w:instrText>
            </w:r>
            <w:r>
              <w:fldChar w:fldCharType="end"/>
            </w:r>
            <w:r w:rsidRPr="00DA7EEA">
              <w:rPr>
                <w:lang w:val="de-DE"/>
              </w:rPr>
              <w:t xml:space="preserve"> (Gerät und Nutzer)</w:t>
            </w:r>
            <w:bookmarkEnd w:id="224"/>
            <w:bookmarkEnd w:id="225"/>
            <w:bookmarkEnd w:id="226"/>
            <w:bookmarkEnd w:id="227"/>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7A5D4D">
            <w:pPr>
              <w:pStyle w:val="ProductList-OfferingBody"/>
              <w:ind w:left="-113"/>
              <w:jc w:val="center"/>
            </w:pPr>
            <w:r>
              <w:t>5/14</w:t>
            </w:r>
          </w:p>
        </w:tc>
        <w:tc>
          <w:tcPr>
            <w:tcW w:w="402"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8E4C23">
            <w:pPr>
              <w:pStyle w:val="ProductList-OfferingBody"/>
              <w:ind w:left="-113"/>
              <w:jc w:val="center"/>
            </w:pPr>
            <w:r>
              <w:t>1</w:t>
            </w:r>
          </w:p>
        </w:tc>
        <w:tc>
          <w:tcPr>
            <w:tcW w:w="596" w:type="dxa"/>
            <w:shd w:val="clear" w:color="auto" w:fill="70AD47" w:themeFill="accent6"/>
            <w:vAlign w:val="center"/>
          </w:tcPr>
          <w:p w:rsidR="00082582" w:rsidRDefault="00BE45FB" w:rsidP="008E4C23">
            <w:pPr>
              <w:pStyle w:val="ProductList-OfferingBody"/>
              <w:ind w:left="-113"/>
              <w:jc w:val="cente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c>
          <w:tcPr>
            <w:tcW w:w="595" w:type="dxa"/>
            <w:shd w:val="clear" w:color="auto" w:fill="BFBFBF" w:themeFill="background1" w:themeFillShade="BF"/>
            <w:vAlign w:val="center"/>
          </w:tcPr>
          <w:p w:rsidR="00082582" w:rsidRDefault="00082582" w:rsidP="008E4C23">
            <w:pPr>
              <w:pStyle w:val="ProductList-OfferingBody"/>
              <w:ind w:left="-113"/>
              <w:jc w:val="center"/>
            </w:pPr>
          </w:p>
        </w:tc>
        <w:tc>
          <w:tcPr>
            <w:tcW w:w="596" w:type="dxa"/>
            <w:shd w:val="clear" w:color="auto" w:fill="BFBFBF" w:themeFill="background1" w:themeFillShade="BF"/>
            <w:vAlign w:val="center"/>
          </w:tcPr>
          <w:p w:rsidR="00082582" w:rsidRDefault="00082582" w:rsidP="008E4C23">
            <w:pPr>
              <w:pStyle w:val="ProductList-OfferingBody"/>
              <w:ind w:left="-113"/>
              <w:jc w:val="center"/>
            </w:pPr>
          </w:p>
        </w:tc>
        <w:tc>
          <w:tcPr>
            <w:tcW w:w="595" w:type="dxa"/>
            <w:shd w:val="clear" w:color="auto" w:fill="BFBFBF" w:themeFill="background1" w:themeFillShade="BF"/>
            <w:vAlign w:val="center"/>
          </w:tcPr>
          <w:p w:rsidR="00082582" w:rsidRDefault="00082582" w:rsidP="008E4C23">
            <w:pPr>
              <w:pStyle w:val="ProductList-OfferingBody"/>
              <w:ind w:left="-113"/>
              <w:jc w:val="center"/>
            </w:pPr>
          </w:p>
        </w:tc>
        <w:tc>
          <w:tcPr>
            <w:tcW w:w="595" w:type="dxa"/>
            <w:shd w:val="clear" w:color="auto" w:fill="BFBFBF" w:themeFill="background1" w:themeFillShade="BF"/>
            <w:vAlign w:val="center"/>
          </w:tcPr>
          <w:p w:rsidR="00082582" w:rsidRDefault="00082582" w:rsidP="008E4C23">
            <w:pPr>
              <w:pStyle w:val="ProductList-OfferingBody"/>
              <w:ind w:left="-113"/>
              <w:jc w:val="center"/>
            </w:pPr>
          </w:p>
        </w:tc>
        <w:tc>
          <w:tcPr>
            <w:tcW w:w="694" w:type="dxa"/>
            <w:shd w:val="clear" w:color="auto" w:fill="BFBFBF" w:themeFill="background1" w:themeFillShade="BF"/>
            <w:vAlign w:val="center"/>
          </w:tcPr>
          <w:p w:rsidR="00082582" w:rsidRDefault="00082582" w:rsidP="008E4C23">
            <w:pPr>
              <w:pStyle w:val="ProductList-OfferingBody"/>
              <w:ind w:left="-113"/>
              <w:jc w:val="center"/>
            </w:pPr>
          </w:p>
        </w:tc>
        <w:tc>
          <w:tcPr>
            <w:tcW w:w="550" w:type="dxa"/>
            <w:shd w:val="clear" w:color="auto" w:fill="BFBFBF" w:themeFill="background1" w:themeFillShade="BF"/>
            <w:vAlign w:val="center"/>
          </w:tcPr>
          <w:p w:rsidR="00082582" w:rsidRDefault="00082582" w:rsidP="008E4C23">
            <w:pPr>
              <w:pStyle w:val="ProductList-OfferingBody"/>
              <w:ind w:left="-113"/>
              <w:jc w:val="center"/>
            </w:pPr>
          </w:p>
        </w:tc>
        <w:tc>
          <w:tcPr>
            <w:tcW w:w="647" w:type="dxa"/>
            <w:shd w:val="clear" w:color="auto" w:fill="BFBFBF" w:themeFill="background1" w:themeFillShade="BF"/>
            <w:vAlign w:val="center"/>
          </w:tcPr>
          <w:p w:rsidR="00082582" w:rsidRDefault="00082582" w:rsidP="008E4C23">
            <w:pPr>
              <w:pStyle w:val="ProductList-OfferingBody"/>
              <w:ind w:left="-113"/>
              <w:jc w:val="center"/>
            </w:pPr>
          </w:p>
        </w:tc>
      </w:tr>
      <w:tr w:rsidR="00082582" w:rsidTr="002547B8">
        <w:tc>
          <w:tcPr>
            <w:tcW w:w="3051" w:type="dxa"/>
            <w:tcBorders>
              <w:top w:val="dashSmallGap" w:sz="4" w:space="0" w:color="BFBFBF" w:themeColor="background1" w:themeShade="BF"/>
              <w:left w:val="nil"/>
              <w:bottom w:val="nil"/>
              <w:right w:val="nil"/>
            </w:tcBorders>
          </w:tcPr>
          <w:p w:rsidR="00082582" w:rsidRPr="00DA7EEA" w:rsidRDefault="00082582" w:rsidP="000476AA">
            <w:pPr>
              <w:pStyle w:val="ProductList-Offering2"/>
              <w:rPr>
                <w:lang w:val="de-DE"/>
              </w:rPr>
            </w:pPr>
            <w:bookmarkStart w:id="228" w:name="_Toc379797126"/>
            <w:bookmarkStart w:id="229" w:name="_Toc380513152"/>
            <w:bookmarkStart w:id="230" w:name="_Toc380655191"/>
            <w:bookmarkStart w:id="231" w:name="_Toc386625800"/>
            <w:r w:rsidRPr="00DA7EEA">
              <w:rPr>
                <w:lang w:val="de-DE"/>
              </w:rPr>
              <w:t>Zusätzliche Aufgaben-CAL für Microsoft Dynamics AX 2012 R3</w:t>
            </w:r>
            <w:r>
              <w:fldChar w:fldCharType="begin"/>
            </w:r>
            <w:r w:rsidRPr="00DA7EEA">
              <w:rPr>
                <w:lang w:val="de-DE"/>
              </w:rPr>
              <w:instrText>XE "Zusätzliche Aufgaben-CAL für Microsoft Dynamics AX 2012 R3"</w:instrText>
            </w:r>
            <w:r>
              <w:fldChar w:fldCharType="end"/>
            </w:r>
            <w:r w:rsidRPr="00DA7EEA">
              <w:rPr>
                <w:lang w:val="de-DE"/>
              </w:rPr>
              <w:t xml:space="preserve"> (Gerät und Nutzer)</w:t>
            </w:r>
            <w:bookmarkEnd w:id="228"/>
            <w:bookmarkEnd w:id="229"/>
            <w:bookmarkEnd w:id="230"/>
            <w:bookmarkEnd w:id="231"/>
          </w:p>
        </w:tc>
        <w:tc>
          <w:tcPr>
            <w:tcW w:w="675" w:type="dxa"/>
            <w:tcBorders>
              <w:top w:val="dashSmallGap" w:sz="4" w:space="0" w:color="BFBFBF" w:themeColor="background1" w:themeShade="BF"/>
              <w:left w:val="nil"/>
              <w:bottom w:val="nil"/>
              <w:right w:val="nil"/>
            </w:tcBorders>
            <w:vAlign w:val="center"/>
          </w:tcPr>
          <w:p w:rsidR="00082582" w:rsidRDefault="00082582" w:rsidP="007A5D4D">
            <w:pPr>
              <w:pStyle w:val="ProductList-OfferingBody"/>
              <w:ind w:left="-113"/>
              <w:jc w:val="center"/>
            </w:pPr>
            <w:r>
              <w:t>5/14</w:t>
            </w:r>
          </w:p>
        </w:tc>
        <w:tc>
          <w:tcPr>
            <w:tcW w:w="402" w:type="dxa"/>
            <w:tcBorders>
              <w:top w:val="dashSmallGap" w:sz="4" w:space="0" w:color="BFBFBF" w:themeColor="background1" w:themeShade="BF"/>
              <w:left w:val="nil"/>
              <w:bottom w:val="nil"/>
              <w:right w:val="nil"/>
            </w:tcBorders>
            <w:vAlign w:val="center"/>
          </w:tcPr>
          <w:p w:rsidR="00082582" w:rsidRDefault="00082582" w:rsidP="008E4C2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082582" w:rsidRDefault="00082582" w:rsidP="008E4C2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82582" w:rsidRDefault="00082582"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8E4C23">
            <w:pPr>
              <w:pStyle w:val="ProductList-OfferingBody"/>
              <w:ind w:left="-113"/>
              <w:jc w:val="center"/>
            </w:pPr>
            <w:r>
              <w:t>1</w:t>
            </w:r>
          </w:p>
        </w:tc>
        <w:tc>
          <w:tcPr>
            <w:tcW w:w="596" w:type="dxa"/>
            <w:shd w:val="clear" w:color="auto" w:fill="70AD47" w:themeFill="accent6"/>
            <w:vAlign w:val="center"/>
          </w:tcPr>
          <w:p w:rsidR="00082582" w:rsidRDefault="00BE45FB" w:rsidP="008E4C23">
            <w:pPr>
              <w:pStyle w:val="ProductList-OfferingBody"/>
              <w:ind w:left="-113"/>
              <w:jc w:val="center"/>
            </w:pPr>
            <w:r w:rsidRPr="00DC67D9">
              <w:rPr>
                <w:bCs/>
              </w:rPr>
              <w:fldChar w:fldCharType="begin"/>
            </w:r>
            <w:r w:rsidRPr="00DC67D9">
              <w:rPr>
                <w:bCs/>
                <w:lang w:val="de-DE"/>
              </w:rPr>
              <w:instrText xml:space="preserve"> </w:instrText>
            </w:r>
            <w:r w:rsidRPr="00DC67D9">
              <w:rPr>
                <w:bCs/>
                <w:color w:val="1F497D"/>
                <w:lang w:val="de-DE"/>
              </w:rPr>
              <w:instrText>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color w:val="1F497D"/>
                <w:lang w:val="de-DE"/>
              </w:rPr>
              <w:t xml:space="preserve"> </w:t>
            </w:r>
            <w:r w:rsidRPr="00DC67D9">
              <w:rPr>
                <w:bCs/>
              </w:rPr>
              <w:fldChar w:fldCharType="begin"/>
            </w:r>
            <w:r w:rsidRPr="00DC67D9">
              <w:rPr>
                <w:bCs/>
                <w:color w:val="1F497D"/>
                <w:lang w:val="de-DE"/>
              </w:rPr>
              <w:instrText xml:space="preserve"> AutoTextList  \s NoStyle \t “</w:instrText>
            </w:r>
            <w:r w:rsidRPr="00DC67D9">
              <w:rPr>
                <w:bCs/>
                <w:lang w:val="de-DE"/>
              </w:rPr>
              <w:instrText>Zusätzliches Produkt</w:instrText>
            </w:r>
            <w:r w:rsidRPr="00DC67D9">
              <w:rPr>
                <w:bCs/>
                <w:color w:val="1F497D"/>
                <w:lang w:val="de-DE"/>
              </w:rPr>
              <w:instrText>”</w:instrText>
            </w:r>
            <w:r w:rsidRPr="00DC67D9">
              <w:rPr>
                <w:bCs/>
                <w:lang w:val="de-DE"/>
              </w:rPr>
              <w:instrText xml:space="preserve">  </w:instrText>
            </w:r>
            <w:r w:rsidRPr="00DC67D9">
              <w:rPr>
                <w:bCs/>
              </w:rPr>
              <w:fldChar w:fldCharType="separate"/>
            </w:r>
            <w:r w:rsidRPr="00DC67D9">
              <w:rPr>
                <w:bCs/>
                <w:lang w:val="de-DE"/>
              </w:rPr>
              <w:t>A</w:t>
            </w:r>
            <w:r w:rsidRPr="00DC67D9">
              <w:rPr>
                <w:bCs/>
              </w:rPr>
              <w:fldChar w:fldCharType="end"/>
            </w:r>
            <w:r w:rsidRPr="00DC67D9">
              <w:rPr>
                <w:bCs/>
                <w:lang w:val="de-DE"/>
              </w:rPr>
              <w:t xml:space="preserve"> </w:t>
            </w:r>
            <w:r w:rsidRPr="00DC67D9">
              <w:rPr>
                <w:bCs/>
              </w:rPr>
              <w:fldChar w:fldCharType="end"/>
            </w:r>
          </w:p>
        </w:tc>
        <w:tc>
          <w:tcPr>
            <w:tcW w:w="595" w:type="dxa"/>
            <w:shd w:val="clear" w:color="auto" w:fill="BFBFBF" w:themeFill="background1" w:themeFillShade="BF"/>
            <w:vAlign w:val="center"/>
          </w:tcPr>
          <w:p w:rsidR="00082582" w:rsidRDefault="00082582" w:rsidP="008E4C23">
            <w:pPr>
              <w:pStyle w:val="ProductList-OfferingBody"/>
              <w:ind w:left="-113"/>
              <w:jc w:val="center"/>
            </w:pPr>
          </w:p>
        </w:tc>
        <w:tc>
          <w:tcPr>
            <w:tcW w:w="596" w:type="dxa"/>
            <w:shd w:val="clear" w:color="auto" w:fill="BFBFBF" w:themeFill="background1" w:themeFillShade="BF"/>
            <w:vAlign w:val="center"/>
          </w:tcPr>
          <w:p w:rsidR="00082582" w:rsidRDefault="00082582" w:rsidP="008E4C23">
            <w:pPr>
              <w:pStyle w:val="ProductList-OfferingBody"/>
              <w:ind w:left="-113"/>
              <w:jc w:val="center"/>
            </w:pPr>
          </w:p>
        </w:tc>
        <w:tc>
          <w:tcPr>
            <w:tcW w:w="595" w:type="dxa"/>
            <w:shd w:val="clear" w:color="auto" w:fill="BFBFBF" w:themeFill="background1" w:themeFillShade="BF"/>
            <w:vAlign w:val="center"/>
          </w:tcPr>
          <w:p w:rsidR="00082582" w:rsidRDefault="00082582" w:rsidP="008E4C23">
            <w:pPr>
              <w:pStyle w:val="ProductList-OfferingBody"/>
              <w:ind w:left="-113"/>
              <w:jc w:val="center"/>
            </w:pPr>
          </w:p>
        </w:tc>
        <w:tc>
          <w:tcPr>
            <w:tcW w:w="595" w:type="dxa"/>
            <w:shd w:val="clear" w:color="auto" w:fill="BFBFBF" w:themeFill="background1" w:themeFillShade="BF"/>
            <w:vAlign w:val="center"/>
          </w:tcPr>
          <w:p w:rsidR="00082582" w:rsidRDefault="00082582" w:rsidP="008E4C23">
            <w:pPr>
              <w:pStyle w:val="ProductList-OfferingBody"/>
              <w:ind w:left="-113"/>
              <w:jc w:val="center"/>
            </w:pPr>
          </w:p>
        </w:tc>
        <w:tc>
          <w:tcPr>
            <w:tcW w:w="694" w:type="dxa"/>
            <w:shd w:val="clear" w:color="auto" w:fill="BFBFBF" w:themeFill="background1" w:themeFillShade="BF"/>
            <w:vAlign w:val="center"/>
          </w:tcPr>
          <w:p w:rsidR="00082582" w:rsidRDefault="00082582" w:rsidP="008E4C23">
            <w:pPr>
              <w:pStyle w:val="ProductList-OfferingBody"/>
              <w:ind w:left="-113"/>
              <w:jc w:val="center"/>
            </w:pPr>
          </w:p>
        </w:tc>
        <w:tc>
          <w:tcPr>
            <w:tcW w:w="550" w:type="dxa"/>
            <w:shd w:val="clear" w:color="auto" w:fill="BFBFBF" w:themeFill="background1" w:themeFillShade="BF"/>
            <w:vAlign w:val="center"/>
          </w:tcPr>
          <w:p w:rsidR="00082582" w:rsidRDefault="00082582" w:rsidP="008E4C23">
            <w:pPr>
              <w:pStyle w:val="ProductList-OfferingBody"/>
              <w:ind w:left="-113"/>
              <w:jc w:val="center"/>
            </w:pPr>
          </w:p>
        </w:tc>
        <w:tc>
          <w:tcPr>
            <w:tcW w:w="647" w:type="dxa"/>
            <w:shd w:val="clear" w:color="auto" w:fill="BFBFBF" w:themeFill="background1" w:themeFillShade="BF"/>
            <w:vAlign w:val="center"/>
          </w:tcPr>
          <w:p w:rsidR="00082582" w:rsidRDefault="00082582" w:rsidP="008E4C23">
            <w:pPr>
              <w:pStyle w:val="ProductList-OfferingBody"/>
              <w:ind w:left="-113"/>
              <w:jc w:val="center"/>
            </w:pPr>
          </w:p>
        </w:tc>
      </w:tr>
    </w:tbl>
    <w:p w:rsidR="00CE5EEC" w:rsidRPr="004C09A1"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600"/>
        <w:gridCol w:w="2700"/>
      </w:tblGrid>
      <w:tr w:rsidR="00CE5EEC" w:rsidTr="0064453B">
        <w:tc>
          <w:tcPr>
            <w:tcW w:w="4500" w:type="dxa"/>
          </w:tcPr>
          <w:p w:rsidR="00CE5EEC" w:rsidRPr="00DA7EEA" w:rsidRDefault="00CE5EEC" w:rsidP="007A5D4D">
            <w:pPr>
              <w:pStyle w:val="ProductList-Body"/>
              <w:spacing w:before="20" w:after="20"/>
              <w:rPr>
                <w:lang w:val="de-DE"/>
              </w:rPr>
            </w:pPr>
            <w:r w:rsidRPr="00DA7EEA">
              <w:rPr>
                <w:lang w:val="de-DE"/>
              </w:rPr>
              <w:t xml:space="preserve">Frühere Version: </w:t>
            </w:r>
            <w:r w:rsidRPr="00DA7EEA">
              <w:rPr>
                <w:b/>
                <w:lang w:val="de-DE"/>
              </w:rPr>
              <w:t>Microsoft Dynamics AX 2012 R2</w:t>
            </w:r>
            <w:r w:rsidRPr="00DA7EEA">
              <w:rPr>
                <w:lang w:val="de-DE"/>
              </w:rPr>
              <w:t xml:space="preserve"> (12/12)</w:t>
            </w:r>
          </w:p>
        </w:tc>
        <w:tc>
          <w:tcPr>
            <w:tcW w:w="3600" w:type="dxa"/>
          </w:tcPr>
          <w:p w:rsidR="00CE5EEC" w:rsidRDefault="00CE5EEC" w:rsidP="008E4C23">
            <w:pPr>
              <w:pStyle w:val="ProductList-Body"/>
              <w:spacing w:before="20" w:after="20"/>
            </w:pPr>
            <w:r>
              <w:t xml:space="preserve">Produkt-Pool: </w:t>
            </w:r>
            <w:r>
              <w:rPr>
                <w:b/>
              </w:rPr>
              <w:t>Server</w:t>
            </w:r>
          </w:p>
        </w:tc>
        <w:tc>
          <w:tcPr>
            <w:tcW w:w="2700" w:type="dxa"/>
          </w:tcPr>
          <w:p w:rsidR="00CE5EEC" w:rsidRDefault="00CE5EEC" w:rsidP="008E4C23">
            <w:pPr>
              <w:pStyle w:val="ProductList-Body"/>
              <w:spacing w:before="20" w:after="20"/>
            </w:pPr>
          </w:p>
        </w:tc>
      </w:tr>
      <w:tr w:rsidR="00CE5EEC" w:rsidTr="0064453B">
        <w:tc>
          <w:tcPr>
            <w:tcW w:w="4500" w:type="dxa"/>
          </w:tcPr>
          <w:p w:rsidR="00CE5EEC" w:rsidRDefault="00CE5EEC" w:rsidP="008E4C23">
            <w:pPr>
              <w:pStyle w:val="ProductList-Body"/>
              <w:spacing w:before="20" w:after="20"/>
            </w:pPr>
          </w:p>
        </w:tc>
        <w:tc>
          <w:tcPr>
            <w:tcW w:w="3600" w:type="dxa"/>
          </w:tcPr>
          <w:p w:rsidR="00CE5EEC" w:rsidRDefault="00C52587" w:rsidP="008E4C23">
            <w:pPr>
              <w:pStyle w:val="ProductList-Body"/>
              <w:spacing w:before="20" w:after="20"/>
            </w:pPr>
            <w:hyperlink w:anchor="Software Assurance" w:history="1">
              <w:r w:rsidR="00383264">
                <w:rPr>
                  <w:rStyle w:val="Hyperlink"/>
                  <w:color w:val="000000" w:themeColor="text1"/>
                  <w:u w:val="none"/>
                </w:rPr>
                <w:t>Software Assurance-Vergünstigungen</w:t>
              </w:r>
            </w:hyperlink>
            <w:r w:rsidR="00383264">
              <w:t xml:space="preserve">: </w:t>
            </w:r>
            <w:r w:rsidR="00383264">
              <w:rPr>
                <w:b/>
              </w:rPr>
              <w:t>Server</w:t>
            </w:r>
          </w:p>
        </w:tc>
        <w:tc>
          <w:tcPr>
            <w:tcW w:w="2700" w:type="dxa"/>
          </w:tcPr>
          <w:p w:rsidR="00CE5EEC" w:rsidRDefault="00CE5EEC" w:rsidP="008E4C23">
            <w:pPr>
              <w:pStyle w:val="ProductList-Body"/>
              <w:spacing w:before="20" w:after="20"/>
            </w:pPr>
          </w:p>
        </w:tc>
      </w:tr>
    </w:tbl>
    <w:p w:rsidR="00CE5EEC" w:rsidRPr="004C09A1" w:rsidRDefault="00CE5EEC" w:rsidP="00CE5EEC">
      <w:pPr>
        <w:pStyle w:val="ProductList-Body"/>
        <w:shd w:val="clear" w:color="auto" w:fill="D9D9D9" w:themeFill="background1" w:themeFillShade="D9"/>
        <w:spacing w:before="120" w:after="120"/>
      </w:pPr>
      <w:r>
        <w:rPr>
          <w:b/>
        </w:rPr>
        <w:t>Zusätzliche Informationen</w:t>
      </w:r>
    </w:p>
    <w:p w:rsidR="00CE5EEC" w:rsidRPr="004C09A1" w:rsidRDefault="00CE5EEC" w:rsidP="00CE5EEC">
      <w:pPr>
        <w:pStyle w:val="ProductList-Body"/>
      </w:pPr>
      <w:r>
        <w:rPr>
          <w:b/>
          <w:color w:val="00188F"/>
        </w:rPr>
        <w:t>Lokalisierungen und Übersetzungen</w:t>
      </w:r>
    </w:p>
    <w:p w:rsidR="00CE5EEC" w:rsidRPr="00DA7EEA" w:rsidRDefault="00CE5EEC" w:rsidP="00CE5EEC">
      <w:pPr>
        <w:pStyle w:val="ProductList-Body"/>
        <w:rPr>
          <w:lang w:val="de-DE"/>
        </w:rPr>
      </w:pPr>
      <w:r w:rsidRPr="00DA7EEA">
        <w:rPr>
          <w:lang w:val="de-DE"/>
        </w:rPr>
        <w:t xml:space="preserve">Unter </w:t>
      </w:r>
      <w:hyperlink r:id="rId24" w:history="1">
        <w:r w:rsidRPr="00DA7EEA">
          <w:rPr>
            <w:rStyle w:val="Hyperlink"/>
            <w:lang w:val="de-DE"/>
          </w:rPr>
          <w:t>http://www.microsoft.com/en-us/dynamics/erp-buy-ax-software.aspx</w:t>
        </w:r>
      </w:hyperlink>
      <w:r w:rsidRPr="00DA7EEA">
        <w:rPr>
          <w:lang w:val="de-DE"/>
        </w:rPr>
        <w:t xml:space="preserve"> können Sie sich über die Verfügbarkeit von Microsoft Dynamics AX R3 in bestimmten Ländern und Sprachen informieren.</w:t>
      </w:r>
    </w:p>
    <w:p w:rsidR="00CE5EEC" w:rsidRPr="00DA7EEA" w:rsidRDefault="00CE5EEC" w:rsidP="00CE5EEC">
      <w:pPr>
        <w:pStyle w:val="ProductList-Body"/>
        <w:rPr>
          <w:lang w:val="de-DE"/>
        </w:rPr>
      </w:pPr>
    </w:p>
    <w:p w:rsidR="00CE5EEC" w:rsidRPr="00DA7EEA" w:rsidRDefault="00CE5EEC" w:rsidP="00CE5EEC">
      <w:pPr>
        <w:pStyle w:val="ProductList-Body"/>
        <w:rPr>
          <w:lang w:val="de-DE"/>
        </w:rPr>
      </w:pPr>
      <w:r w:rsidRPr="00DA7EEA">
        <w:rPr>
          <w:b/>
          <w:color w:val="00188F"/>
          <w:lang w:val="de-DE"/>
        </w:rPr>
        <w:t>Nutzungsrechte</w:t>
      </w:r>
    </w:p>
    <w:p w:rsidR="00CE5EEC" w:rsidRPr="00DA7EEA" w:rsidRDefault="00CE5EEC" w:rsidP="00CE5EEC">
      <w:pPr>
        <w:pStyle w:val="ProductList-Body"/>
        <w:rPr>
          <w:lang w:val="de-DE"/>
        </w:rPr>
      </w:pPr>
      <w:r w:rsidRPr="00DA7EEA">
        <w:rPr>
          <w:lang w:val="de-DE"/>
        </w:rPr>
        <w:t>Die unter den verschiedenen CALs für Microsoft Dynamics AX 2012 R3 zulässigen Verwendungszwecke sind nachstehend dargelegt:</w:t>
      </w:r>
    </w:p>
    <w:p w:rsidR="00CE5EEC" w:rsidRPr="004C09A1" w:rsidRDefault="00CE5EEC" w:rsidP="00CE5EEC">
      <w:pPr>
        <w:pStyle w:val="ProductList-Body"/>
        <w:numPr>
          <w:ilvl w:val="0"/>
          <w:numId w:val="6"/>
        </w:numPr>
        <w:ind w:left="450" w:hanging="270"/>
      </w:pPr>
      <w:r>
        <w:t>Self-Service-CAL (Basis-CAL)</w:t>
      </w:r>
    </w:p>
    <w:p w:rsidR="00830432" w:rsidRPr="00DA7EEA" w:rsidRDefault="00794092" w:rsidP="00830432">
      <w:pPr>
        <w:pStyle w:val="ProductList-Body"/>
        <w:ind w:left="450"/>
        <w:rPr>
          <w:lang w:val="de-DE"/>
        </w:rPr>
      </w:pPr>
      <w:r w:rsidRPr="00794092">
        <w:rPr>
          <w:lang w:val="de-DE"/>
        </w:rPr>
        <w:t>Gewährt einem Nutzer das Recht, zum eigenen Gebrauch und nicht im Namen anderer Personen (i) die verstrichene Zeit ausschließlich zu Zwecken der Lohnabrechnung zu erfassen, (ii) Ausgaben ausschließlich zu Erstattungszwecken zu erfassen, (iii) persönliche Informationen zu</w:t>
      </w:r>
      <w:r>
        <w:rPr>
          <w:lang w:val="de-DE"/>
        </w:rPr>
        <w:t> </w:t>
      </w:r>
      <w:r w:rsidRPr="00794092">
        <w:rPr>
          <w:lang w:val="de-DE"/>
        </w:rPr>
        <w:t>verwalten, (iv) A</w:t>
      </w:r>
      <w:r>
        <w:rPr>
          <w:lang w:val="de-DE"/>
        </w:rPr>
        <w:t>nforderungen zu erstellen und (</w:t>
      </w:r>
      <w:r w:rsidRPr="00794092">
        <w:rPr>
          <w:lang w:val="de-DE"/>
        </w:rPr>
        <w:t>v) Budgets im Zusammenhang mit diesen Aktivitäten zu verwalten</w:t>
      </w:r>
    </w:p>
    <w:p w:rsidR="00CE5EEC" w:rsidRPr="00DA7EEA" w:rsidRDefault="00CE5EEC" w:rsidP="00CE5EEC">
      <w:pPr>
        <w:pStyle w:val="ProductList-Body"/>
        <w:numPr>
          <w:ilvl w:val="0"/>
          <w:numId w:val="6"/>
        </w:numPr>
        <w:ind w:left="450" w:hanging="270"/>
        <w:rPr>
          <w:lang w:val="de-DE"/>
        </w:rPr>
      </w:pPr>
      <w:r w:rsidRPr="00DA7EEA">
        <w:rPr>
          <w:lang w:val="de-DE"/>
        </w:rPr>
        <w:t>Aufgaben-CAL (Self-Service-CAL + Zusätzliche Aufgaben-CAL)</w:t>
      </w:r>
    </w:p>
    <w:p w:rsidR="00830432" w:rsidRPr="00DA7EEA" w:rsidRDefault="00830432" w:rsidP="00830432">
      <w:pPr>
        <w:pStyle w:val="ProductList-Body"/>
        <w:ind w:left="450"/>
        <w:rPr>
          <w:lang w:val="de-DE"/>
        </w:rPr>
      </w:pPr>
      <w:r w:rsidRPr="00DA7EEA">
        <w:rPr>
          <w:lang w:val="de-DE"/>
        </w:rPr>
        <w:t>Gewährt einem Nutzer das Recht, (i) alle Arten von Zeiten und Ausgaben zu erfassen und zu genehmigen, (ii) Rechnungen zu genehmigen, (iii)</w:t>
      </w:r>
      <w:r w:rsidR="00074581">
        <w:rPr>
          <w:lang w:val="de-DE"/>
        </w:rPr>
        <w:t> </w:t>
      </w:r>
      <w:r w:rsidRPr="00DA7EEA">
        <w:rPr>
          <w:lang w:val="de-DE"/>
        </w:rPr>
        <w:t xml:space="preserve">Self-Service-Transaktionen zu genehmigen und (iv) ein Point-of-Sale-Gerät oder ein Lagergerät zu bedienen. </w:t>
      </w:r>
    </w:p>
    <w:p w:rsidR="00830432" w:rsidRPr="00DA7EEA" w:rsidRDefault="00830432" w:rsidP="00830432">
      <w:pPr>
        <w:pStyle w:val="ProductList-Body"/>
        <w:ind w:left="450"/>
        <w:rPr>
          <w:lang w:val="de-DE"/>
        </w:rPr>
      </w:pPr>
    </w:p>
    <w:p w:rsidR="00830432" w:rsidRPr="00DA7EEA" w:rsidRDefault="00830432" w:rsidP="00830432">
      <w:pPr>
        <w:pStyle w:val="ProductList-Body"/>
        <w:numPr>
          <w:ilvl w:val="1"/>
          <w:numId w:val="6"/>
        </w:numPr>
        <w:ind w:left="990" w:hanging="270"/>
        <w:rPr>
          <w:lang w:val="de-DE"/>
        </w:rPr>
      </w:pPr>
      <w:r w:rsidRPr="00DA7EEA">
        <w:rPr>
          <w:lang w:val="de-DE"/>
        </w:rPr>
        <w:t>Unter „Point-of-Sale-Gerät“ versteht sich ein Gerät am Geschäftsstandort, das von einer Person bedient wird, um Waren- oder Dienstleistungstransaktionen mit Kunden abzuwickeln.</w:t>
      </w:r>
    </w:p>
    <w:p w:rsidR="00830432" w:rsidRPr="00DA7EEA" w:rsidRDefault="00830432" w:rsidP="00830432">
      <w:pPr>
        <w:pStyle w:val="ProductList-Body"/>
        <w:numPr>
          <w:ilvl w:val="1"/>
          <w:numId w:val="6"/>
        </w:numPr>
        <w:ind w:left="990" w:hanging="270"/>
        <w:rPr>
          <w:lang w:val="de-DE"/>
        </w:rPr>
      </w:pPr>
      <w:r w:rsidRPr="00DA7EEA">
        <w:rPr>
          <w:lang w:val="de-DE"/>
        </w:rPr>
        <w:t>Ein „Lagergerät“ ist ein Gerät, das für Lagerfunktionen ausgelegt ist und zu keinen anderen Zwecken verwendet werden darf. Kein Lagergerät darf (i) Mobilfunkfunktionen haben, und (ii) wenn es sich um ein Handheld-Gerät handelt, muss ein Strichcode-Scanner integriert sein.</w:t>
      </w:r>
    </w:p>
    <w:p w:rsidR="00830432" w:rsidRPr="00DA7EEA" w:rsidRDefault="00830432" w:rsidP="00830432">
      <w:pPr>
        <w:pStyle w:val="ProductList-Body"/>
        <w:numPr>
          <w:ilvl w:val="1"/>
          <w:numId w:val="6"/>
        </w:numPr>
        <w:ind w:left="990" w:hanging="270"/>
        <w:rPr>
          <w:lang w:val="de-DE"/>
        </w:rPr>
      </w:pPr>
      <w:r w:rsidRPr="00DA7EEA">
        <w:rPr>
          <w:lang w:val="de-DE"/>
        </w:rPr>
        <w:t>Unter „Lagerfunktionen“ versteht sich das Empfangen, Einlagern, interne Umlagern, Kommissionieren, Verpacken und Versenden von Waren sowie Inventurzählungen im Rahmen eines Lagermanagementsystems sowie die Buchung von Ausgängen und Materialverbrauch für Fertigungsaufträge bei Erfassung als Transfers von Rohmaterialien und Fertigwaren zwischen einem Lager und einer Fertigungslinie (alle anderen Transaktionstypen sind ausgeschlossen).</w:t>
      </w:r>
    </w:p>
    <w:p w:rsidR="00830432" w:rsidRPr="00DA7EEA" w:rsidRDefault="00830432" w:rsidP="00B608EC">
      <w:pPr>
        <w:pStyle w:val="ProductList-Body"/>
        <w:numPr>
          <w:ilvl w:val="1"/>
          <w:numId w:val="6"/>
        </w:numPr>
        <w:ind w:left="990"/>
        <w:rPr>
          <w:lang w:val="de-DE"/>
        </w:rPr>
      </w:pPr>
      <w:r w:rsidRPr="00DA7EEA">
        <w:rPr>
          <w:lang w:val="de-DE"/>
        </w:rPr>
        <w:t>„Geschäftsstandort“ oder „Geschäft“ ist ein physischer (statischer oder beweglicher) Standort, den Sie betreiben, im Zusammenhang mit dem Abschluss von Waren- oder Dienstleistungstransaktionen mit Kunden.</w:t>
      </w:r>
    </w:p>
    <w:p w:rsidR="00CE5EEC" w:rsidRPr="00DA7EEA" w:rsidRDefault="00CE5EEC" w:rsidP="00CE5EEC">
      <w:pPr>
        <w:pStyle w:val="ProductList-Body"/>
        <w:numPr>
          <w:ilvl w:val="0"/>
          <w:numId w:val="6"/>
        </w:numPr>
        <w:ind w:left="450" w:hanging="270"/>
        <w:rPr>
          <w:lang w:val="de-DE"/>
        </w:rPr>
      </w:pPr>
      <w:r w:rsidRPr="00DA7EEA">
        <w:rPr>
          <w:lang w:val="de-DE"/>
        </w:rPr>
        <w:t>Funktions-CAL (Aufgaben-CAL + Zusätzliche Funktions-CAL)</w:t>
      </w:r>
    </w:p>
    <w:p w:rsidR="00C15E68" w:rsidRPr="00DA7EEA" w:rsidRDefault="00C15E68" w:rsidP="00C15E68">
      <w:pPr>
        <w:pStyle w:val="ProductList-Body"/>
        <w:ind w:left="450"/>
        <w:rPr>
          <w:lang w:val="de-DE"/>
        </w:rPr>
      </w:pPr>
      <w:r w:rsidRPr="00DA7EEA">
        <w:rPr>
          <w:lang w:val="de-DE"/>
        </w:rPr>
        <w:t>Gewährt einem Nutzer das Recht, (i) bewährte Betriebszyklen und Geschäftsprozesse zu nutzen, die von der Software bereitgestellt werden, (ii) (a) Positionsanforderungen oder (b) Stammdatensätze für Bewerber, Mitarbeiter, Kunden, Lieferanten oder Teilekataloge anzulegen oder zu aktualisieren, (iii) ein Geschäftsverwaltungsgerät zu betreiben und (iv) alle Transaktionen im Zusammenhang mit Aufgaben und Self-Service zu genehmigen.</w:t>
      </w:r>
    </w:p>
    <w:p w:rsidR="00C15E68" w:rsidRPr="00DA7EEA" w:rsidRDefault="00C15E68" w:rsidP="00C15E68">
      <w:pPr>
        <w:pStyle w:val="ProductList-Body"/>
        <w:numPr>
          <w:ilvl w:val="1"/>
          <w:numId w:val="6"/>
        </w:numPr>
        <w:ind w:left="990" w:hanging="270"/>
        <w:rPr>
          <w:lang w:val="de-DE"/>
        </w:rPr>
      </w:pPr>
      <w:r w:rsidRPr="00DA7EEA">
        <w:rPr>
          <w:lang w:val="de-DE"/>
        </w:rPr>
        <w:t>„Geschäftsverwaltungsgerät“ bezieht sich auf ein Gerät am Geschäftsstandort, das von einer beliebigen Person verwendet wird, welche die folgenden Aufgaben nur an diesem Geschäftsstandort ausführt: (i) Bestand verwalten und nachfüllen, (ii) Kassen abrechnen und tägliche Eingänge verarbeiten, (iii) Menüoptionen, die auf den ISV-Geräten angezeigt werden, konfigurieren und pflegen, (iv) Vorräte und Services einkaufen, die für die Geschäftsvorgänge am Geschäftsstandort erforderlich sind, (v) Mitarbeiter am Geschäftsstandort verwalten, (vi) Berichte verarbeiten, die zum Analysieren und Verwalten der Ergebnisse am Geschäftsstandort erforderlich sind, und (vii) Stammdaten im Zusammenhang mit den Geschäftsvorgängen am Geschäftsstandort verwalten.</w:t>
      </w:r>
    </w:p>
    <w:p w:rsidR="00CE5EEC" w:rsidRPr="00DA7EEA" w:rsidRDefault="00CE5EEC" w:rsidP="00CE5EEC">
      <w:pPr>
        <w:pStyle w:val="ProductList-Body"/>
        <w:numPr>
          <w:ilvl w:val="0"/>
          <w:numId w:val="6"/>
        </w:numPr>
        <w:ind w:left="450" w:hanging="270"/>
        <w:rPr>
          <w:lang w:val="de-DE"/>
        </w:rPr>
      </w:pPr>
      <w:r w:rsidRPr="00DA7EEA">
        <w:rPr>
          <w:lang w:val="de-DE"/>
        </w:rPr>
        <w:t>Enterprise CAL (Funktions-CAL + Zusätzliche Enterprise CAL)</w:t>
      </w:r>
    </w:p>
    <w:p w:rsidR="00C15E68" w:rsidRPr="00DA7EEA" w:rsidRDefault="00C15E68" w:rsidP="00C15E68">
      <w:pPr>
        <w:pStyle w:val="ProductList-Body"/>
        <w:ind w:left="450"/>
        <w:rPr>
          <w:lang w:val="de-DE"/>
        </w:rPr>
      </w:pPr>
      <w:r w:rsidRPr="00DA7EEA">
        <w:rPr>
          <w:lang w:val="de-DE"/>
        </w:rPr>
        <w:t>Gewährt einem Nutzer den vollständigen, uneingeschränkten Zugriff auf alle Funktionen in der Serversoftware über die ganze ERP-Lösung hinweg.</w:t>
      </w:r>
    </w:p>
    <w:p w:rsidR="00CE5EEC" w:rsidRPr="004C09A1" w:rsidRDefault="00CE5EEC" w:rsidP="00CE5EEC">
      <w:pPr>
        <w:pStyle w:val="ProductList-Body"/>
        <w:numPr>
          <w:ilvl w:val="1"/>
          <w:numId w:val="6"/>
        </w:numPr>
        <w:ind w:left="720" w:hanging="270"/>
      </w:pPr>
      <w:r>
        <w:t>Volle Nutzungsrechte</w:t>
      </w:r>
    </w:p>
    <w:p w:rsidR="00CE5EEC" w:rsidRPr="004C09A1" w:rsidRDefault="00CE5EEC" w:rsidP="00CE5EEC">
      <w:pPr>
        <w:pStyle w:val="ProductList-Body"/>
      </w:pPr>
    </w:p>
    <w:p w:rsidR="00F734A8" w:rsidRPr="00DA7EEA" w:rsidRDefault="00C15E68" w:rsidP="00F734A8">
      <w:pPr>
        <w:pStyle w:val="ProductList-Body"/>
        <w:ind w:left="180"/>
        <w:rPr>
          <w:lang w:val="de-DE"/>
        </w:rPr>
      </w:pPr>
      <w:r w:rsidRPr="00DA7EEA">
        <w:rPr>
          <w:lang w:val="de-DE"/>
        </w:rPr>
        <w:t>Externe Nutzer benötigen keine CAL. Für die Auslagerung von Geschäftsprozessen dürfen keine externen Nutzerlizenzen verwendet werden.</w:t>
      </w:r>
    </w:p>
    <w:p w:rsidR="00F734A8" w:rsidRPr="00DA7EEA" w:rsidRDefault="00F734A8" w:rsidP="00F734A8">
      <w:pPr>
        <w:pStyle w:val="ProductList-Body"/>
        <w:ind w:left="180"/>
        <w:rPr>
          <w:lang w:val="de-DE"/>
        </w:rPr>
      </w:pPr>
    </w:p>
    <w:p w:rsidR="00CE5EEC" w:rsidRPr="00DA7EEA" w:rsidRDefault="00F734A8" w:rsidP="00F734A8">
      <w:pPr>
        <w:pStyle w:val="ProductList-Body"/>
        <w:ind w:left="180"/>
        <w:rPr>
          <w:lang w:val="de-DE"/>
        </w:rPr>
      </w:pPr>
      <w:r w:rsidRPr="00DA7EEA">
        <w:rPr>
          <w:lang w:val="de-DE"/>
        </w:rPr>
        <w:t xml:space="preserve">Unter </w:t>
      </w:r>
      <w:hyperlink r:id="rId25" w:history="1">
        <w:r w:rsidRPr="00DA7EEA">
          <w:rPr>
            <w:rStyle w:val="Hyperlink"/>
            <w:lang w:val="de-DE"/>
          </w:rPr>
          <w:t>http://www.microsoft.com/en-us/dynamics/erp-buy-ax-software.aspx</w:t>
        </w:r>
      </w:hyperlink>
      <w:r w:rsidRPr="0042031D">
        <w:t xml:space="preserve"> finden Sie weitere Informationen zu den CAL-Optionen für Microsoft Dynamics AX R3</w:t>
      </w:r>
      <w:r w:rsidRPr="00DA7EEA">
        <w:rPr>
          <w:lang w:val="de-DE"/>
        </w:rPr>
        <w:t>.</w:t>
      </w:r>
    </w:p>
    <w:p w:rsidR="00CE5EEC" w:rsidRPr="00DA7EEA" w:rsidRDefault="00CE5EEC" w:rsidP="00CE5EEC">
      <w:pPr>
        <w:pStyle w:val="ProductList-Body"/>
        <w:rPr>
          <w:lang w:val="de-DE"/>
        </w:rPr>
      </w:pPr>
    </w:p>
    <w:p w:rsidR="00CE5EEC" w:rsidRPr="00DA7EEA" w:rsidRDefault="00CE5EEC" w:rsidP="00CE5EEC">
      <w:pPr>
        <w:pStyle w:val="ProductList-Body"/>
        <w:rPr>
          <w:lang w:val="de-DE"/>
        </w:rPr>
      </w:pPr>
      <w:r w:rsidRPr="00DA7EEA">
        <w:rPr>
          <w:b/>
          <w:color w:val="00188F"/>
          <w:lang w:val="de-DE"/>
        </w:rPr>
        <w:t>Ergänzende Lizenzbestimmungen</w:t>
      </w:r>
    </w:p>
    <w:p w:rsidR="00CE5EEC" w:rsidRPr="00DA7EEA" w:rsidRDefault="00CE5EEC" w:rsidP="00CE5EEC">
      <w:pPr>
        <w:pStyle w:val="ProductList-Body"/>
        <w:rPr>
          <w:lang w:val="de-DE"/>
        </w:rPr>
      </w:pPr>
      <w:r w:rsidRPr="00DA7EEA">
        <w:rPr>
          <w:lang w:val="de-DE"/>
        </w:rPr>
        <w:t xml:space="preserve">Die Nutzung der eCommerce-Komponenten, Point-of-Sale-Komponenten und ähnlicher Updates und Ergänzungen für Microsoft Dynamics AX 2012 R3 unterliegt den Ergänzenden Lizenzbestimmungen, die hier zu finden sind: </w:t>
      </w:r>
      <w:hyperlink r:id="rId26" w:history="1">
        <w:r w:rsidRPr="00DA7EEA">
          <w:rPr>
            <w:rStyle w:val="Hyperlink"/>
            <w:lang w:val="de-DE"/>
          </w:rPr>
          <w:t>http://www.microsoft.com/en-us/dynamics/erp-buy-ax-software.aspx</w:t>
        </w:r>
      </w:hyperlink>
      <w:r w:rsidRPr="00DA7EEA">
        <w:rPr>
          <w:lang w:val="de-DE"/>
        </w:rPr>
        <w:t>.</w:t>
      </w:r>
    </w:p>
    <w:p w:rsidR="00CE5EEC" w:rsidRPr="00DA7EEA" w:rsidRDefault="00CE5EEC" w:rsidP="00CE5EEC">
      <w:pPr>
        <w:pStyle w:val="ProductList-Body"/>
        <w:rPr>
          <w:lang w:val="de-DE"/>
        </w:rPr>
      </w:pPr>
    </w:p>
    <w:bookmarkStart w:id="232" w:name="_Toc378147629"/>
    <w:bookmarkStart w:id="233" w:name="_Toc378151531"/>
    <w:p w:rsidR="00CE5EEC" w:rsidRPr="00DA7EEA" w:rsidRDefault="005B22C2" w:rsidP="00E02202">
      <w:pPr>
        <w:pStyle w:val="ProductList-Body"/>
        <w:shd w:val="clear" w:color="auto" w:fill="A6A6A6" w:themeFill="background1" w:themeFillShade="A6"/>
        <w:spacing w:after="240"/>
        <w:jc w:val="right"/>
        <w:rPr>
          <w:lang w:val="de-DE"/>
        </w:rPr>
      </w:pPr>
      <w:r>
        <w:fldChar w:fldCharType="begin"/>
      </w:r>
      <w:r w:rsidRPr="00DA7EEA">
        <w:rPr>
          <w:lang w:val="de-DE"/>
        </w:rPr>
        <w:instrText>HYPERLINK \l "Inhaltsverzeichnis"</w:instrText>
      </w:r>
      <w:r>
        <w:fldChar w:fldCharType="separate"/>
      </w:r>
      <w:r w:rsidRPr="00DA7EEA">
        <w:rPr>
          <w:rStyle w:val="Hyperlink"/>
          <w:sz w:val="16"/>
          <w:szCs w:val="16"/>
          <w:lang w:val="de-DE"/>
        </w:rPr>
        <w:t>Inhaltsverzeichnis</w:t>
      </w:r>
      <w:r>
        <w:fldChar w:fldCharType="end"/>
      </w:r>
      <w:r w:rsidRPr="00DA7EEA">
        <w:rPr>
          <w:sz w:val="16"/>
          <w:szCs w:val="16"/>
          <w:lang w:val="de-DE"/>
        </w:rPr>
        <w:t>/</w:t>
      </w:r>
      <w:hyperlink w:anchor="ChartKey" w:history="1">
        <w:r w:rsidRPr="00DA7EEA">
          <w:rPr>
            <w:rStyle w:val="Hyperlink"/>
            <w:sz w:val="16"/>
            <w:szCs w:val="16"/>
            <w:lang w:val="de-DE"/>
          </w:rPr>
          <w:t>Tabellenlegende</w:t>
        </w:r>
      </w:hyperlink>
      <w:r w:rsidRPr="00DA7EEA">
        <w:rPr>
          <w:sz w:val="16"/>
          <w:szCs w:val="16"/>
          <w:lang w:val="de-DE"/>
        </w:rPr>
        <w:t>/</w:t>
      </w:r>
      <w:hyperlink w:anchor="Index" w:history="1">
        <w:r w:rsidRPr="00DA7EEA">
          <w:rPr>
            <w:rStyle w:val="Hyperlink"/>
            <w:sz w:val="16"/>
            <w:szCs w:val="16"/>
            <w:lang w:val="de-DE"/>
          </w:rPr>
          <w:t>Index</w:t>
        </w:r>
      </w:hyperlink>
    </w:p>
    <w:p w:rsidR="00CE5EEC" w:rsidRPr="00DA7EEA" w:rsidRDefault="00CE5EEC" w:rsidP="00CE5EEC">
      <w:pPr>
        <w:pStyle w:val="ProductList-Offering2Heading"/>
        <w:outlineLvl w:val="2"/>
        <w:rPr>
          <w:lang w:val="de-DE"/>
        </w:rPr>
      </w:pPr>
      <w:r w:rsidRPr="00DA7EEA">
        <w:rPr>
          <w:lang w:val="de-DE"/>
        </w:rPr>
        <w:tab/>
      </w:r>
      <w:bookmarkStart w:id="234" w:name="_Toc379797127"/>
      <w:bookmarkStart w:id="235" w:name="_Toc380513153"/>
      <w:bookmarkStart w:id="236" w:name="_Toc380655192"/>
      <w:bookmarkStart w:id="237" w:name="_Toc386625801"/>
      <w:r w:rsidRPr="00DA7EEA">
        <w:rPr>
          <w:lang w:val="de-DE"/>
        </w:rPr>
        <w:t>Microsoft Dynamics CRM</w:t>
      </w:r>
      <w:bookmarkEnd w:id="232"/>
      <w:bookmarkEnd w:id="233"/>
      <w:bookmarkEnd w:id="234"/>
      <w:bookmarkEnd w:id="235"/>
      <w:bookmarkEnd w:id="236"/>
      <w:bookmarkEnd w:id="237"/>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78"/>
        <w:gridCol w:w="595"/>
        <w:gridCol w:w="595"/>
        <w:gridCol w:w="596"/>
        <w:gridCol w:w="595"/>
        <w:gridCol w:w="595"/>
        <w:gridCol w:w="596"/>
        <w:gridCol w:w="595"/>
        <w:gridCol w:w="596"/>
        <w:gridCol w:w="595"/>
        <w:gridCol w:w="595"/>
        <w:gridCol w:w="596"/>
        <w:gridCol w:w="595"/>
        <w:gridCol w:w="760"/>
      </w:tblGrid>
      <w:tr w:rsidR="00082582" w:rsidTr="00C24E7E">
        <w:trPr>
          <w:tblHeader/>
        </w:trPr>
        <w:tc>
          <w:tcPr>
            <w:tcW w:w="2878" w:type="dxa"/>
            <w:tcBorders>
              <w:bottom w:val="nil"/>
            </w:tcBorders>
            <w:shd w:val="clear" w:color="auto" w:fill="00188F"/>
          </w:tcPr>
          <w:p w:rsidR="00082582" w:rsidRPr="00EE0836" w:rsidRDefault="00082582" w:rsidP="008E4C2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082582" w:rsidRPr="00EE0836" w:rsidRDefault="00082582" w:rsidP="00C625AA">
            <w:pPr>
              <w:pStyle w:val="ProductList-OfferingBody"/>
              <w:ind w:left="-113"/>
              <w:jc w:val="center"/>
              <w:rPr>
                <w:color w:val="FFFFFF" w:themeColor="background1"/>
              </w:rPr>
            </w:pPr>
            <w:r w:rsidRPr="00301F82">
              <w:rPr>
                <w:color w:val="FFFFFF" w:themeColor="background1"/>
              </w:rPr>
              <w:fldChar w:fldCharType="begin"/>
            </w:r>
            <w:r w:rsidRPr="00301F82">
              <w:rPr>
                <w:color w:val="FFFFFF" w:themeColor="background1"/>
              </w:rPr>
              <w:instrText xml:space="preserve"> AutoTextList  \s NoStyle \t “Lizenz” </w:instrText>
            </w:r>
            <w:r w:rsidRPr="00301F82">
              <w:rPr>
                <w:color w:val="FFFFFF" w:themeColor="background1"/>
              </w:rPr>
              <w:fldChar w:fldCharType="separate"/>
            </w:r>
            <w:r w:rsidRPr="00301F82">
              <w:rPr>
                <w:color w:val="FFFFFF" w:themeColor="background1"/>
              </w:rPr>
              <w:t xml:space="preserve"> L </w:t>
            </w:r>
            <w:r w:rsidRPr="00301F82">
              <w:rPr>
                <w:color w:val="FFFFFF" w:themeColor="background1"/>
              </w:rPr>
              <w:fldChar w:fldCharType="end"/>
            </w:r>
          </w:p>
        </w:tc>
        <w:tc>
          <w:tcPr>
            <w:tcW w:w="596" w:type="dxa"/>
            <w:tcBorders>
              <w:bottom w:val="nil"/>
            </w:tcBorders>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60"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082582" w:rsidTr="00C24E7E">
        <w:tc>
          <w:tcPr>
            <w:tcW w:w="2878" w:type="dxa"/>
            <w:tcBorders>
              <w:top w:val="nil"/>
              <w:left w:val="nil"/>
              <w:bottom w:val="dashSmallGap" w:sz="4" w:space="0" w:color="BFBFBF" w:themeColor="background1" w:themeShade="BF"/>
              <w:right w:val="nil"/>
            </w:tcBorders>
          </w:tcPr>
          <w:p w:rsidR="00082582" w:rsidRPr="00DA7EEA" w:rsidRDefault="00082582" w:rsidP="008E4C23">
            <w:pPr>
              <w:pStyle w:val="ProductList-Offering2"/>
              <w:rPr>
                <w:lang w:val="de-DE"/>
              </w:rPr>
            </w:pPr>
            <w:bookmarkStart w:id="238" w:name="_Toc379797128"/>
            <w:bookmarkStart w:id="239" w:name="_Toc380513154"/>
            <w:bookmarkStart w:id="240" w:name="_Toc380655193"/>
            <w:bookmarkStart w:id="241" w:name="_Toc386625802"/>
            <w:r w:rsidRPr="00DA7EEA">
              <w:rPr>
                <w:lang w:val="de-DE"/>
              </w:rPr>
              <w:t>CAL für Microsoft Dynamics CRM Basic (Gerät und Nutzer)</w:t>
            </w:r>
            <w:bookmarkEnd w:id="238"/>
            <w:bookmarkEnd w:id="239"/>
            <w:bookmarkEnd w:id="240"/>
            <w:bookmarkEnd w:id="241"/>
            <w:r>
              <w:fldChar w:fldCharType="begin"/>
            </w:r>
            <w:r w:rsidRPr="00DA7EEA">
              <w:rPr>
                <w:lang w:val="de-DE"/>
              </w:rPr>
              <w:instrText>XE "CAL für Microsoft Dynamics CRM Basic"</w:instrText>
            </w:r>
            <w:r>
              <w:fldChar w:fldCharType="end"/>
            </w:r>
          </w:p>
        </w:tc>
        <w:tc>
          <w:tcPr>
            <w:tcW w:w="595" w:type="dxa"/>
            <w:tcBorders>
              <w:top w:val="nil"/>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082582" w:rsidRDefault="00082582" w:rsidP="00C625AA">
            <w:pPr>
              <w:pStyle w:val="ProductList-OfferingBody"/>
              <w:ind w:left="-113"/>
              <w:jc w:val="center"/>
            </w:pPr>
            <w:r>
              <w:t>10</w:t>
            </w:r>
          </w:p>
        </w:tc>
        <w:tc>
          <w:tcPr>
            <w:tcW w:w="596" w:type="dxa"/>
            <w:shd w:val="clear" w:color="auto" w:fill="70AD47" w:themeFill="accent6"/>
            <w:vAlign w:val="center"/>
          </w:tcPr>
          <w:p w:rsidR="00082582" w:rsidRPr="007D5730" w:rsidRDefault="00082582" w:rsidP="00C625AA">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lang w:val="de-DE"/>
              </w:rPr>
              <w:t xml:space="preserve"> </w:t>
            </w:r>
            <w:r w:rsidRPr="007D5730">
              <w:rPr>
                <w:bCs/>
              </w:rPr>
              <w:fldChar w:fldCharType="end"/>
            </w:r>
          </w:p>
        </w:tc>
        <w:tc>
          <w:tcPr>
            <w:tcW w:w="595" w:type="dxa"/>
            <w:shd w:val="clear" w:color="auto" w:fill="70AD47" w:themeFill="accent6"/>
            <w:vAlign w:val="center"/>
          </w:tcPr>
          <w:p w:rsidR="00082582" w:rsidRPr="007D5730" w:rsidRDefault="00082582" w:rsidP="00C625AA">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rPr>
              <w:t>,</w:t>
            </w:r>
            <w:r w:rsidRPr="007D5730">
              <w:rPr>
                <w:bCs/>
              </w:rPr>
              <w:fldChar w:fldCharType="end"/>
            </w:r>
            <w:r w:rsidRPr="007D5730">
              <w:rPr>
                <w:bCs/>
              </w:rPr>
              <w:fldChar w:fldCharType="begin"/>
            </w:r>
            <w:r w:rsidRPr="007D5730">
              <w:rPr>
                <w:bCs/>
                <w:color w:val="1F497D"/>
                <w:lang w:val="de-DE"/>
              </w:rPr>
              <w:instrText xml:space="preserve"> AutoTextList  \s NoStyle \t “</w:instrText>
            </w:r>
            <w:r w:rsidRPr="007D5730">
              <w:rPr>
                <w:bCs/>
                <w:lang w:val="de-DE"/>
              </w:rPr>
              <w:instrText>Studentenangebot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ST</w:t>
            </w:r>
            <w:r w:rsidRPr="007D5730">
              <w:rPr>
                <w:bCs/>
              </w:rPr>
              <w:fldChar w:fldCharType="end"/>
            </w: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Pr="007D5730" w:rsidRDefault="00082582" w:rsidP="00C625AA">
            <w:pPr>
              <w:pStyle w:val="ProductList-OfferingBody"/>
              <w:ind w:left="-113"/>
              <w:jc w:val="center"/>
              <w:rPr>
                <w:bCs/>
              </w:rPr>
            </w:pPr>
            <w:r w:rsidRPr="007D5730">
              <w:rPr>
                <w:bCs/>
              </w:rPr>
              <w:fldChar w:fldCharType="begin"/>
            </w:r>
            <w:r w:rsidRPr="007D5730">
              <w:rPr>
                <w:bCs/>
                <w:color w:val="1F497D"/>
                <w:lang w:val="de-DE"/>
              </w:rPr>
              <w:instrText xml:space="preserve"> AutoTextList  \s NoStyle \t “</w:instrText>
            </w:r>
            <w:r w:rsidRPr="007D5730">
              <w:rPr>
                <w:bCs/>
                <w:lang w:val="de-DE"/>
              </w:rPr>
              <w:instrText>Open-Lizenz und Open Value</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OF</w:t>
            </w:r>
            <w:r w:rsidRPr="007D5730">
              <w:rPr>
                <w:bCs/>
              </w:rPr>
              <w:fldChar w:fldCharType="end"/>
            </w:r>
          </w:p>
        </w:tc>
        <w:tc>
          <w:tcPr>
            <w:tcW w:w="596" w:type="dxa"/>
            <w:shd w:val="clear" w:color="auto" w:fill="70AD47" w:themeFill="accent6"/>
            <w:vAlign w:val="center"/>
          </w:tcPr>
          <w:p w:rsidR="00082582" w:rsidRPr="007D5730" w:rsidRDefault="00082582" w:rsidP="00C625AA">
            <w:pPr>
              <w:pStyle w:val="ProductList-OfferingBody"/>
              <w:ind w:left="-113"/>
              <w:jc w:val="center"/>
            </w:pPr>
            <w:r w:rsidRPr="007D5730">
              <w:fldChar w:fldCharType="begin"/>
            </w:r>
            <w:r w:rsidRPr="007D5730">
              <w:rPr>
                <w:color w:val="1F497D"/>
                <w:lang w:val="de-DE"/>
              </w:rPr>
              <w:instrText xml:space="preserve"> AutoTextList  \s NoStyle \t “</w:instrText>
            </w:r>
            <w:r w:rsidRPr="007D5730">
              <w:rPr>
                <w:lang w:val="de-DE"/>
              </w:rPr>
              <w:instrText>Nicht organisationsweite Produkte in Open Value</w:instrText>
            </w:r>
            <w:r w:rsidRPr="007D5730">
              <w:rPr>
                <w:color w:val="1F497D"/>
                <w:lang w:val="de-DE"/>
              </w:rPr>
              <w:instrText>”</w:instrText>
            </w:r>
            <w:r w:rsidRPr="007D5730">
              <w:rPr>
                <w:lang w:val="de-DE"/>
              </w:rPr>
              <w:instrText xml:space="preserve">  </w:instrText>
            </w:r>
            <w:r w:rsidRPr="007D5730">
              <w:fldChar w:fldCharType="separate"/>
            </w:r>
            <w:r w:rsidRPr="007D5730">
              <w:rPr>
                <w:lang w:val="de-DE"/>
              </w:rPr>
              <w:t xml:space="preserve"> P</w:t>
            </w:r>
            <w:r w:rsidRPr="007D5730">
              <w:rPr>
                <w:color w:val="1F497D"/>
                <w:lang w:val="de-DE"/>
              </w:rPr>
              <w:t xml:space="preserve"> </w:t>
            </w:r>
            <w:r w:rsidRPr="007D5730">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60" w:type="dxa"/>
            <w:shd w:val="clear" w:color="auto" w:fill="BFBFBF" w:themeFill="background1" w:themeFillShade="BF"/>
            <w:vAlign w:val="center"/>
          </w:tcPr>
          <w:p w:rsidR="00082582" w:rsidRDefault="00082582" w:rsidP="00C625AA">
            <w:pPr>
              <w:pStyle w:val="ProductList-OfferingBody"/>
              <w:ind w:left="-113"/>
              <w:jc w:val="center"/>
            </w:pPr>
          </w:p>
        </w:tc>
      </w:tr>
      <w:tr w:rsidR="00082582" w:rsidTr="00C24E7E">
        <w:tc>
          <w:tcPr>
            <w:tcW w:w="2878" w:type="dxa"/>
            <w:tcBorders>
              <w:top w:val="dashSmallGap" w:sz="4" w:space="0" w:color="BFBFBF" w:themeColor="background1" w:themeShade="BF"/>
              <w:left w:val="nil"/>
              <w:bottom w:val="dashSmallGap" w:sz="4" w:space="0" w:color="BFBFBF" w:themeColor="background1" w:themeShade="BF"/>
              <w:right w:val="nil"/>
            </w:tcBorders>
          </w:tcPr>
          <w:p w:rsidR="00082582" w:rsidRPr="00DA7EEA" w:rsidRDefault="00082582" w:rsidP="00E02202">
            <w:pPr>
              <w:pStyle w:val="ProductList-Offering2"/>
              <w:ind w:right="0"/>
              <w:rPr>
                <w:lang w:val="de-DE"/>
              </w:rPr>
            </w:pPr>
            <w:bookmarkStart w:id="242" w:name="_Toc379797129"/>
            <w:bookmarkStart w:id="243" w:name="_Toc380513155"/>
            <w:bookmarkStart w:id="244" w:name="_Toc380655194"/>
            <w:bookmarkStart w:id="245" w:name="_Toc386625803"/>
            <w:r w:rsidRPr="00DA7EEA">
              <w:rPr>
                <w:lang w:val="de-DE"/>
              </w:rPr>
              <w:t>Zusätzliche CAL zur Grundlegenden Verwendung von Microsoft Dynamics CRM (Gerät und Nutzer)</w:t>
            </w:r>
            <w:bookmarkEnd w:id="242"/>
            <w:bookmarkEnd w:id="243"/>
            <w:bookmarkEnd w:id="244"/>
            <w:bookmarkEnd w:id="245"/>
            <w:r>
              <w:fldChar w:fldCharType="begin"/>
            </w:r>
            <w:r w:rsidRPr="00DA7EEA">
              <w:rPr>
                <w:lang w:val="de-DE"/>
              </w:rPr>
              <w:instrText>XE "Zusätzliche CAL zur Grundlegenden Verwendung von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2582" w:rsidRDefault="00082582" w:rsidP="00C625AA">
            <w:pPr>
              <w:pStyle w:val="ProductList-OfferingBody"/>
              <w:ind w:left="-113"/>
              <w:jc w:val="center"/>
            </w:pPr>
            <w:r>
              <w:t>1</w:t>
            </w:r>
          </w:p>
        </w:tc>
        <w:tc>
          <w:tcPr>
            <w:tcW w:w="596" w:type="dxa"/>
            <w:shd w:val="clear" w:color="auto" w:fill="70AD47" w:themeFill="accent6"/>
            <w:vAlign w:val="center"/>
          </w:tcPr>
          <w:p w:rsidR="00082582" w:rsidRPr="007D5730" w:rsidRDefault="00082582" w:rsidP="00C625AA">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lang w:val="de-DE"/>
              </w:rPr>
              <w:t xml:space="preserve"> </w:t>
            </w:r>
            <w:r w:rsidRPr="007D5730">
              <w:rPr>
                <w:bCs/>
              </w:rPr>
              <w:fldChar w:fldCharType="end"/>
            </w:r>
          </w:p>
        </w:tc>
        <w:tc>
          <w:tcPr>
            <w:tcW w:w="595" w:type="dxa"/>
            <w:shd w:val="clear" w:color="auto" w:fill="70AD47" w:themeFill="accent6"/>
            <w:vAlign w:val="center"/>
          </w:tcPr>
          <w:p w:rsidR="00082582" w:rsidRPr="007D5730" w:rsidRDefault="00082582" w:rsidP="00C625AA">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rPr>
              <w:t>,</w:t>
            </w:r>
            <w:r w:rsidRPr="007D5730">
              <w:rPr>
                <w:bCs/>
              </w:rPr>
              <w:fldChar w:fldCharType="end"/>
            </w:r>
            <w:r w:rsidRPr="007D5730">
              <w:rPr>
                <w:bCs/>
              </w:rPr>
              <w:fldChar w:fldCharType="begin"/>
            </w:r>
            <w:r w:rsidRPr="007D5730">
              <w:rPr>
                <w:bCs/>
                <w:color w:val="1F497D"/>
                <w:lang w:val="de-DE"/>
              </w:rPr>
              <w:instrText xml:space="preserve"> AutoTextList  \s NoStyle \t “</w:instrText>
            </w:r>
            <w:r w:rsidRPr="007D5730">
              <w:rPr>
                <w:bCs/>
                <w:lang w:val="de-DE"/>
              </w:rPr>
              <w:instrText>Studentenangebot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ST</w:t>
            </w:r>
            <w:r w:rsidRPr="007D5730">
              <w:rPr>
                <w:bCs/>
              </w:rPr>
              <w:fldChar w:fldCharType="end"/>
            </w: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Pr="007D5730" w:rsidRDefault="00082582" w:rsidP="00C625AA">
            <w:pPr>
              <w:pStyle w:val="ProductList-OfferingBody"/>
              <w:ind w:left="-113"/>
              <w:jc w:val="center"/>
              <w:rPr>
                <w:bCs/>
              </w:rPr>
            </w:pPr>
            <w:r w:rsidRPr="007D5730">
              <w:rPr>
                <w:bCs/>
              </w:rPr>
              <w:fldChar w:fldCharType="begin"/>
            </w:r>
            <w:r w:rsidRPr="007D5730">
              <w:rPr>
                <w:bCs/>
                <w:color w:val="1F497D"/>
                <w:lang w:val="de-DE"/>
              </w:rPr>
              <w:instrText xml:space="preserve"> AutoTextList  \s NoStyle \t “</w:instrText>
            </w:r>
            <w:r w:rsidRPr="007D5730">
              <w:rPr>
                <w:bCs/>
                <w:lang w:val="de-DE"/>
              </w:rPr>
              <w:instrText>Open-Lizenz und Open Value</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OF</w:t>
            </w:r>
            <w:r w:rsidRPr="007D5730">
              <w:rPr>
                <w:bCs/>
              </w:rPr>
              <w:fldChar w:fldCharType="end"/>
            </w:r>
          </w:p>
        </w:tc>
        <w:tc>
          <w:tcPr>
            <w:tcW w:w="596" w:type="dxa"/>
            <w:shd w:val="clear" w:color="auto" w:fill="70AD47" w:themeFill="accent6"/>
            <w:vAlign w:val="center"/>
          </w:tcPr>
          <w:p w:rsidR="00082582" w:rsidRPr="007D5730" w:rsidRDefault="00082582" w:rsidP="00C625AA">
            <w:pPr>
              <w:pStyle w:val="ProductList-OfferingBody"/>
              <w:ind w:left="-113"/>
              <w:jc w:val="center"/>
            </w:pPr>
            <w:r w:rsidRPr="007D5730">
              <w:fldChar w:fldCharType="begin"/>
            </w:r>
            <w:r w:rsidRPr="007D5730">
              <w:rPr>
                <w:color w:val="1F497D"/>
                <w:lang w:val="de-DE"/>
              </w:rPr>
              <w:instrText xml:space="preserve"> AutoTextList  \s NoStyle \t “</w:instrText>
            </w:r>
            <w:r w:rsidRPr="007D5730">
              <w:rPr>
                <w:lang w:val="de-DE"/>
              </w:rPr>
              <w:instrText>Nicht organisationsweite Produkte in Open Value</w:instrText>
            </w:r>
            <w:r w:rsidRPr="007D5730">
              <w:rPr>
                <w:color w:val="1F497D"/>
                <w:lang w:val="de-DE"/>
              </w:rPr>
              <w:instrText>”</w:instrText>
            </w:r>
            <w:r w:rsidRPr="007D5730">
              <w:rPr>
                <w:lang w:val="de-DE"/>
              </w:rPr>
              <w:instrText xml:space="preserve">  </w:instrText>
            </w:r>
            <w:r w:rsidRPr="007D5730">
              <w:fldChar w:fldCharType="separate"/>
            </w:r>
            <w:r w:rsidRPr="007D5730">
              <w:rPr>
                <w:lang w:val="de-DE"/>
              </w:rPr>
              <w:t xml:space="preserve"> P</w:t>
            </w:r>
            <w:r w:rsidRPr="007D5730">
              <w:rPr>
                <w:color w:val="1F497D"/>
                <w:lang w:val="de-DE"/>
              </w:rPr>
              <w:t xml:space="preserve"> </w:t>
            </w:r>
            <w:r w:rsidRPr="007D5730">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60" w:type="dxa"/>
            <w:shd w:val="clear" w:color="auto" w:fill="BFBFBF" w:themeFill="background1" w:themeFillShade="BF"/>
            <w:vAlign w:val="center"/>
          </w:tcPr>
          <w:p w:rsidR="00082582" w:rsidRDefault="00082582" w:rsidP="00C625AA">
            <w:pPr>
              <w:pStyle w:val="ProductList-OfferingBody"/>
              <w:ind w:left="-113"/>
              <w:jc w:val="center"/>
            </w:pPr>
          </w:p>
        </w:tc>
      </w:tr>
      <w:tr w:rsidR="00082582" w:rsidTr="00C24E7E">
        <w:tc>
          <w:tcPr>
            <w:tcW w:w="2878"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6D010B">
            <w:pPr>
              <w:pStyle w:val="ProductList-Offering2"/>
            </w:pPr>
            <w:bookmarkStart w:id="246" w:name="_Toc380655195"/>
            <w:bookmarkStart w:id="247" w:name="_Toc386625804"/>
            <w:r>
              <w:t>Microsoft Dynamics CRM Basic-Upgrade für SA</w:t>
            </w:r>
            <w:bookmarkEnd w:id="246"/>
            <w:bookmarkEnd w:id="247"/>
            <w:r>
              <w:fldChar w:fldCharType="begin"/>
            </w:r>
            <w:r>
              <w:instrText>XE "Microsoft Dynamics CRM Basic-Upgrade für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C625AA">
            <w:pPr>
              <w:pStyle w:val="ProductList-OfferingBody"/>
              <w:ind w:left="-113"/>
              <w:jc w:val="center"/>
            </w:pPr>
            <w:r>
              <w:t>1</w:t>
            </w:r>
          </w:p>
        </w:tc>
        <w:tc>
          <w:tcPr>
            <w:tcW w:w="596" w:type="dxa"/>
            <w:shd w:val="clear" w:color="auto" w:fill="70AD47" w:themeFill="accent6"/>
            <w:vAlign w:val="center"/>
          </w:tcPr>
          <w:p w:rsidR="00082582" w:rsidRPr="007D5730" w:rsidRDefault="00082582" w:rsidP="00C625AA">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lang w:val="de-DE"/>
              </w:rPr>
              <w:t xml:space="preserve"> </w:t>
            </w:r>
            <w:r w:rsidRPr="007D5730">
              <w:rPr>
                <w:bCs/>
              </w:rPr>
              <w:fldChar w:fldCharType="end"/>
            </w:r>
          </w:p>
        </w:tc>
        <w:tc>
          <w:tcPr>
            <w:tcW w:w="595" w:type="dxa"/>
            <w:shd w:val="clear" w:color="auto" w:fill="70AD47" w:themeFill="accent6"/>
            <w:vAlign w:val="center"/>
          </w:tcPr>
          <w:p w:rsidR="00082582" w:rsidRPr="00287117"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Pr="005A0966"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760" w:type="dxa"/>
            <w:shd w:val="clear" w:color="auto" w:fill="BFBFBF" w:themeFill="background1" w:themeFillShade="BF"/>
            <w:vAlign w:val="center"/>
          </w:tcPr>
          <w:p w:rsidR="00082582" w:rsidRDefault="00082582" w:rsidP="00C625AA">
            <w:pPr>
              <w:pStyle w:val="ProductList-OfferingBody"/>
              <w:ind w:left="-113"/>
              <w:jc w:val="center"/>
            </w:pPr>
          </w:p>
        </w:tc>
      </w:tr>
      <w:tr w:rsidR="00082582" w:rsidTr="00C24E7E">
        <w:tc>
          <w:tcPr>
            <w:tcW w:w="2878" w:type="dxa"/>
            <w:tcBorders>
              <w:top w:val="dashSmallGap" w:sz="4" w:space="0" w:color="BFBFBF" w:themeColor="background1" w:themeShade="BF"/>
              <w:left w:val="nil"/>
              <w:bottom w:val="dashSmallGap" w:sz="4" w:space="0" w:color="BFBFBF" w:themeColor="background1" w:themeShade="BF"/>
              <w:right w:val="nil"/>
            </w:tcBorders>
          </w:tcPr>
          <w:p w:rsidR="00082582" w:rsidRPr="00DA7EEA" w:rsidRDefault="00082582" w:rsidP="008E4C23">
            <w:pPr>
              <w:pStyle w:val="ProductList-Offering2"/>
              <w:rPr>
                <w:lang w:val="de-DE"/>
              </w:rPr>
            </w:pPr>
            <w:bookmarkStart w:id="248" w:name="_Toc379797130"/>
            <w:bookmarkStart w:id="249" w:name="_Toc380513156"/>
            <w:bookmarkStart w:id="250" w:name="_Toc380655196"/>
            <w:bookmarkStart w:id="251" w:name="_Toc386625805"/>
            <w:r w:rsidRPr="00DA7EEA">
              <w:rPr>
                <w:lang w:val="de-DE"/>
              </w:rPr>
              <w:t>CAL für Microsoft Dynamics CRM Essentials (Gerät und Nutzer)</w:t>
            </w:r>
            <w:bookmarkEnd w:id="248"/>
            <w:bookmarkEnd w:id="249"/>
            <w:bookmarkEnd w:id="250"/>
            <w:bookmarkEnd w:id="251"/>
            <w:r>
              <w:fldChar w:fldCharType="begin"/>
            </w:r>
            <w:r w:rsidRPr="00DA7EEA">
              <w:rPr>
                <w:lang w:val="de-DE"/>
              </w:rPr>
              <w:instrText>XE "CAL für Microsoft Dynamics CRM Essentials"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2582" w:rsidRDefault="00082582" w:rsidP="00C625AA">
            <w:pPr>
              <w:pStyle w:val="ProductList-OfferingBody"/>
              <w:ind w:left="-113"/>
              <w:jc w:val="center"/>
            </w:pPr>
            <w:r>
              <w:t>1</w:t>
            </w:r>
          </w:p>
        </w:tc>
        <w:tc>
          <w:tcPr>
            <w:tcW w:w="596" w:type="dxa"/>
            <w:shd w:val="clear" w:color="auto" w:fill="70AD47" w:themeFill="accent6"/>
            <w:vAlign w:val="center"/>
          </w:tcPr>
          <w:p w:rsidR="00082582" w:rsidRPr="007D5730" w:rsidRDefault="00082582" w:rsidP="00C625AA">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lang w:val="de-DE"/>
              </w:rPr>
              <w:t xml:space="preserve"> </w:t>
            </w:r>
            <w:r w:rsidRPr="007D5730">
              <w:rPr>
                <w:bCs/>
              </w:rPr>
              <w:fldChar w:fldCharType="end"/>
            </w:r>
          </w:p>
        </w:tc>
        <w:tc>
          <w:tcPr>
            <w:tcW w:w="595" w:type="dxa"/>
            <w:shd w:val="clear" w:color="auto" w:fill="70AD47" w:themeFill="accent6"/>
            <w:vAlign w:val="center"/>
          </w:tcPr>
          <w:p w:rsidR="00082582" w:rsidRPr="007D5730" w:rsidRDefault="00082582" w:rsidP="00C625AA">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rPr>
              <w:t>,</w:t>
            </w:r>
            <w:r w:rsidRPr="007D5730">
              <w:rPr>
                <w:bCs/>
              </w:rPr>
              <w:fldChar w:fldCharType="end"/>
            </w:r>
            <w:r w:rsidRPr="007D5730">
              <w:rPr>
                <w:bCs/>
              </w:rPr>
              <w:fldChar w:fldCharType="begin"/>
            </w:r>
            <w:r w:rsidRPr="007D5730">
              <w:rPr>
                <w:bCs/>
                <w:color w:val="1F497D"/>
                <w:lang w:val="de-DE"/>
              </w:rPr>
              <w:instrText xml:space="preserve"> AutoTextList  \s NoStyle \t “</w:instrText>
            </w:r>
            <w:r w:rsidRPr="007D5730">
              <w:rPr>
                <w:bCs/>
                <w:lang w:val="de-DE"/>
              </w:rPr>
              <w:instrText>Studentenangebot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ST</w:t>
            </w:r>
            <w:r w:rsidRPr="007D5730">
              <w:rPr>
                <w:bCs/>
              </w:rPr>
              <w:fldChar w:fldCharType="end"/>
            </w: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Pr="007D5730" w:rsidRDefault="00082582" w:rsidP="00C625AA">
            <w:pPr>
              <w:pStyle w:val="ProductList-OfferingBody"/>
              <w:ind w:left="-113"/>
              <w:jc w:val="center"/>
              <w:rPr>
                <w:bCs/>
              </w:rPr>
            </w:pPr>
            <w:r w:rsidRPr="007D5730">
              <w:rPr>
                <w:bCs/>
              </w:rPr>
              <w:fldChar w:fldCharType="begin"/>
            </w:r>
            <w:r w:rsidRPr="007D5730">
              <w:rPr>
                <w:bCs/>
                <w:color w:val="1F497D"/>
                <w:lang w:val="de-DE"/>
              </w:rPr>
              <w:instrText xml:space="preserve"> AutoTextList  \s NoStyle \t “</w:instrText>
            </w:r>
            <w:r w:rsidRPr="007D5730">
              <w:rPr>
                <w:bCs/>
                <w:lang w:val="de-DE"/>
              </w:rPr>
              <w:instrText>Open-Lizenz und Open Value</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OF</w:t>
            </w:r>
            <w:r w:rsidRPr="007D5730">
              <w:rPr>
                <w:bCs/>
              </w:rPr>
              <w:fldChar w:fldCharType="end"/>
            </w:r>
          </w:p>
        </w:tc>
        <w:tc>
          <w:tcPr>
            <w:tcW w:w="596" w:type="dxa"/>
            <w:shd w:val="clear" w:color="auto" w:fill="70AD47" w:themeFill="accent6"/>
            <w:vAlign w:val="center"/>
          </w:tcPr>
          <w:p w:rsidR="00082582" w:rsidRPr="007D5730" w:rsidRDefault="00082582" w:rsidP="00C625AA">
            <w:pPr>
              <w:pStyle w:val="ProductList-OfferingBody"/>
              <w:ind w:left="-113"/>
              <w:jc w:val="center"/>
            </w:pPr>
            <w:r w:rsidRPr="007D5730">
              <w:fldChar w:fldCharType="begin"/>
            </w:r>
            <w:r w:rsidRPr="007D5730">
              <w:rPr>
                <w:color w:val="1F497D"/>
                <w:lang w:val="de-DE"/>
              </w:rPr>
              <w:instrText xml:space="preserve"> AutoTextList  \s NoStyle \t “</w:instrText>
            </w:r>
            <w:r w:rsidRPr="007D5730">
              <w:rPr>
                <w:lang w:val="de-DE"/>
              </w:rPr>
              <w:instrText>Nicht organisationsweite Produkte in Open Value</w:instrText>
            </w:r>
            <w:r w:rsidRPr="007D5730">
              <w:rPr>
                <w:color w:val="1F497D"/>
                <w:lang w:val="de-DE"/>
              </w:rPr>
              <w:instrText>”</w:instrText>
            </w:r>
            <w:r w:rsidRPr="007D5730">
              <w:rPr>
                <w:lang w:val="de-DE"/>
              </w:rPr>
              <w:instrText xml:space="preserve">  </w:instrText>
            </w:r>
            <w:r w:rsidRPr="007D5730">
              <w:fldChar w:fldCharType="separate"/>
            </w:r>
            <w:r w:rsidRPr="007D5730">
              <w:rPr>
                <w:lang w:val="de-DE"/>
              </w:rPr>
              <w:t xml:space="preserve"> P</w:t>
            </w:r>
            <w:r w:rsidRPr="007D5730">
              <w:rPr>
                <w:color w:val="1F497D"/>
                <w:lang w:val="de-DE"/>
              </w:rPr>
              <w:t xml:space="preserve"> </w:t>
            </w:r>
            <w:r w:rsidRPr="007D5730">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60" w:type="dxa"/>
            <w:shd w:val="clear" w:color="auto" w:fill="BFBFBF" w:themeFill="background1" w:themeFillShade="BF"/>
            <w:vAlign w:val="center"/>
          </w:tcPr>
          <w:p w:rsidR="00082582" w:rsidRDefault="00082582" w:rsidP="00C625AA">
            <w:pPr>
              <w:pStyle w:val="ProductList-OfferingBody"/>
              <w:ind w:left="-113"/>
              <w:jc w:val="center"/>
            </w:pPr>
          </w:p>
        </w:tc>
      </w:tr>
      <w:tr w:rsidR="00082582" w:rsidTr="00C24E7E">
        <w:tc>
          <w:tcPr>
            <w:tcW w:w="2878"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6D010B">
            <w:pPr>
              <w:pStyle w:val="ProductList-Offering2"/>
            </w:pPr>
            <w:bookmarkStart w:id="252" w:name="_Toc380655197"/>
            <w:bookmarkStart w:id="253" w:name="_Toc386625806"/>
            <w:r>
              <w:t>Microsoft Dynamics CRM Essentials-Upgrade für S</w:t>
            </w:r>
            <w:bookmarkEnd w:id="252"/>
            <w:r>
              <w:t>A</w:t>
            </w:r>
            <w:bookmarkEnd w:id="253"/>
            <w:r>
              <w:fldChar w:fldCharType="begin"/>
            </w:r>
            <w:r>
              <w:instrText>XE "Microsoft Dynamics CRM Essentials-Upgrade für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C625AA">
            <w:pPr>
              <w:pStyle w:val="ProductList-OfferingBody"/>
              <w:ind w:left="-113"/>
              <w:jc w:val="center"/>
            </w:pPr>
            <w:r>
              <w:t>1</w:t>
            </w:r>
          </w:p>
        </w:tc>
        <w:tc>
          <w:tcPr>
            <w:tcW w:w="596" w:type="dxa"/>
            <w:shd w:val="clear" w:color="auto" w:fill="70AD47" w:themeFill="accent6"/>
            <w:vAlign w:val="center"/>
          </w:tcPr>
          <w:p w:rsidR="00082582" w:rsidRPr="007D5730" w:rsidRDefault="00082582" w:rsidP="00C625AA">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lang w:val="de-DE"/>
              </w:rPr>
              <w:t xml:space="preserve"> </w:t>
            </w:r>
            <w:r w:rsidRPr="007D5730">
              <w:rPr>
                <w:bCs/>
              </w:rPr>
              <w:fldChar w:fldCharType="end"/>
            </w:r>
          </w:p>
        </w:tc>
        <w:tc>
          <w:tcPr>
            <w:tcW w:w="595" w:type="dxa"/>
            <w:shd w:val="clear" w:color="auto" w:fill="70AD47" w:themeFill="accent6"/>
            <w:vAlign w:val="center"/>
          </w:tcPr>
          <w:p w:rsidR="00082582" w:rsidRPr="00287117"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Pr="005A0966"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760" w:type="dxa"/>
            <w:shd w:val="clear" w:color="auto" w:fill="BFBFBF" w:themeFill="background1" w:themeFillShade="BF"/>
            <w:vAlign w:val="center"/>
          </w:tcPr>
          <w:p w:rsidR="00082582" w:rsidRDefault="00082582" w:rsidP="00C625AA">
            <w:pPr>
              <w:pStyle w:val="ProductList-OfferingBody"/>
              <w:ind w:left="-113"/>
              <w:jc w:val="center"/>
            </w:pPr>
          </w:p>
        </w:tc>
      </w:tr>
      <w:tr w:rsidR="00082582" w:rsidTr="00C24E7E">
        <w:tc>
          <w:tcPr>
            <w:tcW w:w="2878" w:type="dxa"/>
            <w:tcBorders>
              <w:top w:val="dashSmallGap" w:sz="4" w:space="0" w:color="BFBFBF" w:themeColor="background1" w:themeShade="BF"/>
              <w:left w:val="nil"/>
              <w:bottom w:val="dashSmallGap" w:sz="4" w:space="0" w:color="BFBFBF" w:themeColor="background1" w:themeShade="BF"/>
              <w:right w:val="nil"/>
            </w:tcBorders>
          </w:tcPr>
          <w:p w:rsidR="00082582" w:rsidRPr="00DA7EEA" w:rsidRDefault="00082582" w:rsidP="008E4C23">
            <w:pPr>
              <w:pStyle w:val="ProductList-Offering2"/>
              <w:rPr>
                <w:lang w:val="de-DE"/>
              </w:rPr>
            </w:pPr>
            <w:bookmarkStart w:id="254" w:name="_Toc379797131"/>
            <w:bookmarkStart w:id="255" w:name="_Toc380513157"/>
            <w:bookmarkStart w:id="256" w:name="_Toc380655198"/>
            <w:bookmarkStart w:id="257" w:name="_Toc386625807"/>
            <w:r w:rsidRPr="00DA7EEA">
              <w:rPr>
                <w:lang w:val="de-DE"/>
              </w:rPr>
              <w:t>CAL für Microsoft Dynamics CRM Professional (Gerät und Nutzer)</w:t>
            </w:r>
            <w:bookmarkEnd w:id="254"/>
            <w:bookmarkEnd w:id="255"/>
            <w:bookmarkEnd w:id="256"/>
            <w:bookmarkEnd w:id="257"/>
            <w:r>
              <w:fldChar w:fldCharType="begin"/>
            </w:r>
            <w:r w:rsidRPr="00DA7EEA">
              <w:rPr>
                <w:lang w:val="de-DE"/>
              </w:rPr>
              <w:instrText>XE "CAL für Microsoft Dynamics CRM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082582" w:rsidRDefault="00082582" w:rsidP="00C625AA">
            <w:pPr>
              <w:pStyle w:val="ProductList-OfferingBody"/>
              <w:ind w:left="-113"/>
              <w:jc w:val="center"/>
            </w:pPr>
            <w:r>
              <w:t>20</w:t>
            </w:r>
          </w:p>
        </w:tc>
        <w:tc>
          <w:tcPr>
            <w:tcW w:w="596" w:type="dxa"/>
            <w:shd w:val="clear" w:color="auto" w:fill="70AD47" w:themeFill="accent6"/>
            <w:vAlign w:val="center"/>
          </w:tcPr>
          <w:p w:rsidR="00082582" w:rsidRPr="007D5730" w:rsidRDefault="00082582" w:rsidP="00C625AA">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lang w:val="de-DE"/>
              </w:rPr>
              <w:t xml:space="preserve"> </w:t>
            </w:r>
            <w:r w:rsidRPr="007D5730">
              <w:rPr>
                <w:bCs/>
              </w:rPr>
              <w:fldChar w:fldCharType="end"/>
            </w:r>
          </w:p>
        </w:tc>
        <w:tc>
          <w:tcPr>
            <w:tcW w:w="595" w:type="dxa"/>
            <w:shd w:val="clear" w:color="auto" w:fill="70AD47" w:themeFill="accent6"/>
            <w:vAlign w:val="center"/>
          </w:tcPr>
          <w:p w:rsidR="00082582" w:rsidRPr="007D5730" w:rsidRDefault="00082582" w:rsidP="00C625AA">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rPr>
              <w:t>,</w:t>
            </w:r>
            <w:r w:rsidRPr="007D5730">
              <w:rPr>
                <w:bCs/>
              </w:rPr>
              <w:fldChar w:fldCharType="end"/>
            </w:r>
            <w:r w:rsidRPr="007D5730">
              <w:rPr>
                <w:bCs/>
              </w:rPr>
              <w:fldChar w:fldCharType="begin"/>
            </w:r>
            <w:r w:rsidRPr="007D5730">
              <w:rPr>
                <w:bCs/>
                <w:color w:val="1F497D"/>
                <w:lang w:val="de-DE"/>
              </w:rPr>
              <w:instrText xml:space="preserve"> AutoTextList  \s NoStyle \t “</w:instrText>
            </w:r>
            <w:r w:rsidRPr="007D5730">
              <w:rPr>
                <w:bCs/>
                <w:lang w:val="de-DE"/>
              </w:rPr>
              <w:instrText>Studentenangebot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ST</w:t>
            </w:r>
            <w:r w:rsidRPr="007D5730">
              <w:rPr>
                <w:bCs/>
              </w:rPr>
              <w:fldChar w:fldCharType="end"/>
            </w: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Pr="007D5730" w:rsidRDefault="00082582" w:rsidP="00C625AA">
            <w:pPr>
              <w:pStyle w:val="ProductList-OfferingBody"/>
              <w:ind w:left="-113"/>
              <w:jc w:val="center"/>
              <w:rPr>
                <w:bCs/>
              </w:rPr>
            </w:pPr>
            <w:r w:rsidRPr="007D5730">
              <w:rPr>
                <w:bCs/>
              </w:rPr>
              <w:fldChar w:fldCharType="begin"/>
            </w:r>
            <w:r w:rsidRPr="007D5730">
              <w:rPr>
                <w:bCs/>
                <w:color w:val="1F497D"/>
                <w:lang w:val="de-DE"/>
              </w:rPr>
              <w:instrText xml:space="preserve"> AutoTextList  \s NoStyle \t “</w:instrText>
            </w:r>
            <w:r w:rsidRPr="007D5730">
              <w:rPr>
                <w:bCs/>
                <w:lang w:val="de-DE"/>
              </w:rPr>
              <w:instrText>Open-Lizenz und Open Value</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OF</w:t>
            </w:r>
            <w:r w:rsidRPr="007D5730">
              <w:rPr>
                <w:bCs/>
              </w:rPr>
              <w:fldChar w:fldCharType="end"/>
            </w:r>
          </w:p>
        </w:tc>
        <w:tc>
          <w:tcPr>
            <w:tcW w:w="596" w:type="dxa"/>
            <w:shd w:val="clear" w:color="auto" w:fill="70AD47" w:themeFill="accent6"/>
            <w:vAlign w:val="center"/>
          </w:tcPr>
          <w:p w:rsidR="00082582" w:rsidRPr="007D5730" w:rsidRDefault="00082582" w:rsidP="00C625AA">
            <w:pPr>
              <w:pStyle w:val="ProductList-OfferingBody"/>
              <w:ind w:left="-113"/>
              <w:jc w:val="center"/>
            </w:pPr>
            <w:r w:rsidRPr="007D5730">
              <w:fldChar w:fldCharType="begin"/>
            </w:r>
            <w:r w:rsidRPr="007D5730">
              <w:rPr>
                <w:color w:val="1F497D"/>
                <w:lang w:val="de-DE"/>
              </w:rPr>
              <w:instrText xml:space="preserve"> AutoTextList  \s NoStyle \t “</w:instrText>
            </w:r>
            <w:r w:rsidRPr="007D5730">
              <w:rPr>
                <w:lang w:val="de-DE"/>
              </w:rPr>
              <w:instrText>Nicht organisationsweite Produkte in Open Value</w:instrText>
            </w:r>
            <w:r w:rsidRPr="007D5730">
              <w:rPr>
                <w:color w:val="1F497D"/>
                <w:lang w:val="de-DE"/>
              </w:rPr>
              <w:instrText>”</w:instrText>
            </w:r>
            <w:r w:rsidRPr="007D5730">
              <w:rPr>
                <w:lang w:val="de-DE"/>
              </w:rPr>
              <w:instrText xml:space="preserve">  </w:instrText>
            </w:r>
            <w:r w:rsidRPr="007D5730">
              <w:fldChar w:fldCharType="separate"/>
            </w:r>
            <w:r w:rsidRPr="007D5730">
              <w:rPr>
                <w:lang w:val="de-DE"/>
              </w:rPr>
              <w:t xml:space="preserve"> P</w:t>
            </w:r>
            <w:r w:rsidRPr="007D5730">
              <w:rPr>
                <w:color w:val="1F497D"/>
                <w:lang w:val="de-DE"/>
              </w:rPr>
              <w:t xml:space="preserve"> </w:t>
            </w:r>
            <w:r w:rsidRPr="007D5730">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60" w:type="dxa"/>
            <w:shd w:val="clear" w:color="auto" w:fill="BFBFBF" w:themeFill="background1" w:themeFillShade="BF"/>
            <w:vAlign w:val="center"/>
          </w:tcPr>
          <w:p w:rsidR="00082582" w:rsidRDefault="00082582" w:rsidP="00C625AA">
            <w:pPr>
              <w:pStyle w:val="ProductList-OfferingBody"/>
              <w:ind w:left="-113"/>
              <w:jc w:val="center"/>
            </w:pPr>
          </w:p>
        </w:tc>
      </w:tr>
      <w:tr w:rsidR="00082582" w:rsidTr="00C24E7E">
        <w:tc>
          <w:tcPr>
            <w:tcW w:w="2878"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6D010B">
            <w:pPr>
              <w:pStyle w:val="ProductList-Offering2"/>
            </w:pPr>
            <w:bookmarkStart w:id="258" w:name="_Toc380655199"/>
            <w:bookmarkStart w:id="259" w:name="_Toc386625808"/>
            <w:r>
              <w:t>Microsoft Dynamics CRM Professional-Upgrade für S</w:t>
            </w:r>
            <w:bookmarkEnd w:id="258"/>
            <w:r>
              <w:t>A</w:t>
            </w:r>
            <w:bookmarkEnd w:id="259"/>
            <w:r>
              <w:fldChar w:fldCharType="begin"/>
            </w:r>
            <w:r>
              <w:instrText>XE "Microsoft Dynamics CRM Professional-Upgrade für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C625AA">
            <w:pPr>
              <w:pStyle w:val="ProductList-OfferingBody"/>
              <w:ind w:left="-113"/>
              <w:jc w:val="center"/>
            </w:pPr>
            <w:r>
              <w:t>1</w:t>
            </w:r>
          </w:p>
        </w:tc>
        <w:tc>
          <w:tcPr>
            <w:tcW w:w="596" w:type="dxa"/>
            <w:shd w:val="clear" w:color="auto" w:fill="70AD47" w:themeFill="accent6"/>
            <w:vAlign w:val="center"/>
          </w:tcPr>
          <w:p w:rsidR="00082582" w:rsidRPr="007D5730" w:rsidRDefault="00082582" w:rsidP="00C625AA">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lang w:val="de-DE"/>
              </w:rPr>
              <w:t xml:space="preserve"> </w:t>
            </w:r>
            <w:r w:rsidRPr="007D5730">
              <w:rPr>
                <w:bCs/>
              </w:rPr>
              <w:fldChar w:fldCharType="end"/>
            </w:r>
          </w:p>
        </w:tc>
        <w:tc>
          <w:tcPr>
            <w:tcW w:w="595" w:type="dxa"/>
            <w:shd w:val="clear" w:color="auto" w:fill="70AD47" w:themeFill="accent6"/>
            <w:vAlign w:val="center"/>
          </w:tcPr>
          <w:p w:rsidR="00082582" w:rsidRPr="00287117"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Pr="005A0966"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760" w:type="dxa"/>
            <w:shd w:val="clear" w:color="auto" w:fill="BFBFBF" w:themeFill="background1" w:themeFillShade="BF"/>
            <w:vAlign w:val="center"/>
          </w:tcPr>
          <w:p w:rsidR="00082582" w:rsidRDefault="00082582" w:rsidP="00C625AA">
            <w:pPr>
              <w:pStyle w:val="ProductList-OfferingBody"/>
              <w:ind w:left="-113"/>
              <w:jc w:val="center"/>
            </w:pPr>
          </w:p>
        </w:tc>
      </w:tr>
      <w:tr w:rsidR="00082582" w:rsidTr="00C24E7E">
        <w:tc>
          <w:tcPr>
            <w:tcW w:w="2878" w:type="dxa"/>
            <w:tcBorders>
              <w:top w:val="dashSmallGap" w:sz="4" w:space="0" w:color="BFBFBF" w:themeColor="background1" w:themeShade="BF"/>
              <w:left w:val="nil"/>
              <w:bottom w:val="dashSmallGap" w:sz="4" w:space="0" w:color="BFBFBF" w:themeColor="background1" w:themeShade="BF"/>
              <w:right w:val="nil"/>
            </w:tcBorders>
          </w:tcPr>
          <w:p w:rsidR="00082582" w:rsidRPr="00DA7EEA" w:rsidRDefault="00082582" w:rsidP="008E4C23">
            <w:pPr>
              <w:pStyle w:val="ProductList-Offering2"/>
              <w:rPr>
                <w:lang w:val="de-DE"/>
              </w:rPr>
            </w:pPr>
            <w:bookmarkStart w:id="260" w:name="_Toc379797132"/>
            <w:bookmarkStart w:id="261" w:name="_Toc380513158"/>
            <w:bookmarkStart w:id="262" w:name="_Toc380655200"/>
            <w:bookmarkStart w:id="263" w:name="_Toc386625809"/>
            <w:r w:rsidRPr="00DA7EEA">
              <w:rPr>
                <w:lang w:val="de-DE"/>
              </w:rPr>
              <w:lastRenderedPageBreak/>
              <w:t xml:space="preserve">Zusätzliche CAL zur Professionellen Verwendung von Microsoft Dynamics </w:t>
            </w:r>
            <w:r>
              <w:rPr>
                <w:lang w:val="de-DE"/>
              </w:rPr>
              <w:br/>
            </w:r>
            <w:r w:rsidRPr="00DA7EEA">
              <w:rPr>
                <w:lang w:val="de-DE"/>
              </w:rPr>
              <w:t>CRM (Gerät und Nutzer)</w:t>
            </w:r>
            <w:bookmarkEnd w:id="260"/>
            <w:bookmarkEnd w:id="261"/>
            <w:bookmarkEnd w:id="262"/>
            <w:bookmarkEnd w:id="263"/>
            <w:r>
              <w:fldChar w:fldCharType="begin"/>
            </w:r>
            <w:r w:rsidRPr="00DA7EEA">
              <w:rPr>
                <w:lang w:val="de-DE"/>
              </w:rPr>
              <w:instrText>XE "Zusätzliche CAL zur Professionellen Verwendung von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8C32C7" w:rsidRDefault="00082582" w:rsidP="008E4C23">
            <w:pPr>
              <w:pStyle w:val="ProductList-OfferingBody"/>
              <w:ind w:left="-113"/>
              <w:jc w:val="center"/>
              <w:rPr>
                <w:lang w:val="de-DE"/>
              </w:rPr>
            </w:pPr>
            <w:r w:rsidRPr="008C32C7">
              <w:rPr>
                <w:lang w:val="de-DE"/>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8C32C7" w:rsidRDefault="00082582" w:rsidP="008E4C23">
            <w:pPr>
              <w:pStyle w:val="ProductList-OfferingBody"/>
              <w:ind w:left="-113"/>
              <w:jc w:val="center"/>
              <w:rPr>
                <w:lang w:val="de-DE"/>
              </w:rPr>
            </w:pPr>
            <w:r w:rsidRPr="008C32C7">
              <w:rPr>
                <w:lang w:val="de-DE"/>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8C32C7" w:rsidRDefault="00082582" w:rsidP="008E4C23">
            <w:pPr>
              <w:pStyle w:val="ProductList-OfferingBody"/>
              <w:ind w:left="-113"/>
              <w:jc w:val="center"/>
              <w:rPr>
                <w:lang w:val="de-DE"/>
              </w:rPr>
            </w:pPr>
            <w:r w:rsidRPr="008C32C7">
              <w:rPr>
                <w:lang w:val="de-DE"/>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Pr="008C32C7" w:rsidRDefault="00082582" w:rsidP="008E4C23">
            <w:pPr>
              <w:pStyle w:val="ProductList-OfferingBody"/>
              <w:ind w:left="-113"/>
              <w:jc w:val="center"/>
              <w:rPr>
                <w:lang w:val="de-DE"/>
              </w:rPr>
            </w:pPr>
            <w:r w:rsidRPr="008C32C7">
              <w:rPr>
                <w:lang w:val="de-DE"/>
              </w:rPr>
              <w:t>3</w:t>
            </w:r>
          </w:p>
        </w:tc>
        <w:tc>
          <w:tcPr>
            <w:tcW w:w="595" w:type="dxa"/>
            <w:tcBorders>
              <w:left w:val="single" w:sz="12" w:space="0" w:color="FFFFFF" w:themeColor="background1"/>
            </w:tcBorders>
            <w:shd w:val="clear" w:color="auto" w:fill="70AD47" w:themeFill="accent6"/>
            <w:vAlign w:val="center"/>
          </w:tcPr>
          <w:p w:rsidR="00082582" w:rsidRPr="008C32C7" w:rsidRDefault="00082582" w:rsidP="00C625AA">
            <w:pPr>
              <w:pStyle w:val="ProductList-OfferingBody"/>
              <w:ind w:left="-113"/>
              <w:jc w:val="center"/>
              <w:rPr>
                <w:lang w:val="de-DE"/>
              </w:rPr>
            </w:pPr>
            <w:r w:rsidRPr="008C32C7">
              <w:rPr>
                <w:lang w:val="de-DE"/>
              </w:rPr>
              <w:t>5</w:t>
            </w:r>
          </w:p>
        </w:tc>
        <w:tc>
          <w:tcPr>
            <w:tcW w:w="596" w:type="dxa"/>
            <w:shd w:val="clear" w:color="auto" w:fill="70AD47" w:themeFill="accent6"/>
            <w:vAlign w:val="center"/>
          </w:tcPr>
          <w:p w:rsidR="00082582" w:rsidRPr="008C32C7" w:rsidRDefault="00082582" w:rsidP="00C625AA">
            <w:pPr>
              <w:pStyle w:val="ProductList-OfferingBody"/>
              <w:ind w:left="-113"/>
              <w:jc w:val="center"/>
              <w:rPr>
                <w:bCs/>
                <w:lang w:val="de-DE"/>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lang w:val="de-DE"/>
              </w:rPr>
              <w:t xml:space="preserve"> </w:t>
            </w:r>
            <w:r w:rsidRPr="007D5730">
              <w:rPr>
                <w:bCs/>
              </w:rPr>
              <w:fldChar w:fldCharType="end"/>
            </w:r>
          </w:p>
        </w:tc>
        <w:tc>
          <w:tcPr>
            <w:tcW w:w="595" w:type="dxa"/>
            <w:shd w:val="clear" w:color="auto" w:fill="70AD47" w:themeFill="accent6"/>
            <w:vAlign w:val="center"/>
          </w:tcPr>
          <w:p w:rsidR="00082582" w:rsidRPr="007D5730" w:rsidRDefault="00082582" w:rsidP="00C625AA">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rPr>
              <w:t>,</w:t>
            </w:r>
            <w:r w:rsidRPr="007D5730">
              <w:rPr>
                <w:bCs/>
              </w:rPr>
              <w:fldChar w:fldCharType="end"/>
            </w:r>
            <w:r w:rsidRPr="007D5730">
              <w:rPr>
                <w:bCs/>
              </w:rPr>
              <w:fldChar w:fldCharType="begin"/>
            </w:r>
            <w:r w:rsidRPr="007D5730">
              <w:rPr>
                <w:bCs/>
                <w:color w:val="1F497D"/>
                <w:lang w:val="de-DE"/>
              </w:rPr>
              <w:instrText xml:space="preserve"> AutoTextList  \s NoStyle \t “</w:instrText>
            </w:r>
            <w:r w:rsidRPr="007D5730">
              <w:rPr>
                <w:bCs/>
                <w:lang w:val="de-DE"/>
              </w:rPr>
              <w:instrText>Studentenangebot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ST</w:t>
            </w:r>
            <w:r w:rsidRPr="007D5730">
              <w:rPr>
                <w:bCs/>
              </w:rPr>
              <w:fldChar w:fldCharType="end"/>
            </w: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Pr="007D5730" w:rsidRDefault="00082582" w:rsidP="00C625AA">
            <w:pPr>
              <w:pStyle w:val="ProductList-OfferingBody"/>
              <w:ind w:left="-113"/>
              <w:jc w:val="center"/>
              <w:rPr>
                <w:bCs/>
              </w:rPr>
            </w:pPr>
            <w:r w:rsidRPr="007D5730">
              <w:rPr>
                <w:bCs/>
              </w:rPr>
              <w:fldChar w:fldCharType="begin"/>
            </w:r>
            <w:r w:rsidRPr="007D5730">
              <w:rPr>
                <w:bCs/>
                <w:color w:val="1F497D"/>
                <w:lang w:val="de-DE"/>
              </w:rPr>
              <w:instrText xml:space="preserve"> AutoTextList  \s NoStyle \t “</w:instrText>
            </w:r>
            <w:r w:rsidRPr="007D5730">
              <w:rPr>
                <w:bCs/>
                <w:lang w:val="de-DE"/>
              </w:rPr>
              <w:instrText>Open-Lizenz und Open Value</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OF</w:t>
            </w:r>
            <w:r w:rsidRPr="007D5730">
              <w:rPr>
                <w:bCs/>
              </w:rPr>
              <w:fldChar w:fldCharType="end"/>
            </w:r>
          </w:p>
        </w:tc>
        <w:tc>
          <w:tcPr>
            <w:tcW w:w="596" w:type="dxa"/>
            <w:shd w:val="clear" w:color="auto" w:fill="70AD47" w:themeFill="accent6"/>
            <w:vAlign w:val="center"/>
          </w:tcPr>
          <w:p w:rsidR="00082582" w:rsidRPr="007D5730" w:rsidRDefault="00082582" w:rsidP="00C625AA">
            <w:pPr>
              <w:pStyle w:val="ProductList-OfferingBody"/>
              <w:ind w:left="-113"/>
              <w:jc w:val="center"/>
            </w:pPr>
            <w:r w:rsidRPr="007D5730">
              <w:fldChar w:fldCharType="begin"/>
            </w:r>
            <w:r w:rsidRPr="007D5730">
              <w:rPr>
                <w:color w:val="1F497D"/>
                <w:lang w:val="de-DE"/>
              </w:rPr>
              <w:instrText xml:space="preserve"> AutoTextList  \s NoStyle \t “</w:instrText>
            </w:r>
            <w:r w:rsidRPr="007D5730">
              <w:rPr>
                <w:lang w:val="de-DE"/>
              </w:rPr>
              <w:instrText>Nicht organisationsweite Produkte in Open Value</w:instrText>
            </w:r>
            <w:r w:rsidRPr="007D5730">
              <w:rPr>
                <w:color w:val="1F497D"/>
                <w:lang w:val="de-DE"/>
              </w:rPr>
              <w:instrText>”</w:instrText>
            </w:r>
            <w:r w:rsidRPr="007D5730">
              <w:rPr>
                <w:lang w:val="de-DE"/>
              </w:rPr>
              <w:instrText xml:space="preserve">  </w:instrText>
            </w:r>
            <w:r w:rsidRPr="007D5730">
              <w:fldChar w:fldCharType="separate"/>
            </w:r>
            <w:r w:rsidRPr="007D5730">
              <w:rPr>
                <w:lang w:val="de-DE"/>
              </w:rPr>
              <w:t xml:space="preserve"> P</w:t>
            </w:r>
            <w:r w:rsidRPr="007D5730">
              <w:rPr>
                <w:color w:val="1F497D"/>
                <w:lang w:val="de-DE"/>
              </w:rPr>
              <w:t xml:space="preserve"> </w:t>
            </w:r>
            <w:r w:rsidRPr="007D5730">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60" w:type="dxa"/>
            <w:shd w:val="clear" w:color="auto" w:fill="BFBFBF" w:themeFill="background1" w:themeFillShade="BF"/>
            <w:vAlign w:val="center"/>
          </w:tcPr>
          <w:p w:rsidR="00082582" w:rsidRDefault="00082582" w:rsidP="00C625AA">
            <w:pPr>
              <w:pStyle w:val="ProductList-OfferingBody"/>
              <w:ind w:left="-113"/>
              <w:jc w:val="center"/>
            </w:pPr>
          </w:p>
        </w:tc>
      </w:tr>
      <w:tr w:rsidR="00082582" w:rsidTr="00C24E7E">
        <w:tc>
          <w:tcPr>
            <w:tcW w:w="2878"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8E4C23">
            <w:pPr>
              <w:pStyle w:val="ProductList-Offering2"/>
            </w:pPr>
            <w:bookmarkStart w:id="264" w:name="_Toc379797133"/>
            <w:bookmarkStart w:id="265" w:name="_Toc380513159"/>
            <w:bookmarkStart w:id="266" w:name="_Toc380655201"/>
            <w:bookmarkStart w:id="267" w:name="_Toc386625810"/>
            <w:r>
              <w:t>Microsoft Dynamics CRM Server 2013</w:t>
            </w:r>
            <w:bookmarkEnd w:id="264"/>
            <w:bookmarkEnd w:id="265"/>
            <w:bookmarkEnd w:id="266"/>
            <w:bookmarkEnd w:id="267"/>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082582" w:rsidRDefault="00082582" w:rsidP="00C625AA">
            <w:pPr>
              <w:pStyle w:val="ProductList-OfferingBody"/>
              <w:ind w:left="-113"/>
              <w:jc w:val="center"/>
            </w:pPr>
            <w:r>
              <w:t>50</w:t>
            </w:r>
          </w:p>
        </w:tc>
        <w:tc>
          <w:tcPr>
            <w:tcW w:w="596" w:type="dxa"/>
            <w:shd w:val="clear" w:color="auto" w:fill="70AD47" w:themeFill="accent6"/>
            <w:vAlign w:val="center"/>
          </w:tcPr>
          <w:p w:rsidR="00082582" w:rsidRPr="007D5730" w:rsidRDefault="00082582" w:rsidP="00C625AA">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lang w:val="de-DE"/>
              </w:rPr>
              <w:t xml:space="preserve"> </w:t>
            </w:r>
            <w:r w:rsidRPr="007D5730">
              <w:rPr>
                <w:bCs/>
              </w:rPr>
              <w:fldChar w:fldCharType="end"/>
            </w:r>
          </w:p>
        </w:tc>
        <w:tc>
          <w:tcPr>
            <w:tcW w:w="595" w:type="dxa"/>
            <w:shd w:val="clear" w:color="auto" w:fill="70AD47" w:themeFill="accent6"/>
            <w:vAlign w:val="center"/>
          </w:tcPr>
          <w:p w:rsidR="00082582" w:rsidRPr="007D5730" w:rsidRDefault="00082582" w:rsidP="00C625AA">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lang w:val="de-DE"/>
              </w:rPr>
              <w:t xml:space="preserve"> </w:t>
            </w:r>
            <w:r w:rsidRPr="007D5730">
              <w:rPr>
                <w:bCs/>
              </w:rPr>
              <w:fldChar w:fldCharType="end"/>
            </w: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Pr="007D5730" w:rsidRDefault="00082582" w:rsidP="00C625AA">
            <w:pPr>
              <w:pStyle w:val="ProductList-OfferingBody"/>
              <w:ind w:left="-113"/>
              <w:jc w:val="center"/>
              <w:rPr>
                <w:bCs/>
              </w:rPr>
            </w:pPr>
            <w:r w:rsidRPr="007D5730">
              <w:rPr>
                <w:bCs/>
              </w:rPr>
              <w:fldChar w:fldCharType="begin"/>
            </w:r>
            <w:r w:rsidRPr="007D5730">
              <w:rPr>
                <w:bCs/>
                <w:color w:val="1F497D"/>
                <w:lang w:val="de-DE"/>
              </w:rPr>
              <w:instrText xml:space="preserve"> AutoTextList  \s NoStyle \t “</w:instrText>
            </w:r>
            <w:r w:rsidRPr="007D5730">
              <w:rPr>
                <w:bCs/>
                <w:lang w:val="de-DE"/>
              </w:rPr>
              <w:instrText>Open-Lizenz und Open Value</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OF</w:t>
            </w:r>
            <w:r w:rsidRPr="007D5730">
              <w:rPr>
                <w:bCs/>
              </w:rPr>
              <w:fldChar w:fldCharType="end"/>
            </w:r>
          </w:p>
        </w:tc>
        <w:tc>
          <w:tcPr>
            <w:tcW w:w="596" w:type="dxa"/>
            <w:shd w:val="clear" w:color="auto" w:fill="70AD47" w:themeFill="accent6"/>
            <w:vAlign w:val="center"/>
          </w:tcPr>
          <w:p w:rsidR="00082582" w:rsidRPr="007D5730" w:rsidRDefault="00082582" w:rsidP="00C625AA">
            <w:pPr>
              <w:pStyle w:val="ProductList-OfferingBody"/>
              <w:ind w:left="-113"/>
              <w:jc w:val="center"/>
            </w:pPr>
            <w:r w:rsidRPr="007D5730">
              <w:fldChar w:fldCharType="begin"/>
            </w:r>
            <w:r w:rsidRPr="007D5730">
              <w:rPr>
                <w:color w:val="1F497D"/>
                <w:lang w:val="de-DE"/>
              </w:rPr>
              <w:instrText xml:space="preserve"> AutoTextList  \s NoStyle \t “</w:instrText>
            </w:r>
            <w:r w:rsidRPr="007D5730">
              <w:rPr>
                <w:lang w:val="de-DE"/>
              </w:rPr>
              <w:instrText>Nicht organisationsweite Produkte in Open Value</w:instrText>
            </w:r>
            <w:r w:rsidRPr="007D5730">
              <w:rPr>
                <w:color w:val="1F497D"/>
                <w:lang w:val="de-DE"/>
              </w:rPr>
              <w:instrText>”</w:instrText>
            </w:r>
            <w:r w:rsidRPr="007D5730">
              <w:rPr>
                <w:lang w:val="de-DE"/>
              </w:rPr>
              <w:instrText xml:space="preserve">  </w:instrText>
            </w:r>
            <w:r w:rsidRPr="007D5730">
              <w:fldChar w:fldCharType="separate"/>
            </w:r>
            <w:r w:rsidRPr="007D5730">
              <w:rPr>
                <w:lang w:val="de-DE"/>
              </w:rPr>
              <w:t xml:space="preserve"> P</w:t>
            </w:r>
            <w:r w:rsidRPr="007D5730">
              <w:rPr>
                <w:color w:val="1F497D"/>
                <w:lang w:val="de-DE"/>
              </w:rPr>
              <w:t xml:space="preserve"> </w:t>
            </w:r>
            <w:r w:rsidRPr="007D5730">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60" w:type="dxa"/>
            <w:shd w:val="clear" w:color="auto" w:fill="BFBFBF" w:themeFill="background1" w:themeFillShade="BF"/>
            <w:vAlign w:val="center"/>
          </w:tcPr>
          <w:p w:rsidR="00082582" w:rsidRDefault="00082582" w:rsidP="00C625AA">
            <w:pPr>
              <w:pStyle w:val="ProductList-OfferingBody"/>
              <w:ind w:left="-113"/>
              <w:jc w:val="center"/>
            </w:pPr>
          </w:p>
        </w:tc>
      </w:tr>
      <w:tr w:rsidR="00082582" w:rsidTr="0042031D">
        <w:trPr>
          <w:cantSplit/>
        </w:trPr>
        <w:tc>
          <w:tcPr>
            <w:tcW w:w="2878" w:type="dxa"/>
            <w:tcBorders>
              <w:top w:val="dashSmallGap" w:sz="4" w:space="0" w:color="BFBFBF" w:themeColor="background1" w:themeShade="BF"/>
              <w:left w:val="nil"/>
              <w:bottom w:val="nil"/>
              <w:right w:val="nil"/>
            </w:tcBorders>
          </w:tcPr>
          <w:p w:rsidR="00082582" w:rsidRDefault="00082582" w:rsidP="008E4C23">
            <w:pPr>
              <w:pStyle w:val="ProductList-Offering2"/>
            </w:pPr>
            <w:bookmarkStart w:id="268" w:name="_Toc379797134"/>
            <w:bookmarkStart w:id="269" w:name="_Toc380513160"/>
            <w:bookmarkStart w:id="270" w:name="_Toc380655202"/>
            <w:bookmarkStart w:id="271" w:name="_Toc386625811"/>
            <w:r>
              <w:t>Microsoft Dynamics CRM Workgroup Server 2013</w:t>
            </w:r>
            <w:bookmarkEnd w:id="268"/>
            <w:bookmarkEnd w:id="269"/>
            <w:bookmarkEnd w:id="270"/>
            <w:bookmarkEnd w:id="271"/>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082582" w:rsidRDefault="00082582" w:rsidP="008E4C2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082582" w:rsidRDefault="00082582" w:rsidP="008E4C2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082582" w:rsidRDefault="00082582"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82582" w:rsidRDefault="00082582"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rsidR="00082582" w:rsidRDefault="00082582" w:rsidP="00C625AA">
            <w:pPr>
              <w:pStyle w:val="ProductList-OfferingBody"/>
              <w:ind w:left="-113"/>
              <w:jc w:val="center"/>
            </w:pPr>
            <w:r>
              <w:t>25</w:t>
            </w:r>
          </w:p>
        </w:tc>
        <w:tc>
          <w:tcPr>
            <w:tcW w:w="596" w:type="dxa"/>
            <w:shd w:val="clear" w:color="auto" w:fill="70AD47" w:themeFill="accent6"/>
            <w:vAlign w:val="center"/>
          </w:tcPr>
          <w:p w:rsidR="00082582" w:rsidRPr="007D5730" w:rsidRDefault="00082582" w:rsidP="00C625AA">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lang w:val="de-DE"/>
              </w:rPr>
              <w:t xml:space="preserve"> </w:t>
            </w:r>
            <w:r w:rsidRPr="007D5730">
              <w:rPr>
                <w:bCs/>
              </w:rPr>
              <w:fldChar w:fldCharType="end"/>
            </w: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Pr="007D5730" w:rsidRDefault="00082582" w:rsidP="00C625AA">
            <w:pPr>
              <w:pStyle w:val="ProductList-OfferingBody"/>
              <w:ind w:left="-113"/>
              <w:jc w:val="center"/>
              <w:rPr>
                <w:bCs/>
              </w:rPr>
            </w:pPr>
            <w:r w:rsidRPr="007D5730">
              <w:rPr>
                <w:bCs/>
              </w:rPr>
              <w:fldChar w:fldCharType="begin"/>
            </w:r>
            <w:r w:rsidRPr="007D5730">
              <w:rPr>
                <w:bCs/>
                <w:color w:val="1F497D"/>
                <w:lang w:val="de-DE"/>
              </w:rPr>
              <w:instrText xml:space="preserve"> AutoTextList  \s NoStyle \t “</w:instrText>
            </w:r>
            <w:r w:rsidRPr="007D5730">
              <w:rPr>
                <w:bCs/>
                <w:lang w:val="de-DE"/>
              </w:rPr>
              <w:instrText>Open-Lizenz und Open Value</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OF</w:t>
            </w:r>
            <w:r w:rsidRPr="007D5730">
              <w:rPr>
                <w:bCs/>
              </w:rPr>
              <w:fldChar w:fldCharType="end"/>
            </w:r>
          </w:p>
        </w:tc>
        <w:tc>
          <w:tcPr>
            <w:tcW w:w="596" w:type="dxa"/>
            <w:shd w:val="clear" w:color="auto" w:fill="70AD47" w:themeFill="accent6"/>
            <w:vAlign w:val="center"/>
          </w:tcPr>
          <w:p w:rsidR="00082582" w:rsidRPr="007D5730" w:rsidRDefault="00082582" w:rsidP="00C625AA">
            <w:pPr>
              <w:pStyle w:val="ProductList-OfferingBody"/>
              <w:ind w:left="-113"/>
              <w:jc w:val="center"/>
            </w:pPr>
            <w:r w:rsidRPr="007D5730">
              <w:fldChar w:fldCharType="begin"/>
            </w:r>
            <w:r w:rsidRPr="007D5730">
              <w:rPr>
                <w:color w:val="1F497D"/>
                <w:lang w:val="de-DE"/>
              </w:rPr>
              <w:instrText xml:space="preserve"> AutoTextList  \s NoStyle \t “</w:instrText>
            </w:r>
            <w:r w:rsidRPr="007D5730">
              <w:rPr>
                <w:lang w:val="de-DE"/>
              </w:rPr>
              <w:instrText>Nicht organisationsweite Produkte in Open Value</w:instrText>
            </w:r>
            <w:r w:rsidRPr="007D5730">
              <w:rPr>
                <w:color w:val="1F497D"/>
                <w:lang w:val="de-DE"/>
              </w:rPr>
              <w:instrText>”</w:instrText>
            </w:r>
            <w:r w:rsidRPr="007D5730">
              <w:rPr>
                <w:lang w:val="de-DE"/>
              </w:rPr>
              <w:instrText xml:space="preserve">  </w:instrText>
            </w:r>
            <w:r w:rsidRPr="007D5730">
              <w:fldChar w:fldCharType="separate"/>
            </w:r>
            <w:r w:rsidRPr="007D5730">
              <w:rPr>
                <w:lang w:val="de-DE"/>
              </w:rPr>
              <w:t xml:space="preserve"> P</w:t>
            </w:r>
            <w:r w:rsidRPr="007D5730">
              <w:rPr>
                <w:color w:val="1F497D"/>
                <w:lang w:val="de-DE"/>
              </w:rPr>
              <w:t xml:space="preserve"> </w:t>
            </w:r>
            <w:r w:rsidRPr="007D5730">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60" w:type="dxa"/>
            <w:shd w:val="clear" w:color="auto" w:fill="BFBFBF" w:themeFill="background1" w:themeFillShade="BF"/>
            <w:vAlign w:val="center"/>
          </w:tcPr>
          <w:p w:rsidR="00082582" w:rsidRDefault="00082582" w:rsidP="00C625AA">
            <w:pPr>
              <w:pStyle w:val="ProductList-OfferingBody"/>
              <w:ind w:left="-113"/>
              <w:jc w:val="center"/>
            </w:pPr>
          </w:p>
        </w:tc>
      </w:tr>
    </w:tbl>
    <w:p w:rsidR="00CE5EEC" w:rsidRPr="004C09A1" w:rsidRDefault="00CE5EEC" w:rsidP="00CE5EEC">
      <w:pPr>
        <w:pStyle w:val="ProductList-Body"/>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1"/>
        <w:gridCol w:w="3600"/>
        <w:gridCol w:w="2871"/>
      </w:tblGrid>
      <w:tr w:rsidR="00CE5EEC" w:rsidTr="000123B0">
        <w:tc>
          <w:tcPr>
            <w:tcW w:w="4311" w:type="dxa"/>
          </w:tcPr>
          <w:p w:rsidR="00CE5EEC" w:rsidRPr="00DA7EEA" w:rsidRDefault="00CE5EEC" w:rsidP="008E4C23">
            <w:pPr>
              <w:pStyle w:val="ProductList-Body"/>
              <w:spacing w:before="20" w:after="20"/>
              <w:rPr>
                <w:lang w:val="de-DE"/>
              </w:rPr>
            </w:pPr>
            <w:r w:rsidRPr="00DA7EEA">
              <w:rPr>
                <w:lang w:val="de-DE"/>
              </w:rPr>
              <w:t xml:space="preserve">Frühere Version: </w:t>
            </w:r>
            <w:r w:rsidRPr="00DA7EEA">
              <w:rPr>
                <w:b/>
                <w:lang w:val="de-DE"/>
              </w:rPr>
              <w:t>Microsoft Dynamics CRM 2011</w:t>
            </w:r>
            <w:r w:rsidRPr="00DA7EEA">
              <w:rPr>
                <w:lang w:val="de-DE"/>
              </w:rPr>
              <w:t xml:space="preserve"> (8/12)</w:t>
            </w:r>
          </w:p>
        </w:tc>
        <w:tc>
          <w:tcPr>
            <w:tcW w:w="3600" w:type="dxa"/>
          </w:tcPr>
          <w:p w:rsidR="00CE5EEC" w:rsidRDefault="00CE5EEC" w:rsidP="008E4C23">
            <w:pPr>
              <w:pStyle w:val="ProductList-Body"/>
              <w:spacing w:before="20" w:after="20"/>
            </w:pPr>
            <w:r>
              <w:t xml:space="preserve">Produkt-Pool: </w:t>
            </w:r>
            <w:r>
              <w:rPr>
                <w:b/>
              </w:rPr>
              <w:t>Server</w:t>
            </w:r>
          </w:p>
        </w:tc>
        <w:tc>
          <w:tcPr>
            <w:tcW w:w="2871" w:type="dxa"/>
          </w:tcPr>
          <w:p w:rsidR="00CE5EEC" w:rsidRPr="00FD3474" w:rsidRDefault="00CE5EEC" w:rsidP="008E4C23">
            <w:pPr>
              <w:pStyle w:val="ProductList-Body"/>
              <w:spacing w:before="20" w:after="20"/>
              <w:rPr>
                <w:b/>
              </w:rPr>
            </w:pPr>
            <w:r>
              <w:t xml:space="preserve">Ausnahme Qualifizierter Nutzer: </w:t>
            </w:r>
            <w:r>
              <w:rPr>
                <w:b/>
              </w:rPr>
              <w:t>Ja</w:t>
            </w:r>
          </w:p>
        </w:tc>
      </w:tr>
      <w:tr w:rsidR="00CE5EEC" w:rsidTr="000123B0">
        <w:tc>
          <w:tcPr>
            <w:tcW w:w="4311" w:type="dxa"/>
          </w:tcPr>
          <w:p w:rsidR="00CE5EEC" w:rsidRDefault="00CE5EEC" w:rsidP="008E4C23">
            <w:pPr>
              <w:pStyle w:val="ProductList-Body"/>
              <w:spacing w:before="20" w:after="20"/>
            </w:pPr>
          </w:p>
        </w:tc>
        <w:tc>
          <w:tcPr>
            <w:tcW w:w="3600" w:type="dxa"/>
          </w:tcPr>
          <w:p w:rsidR="00CE5EEC" w:rsidRDefault="00C52587" w:rsidP="008E4C23">
            <w:pPr>
              <w:pStyle w:val="ProductList-Body"/>
              <w:spacing w:before="20" w:after="20"/>
            </w:pPr>
            <w:hyperlink w:anchor="Software Assurance" w:history="1">
              <w:r w:rsidR="00383264">
                <w:rPr>
                  <w:rStyle w:val="Hyperlink"/>
                  <w:color w:val="000000" w:themeColor="text1"/>
                  <w:u w:val="none"/>
                </w:rPr>
                <w:t>Software Assurance-Vergünstigungen</w:t>
              </w:r>
            </w:hyperlink>
            <w:r w:rsidR="00383264">
              <w:t xml:space="preserve">: </w:t>
            </w:r>
            <w:r w:rsidR="00383264">
              <w:rPr>
                <w:b/>
              </w:rPr>
              <w:t>Server</w:t>
            </w:r>
          </w:p>
        </w:tc>
        <w:tc>
          <w:tcPr>
            <w:tcW w:w="2871" w:type="dxa"/>
          </w:tcPr>
          <w:p w:rsidR="00CE5EEC" w:rsidRDefault="00CE5EEC" w:rsidP="008E4C23">
            <w:pPr>
              <w:pStyle w:val="ProductList-Body"/>
              <w:spacing w:before="20" w:after="20"/>
            </w:pPr>
          </w:p>
        </w:tc>
      </w:tr>
    </w:tbl>
    <w:p w:rsidR="00074581" w:rsidRDefault="00074581" w:rsidP="00E02202">
      <w:pPr>
        <w:pStyle w:val="ProductList-Body"/>
        <w:rPr>
          <w:b/>
        </w:rPr>
      </w:pPr>
    </w:p>
    <w:p w:rsidR="00CE5EEC" w:rsidRPr="004C09A1" w:rsidRDefault="00CE5EEC" w:rsidP="00CE5EEC">
      <w:pPr>
        <w:pStyle w:val="ProductList-Body"/>
        <w:shd w:val="clear" w:color="auto" w:fill="D9D9D9" w:themeFill="background1" w:themeFillShade="D9"/>
        <w:spacing w:before="120" w:after="120"/>
      </w:pPr>
      <w:r>
        <w:rPr>
          <w:b/>
        </w:rPr>
        <w:t>Zusätzliche Informationen</w:t>
      </w:r>
    </w:p>
    <w:p w:rsidR="00CE5EEC" w:rsidRPr="00DA7EEA" w:rsidRDefault="00CE5EEC" w:rsidP="00CE5EEC">
      <w:pPr>
        <w:pStyle w:val="ProductList-Body"/>
        <w:rPr>
          <w:lang w:val="de-DE"/>
        </w:rPr>
      </w:pPr>
      <w:r w:rsidRPr="00DA7EEA">
        <w:rPr>
          <w:b/>
          <w:color w:val="00188F"/>
          <w:lang w:val="de-DE"/>
        </w:rPr>
        <w:t>Lizenzgewährungen im Zusammenhang mit dem Ende der Lebensdauer des Externen Connectors für Microsoft Dynamics CRM 2011</w:t>
      </w:r>
      <w:r>
        <w:fldChar w:fldCharType="begin"/>
      </w:r>
      <w:r w:rsidRPr="00DA7EEA">
        <w:rPr>
          <w:lang w:val="de-DE"/>
        </w:rPr>
        <w:instrText>XE "Externer Connector für Microsoft Dynamics CRM 2011"</w:instrText>
      </w:r>
      <w:r>
        <w:fldChar w:fldCharType="end"/>
      </w:r>
    </w:p>
    <w:p w:rsidR="00CE5EEC" w:rsidRPr="00DA7EEA" w:rsidRDefault="00CE5EEC" w:rsidP="00CE5EEC">
      <w:pPr>
        <w:pStyle w:val="ProductList-Body"/>
        <w:rPr>
          <w:lang w:val="de-DE"/>
        </w:rPr>
      </w:pPr>
      <w:r w:rsidRPr="00DA7EEA">
        <w:rPr>
          <w:lang w:val="de-DE"/>
        </w:rPr>
        <w:t>Der Externe Connector</w:t>
      </w:r>
      <w:r>
        <w:fldChar w:fldCharType="begin"/>
      </w:r>
      <w:r w:rsidRPr="00DA7EEA">
        <w:rPr>
          <w:lang w:val="de-DE"/>
        </w:rPr>
        <w:instrText>XE "Externer Connector für Microsoft Dynamics CRM 2011"</w:instrText>
      </w:r>
      <w:r>
        <w:fldChar w:fldCharType="end"/>
      </w:r>
      <w:r w:rsidRPr="00DA7EEA">
        <w:rPr>
          <w:lang w:val="de-DE"/>
        </w:rPr>
        <w:t xml:space="preserve"> für Microsoft Dynamics CRM 2011 wird die letzte Version eines Externen Connectors für Microsoft Dynamics CRM sein. Volumenlizenzkunden, die am 1. Oktober 2013 oder später über SA für Externe Connector-Lizenzen für Microsoft Dynamics CRM 2011 verfügen, erhalten für jede dieser Lizenzen eine Lizenz für Microsoft Dynamics CRM 2013. Auf diese Lizenzen finden die Standardbestimmungen zur Migration Anwendung (siehe Abschnitt </w:t>
      </w:r>
      <w:hyperlink w:anchor="Software Assurance" w:history="1">
        <w:r w:rsidRPr="00DA7EEA">
          <w:rPr>
            <w:rStyle w:val="Hyperlink"/>
            <w:lang w:val="de-DE"/>
          </w:rPr>
          <w:t>Software Assurance</w:t>
        </w:r>
      </w:hyperlink>
      <w:r w:rsidRPr="00DA7EEA">
        <w:rPr>
          <w:lang w:val="de-DE"/>
        </w:rPr>
        <w:t>). Ungeachtet gegenteiliger Angaben in diesen Bestimmungen wird von Kunden allerdings nicht erwartet, die Verwendung der Software unter ihren qualifizierenden Lizenzen einzustellen, sofern sie Microsoft Dynamics CRM 2013 bereitstellen und verwenden.</w:t>
      </w:r>
    </w:p>
    <w:p w:rsidR="00CE5EEC" w:rsidRPr="00DA7EEA" w:rsidRDefault="00CE5EEC" w:rsidP="00CE5EEC">
      <w:pPr>
        <w:pStyle w:val="ProductList-Body"/>
        <w:rPr>
          <w:lang w:val="de-DE"/>
        </w:rPr>
      </w:pPr>
    </w:p>
    <w:p w:rsidR="00CE5EEC" w:rsidRPr="00DA7EEA" w:rsidRDefault="00CE5EEC" w:rsidP="00CE5EEC">
      <w:pPr>
        <w:pStyle w:val="ProductList-Body"/>
        <w:rPr>
          <w:lang w:val="de-DE"/>
        </w:rPr>
      </w:pPr>
      <w:r w:rsidRPr="00DA7EEA">
        <w:rPr>
          <w:b/>
          <w:color w:val="00188F"/>
          <w:lang w:val="de-DE"/>
        </w:rPr>
        <w:t>Upgraderechte für Microsoft Dynamics CRM 2013 für Software Assurance-Kunden</w:t>
      </w:r>
    </w:p>
    <w:p w:rsidR="00CE5EEC" w:rsidRPr="00DA7EEA" w:rsidRDefault="00CE5EEC" w:rsidP="00CE5EEC">
      <w:pPr>
        <w:pStyle w:val="ProductList-Body"/>
        <w:rPr>
          <w:lang w:val="de-DE"/>
        </w:rPr>
      </w:pPr>
      <w:r w:rsidRPr="00DA7EEA">
        <w:rPr>
          <w:lang w:val="de-DE"/>
        </w:rPr>
        <w:t xml:space="preserve">Kunden, die ihre Client-Zugriffslizenzen (CALs) für Microsoft Dynamics CRM 2013 erworben haben und zum 1. Oktober 2013 oder später über aktive SA für diese Lizenzen verfügen, sind berechtigt, diese Lizenzen wie nachstehend aufgeführt upzugraden. Für diese Lizenzen gelten die Standardbestimmungen für die Migration (siehe Abschnitt </w:t>
      </w:r>
      <w:hyperlink w:anchor="Software Assurance" w:history="1">
        <w:r w:rsidRPr="00DA7EEA">
          <w:rPr>
            <w:rStyle w:val="Hyperlink"/>
            <w:lang w:val="de-DE"/>
          </w:rPr>
          <w:t>Software Assurance</w:t>
        </w:r>
      </w:hyperlink>
      <w:r w:rsidRPr="00DA7EEA">
        <w:rPr>
          <w:lang w:val="de-DE"/>
        </w:rPr>
        <w:t>).</w:t>
      </w:r>
    </w:p>
    <w:p w:rsidR="00CE5EEC" w:rsidRPr="00DA7EEA" w:rsidRDefault="00CE5EEC" w:rsidP="00CE5EEC">
      <w:pPr>
        <w:pStyle w:val="ProductList-Body"/>
        <w:rPr>
          <w:lang w:val="de-DE"/>
        </w:rPr>
      </w:pPr>
    </w:p>
    <w:tbl>
      <w:tblPr>
        <w:tblStyle w:val="TableGrid"/>
        <w:tblW w:w="0" w:type="auto"/>
        <w:tblInd w:w="117" w:type="dxa"/>
        <w:tblLook w:val="04A0" w:firstRow="1" w:lastRow="0" w:firstColumn="1" w:lastColumn="0" w:noHBand="0" w:noVBand="1"/>
      </w:tblPr>
      <w:tblGrid>
        <w:gridCol w:w="5181"/>
        <w:gridCol w:w="5492"/>
      </w:tblGrid>
      <w:tr w:rsidR="00CE5EEC" w:rsidTr="00C24E7E">
        <w:trPr>
          <w:tblHeader/>
        </w:trPr>
        <w:tc>
          <w:tcPr>
            <w:tcW w:w="5233"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Qualifizierendes Produkt</w:t>
            </w:r>
          </w:p>
        </w:tc>
        <w:tc>
          <w:tcPr>
            <w:tcW w:w="5549"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Step Up zu</w:t>
            </w:r>
          </w:p>
        </w:tc>
      </w:tr>
      <w:tr w:rsidR="00CE5EEC" w:rsidRPr="00963E9D" w:rsidTr="00C24E7E">
        <w:tc>
          <w:tcPr>
            <w:tcW w:w="5233" w:type="dxa"/>
          </w:tcPr>
          <w:p w:rsidR="00CE5EEC" w:rsidRPr="000D6060" w:rsidRDefault="00CE5EEC" w:rsidP="008E4C23">
            <w:pPr>
              <w:pStyle w:val="ProductList-Body"/>
            </w:pPr>
            <w:r>
              <w:t>1 CAL für Microsoft Dynamics CRM 2011 Employee Self Service</w:t>
            </w:r>
          </w:p>
        </w:tc>
        <w:tc>
          <w:tcPr>
            <w:tcW w:w="5549" w:type="dxa"/>
          </w:tcPr>
          <w:p w:rsidR="00CE5EEC" w:rsidRPr="004C09A1" w:rsidRDefault="00CE5EEC" w:rsidP="008E4C23">
            <w:pPr>
              <w:pStyle w:val="ProductList-Body"/>
            </w:pPr>
            <w:r>
              <w:t>1 CAL für Microsoft Dynamics CRM 2013 Essential oder</w:t>
            </w:r>
          </w:p>
          <w:p w:rsidR="00CE5EEC" w:rsidRPr="00DA7EEA" w:rsidRDefault="00CE5EEC" w:rsidP="008E4C23">
            <w:pPr>
              <w:pStyle w:val="ProductList-Body"/>
              <w:rPr>
                <w:lang w:val="de-DE"/>
              </w:rPr>
            </w:pPr>
            <w:r w:rsidRPr="00DA7EEA">
              <w:rPr>
                <w:lang w:val="de-DE"/>
              </w:rPr>
              <w:t>1 CAL für Microsoft Dynamics CRM 2013 Essential und</w:t>
            </w:r>
            <w:r w:rsidRPr="00DA7EEA">
              <w:rPr>
                <w:lang w:val="de-DE"/>
              </w:rPr>
              <w:br/>
              <w:t>1 Zusätzliche CAL zur Grundlegenden Verwendung von Microsoft Dynamics CRM 2013</w:t>
            </w:r>
          </w:p>
        </w:tc>
      </w:tr>
      <w:tr w:rsidR="00CE5EEC" w:rsidRPr="00963E9D" w:rsidTr="00C24E7E">
        <w:tc>
          <w:tcPr>
            <w:tcW w:w="5233" w:type="dxa"/>
          </w:tcPr>
          <w:p w:rsidR="00CE5EEC" w:rsidRPr="00DA7EEA" w:rsidRDefault="00CE5EEC" w:rsidP="008E4C23">
            <w:pPr>
              <w:pStyle w:val="ProductList-Body"/>
              <w:rPr>
                <w:lang w:val="de-DE"/>
              </w:rPr>
            </w:pPr>
            <w:r w:rsidRPr="00DA7EEA">
              <w:rPr>
                <w:lang w:val="de-DE"/>
              </w:rPr>
              <w:t>1 Zusätzliche CAL zur Eingeschränkten Verwendung von Microsoft Dynamics CRM 2011</w:t>
            </w:r>
          </w:p>
        </w:tc>
        <w:tc>
          <w:tcPr>
            <w:tcW w:w="5549" w:type="dxa"/>
          </w:tcPr>
          <w:p w:rsidR="00CE5EEC" w:rsidRPr="00DA7EEA" w:rsidRDefault="00CE5EEC" w:rsidP="008E4C23">
            <w:pPr>
              <w:pStyle w:val="ProductList-Body"/>
              <w:rPr>
                <w:lang w:val="de-DE"/>
              </w:rPr>
            </w:pPr>
            <w:r w:rsidRPr="00DA7EEA">
              <w:rPr>
                <w:lang w:val="de-DE"/>
              </w:rPr>
              <w:t>1 Zusätzliche CAL zur Grundlegenden Verwendung von Microsoft Dynamics CRM 2013</w:t>
            </w:r>
          </w:p>
        </w:tc>
      </w:tr>
      <w:tr w:rsidR="00CE5EEC" w:rsidRPr="00963E9D" w:rsidTr="00C24E7E">
        <w:tc>
          <w:tcPr>
            <w:tcW w:w="5233" w:type="dxa"/>
          </w:tcPr>
          <w:p w:rsidR="00CE5EEC" w:rsidRPr="00DA7EEA" w:rsidRDefault="00CE5EEC" w:rsidP="008E4C23">
            <w:pPr>
              <w:pStyle w:val="ProductList-Body"/>
              <w:rPr>
                <w:lang w:val="de-DE"/>
              </w:rPr>
            </w:pPr>
            <w:r w:rsidRPr="00DA7EEA">
              <w:rPr>
                <w:lang w:val="de-DE"/>
              </w:rPr>
              <w:t>1 Zusätzliche CAL zur Vollständigen Verwendung von Microsoft Dynamics CRM 2011</w:t>
            </w:r>
          </w:p>
        </w:tc>
        <w:tc>
          <w:tcPr>
            <w:tcW w:w="5549" w:type="dxa"/>
          </w:tcPr>
          <w:p w:rsidR="00CE5EEC" w:rsidRPr="00DA7EEA" w:rsidRDefault="00CE5EEC" w:rsidP="008E4C23">
            <w:pPr>
              <w:pStyle w:val="ProductList-Body"/>
              <w:rPr>
                <w:lang w:val="de-DE"/>
              </w:rPr>
            </w:pPr>
            <w:r w:rsidRPr="00DA7EEA">
              <w:rPr>
                <w:lang w:val="de-DE"/>
              </w:rPr>
              <w:t>1 Zusätzliche CAL zur Professionellen Verwendung von Microsoft Dynamics CRM 2013</w:t>
            </w:r>
          </w:p>
        </w:tc>
      </w:tr>
      <w:tr w:rsidR="00CE5EEC" w:rsidRPr="00963E9D" w:rsidTr="00C24E7E">
        <w:tc>
          <w:tcPr>
            <w:tcW w:w="5233" w:type="dxa"/>
          </w:tcPr>
          <w:p w:rsidR="00CE5EEC" w:rsidRPr="000D6060" w:rsidRDefault="00CE5EEC" w:rsidP="008E4C23">
            <w:pPr>
              <w:pStyle w:val="ProductList-Body"/>
            </w:pPr>
            <w:r>
              <w:t>1 Externer Connector für Microsoft Dynamics CRM 2011</w:t>
            </w:r>
            <w:r>
              <w:fldChar w:fldCharType="begin"/>
            </w:r>
            <w:r>
              <w:instrText>XE "Externer Connector für Microsoft Dynamics CRM 2011"</w:instrText>
            </w:r>
            <w:r>
              <w:fldChar w:fldCharType="end"/>
            </w:r>
          </w:p>
        </w:tc>
        <w:tc>
          <w:tcPr>
            <w:tcW w:w="5549" w:type="dxa"/>
          </w:tcPr>
          <w:p w:rsidR="00CE5EEC" w:rsidRPr="00DA7EEA" w:rsidRDefault="00CE5EEC" w:rsidP="008E4C23">
            <w:pPr>
              <w:pStyle w:val="ProductList-Body"/>
              <w:rPr>
                <w:lang w:val="de-DE"/>
              </w:rPr>
            </w:pPr>
            <w:r w:rsidRPr="00DA7EEA">
              <w:rPr>
                <w:lang w:val="de-DE"/>
              </w:rPr>
              <w:t>Keine. In der Serverlizenz für CRM 2013 sind Nutzungsrechte für den Externen Connector enthalten</w:t>
            </w:r>
          </w:p>
        </w:tc>
      </w:tr>
    </w:tbl>
    <w:p w:rsidR="00CE5EEC" w:rsidRPr="00DA7EEA" w:rsidRDefault="00CE5EEC" w:rsidP="00CE5EEC">
      <w:pPr>
        <w:pStyle w:val="ProductList-Body"/>
        <w:rPr>
          <w:lang w:val="de-DE"/>
        </w:rPr>
      </w:pPr>
    </w:p>
    <w:p w:rsidR="00CE5EEC" w:rsidRPr="00DA7EEA" w:rsidRDefault="00CE5EEC" w:rsidP="00E02202">
      <w:pPr>
        <w:pStyle w:val="ProductList-Body"/>
        <w:rPr>
          <w:lang w:val="de-DE"/>
        </w:rPr>
      </w:pPr>
      <w:r w:rsidRPr="00DA7EEA">
        <w:rPr>
          <w:b/>
          <w:color w:val="00188F"/>
          <w:lang w:val="de-DE"/>
        </w:rPr>
        <w:t>Downgraderechte für Microsoft Dynamics CRM 20</w:t>
      </w:r>
      <w:r w:rsidR="00E02202">
        <w:rPr>
          <w:b/>
          <w:color w:val="00188F"/>
          <w:lang w:val="de-DE"/>
        </w:rPr>
        <w:t>13</w:t>
      </w:r>
      <w:r w:rsidRPr="00DA7EEA">
        <w:rPr>
          <w:b/>
          <w:lang w:val="de-DE"/>
        </w:rPr>
        <w:t xml:space="preserve"> </w:t>
      </w:r>
    </w:p>
    <w:p w:rsidR="00CE5EEC" w:rsidRPr="00DA7EEA" w:rsidRDefault="00CE5EEC" w:rsidP="00CE5EEC">
      <w:pPr>
        <w:pStyle w:val="ProductList-Body"/>
        <w:rPr>
          <w:lang w:val="de-DE"/>
        </w:rPr>
      </w:pPr>
      <w:r w:rsidRPr="00DA7EEA">
        <w:rPr>
          <w:lang w:val="de-DE"/>
        </w:rPr>
        <w:t>Kunden mit Microsoft Dynamics CRM 2013-Lizenzen sind berechtigt, Microsoft Dynamics CRM 2011 anstelle von Microsoft Dynamics CRM 201</w:t>
      </w:r>
      <w:r w:rsidR="00BE45FB">
        <w:rPr>
          <w:lang w:val="de-DE"/>
        </w:rPr>
        <w:t>3</w:t>
      </w:r>
      <w:r w:rsidRPr="00DA7EEA">
        <w:rPr>
          <w:lang w:val="de-DE"/>
        </w:rPr>
        <w:t xml:space="preserve"> zu verwenden. Ihre Microsoft Dynamics CRM 2013-Lizenzen können wie folgt als CRM 2011-Lizenzen bereitgestellt werden:</w:t>
      </w:r>
    </w:p>
    <w:p w:rsidR="00CE5EEC" w:rsidRPr="00DA7EEA" w:rsidRDefault="00CE5EEC" w:rsidP="00CE5EEC">
      <w:pPr>
        <w:pStyle w:val="ProductList-Body"/>
        <w:rPr>
          <w:lang w:val="de-DE"/>
        </w:rPr>
      </w:pPr>
    </w:p>
    <w:tbl>
      <w:tblPr>
        <w:tblStyle w:val="TableGrid"/>
        <w:tblW w:w="0" w:type="auto"/>
        <w:tblInd w:w="117" w:type="dxa"/>
        <w:tblLook w:val="04A0" w:firstRow="1" w:lastRow="0" w:firstColumn="1" w:lastColumn="0" w:noHBand="0" w:noVBand="1"/>
      </w:tblPr>
      <w:tblGrid>
        <w:gridCol w:w="5181"/>
        <w:gridCol w:w="5492"/>
      </w:tblGrid>
      <w:tr w:rsidR="00CE5EEC" w:rsidTr="00C24E7E">
        <w:trPr>
          <w:tblHeader/>
        </w:trPr>
        <w:tc>
          <w:tcPr>
            <w:tcW w:w="5233"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Qualifizierendes Produkt</w:t>
            </w:r>
          </w:p>
        </w:tc>
        <w:tc>
          <w:tcPr>
            <w:tcW w:w="5549"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Step Up zu</w:t>
            </w:r>
          </w:p>
        </w:tc>
      </w:tr>
      <w:tr w:rsidR="00CE5EEC" w:rsidTr="00C24E7E">
        <w:tc>
          <w:tcPr>
            <w:tcW w:w="5233" w:type="dxa"/>
          </w:tcPr>
          <w:p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549" w:type="dxa"/>
          </w:tcPr>
          <w:p w:rsidR="00CE5EEC" w:rsidRPr="00BE0025" w:rsidRDefault="00CE5EEC" w:rsidP="008E4C23">
            <w:pPr>
              <w:pStyle w:val="ProductList-Body"/>
            </w:pPr>
            <w:r>
              <w:t>Microsoft Dynamics CRM 2011 Server</w:t>
            </w:r>
          </w:p>
        </w:tc>
      </w:tr>
      <w:tr w:rsidR="00CE5EEC" w:rsidTr="00C24E7E">
        <w:tc>
          <w:tcPr>
            <w:tcW w:w="5233" w:type="dxa"/>
          </w:tcPr>
          <w:p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549" w:type="dxa"/>
          </w:tcPr>
          <w:p w:rsidR="00CE5EEC" w:rsidRPr="00BE0025" w:rsidRDefault="00CE5EEC" w:rsidP="008E4C23">
            <w:pPr>
              <w:pStyle w:val="ProductList-Body"/>
            </w:pPr>
            <w:r>
              <w:t>Microsoft Dynamics CRM Workgroup Server 2011</w:t>
            </w:r>
          </w:p>
        </w:tc>
      </w:tr>
      <w:tr w:rsidR="00CE5EEC" w:rsidTr="00C24E7E">
        <w:tc>
          <w:tcPr>
            <w:tcW w:w="5233" w:type="dxa"/>
          </w:tcPr>
          <w:p w:rsidR="00CE5EEC" w:rsidRPr="008F2008" w:rsidRDefault="00CE5EEC" w:rsidP="008E4C23">
            <w:pPr>
              <w:pStyle w:val="ProductList-Body"/>
            </w:pPr>
            <w:r>
              <w:t>CAL für Microsoft Dynamics CRM 2013 Essential</w:t>
            </w:r>
          </w:p>
        </w:tc>
        <w:tc>
          <w:tcPr>
            <w:tcW w:w="5549" w:type="dxa"/>
          </w:tcPr>
          <w:p w:rsidR="00CE5EEC" w:rsidRPr="00BE0025" w:rsidRDefault="00CE5EEC" w:rsidP="008E4C23">
            <w:pPr>
              <w:pStyle w:val="ProductList-Body"/>
            </w:pPr>
            <w:r>
              <w:t>CAL für Microsoft Dynamics CRM 2011 Employee Self Service</w:t>
            </w:r>
          </w:p>
        </w:tc>
      </w:tr>
      <w:tr w:rsidR="00CE5EEC" w:rsidRPr="00963E9D" w:rsidTr="00C24E7E">
        <w:tc>
          <w:tcPr>
            <w:tcW w:w="5233" w:type="dxa"/>
          </w:tcPr>
          <w:p w:rsidR="00CE5EEC" w:rsidRPr="00DA7EEA" w:rsidRDefault="00CE5EEC" w:rsidP="008E4C23">
            <w:pPr>
              <w:pStyle w:val="ProductList-Body"/>
              <w:rPr>
                <w:lang w:val="de-DE"/>
              </w:rPr>
            </w:pPr>
            <w:r w:rsidRPr="00DA7EEA">
              <w:rPr>
                <w:lang w:val="de-DE"/>
              </w:rPr>
              <w:t>Zusätzliche CAL zur Grundlegenden Verwendung von Microsoft Dynamics CRM 2013</w:t>
            </w:r>
          </w:p>
        </w:tc>
        <w:tc>
          <w:tcPr>
            <w:tcW w:w="5549" w:type="dxa"/>
          </w:tcPr>
          <w:p w:rsidR="00CE5EEC" w:rsidRPr="00DA7EEA" w:rsidRDefault="00CE5EEC" w:rsidP="008E4C23">
            <w:pPr>
              <w:pStyle w:val="ProductList-Body"/>
              <w:rPr>
                <w:lang w:val="de-DE"/>
              </w:rPr>
            </w:pPr>
            <w:r w:rsidRPr="00DA7EEA">
              <w:rPr>
                <w:lang w:val="de-DE"/>
              </w:rPr>
              <w:t>Zusätzliche CAL zur Eingeschränkten Verwendung von Microsoft Dynamics CRM 2011</w:t>
            </w:r>
          </w:p>
        </w:tc>
      </w:tr>
      <w:tr w:rsidR="00CE5EEC" w:rsidRPr="00963E9D" w:rsidTr="00C24E7E">
        <w:tc>
          <w:tcPr>
            <w:tcW w:w="5233" w:type="dxa"/>
          </w:tcPr>
          <w:p w:rsidR="00CE5EEC" w:rsidRPr="00DA7EEA" w:rsidRDefault="00CE5EEC" w:rsidP="008E4C23">
            <w:pPr>
              <w:pStyle w:val="ProductList-Body"/>
              <w:rPr>
                <w:lang w:val="de-DE"/>
              </w:rPr>
            </w:pPr>
            <w:r w:rsidRPr="00DA7EEA">
              <w:rPr>
                <w:lang w:val="de-DE"/>
              </w:rPr>
              <w:t>Zusätzliche CAL zur Professionellen Verwendung von Microsoft Dynamics CRM 2013</w:t>
            </w:r>
          </w:p>
        </w:tc>
        <w:tc>
          <w:tcPr>
            <w:tcW w:w="5549" w:type="dxa"/>
          </w:tcPr>
          <w:p w:rsidR="00CE5EEC" w:rsidRPr="00DA7EEA" w:rsidRDefault="00CE5EEC" w:rsidP="008E4C23">
            <w:pPr>
              <w:pStyle w:val="ProductList-Body"/>
              <w:rPr>
                <w:lang w:val="de-DE"/>
              </w:rPr>
            </w:pPr>
            <w:r w:rsidRPr="00DA7EEA">
              <w:rPr>
                <w:lang w:val="de-DE"/>
              </w:rPr>
              <w:t>Zusätzliche CAL zur Vollständigen Verwendung von Microsoft Dynamics CRM 2011</w:t>
            </w:r>
          </w:p>
        </w:tc>
      </w:tr>
    </w:tbl>
    <w:p w:rsidR="00CE5EEC" w:rsidRPr="00DA7EEA" w:rsidRDefault="00CE5EEC" w:rsidP="00CE5EEC">
      <w:pPr>
        <w:pStyle w:val="ProductList-Body"/>
        <w:rPr>
          <w:lang w:val="de-DE"/>
        </w:rPr>
      </w:pPr>
    </w:p>
    <w:p w:rsidR="00CE5EEC" w:rsidRPr="00DA7EEA" w:rsidRDefault="00CE5EEC" w:rsidP="00CE5EEC">
      <w:pPr>
        <w:pStyle w:val="ProductList-Body"/>
        <w:rPr>
          <w:lang w:val="de-DE"/>
        </w:rPr>
      </w:pPr>
      <w:r w:rsidRPr="00DA7EEA">
        <w:rPr>
          <w:b/>
          <w:color w:val="00188F"/>
          <w:lang w:val="de-DE"/>
        </w:rPr>
        <w:t>Client-Zugriffslizenz-Optionen</w:t>
      </w:r>
    </w:p>
    <w:p w:rsidR="00CE5EEC" w:rsidRPr="00DA7EEA" w:rsidRDefault="00CE5EEC" w:rsidP="00CE5EEC">
      <w:pPr>
        <w:pStyle w:val="ProductList-Body"/>
        <w:rPr>
          <w:lang w:val="de-DE"/>
        </w:rPr>
      </w:pPr>
      <w:r w:rsidRPr="00DA7EEA">
        <w:rPr>
          <w:lang w:val="de-DE"/>
        </w:rPr>
        <w:t>Die unter den verschiedenen CALs für Microsoft Dynamics CRM 2013 zulässigen Verwendungszwecke sind in der Tabelle unten dargelegt.</w:t>
      </w:r>
      <w:r w:rsidR="00AD0C68">
        <w:rPr>
          <w:lang w:val="de-DE"/>
        </w:rPr>
        <w:t xml:space="preserve"> </w:t>
      </w:r>
      <w:r w:rsidRPr="00DA7EEA">
        <w:rPr>
          <w:lang w:val="de-DE"/>
        </w:rPr>
        <w:t>Die Beschränkte CAL und die Unbeschränkte CAL sind Angebote, die mehrere Lizenzen umfassen.</w:t>
      </w:r>
    </w:p>
    <w:p w:rsidR="00CE5EEC" w:rsidRPr="00DA7EEA" w:rsidRDefault="00CE5EEC" w:rsidP="00CE5EEC">
      <w:pPr>
        <w:pStyle w:val="ProductList-Body"/>
        <w:rPr>
          <w:lang w:val="de-DE"/>
        </w:rPr>
      </w:pPr>
    </w:p>
    <w:tbl>
      <w:tblPr>
        <w:tblW w:w="10778"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878"/>
      </w:tblGrid>
      <w:tr w:rsidR="00CE5EEC" w:rsidRPr="006613E6" w:rsidTr="00C24E7E">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8E4C23">
            <w:pPr>
              <w:pStyle w:val="ProductList-OfferingBody"/>
              <w:rPr>
                <w:color w:val="FFFFFF" w:themeColor="background1"/>
                <w:sz w:val="18"/>
                <w:szCs w:val="18"/>
              </w:rPr>
            </w:pPr>
            <w:r>
              <w:rPr>
                <w:color w:val="FFFFFF" w:themeColor="background1"/>
                <w:sz w:val="18"/>
                <w:szCs w:val="18"/>
              </w:rPr>
              <w:lastRenderedPageBreak/>
              <w:t>Nutzungsrecht</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Nutzungsrecht</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Nutzungsrecht</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Basic</w:t>
            </w:r>
          </w:p>
        </w:tc>
        <w:tc>
          <w:tcPr>
            <w:tcW w:w="878"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rsidTr="00C24E7E">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7461ED">
            <w:pPr>
              <w:pStyle w:val="ProductList-OfferingBody"/>
              <w:ind w:right="95"/>
              <w:rPr>
                <w:color w:val="000000"/>
                <w:sz w:val="13"/>
                <w:szCs w:val="13"/>
              </w:rPr>
            </w:pPr>
            <w:r>
              <w:rPr>
                <w:color w:val="000000"/>
                <w:sz w:val="13"/>
                <w:szCs w:val="13"/>
              </w:rPr>
              <w:t>Ankündigungen anzeigen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657B52A" wp14:editId="6DCDB085">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6F9DB3A" wp14:editId="3A5BEBC1">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37020FA" wp14:editId="2FAE1D2B">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DA7EEA" w:rsidRDefault="00CE5EEC" w:rsidP="007461ED">
            <w:pPr>
              <w:pStyle w:val="ProductList-OfferingBody"/>
              <w:ind w:right="31"/>
              <w:rPr>
                <w:noProof/>
                <w:color w:val="000000"/>
                <w:sz w:val="13"/>
                <w:szCs w:val="13"/>
                <w:lang w:val="de-DE"/>
              </w:rPr>
            </w:pPr>
            <w:r w:rsidRPr="00DA7EEA">
              <w:rPr>
                <w:color w:val="000000"/>
                <w:sz w:val="13"/>
                <w:szCs w:val="13"/>
                <w:lang w:val="de-DE"/>
              </w:rPr>
              <w:t>Benutzerberichte, Benutzerdiagramme und Benutzerdashboards verwalten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36E994D" wp14:editId="04FBFB23">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1DE3139" wp14:editId="54134ACC">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7461ED">
            <w:pPr>
              <w:pStyle w:val="ProductList-OfferingBody"/>
              <w:ind w:right="0"/>
              <w:rPr>
                <w:noProof/>
                <w:color w:val="000000"/>
                <w:sz w:val="12"/>
              </w:rPr>
            </w:pPr>
            <w:r>
              <w:rPr>
                <w:color w:val="000000"/>
                <w:sz w:val="13"/>
                <w:szCs w:val="13"/>
              </w:rPr>
              <w:t>Dialoge definieren und konfigurieren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C809530" wp14:editId="3BE816EC">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87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C24E7E">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7461ED">
            <w:pPr>
              <w:pStyle w:val="ProductList-OfferingBody"/>
              <w:ind w:right="95"/>
              <w:rPr>
                <w:color w:val="000000"/>
                <w:sz w:val="13"/>
                <w:szCs w:val="13"/>
              </w:rPr>
            </w:pPr>
            <w:r>
              <w:rPr>
                <w:color w:val="000000"/>
                <w:sz w:val="13"/>
                <w:szCs w:val="13"/>
              </w:rPr>
              <w:t>Gespeicherte Ansichten verwalten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1C43652" wp14:editId="6F64D8C7">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ADD4734" wp14:editId="66014192">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93D7A45" wp14:editId="2688890D">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7461ED">
            <w:pPr>
              <w:pStyle w:val="ProductList-OfferingBody"/>
              <w:ind w:right="31"/>
              <w:rPr>
                <w:noProof/>
                <w:color w:val="000000"/>
                <w:sz w:val="13"/>
                <w:szCs w:val="13"/>
              </w:rPr>
            </w:pPr>
            <w:r>
              <w:rPr>
                <w:color w:val="000000"/>
                <w:sz w:val="13"/>
                <w:szCs w:val="13"/>
              </w:rPr>
              <w:t>Berichte ausführen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EFE8559" wp14:editId="654E8810">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0C6BAC3" wp14:editId="32F7825D">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7461ED">
            <w:pPr>
              <w:pStyle w:val="ProductList-OfferingBody"/>
              <w:ind w:right="0"/>
              <w:rPr>
                <w:noProof/>
                <w:color w:val="000000"/>
                <w:sz w:val="12"/>
              </w:rPr>
            </w:pPr>
            <w:r>
              <w:rPr>
                <w:color w:val="000000"/>
                <w:sz w:val="13"/>
                <w:szCs w:val="13"/>
              </w:rPr>
              <w:t>Workflows definieren und konfigurieren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2B4552C" wp14:editId="5B342D5C">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87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C24E7E">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7461ED">
            <w:pPr>
              <w:pStyle w:val="ProductList-OfferingBody"/>
              <w:ind w:right="95"/>
              <w:rPr>
                <w:color w:val="000000"/>
                <w:sz w:val="13"/>
                <w:szCs w:val="13"/>
              </w:rPr>
            </w:pPr>
            <w:r>
              <w:rPr>
                <w:color w:val="000000"/>
                <w:sz w:val="13"/>
                <w:szCs w:val="13"/>
              </w:rPr>
              <w:t>Beziehungen zwischen Datensätzen verwenden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BBCFAFC" wp14:editId="1BF5A137">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393684A3" wp14:editId="7B8B29E4">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24D31760" wp14:editId="513487FA">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DA7EEA" w:rsidRDefault="00CE5EEC" w:rsidP="007461ED">
            <w:pPr>
              <w:pStyle w:val="ProductList-OfferingBody"/>
              <w:ind w:right="31"/>
              <w:rPr>
                <w:noProof/>
                <w:color w:val="000000"/>
                <w:sz w:val="13"/>
                <w:szCs w:val="13"/>
                <w:lang w:val="de-DE"/>
              </w:rPr>
            </w:pPr>
            <w:r w:rsidRPr="00DA7EEA">
              <w:rPr>
                <w:color w:val="000000"/>
                <w:sz w:val="13"/>
                <w:szCs w:val="13"/>
                <w:lang w:val="de-DE"/>
              </w:rPr>
              <w:t>Berichte erstellen, aktualisieren und anpassen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751744F" wp14:editId="3AE7E985">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DF65F97" wp14:editId="1FBE209D">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7461ED">
            <w:pPr>
              <w:pStyle w:val="ProductList-OfferingBody"/>
              <w:ind w:right="0"/>
              <w:rPr>
                <w:noProof/>
                <w:color w:val="000000"/>
                <w:sz w:val="12"/>
              </w:rPr>
            </w:pPr>
            <w:r>
              <w:rPr>
                <w:color w:val="000000"/>
                <w:sz w:val="13"/>
                <w:szCs w:val="13"/>
              </w:rPr>
              <w:t>Systemberichte, Systemdiagramme und Systemdashboards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7D72018" wp14:editId="62F6FE07">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87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C24E7E">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7461ED">
            <w:pPr>
              <w:pStyle w:val="ProductList-OfferingBody"/>
              <w:ind w:right="95"/>
              <w:rPr>
                <w:color w:val="000000"/>
                <w:sz w:val="13"/>
                <w:szCs w:val="13"/>
              </w:rPr>
            </w:pPr>
            <w:r>
              <w:rPr>
                <w:color w:val="000000"/>
                <w:sz w:val="13"/>
                <w:szCs w:val="13"/>
              </w:rPr>
              <w:t>Persönliche Ansichten erstellen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87C2D0F" wp14:editId="0ED95C1D">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3AF78D6" wp14:editId="3DBB7B57">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5C778B06" wp14:editId="711D5DE3">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7461ED">
            <w:pPr>
              <w:pStyle w:val="ProductList-OfferingBody"/>
              <w:ind w:right="31"/>
              <w:rPr>
                <w:noProof/>
                <w:color w:val="000000"/>
                <w:sz w:val="13"/>
                <w:szCs w:val="13"/>
              </w:rPr>
            </w:pPr>
            <w:r>
              <w:rPr>
                <w:color w:val="000000"/>
                <w:sz w:val="13"/>
                <w:szCs w:val="13"/>
              </w:rPr>
              <w:t>Ankündigungen erstellen und aktualisieren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EA7BF36" wp14:editId="545F23E7">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0F131FA" wp14:editId="20173497">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7461ED">
            <w:pPr>
              <w:pStyle w:val="ProductList-OfferingBody"/>
              <w:ind w:right="0"/>
              <w:rPr>
                <w:noProof/>
                <w:color w:val="000000"/>
                <w:sz w:val="12"/>
              </w:rPr>
            </w:pPr>
            <w:r>
              <w:rPr>
                <w:color w:val="000000"/>
                <w:sz w:val="13"/>
                <w:szCs w:val="13"/>
              </w:rPr>
              <w:t>Formulare und Ansichten anpassen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A8DF25A" wp14:editId="02971F7F">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87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C24E7E">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7461ED">
            <w:pPr>
              <w:pStyle w:val="ProductList-OfferingBody"/>
              <w:ind w:right="95"/>
              <w:rPr>
                <w:color w:val="000000"/>
                <w:sz w:val="13"/>
                <w:szCs w:val="13"/>
              </w:rPr>
            </w:pPr>
            <w:r>
              <w:rPr>
                <w:color w:val="000000"/>
                <w:sz w:val="13"/>
                <w:szCs w:val="13"/>
              </w:rPr>
              <w:t>Suchfunktion</w:t>
            </w:r>
            <w:r w:rsidR="007461ED">
              <w:rPr>
                <w:color w:val="000000"/>
                <w:sz w:val="13"/>
                <w:szCs w:val="13"/>
              </w:rPr>
              <w:t xml:space="preserve"> </w:t>
            </w:r>
            <w:r>
              <w:rPr>
                <w:color w:val="000000"/>
                <w:sz w:val="13"/>
                <w:szCs w:val="13"/>
              </w:rPr>
              <w:t>„Erweiterte Suche“</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A9FF279" wp14:editId="6525F3A8">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C0173EE" wp14:editId="5EC973FC">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71737491" wp14:editId="754BDFB3">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DA7EEA" w:rsidRDefault="00CE5EEC" w:rsidP="007461ED">
            <w:pPr>
              <w:pStyle w:val="ProductList-OfferingBody"/>
              <w:ind w:right="31"/>
              <w:rPr>
                <w:noProof/>
                <w:color w:val="000000"/>
                <w:sz w:val="13"/>
                <w:szCs w:val="13"/>
                <w:lang w:val="de-DE"/>
              </w:rPr>
            </w:pPr>
            <w:r w:rsidRPr="00DA7EEA">
              <w:rPr>
                <w:color w:val="000000"/>
                <w:sz w:val="13"/>
                <w:szCs w:val="13"/>
                <w:lang w:val="de-DE"/>
              </w:rPr>
              <w:t>Microsoft Dynamics CRM-Anwendungsdaten lesen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AD1CE22" wp14:editId="5DDDF525">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71283F4" wp14:editId="0C5CF69E">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DA7EEA" w:rsidRDefault="00CE5EEC" w:rsidP="007461ED">
            <w:pPr>
              <w:pStyle w:val="ProductList-OfferingBody"/>
              <w:ind w:right="0"/>
              <w:rPr>
                <w:noProof/>
                <w:color w:val="000000"/>
                <w:sz w:val="12"/>
                <w:lang w:val="de-DE"/>
              </w:rPr>
            </w:pPr>
            <w:r w:rsidRPr="00DA7EEA">
              <w:rPr>
                <w:color w:val="000000"/>
                <w:sz w:val="13"/>
                <w:szCs w:val="13"/>
                <w:lang w:val="de-DE"/>
              </w:rPr>
              <w:t>Microsoft Dynamics CRM-Formulare, -Entitäten und -Felder erstellen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86FED99" wp14:editId="28FAEB96">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87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C24E7E">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7461ED">
            <w:pPr>
              <w:pStyle w:val="ProductList-OfferingBody"/>
              <w:ind w:right="95"/>
              <w:rPr>
                <w:color w:val="000000"/>
                <w:sz w:val="13"/>
                <w:szCs w:val="13"/>
              </w:rPr>
            </w:pPr>
            <w:r>
              <w:rPr>
                <w:color w:val="000000"/>
                <w:sz w:val="13"/>
                <w:szCs w:val="13"/>
              </w:rPr>
              <w:t>Suche</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D2CADA3" wp14:editId="760E1F60">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6D6ABED" wp14:editId="448E54ED">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235CD9EC" wp14:editId="3C20F3B3">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7461ED">
            <w:pPr>
              <w:pStyle w:val="ProductList-OfferingBody"/>
              <w:ind w:right="31"/>
              <w:rPr>
                <w:noProof/>
                <w:color w:val="000000"/>
                <w:sz w:val="13"/>
                <w:szCs w:val="13"/>
              </w:rPr>
            </w:pPr>
            <w:r>
              <w:rPr>
                <w:color w:val="000000"/>
                <w:sz w:val="13"/>
                <w:szCs w:val="13"/>
              </w:rPr>
              <w:t>Benutzerdashboards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731E002" wp14:editId="2F6B9F98">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ED64F27" wp14:editId="0EA76935">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7461ED">
            <w:pPr>
              <w:pStyle w:val="ProductList-OfferingBody"/>
              <w:ind w:right="0"/>
              <w:rPr>
                <w:noProof/>
                <w:color w:val="000000"/>
                <w:sz w:val="12"/>
              </w:rPr>
            </w:pPr>
            <w:r>
              <w:rPr>
                <w:color w:val="000000"/>
                <w:sz w:val="13"/>
                <w:szCs w:val="13"/>
              </w:rPr>
              <w:t>CRM verwalten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F1DBAEB" wp14:editId="029889BD">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87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C24E7E">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7461ED">
            <w:pPr>
              <w:pStyle w:val="ProductList-OfferingBody"/>
              <w:ind w:right="95"/>
              <w:rPr>
                <w:color w:val="000000"/>
                <w:sz w:val="13"/>
                <w:szCs w:val="13"/>
              </w:rPr>
            </w:pPr>
            <w:r>
              <w:rPr>
                <w:color w:val="000000"/>
                <w:sz w:val="13"/>
                <w:szCs w:val="13"/>
              </w:rPr>
              <w:t>Ein Warteschlangenelement verwenden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0E8CC43" wp14:editId="6DF0ED72">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4ED22DB7" wp14:editId="7030B6B2">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17DDB61D" wp14:editId="2FA03C4B">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7461ED">
            <w:pPr>
              <w:pStyle w:val="ProductList-OfferingBody"/>
              <w:ind w:right="31"/>
              <w:rPr>
                <w:noProof/>
                <w:color w:val="000000"/>
                <w:sz w:val="13"/>
                <w:szCs w:val="13"/>
              </w:rPr>
            </w:pPr>
            <w:r>
              <w:rPr>
                <w:color w:val="000000"/>
                <w:sz w:val="13"/>
                <w:szCs w:val="13"/>
              </w:rPr>
              <w:t>Benutzerdiagramme</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135E735" wp14:editId="7BF3AD8C">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E55D722" wp14:editId="4E2B162E">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7461ED">
            <w:pPr>
              <w:pStyle w:val="ProductList-OfferingBody"/>
              <w:ind w:right="0"/>
              <w:rPr>
                <w:noProof/>
                <w:color w:val="000000"/>
                <w:sz w:val="12"/>
              </w:rPr>
            </w:pPr>
            <w:r>
              <w:rPr>
                <w:color w:val="000000"/>
                <w:sz w:val="13"/>
                <w:szCs w:val="13"/>
              </w:rPr>
              <w:t>Artikelvorlagen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C29B824" wp14:editId="578A0DB3">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87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C24E7E">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7461ED">
            <w:pPr>
              <w:pStyle w:val="ProductList-OfferingBody"/>
              <w:ind w:right="95"/>
              <w:rPr>
                <w:color w:val="000000"/>
                <w:sz w:val="13"/>
                <w:szCs w:val="13"/>
              </w:rPr>
            </w:pPr>
            <w:r>
              <w:rPr>
                <w:color w:val="000000"/>
                <w:sz w:val="13"/>
                <w:szCs w:val="13"/>
              </w:rPr>
              <w:t>Daten in Microsoft Excel exportieren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63C76F3" wp14:editId="38AC29D6">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FCDBD40" wp14:editId="52E2172A">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69F9B12" wp14:editId="740CE232">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7461ED">
            <w:pPr>
              <w:pStyle w:val="ProductList-OfferingBody"/>
              <w:ind w:right="31"/>
              <w:rPr>
                <w:noProof/>
                <w:color w:val="000000"/>
                <w:sz w:val="13"/>
                <w:szCs w:val="13"/>
              </w:rPr>
            </w:pPr>
            <w:r>
              <w:rPr>
                <w:sz w:val="13"/>
                <w:szCs w:val="13"/>
              </w:rPr>
              <w:t>Customer Care Accelerator (CCA) Framework</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D4E7E25" wp14:editId="374A0D29">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EE7AED2" wp14:editId="092A685D">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7461ED">
            <w:pPr>
              <w:pStyle w:val="ProductList-OfferingBody"/>
              <w:ind w:right="0"/>
              <w:rPr>
                <w:noProof/>
                <w:color w:val="000000"/>
                <w:sz w:val="12"/>
              </w:rPr>
            </w:pPr>
            <w:r>
              <w:rPr>
                <w:color w:val="000000"/>
                <w:sz w:val="13"/>
                <w:szCs w:val="13"/>
              </w:rPr>
              <w:t>Artikel erstellen und veröffentlichen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B2B88C8" wp14:editId="602B3D57">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87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C24E7E">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7461ED">
            <w:pPr>
              <w:pStyle w:val="ProductList-OfferingBody"/>
              <w:ind w:right="95"/>
              <w:rPr>
                <w:color w:val="000000"/>
                <w:sz w:val="13"/>
                <w:szCs w:val="13"/>
              </w:rPr>
            </w:pPr>
            <w:r>
              <w:rPr>
                <w:color w:val="000000"/>
                <w:sz w:val="13"/>
                <w:szCs w:val="13"/>
              </w:rPr>
              <w:t>Seriendruck ausführen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5DD26E4" wp14:editId="4029F56F">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4B97FDD" wp14:editId="7B6B0145">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31CB8EA" wp14:editId="0FEEC4CC">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DA7EEA" w:rsidRDefault="00CE5EEC" w:rsidP="007461ED">
            <w:pPr>
              <w:pStyle w:val="ProductList-OfferingBody"/>
              <w:ind w:right="31"/>
              <w:rPr>
                <w:noProof/>
                <w:color w:val="000000"/>
                <w:sz w:val="13"/>
                <w:szCs w:val="13"/>
                <w:lang w:val="de-DE"/>
              </w:rPr>
            </w:pPr>
            <w:r w:rsidRPr="00DA7EEA">
              <w:rPr>
                <w:color w:val="000000"/>
                <w:sz w:val="13"/>
                <w:szCs w:val="13"/>
                <w:lang w:val="de-DE"/>
              </w:rPr>
              <w:t>Eine Aktivität in einen Fall umwandeln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6008D24" wp14:editId="6E337F68">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8ABB71C" wp14:editId="7E9C9099">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7461ED">
            <w:pPr>
              <w:pStyle w:val="ProductList-OfferingBody"/>
              <w:ind w:right="0"/>
              <w:rPr>
                <w:noProof/>
                <w:color w:val="000000"/>
                <w:sz w:val="12"/>
              </w:rPr>
            </w:pPr>
            <w:r>
              <w:rPr>
                <w:color w:val="000000"/>
                <w:sz w:val="13"/>
                <w:szCs w:val="13"/>
              </w:rPr>
              <w:t>Zielverwaltung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357195A" wp14:editId="3F7451AF">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87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C24E7E">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7461ED">
            <w:pPr>
              <w:pStyle w:val="ProductList-OfferingBody"/>
              <w:ind w:right="95"/>
              <w:rPr>
                <w:color w:val="000000"/>
                <w:sz w:val="13"/>
                <w:szCs w:val="13"/>
              </w:rPr>
            </w:pPr>
            <w:r>
              <w:rPr>
                <w:color w:val="000000"/>
                <w:sz w:val="13"/>
                <w:szCs w:val="13"/>
              </w:rPr>
              <w:t>Dialog starten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C6E850E" wp14:editId="66F36C29">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23894753" wp14:editId="6481FA3D">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6969F41D" wp14:editId="20C6E357">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7461ED">
            <w:pPr>
              <w:pStyle w:val="ProductList-OfferingBody"/>
              <w:ind w:right="31"/>
              <w:rPr>
                <w:noProof/>
                <w:color w:val="000000"/>
                <w:sz w:val="13"/>
                <w:szCs w:val="13"/>
              </w:rPr>
            </w:pPr>
            <w:r>
              <w:rPr>
                <w:color w:val="000000"/>
                <w:sz w:val="13"/>
                <w:szCs w:val="13"/>
              </w:rPr>
              <w:t>Fallverwaltung</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90C3C2D" wp14:editId="356D4D56">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D3C9E8E" wp14:editId="599B7DE8">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7461ED">
            <w:pPr>
              <w:pStyle w:val="ProductList-OfferingBody"/>
              <w:ind w:right="0"/>
              <w:rPr>
                <w:noProof/>
                <w:color w:val="000000"/>
                <w:sz w:val="12"/>
              </w:rPr>
            </w:pPr>
            <w:r>
              <w:rPr>
                <w:color w:val="000000"/>
                <w:sz w:val="13"/>
                <w:szCs w:val="13"/>
              </w:rPr>
              <w:t>Vertragsvorlagen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D576A23" wp14:editId="7D8FB0F4">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87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C24E7E">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7461ED">
            <w:pPr>
              <w:pStyle w:val="ProductList-OfferingBody"/>
              <w:ind w:right="95"/>
              <w:rPr>
                <w:color w:val="000000"/>
                <w:sz w:val="13"/>
                <w:szCs w:val="13"/>
              </w:rPr>
            </w:pPr>
            <w:r>
              <w:rPr>
                <w:color w:val="000000"/>
                <w:sz w:val="13"/>
                <w:szCs w:val="13"/>
              </w:rPr>
              <w:t>Als Bedarfsgesteuerten Prozess ausführen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C848498" wp14:editId="52DF69C0">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5FE8BCDF" wp14:editId="7EA293D8">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3E0EC7B2" wp14:editId="580FC5D0">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DA7EEA" w:rsidRDefault="00CE5EEC" w:rsidP="007461ED">
            <w:pPr>
              <w:pStyle w:val="ProductList-OfferingBody"/>
              <w:ind w:right="31"/>
              <w:rPr>
                <w:noProof/>
                <w:color w:val="000000"/>
                <w:sz w:val="13"/>
                <w:szCs w:val="13"/>
                <w:lang w:val="de-DE"/>
              </w:rPr>
            </w:pPr>
            <w:r w:rsidRPr="00DA7EEA">
              <w:rPr>
                <w:color w:val="000000"/>
                <w:sz w:val="13"/>
                <w:szCs w:val="13"/>
                <w:lang w:val="de-DE"/>
              </w:rPr>
              <w:t>Eine Kundenbeziehung bei einem Kontakt hinzufügen oder entfernen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024A7B5" wp14:editId="4942C137">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0FB3B91" wp14:editId="6128E252">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7461ED">
            <w:pPr>
              <w:pStyle w:val="ProductList-OfferingBody"/>
              <w:ind w:right="0"/>
              <w:rPr>
                <w:noProof/>
                <w:color w:val="000000"/>
                <w:sz w:val="12"/>
              </w:rPr>
            </w:pPr>
            <w:r>
              <w:rPr>
                <w:color w:val="000000"/>
                <w:sz w:val="13"/>
                <w:szCs w:val="13"/>
              </w:rPr>
              <w:t>Vertragsverwaltung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C012EDC" wp14:editId="346FA762">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87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C24E7E">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7461ED">
            <w:pPr>
              <w:pStyle w:val="ProductList-OfferingBody"/>
              <w:ind w:right="95"/>
              <w:rPr>
                <w:color w:val="000000"/>
                <w:sz w:val="13"/>
                <w:szCs w:val="13"/>
              </w:rPr>
            </w:pPr>
            <w:r>
              <w:rPr>
                <w:color w:val="000000"/>
                <w:sz w:val="13"/>
                <w:szCs w:val="13"/>
              </w:rPr>
              <w:t>Automatisierten Workflow ausführen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3A751EF0" wp14:editId="3A30A9D7">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rPr>
              <w:drawing>
                <wp:inline distT="0" distB="0" distL="0" distR="0" wp14:anchorId="77F06FF9" wp14:editId="5E049F9D">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726C231F" wp14:editId="398C5B57">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DA7EEA" w:rsidRDefault="00CE5EEC" w:rsidP="007461ED">
            <w:pPr>
              <w:pStyle w:val="ProductList-OfferingBody"/>
              <w:ind w:right="31"/>
              <w:rPr>
                <w:noProof/>
                <w:color w:val="000000"/>
                <w:sz w:val="13"/>
                <w:szCs w:val="13"/>
                <w:lang w:val="de-DE"/>
              </w:rPr>
            </w:pPr>
            <w:r w:rsidRPr="00DA7EEA">
              <w:rPr>
                <w:color w:val="000000"/>
                <w:sz w:val="13"/>
                <w:szCs w:val="13"/>
                <w:lang w:val="de-DE"/>
              </w:rPr>
              <w:t>Eine Geschäftsmöglichkeit mit einem Kontakt verknüpfen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898F4D7" wp14:editId="7EF5CCF2">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6C44EE2" wp14:editId="24130E64">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7461ED">
            <w:pPr>
              <w:pStyle w:val="ProductList-OfferingBody"/>
              <w:ind w:right="0"/>
              <w:rPr>
                <w:noProof/>
                <w:color w:val="000000"/>
                <w:sz w:val="12"/>
              </w:rPr>
            </w:pPr>
            <w:r>
              <w:rPr>
                <w:color w:val="000000"/>
                <w:sz w:val="13"/>
                <w:szCs w:val="13"/>
              </w:rPr>
              <w:t>Gebietsverwaltung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C33047C" wp14:editId="1C3FB2C9">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87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C24E7E">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7461ED">
            <w:pPr>
              <w:pStyle w:val="ProductList-OfferingBody"/>
              <w:ind w:right="95"/>
              <w:rPr>
                <w:color w:val="000000"/>
                <w:sz w:val="13"/>
                <w:szCs w:val="13"/>
              </w:rPr>
            </w:pPr>
            <w:r>
              <w:rPr>
                <w:color w:val="000000"/>
                <w:sz w:val="13"/>
                <w:szCs w:val="13"/>
              </w:rPr>
              <w:t>Artikel lesen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2BA90D2" wp14:editId="5A529AB5">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E060A77" wp14:editId="38CC429C">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F242A2D" wp14:editId="7972A91B">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DA7EEA" w:rsidRDefault="00CE5EEC" w:rsidP="007461ED">
            <w:pPr>
              <w:pStyle w:val="ProductList-OfferingBody"/>
              <w:ind w:right="31"/>
              <w:rPr>
                <w:noProof/>
                <w:color w:val="000000"/>
                <w:sz w:val="13"/>
                <w:szCs w:val="13"/>
                <w:lang w:val="de-DE"/>
              </w:rPr>
            </w:pPr>
            <w:r w:rsidRPr="00DA7EEA">
              <w:rPr>
                <w:color w:val="000000"/>
                <w:sz w:val="13"/>
                <w:szCs w:val="13"/>
                <w:lang w:val="de-DE"/>
              </w:rPr>
              <w:t>Qualifizierung und Umwandlung eines Leads in einen Kontakt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ECE69D1" wp14:editId="0FBE5E41">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532A999" wp14:editId="53A11F15">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7461ED">
            <w:pPr>
              <w:pStyle w:val="ProductList-OfferingBody"/>
              <w:ind w:right="0"/>
              <w:rPr>
                <w:noProof/>
                <w:color w:val="000000"/>
              </w:rPr>
            </w:pPr>
            <w:r>
              <w:rPr>
                <w:color w:val="000000"/>
                <w:sz w:val="13"/>
                <w:szCs w:val="13"/>
              </w:rPr>
              <w:t>Vertriebsdokumentation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745D391D" wp14:editId="3764FBC1">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87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C24E7E">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7461ED">
            <w:pPr>
              <w:pStyle w:val="ProductList-OfferingBody"/>
              <w:ind w:right="95"/>
              <w:rPr>
                <w:color w:val="000000"/>
                <w:sz w:val="13"/>
                <w:szCs w:val="13"/>
              </w:rPr>
            </w:pPr>
            <w:r>
              <w:rPr>
                <w:color w:val="000000"/>
                <w:sz w:val="13"/>
                <w:szCs w:val="13"/>
              </w:rPr>
              <w:t>Anmerkungen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81AFC72" wp14:editId="7E537960">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3646184" wp14:editId="1CFDF8B8">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63B76AC" wp14:editId="4244776E">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7461ED">
            <w:pPr>
              <w:pStyle w:val="ProductList-OfferingBody"/>
              <w:ind w:right="31"/>
              <w:rPr>
                <w:noProof/>
                <w:color w:val="000000"/>
                <w:sz w:val="13"/>
                <w:szCs w:val="13"/>
              </w:rPr>
            </w:pPr>
            <w:r>
              <w:rPr>
                <w:color w:val="000000"/>
                <w:sz w:val="13"/>
                <w:szCs w:val="13"/>
              </w:rPr>
              <w:t>Kontakte</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7A693B9" wp14:editId="2C7DF51A">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730B890" wp14:editId="23256F84">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7461ED">
            <w:pPr>
              <w:pStyle w:val="ProductList-OfferingBody"/>
              <w:ind w:right="0"/>
              <w:rPr>
                <w:noProof/>
                <w:color w:val="000000"/>
              </w:rPr>
            </w:pPr>
            <w:r>
              <w:rPr>
                <w:color w:val="000000"/>
                <w:sz w:val="13"/>
                <w:szCs w:val="13"/>
              </w:rPr>
              <w:t>Angebotsverwaltung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1C284866" wp14:editId="506E3DB5">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87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C24E7E">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7461ED">
            <w:pPr>
              <w:pStyle w:val="ProductList-OfferingBody"/>
              <w:ind w:right="95"/>
              <w:rPr>
                <w:color w:val="000000"/>
                <w:sz w:val="13"/>
                <w:szCs w:val="13"/>
              </w:rPr>
            </w:pPr>
            <w:r>
              <w:rPr>
                <w:color w:val="000000"/>
                <w:sz w:val="13"/>
                <w:szCs w:val="13"/>
              </w:rPr>
              <w:t>Aktivitätenverwaltung</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0421BA0" wp14:editId="732A9EEA">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51F7663" wp14:editId="630D85B6">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8CF777A" wp14:editId="6A274D6C">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DA7EEA" w:rsidRDefault="00CE5EEC" w:rsidP="007461ED">
            <w:pPr>
              <w:pStyle w:val="ProductList-OfferingBody"/>
              <w:ind w:right="31"/>
              <w:rPr>
                <w:noProof/>
                <w:sz w:val="13"/>
                <w:szCs w:val="13"/>
                <w:lang w:val="de-DE"/>
              </w:rPr>
            </w:pPr>
            <w:r w:rsidRPr="00DA7EEA">
              <w:rPr>
                <w:color w:val="000000"/>
                <w:sz w:val="13"/>
                <w:szCs w:val="13"/>
                <w:lang w:val="de-DE"/>
              </w:rPr>
              <w:t>Bewertung, Routing und Zuweisung von Leads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0D21ABB" wp14:editId="17581A07">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9EB4AD3" wp14:editId="42A23C2F">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7461ED">
            <w:pPr>
              <w:pStyle w:val="ProductList-OfferingBody"/>
              <w:ind w:right="0"/>
              <w:rPr>
                <w:noProof/>
              </w:rPr>
            </w:pPr>
            <w:r>
              <w:rPr>
                <w:color w:val="000000"/>
                <w:sz w:val="13"/>
                <w:szCs w:val="13"/>
              </w:rPr>
              <w:t>Preislisten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2B55AA38" wp14:editId="106FF984">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87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C24E7E">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7461ED">
            <w:pPr>
              <w:pStyle w:val="ProductList-OfferingBody"/>
              <w:ind w:right="95"/>
              <w:rPr>
                <w:color w:val="000000"/>
                <w:sz w:val="13"/>
                <w:szCs w:val="13"/>
              </w:rPr>
            </w:pPr>
            <w:r>
              <w:rPr>
                <w:color w:val="000000"/>
                <w:sz w:val="13"/>
                <w:szCs w:val="13"/>
              </w:rPr>
              <w:t>Zusammenarbeit über Yammer**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2C40842" wp14:editId="257D9482">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DB71278" wp14:editId="534C7E3A">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89361D8" wp14:editId="091D6F18">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7461ED">
            <w:pPr>
              <w:pStyle w:val="ProductList-OfferingBody"/>
              <w:ind w:right="31"/>
              <w:rPr>
                <w:noProof/>
                <w:sz w:val="13"/>
                <w:szCs w:val="13"/>
              </w:rPr>
            </w:pPr>
            <w:r>
              <w:rPr>
                <w:color w:val="000000"/>
                <w:sz w:val="13"/>
                <w:szCs w:val="13"/>
              </w:rPr>
              <w:t>Lead-Erfassung</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93B941B" wp14:editId="0DADA5FB">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9C53D50" wp14:editId="7ECE0990">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7461ED">
            <w:pPr>
              <w:pStyle w:val="ProductList-OfferingBody"/>
              <w:ind w:right="0"/>
              <w:rPr>
                <w:noProof/>
              </w:rPr>
            </w:pPr>
            <w:r>
              <w:rPr>
                <w:color w:val="000000"/>
                <w:sz w:val="13"/>
                <w:szCs w:val="13"/>
              </w:rPr>
              <w:t>Produktverfolgung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7AA8BABE" wp14:editId="3610FDF7">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87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C24E7E">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7461ED">
            <w:pPr>
              <w:pStyle w:val="ProductList-OfferingBody"/>
              <w:ind w:right="95"/>
              <w:rPr>
                <w:color w:val="000000"/>
                <w:sz w:val="13"/>
                <w:szCs w:val="13"/>
              </w:rPr>
            </w:pPr>
            <w:r>
              <w:rPr>
                <w:color w:val="000000"/>
                <w:sz w:val="13"/>
                <w:szCs w:val="13"/>
              </w:rPr>
              <w:t>Aktivitätsfeeds veröffentlichen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4EBB8C8" wp14:editId="221CB882">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2DF23A0" wp14:editId="05668726">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95B5DFF" wp14:editId="5131EB62">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DA7EEA" w:rsidRDefault="00CE5EEC" w:rsidP="007461ED">
            <w:pPr>
              <w:pStyle w:val="ProductList-OfferingBody"/>
              <w:ind w:right="31"/>
              <w:rPr>
                <w:noProof/>
                <w:sz w:val="13"/>
                <w:szCs w:val="13"/>
                <w:lang w:val="de-DE"/>
              </w:rPr>
            </w:pPr>
            <w:r w:rsidRPr="00DA7EEA">
              <w:rPr>
                <w:color w:val="000000"/>
                <w:sz w:val="13"/>
                <w:szCs w:val="13"/>
                <w:lang w:val="de-DE"/>
              </w:rPr>
              <w:t>Eine Kundenbeziehung bei einem Konto hinzufügen oder entfernen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31FF016" wp14:editId="7B4A3B87">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9DAAB72" wp14:editId="04F0197F">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7461ED">
            <w:pPr>
              <w:pStyle w:val="ProductList-OfferingBody"/>
              <w:ind w:right="0"/>
              <w:rPr>
                <w:noProof/>
              </w:rPr>
            </w:pPr>
            <w:r>
              <w:rPr>
                <w:color w:val="000000"/>
                <w:sz w:val="13"/>
                <w:szCs w:val="13"/>
              </w:rPr>
              <w:t>Bestellungsverwaltung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7618DAA7" wp14:editId="32893A5F">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87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C24E7E">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7461ED">
            <w:pPr>
              <w:pStyle w:val="ProductList-OfferingBody"/>
              <w:ind w:right="95"/>
              <w:rPr>
                <w:color w:val="000000"/>
                <w:sz w:val="13"/>
                <w:szCs w:val="13"/>
              </w:rPr>
            </w:pPr>
            <w:r>
              <w:rPr>
                <w:color w:val="000000"/>
                <w:sz w:val="13"/>
                <w:szCs w:val="13"/>
              </w:rPr>
              <w:t>Aktivitätsfeeds verfolgen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591122C" wp14:editId="3972FCA6">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B533DE8" wp14:editId="137A9958">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15970F3" wp14:editId="3F4F0C05">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DA7EEA" w:rsidRDefault="00CE5EEC" w:rsidP="007461ED">
            <w:pPr>
              <w:pStyle w:val="ProductList-OfferingBody"/>
              <w:ind w:right="31"/>
              <w:rPr>
                <w:noProof/>
                <w:sz w:val="13"/>
                <w:szCs w:val="13"/>
                <w:lang w:val="de-DE"/>
              </w:rPr>
            </w:pPr>
            <w:r w:rsidRPr="00DA7EEA">
              <w:rPr>
                <w:color w:val="000000"/>
                <w:sz w:val="13"/>
                <w:szCs w:val="13"/>
                <w:lang w:val="de-DE"/>
              </w:rPr>
              <w:t>Eine Geschäftsmöglichkeit mit einem Konto verknüpfen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68CEB50" wp14:editId="772C518C">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A4160DE" wp14:editId="392E0BFA">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7461ED">
            <w:pPr>
              <w:pStyle w:val="ProductList-OfferingBody"/>
              <w:ind w:right="0"/>
              <w:rPr>
                <w:noProof/>
              </w:rPr>
            </w:pPr>
            <w:r>
              <w:rPr>
                <w:color w:val="000000"/>
                <w:sz w:val="13"/>
                <w:szCs w:val="13"/>
              </w:rPr>
              <w:t>Rechnungsverwaltung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09A654A5" wp14:editId="4D09E581">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87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C24E7E">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7461ED">
            <w:pPr>
              <w:pStyle w:val="ProductList-OfferingBody"/>
              <w:ind w:right="95"/>
              <w:rPr>
                <w:color w:val="000000"/>
                <w:sz w:val="13"/>
                <w:szCs w:val="13"/>
              </w:rPr>
            </w:pPr>
            <w:r>
              <w:rPr>
                <w:color w:val="000000"/>
                <w:sz w:val="13"/>
                <w:szCs w:val="13"/>
              </w:rPr>
              <w:t>Freigegebener Kalender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FB65C1C" wp14:editId="61F85445">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EC5BA74" wp14:editId="528EB062">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7117AF0" wp14:editId="04A63324">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DA7EEA" w:rsidRDefault="00CE5EEC" w:rsidP="007461ED">
            <w:pPr>
              <w:pStyle w:val="ProductList-OfferingBody"/>
              <w:ind w:right="31"/>
              <w:rPr>
                <w:noProof/>
                <w:sz w:val="13"/>
                <w:szCs w:val="13"/>
                <w:lang w:val="de-DE"/>
              </w:rPr>
            </w:pPr>
            <w:r w:rsidRPr="00DA7EEA">
              <w:rPr>
                <w:color w:val="000000"/>
                <w:sz w:val="13"/>
                <w:szCs w:val="13"/>
                <w:lang w:val="de-DE"/>
              </w:rPr>
              <w:t>Qualifizierung und Umwandlung eines Leads in ein Konto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7049968" wp14:editId="067E26DE">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0A5BE55" wp14:editId="618398BF">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7461ED">
            <w:pPr>
              <w:pStyle w:val="ProductList-OfferingBody"/>
              <w:ind w:right="0"/>
              <w:rPr>
                <w:noProof/>
              </w:rPr>
            </w:pPr>
            <w:r>
              <w:rPr>
                <w:color w:val="000000"/>
                <w:sz w:val="13"/>
                <w:szCs w:val="13"/>
              </w:rPr>
              <w:t>Mitbewerberverfolgung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2C8B6E3E" wp14:editId="7C11157D">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87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C24E7E">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7461ED">
            <w:pPr>
              <w:pStyle w:val="ProductList-OfferingBody"/>
              <w:ind w:right="95"/>
              <w:rPr>
                <w:color w:val="000000"/>
                <w:sz w:val="13"/>
                <w:szCs w:val="13"/>
              </w:rPr>
            </w:pPr>
            <w:r>
              <w:rPr>
                <w:color w:val="000000"/>
                <w:sz w:val="13"/>
                <w:szCs w:val="13"/>
              </w:rPr>
              <w:t>Benutzerdefinierte Entitätsdatensätze schreiben***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6725BDD" wp14:editId="5C3B0613">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F64EA1B" wp14:editId="3D75FA88">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218FC62" wp14:editId="439738A8">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7461ED">
            <w:pPr>
              <w:pStyle w:val="ProductList-OfferingBody"/>
              <w:ind w:right="31"/>
              <w:rPr>
                <w:noProof/>
                <w:color w:val="000000"/>
                <w:sz w:val="13"/>
                <w:szCs w:val="13"/>
              </w:rPr>
            </w:pPr>
            <w:r>
              <w:rPr>
                <w:color w:val="000000"/>
                <w:sz w:val="13"/>
                <w:szCs w:val="13"/>
              </w:rPr>
              <w:t>Konten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B656504" wp14:editId="1BE11815">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5659800" wp14:editId="4584FE95">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DA7EEA" w:rsidRDefault="00CE5EEC" w:rsidP="007461ED">
            <w:pPr>
              <w:pStyle w:val="ProductList-OfferingBody"/>
              <w:ind w:right="0"/>
              <w:rPr>
                <w:noProof/>
                <w:color w:val="000000"/>
                <w:lang w:val="de-DE"/>
              </w:rPr>
            </w:pPr>
            <w:r w:rsidRPr="00DA7EEA">
              <w:rPr>
                <w:color w:val="000000"/>
                <w:sz w:val="13"/>
                <w:szCs w:val="13"/>
                <w:lang w:val="de-DE"/>
              </w:rPr>
              <w:t>Qualifizierung und Umwandlung eines Leads in eine Geschäftsmöglichkeit</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62AEDFB5" wp14:editId="69C91624">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87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C24E7E">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7461ED">
            <w:pPr>
              <w:pStyle w:val="ProductList-OfferingBody"/>
              <w:ind w:right="95"/>
              <w:rPr>
                <w:color w:val="000000"/>
                <w:sz w:val="13"/>
                <w:szCs w:val="13"/>
              </w:rPr>
            </w:pPr>
            <w:r>
              <w:rPr>
                <w:color w:val="000000"/>
                <w:sz w:val="13"/>
                <w:szCs w:val="13"/>
              </w:rPr>
              <w:t>Benutzerdefinierte Anwendungsdaten lesen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26358CA" wp14:editId="185224F0">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25FBFB7" wp14:editId="4E4A8F9E">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D748CD2" wp14:editId="1B4B27C3">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7461ED">
            <w:pPr>
              <w:pStyle w:val="ProductList-OfferingBody"/>
              <w:ind w:right="31"/>
              <w:rPr>
                <w:noProof/>
                <w:color w:val="000000"/>
                <w:sz w:val="13"/>
                <w:szCs w:val="13"/>
              </w:rPr>
            </w:pPr>
            <w:r>
              <w:rPr>
                <w:color w:val="000000"/>
                <w:sz w:val="13"/>
                <w:szCs w:val="13"/>
              </w:rPr>
              <w:t>Daten in Massen importieren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D4124A7" wp14:editId="3727F914">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DA7EEA" w:rsidRDefault="00CE5EEC" w:rsidP="007461ED">
            <w:pPr>
              <w:pStyle w:val="ProductList-OfferingBody"/>
              <w:ind w:right="0"/>
              <w:rPr>
                <w:noProof/>
                <w:color w:val="000000"/>
                <w:lang w:val="de-DE"/>
              </w:rPr>
            </w:pPr>
            <w:r w:rsidRPr="00DA7EEA">
              <w:rPr>
                <w:color w:val="000000"/>
                <w:sz w:val="13"/>
                <w:szCs w:val="13"/>
                <w:lang w:val="de-DE"/>
              </w:rPr>
              <w:t>Eine Aktivität in eine Geschäftsmöglichkeit umwandeln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5C7B6652" wp14:editId="05112D83">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87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C24E7E">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7461ED">
            <w:pPr>
              <w:pStyle w:val="ProductList-OfferingBody"/>
              <w:ind w:right="95"/>
              <w:rPr>
                <w:color w:val="000000"/>
                <w:sz w:val="13"/>
                <w:szCs w:val="13"/>
              </w:rPr>
            </w:pPr>
            <w:r>
              <w:rPr>
                <w:color w:val="000000"/>
                <w:sz w:val="13"/>
                <w:szCs w:val="13"/>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F0BA645" wp14:editId="7CF6A14B">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C96C0BF" wp14:editId="5E6D14A9">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9BE76DB" wp14:editId="3AE272C5">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7461ED">
            <w:pPr>
              <w:pStyle w:val="ProductList-OfferingBody"/>
              <w:ind w:right="31"/>
              <w:rPr>
                <w:sz w:val="13"/>
                <w:szCs w:val="13"/>
              </w:rPr>
            </w:pPr>
            <w:r>
              <w:rPr>
                <w:color w:val="000000"/>
                <w:sz w:val="13"/>
                <w:szCs w:val="13"/>
              </w:rPr>
              <w:t>Überwachung konfigurieren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1C59C6C9" wp14:editId="3B2BD0FB">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7461ED">
            <w:pPr>
              <w:pStyle w:val="ProductList-OfferingBody"/>
              <w:ind w:right="0"/>
            </w:pPr>
            <w:r>
              <w:rPr>
                <w:color w:val="000000"/>
                <w:sz w:val="13"/>
                <w:szCs w:val="13"/>
              </w:rPr>
              <w:t>Geschäftsmöglichkeitsverfolgung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rPr>
              <w:drawing>
                <wp:inline distT="0" distB="0" distL="0" distR="0" wp14:anchorId="0BD74320" wp14:editId="5C36D367">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87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CE5EEC" w:rsidRPr="006613E6" w:rsidTr="00C24E7E">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7461ED">
            <w:pPr>
              <w:pStyle w:val="ProductList-OfferingBody"/>
              <w:ind w:right="95"/>
              <w:rPr>
                <w:color w:val="000000"/>
                <w:sz w:val="13"/>
                <w:szCs w:val="13"/>
              </w:rPr>
            </w:pPr>
            <w:r>
              <w:rPr>
                <w:color w:val="000000"/>
                <w:sz w:val="13"/>
                <w:szCs w:val="13"/>
              </w:rPr>
              <w:t>Microsoft Dynamics CRM for iPad &amp; Windows 8</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E58F9C6" wp14:editId="7672F539">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33672CF" wp14:editId="4ADF46A4">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2A5DA71" wp14:editId="5FBA0B39">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7461ED">
            <w:pPr>
              <w:pStyle w:val="ProductList-OfferingBody"/>
              <w:ind w:right="31"/>
              <w:rPr>
                <w:noProof/>
                <w:sz w:val="13"/>
                <w:szCs w:val="13"/>
              </w:rPr>
            </w:pPr>
            <w:r>
              <w:rPr>
                <w:color w:val="000000"/>
                <w:sz w:val="13"/>
                <w:szCs w:val="13"/>
              </w:rPr>
              <w:t>Duplikaterkennungsregeln konfigurieren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F4D7261" wp14:editId="5929E9EC">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7461ED">
            <w:pPr>
              <w:pStyle w:val="ProductList-OfferingBody"/>
              <w:ind w:right="0"/>
              <w:rPr>
                <w:noProof/>
              </w:rPr>
            </w:pPr>
            <w:r>
              <w:rPr>
                <w:color w:val="000000"/>
                <w:sz w:val="13"/>
                <w:szCs w:val="13"/>
              </w:rPr>
              <w:t>Marketinglisten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09944AE9" wp14:editId="190A8FEF">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87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C24E7E">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7461ED">
            <w:pPr>
              <w:pStyle w:val="ProductList-OfferingBody"/>
              <w:ind w:right="95"/>
              <w:rPr>
                <w:color w:val="000000"/>
                <w:sz w:val="13"/>
                <w:szCs w:val="13"/>
              </w:rPr>
            </w:pPr>
            <w:r>
              <w:rPr>
                <w:color w:val="000000"/>
                <w:sz w:val="13"/>
                <w:szCs w:val="13"/>
              </w:rPr>
              <w:t>Microsoft Dynamics CRM für Outlook</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5407BA5" wp14:editId="55D44F25">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CED0EFD" wp14:editId="3D64E3DD">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2867AF6" wp14:editId="5C281BDD">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7461ED">
            <w:pPr>
              <w:pStyle w:val="ProductList-OfferingBody"/>
              <w:ind w:right="31"/>
              <w:rPr>
                <w:noProof/>
                <w:sz w:val="13"/>
                <w:szCs w:val="13"/>
              </w:rPr>
            </w:pPr>
            <w:r>
              <w:rPr>
                <w:color w:val="000000"/>
                <w:sz w:val="13"/>
                <w:szCs w:val="13"/>
              </w:rPr>
              <w:t>Beziehungen zwischen Entitäten definieren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9C1C7BA" wp14:editId="6A17E743">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7461ED">
            <w:pPr>
              <w:pStyle w:val="ProductList-OfferingBody"/>
              <w:ind w:right="0"/>
              <w:rPr>
                <w:noProof/>
              </w:rPr>
            </w:pPr>
            <w:r>
              <w:rPr>
                <w:color w:val="000000"/>
                <w:sz w:val="13"/>
                <w:szCs w:val="13"/>
              </w:rPr>
              <w:t>Schnellkampagnen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2E4AE6B1" wp14:editId="0A80D4AB">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87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C24E7E">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7461ED">
            <w:pPr>
              <w:pStyle w:val="ProductList-OfferingBody"/>
              <w:ind w:right="95"/>
              <w:rPr>
                <w:color w:val="000000"/>
                <w:sz w:val="13"/>
                <w:szCs w:val="13"/>
              </w:rPr>
            </w:pPr>
            <w:r>
              <w:rPr>
                <w:color w:val="000000"/>
                <w:sz w:val="13"/>
                <w:szCs w:val="13"/>
              </w:rPr>
              <w:t>Microsoft Dynamics CRM-Webanwendung</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B6B58B9" wp14:editId="30377851">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B0F7D5D" wp14:editId="7C492CA0">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E420025" wp14:editId="650C5565">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7461ED">
            <w:pPr>
              <w:pStyle w:val="ProductList-OfferingBody"/>
              <w:ind w:right="31"/>
              <w:rPr>
                <w:noProof/>
                <w:color w:val="000000"/>
                <w:sz w:val="13"/>
                <w:szCs w:val="13"/>
              </w:rPr>
            </w:pPr>
            <w:r>
              <w:rPr>
                <w:color w:val="000000"/>
                <w:sz w:val="13"/>
                <w:szCs w:val="13"/>
              </w:rPr>
              <w:t>Warteschlangen definieren und konfigurieren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534E83F" wp14:editId="79BE8995">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7461ED">
            <w:pPr>
              <w:pStyle w:val="ProductList-OfferingBody"/>
              <w:ind w:right="0"/>
              <w:rPr>
                <w:noProof/>
                <w:color w:val="000000"/>
              </w:rPr>
            </w:pPr>
            <w:r>
              <w:rPr>
                <w:color w:val="000000"/>
                <w:sz w:val="13"/>
                <w:szCs w:val="13"/>
              </w:rPr>
              <w:t>Marketingkampagnen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66E3AB31" wp14:editId="472B71D5">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87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DA7EEA" w:rsidRDefault="00CE5EEC" w:rsidP="008E450B">
      <w:pPr>
        <w:pStyle w:val="ProductList-Body"/>
        <w:ind w:left="180"/>
        <w:rPr>
          <w:lang w:val="de-DE"/>
        </w:rPr>
      </w:pPr>
      <w:r w:rsidRPr="00DA7EEA">
        <w:rPr>
          <w:sz w:val="16"/>
          <w:szCs w:val="16"/>
          <w:lang w:val="de-DE"/>
        </w:rPr>
        <w:lastRenderedPageBreak/>
        <w:t>* Das Erstellen, Aktualisieren und Löschen über Workflows ist nur bei Entitäten möglich, die in die Nutzungsrechte eingeschlossen sind (Beispiel: für die Aktualisierung einer Geschäftsmöglichkeit ist Professional erforderlich)</w:t>
      </w:r>
    </w:p>
    <w:p w:rsidR="00CE5EEC" w:rsidRPr="00DA7EEA" w:rsidRDefault="00CE5EEC" w:rsidP="008E450B">
      <w:pPr>
        <w:pStyle w:val="ProductList-Body"/>
        <w:ind w:left="180"/>
        <w:rPr>
          <w:lang w:val="de-DE"/>
        </w:rPr>
      </w:pPr>
      <w:r w:rsidRPr="00DA7EEA">
        <w:rPr>
          <w:sz w:val="16"/>
          <w:szCs w:val="16"/>
          <w:lang w:val="de-DE"/>
        </w:rPr>
        <w:t>**</w:t>
      </w:r>
      <w:r w:rsidR="007461ED">
        <w:rPr>
          <w:sz w:val="16"/>
          <w:szCs w:val="16"/>
          <w:lang w:val="de-DE"/>
        </w:rPr>
        <w:t xml:space="preserve"> </w:t>
      </w:r>
      <w:r w:rsidRPr="00DA7EEA">
        <w:rPr>
          <w:sz w:val="16"/>
          <w:szCs w:val="16"/>
          <w:lang w:val="de-DE"/>
        </w:rPr>
        <w:t>Für die Nutzung von Yammer innerhalb der Microsoft Dynamics CRM-Anwendung ist eine (separat erworbene) Lizenz für Yammer Enterprise</w:t>
      </w:r>
      <w:r>
        <w:fldChar w:fldCharType="begin"/>
      </w:r>
      <w:r w:rsidRPr="00DA7EEA">
        <w:rPr>
          <w:lang w:val="de-DE"/>
        </w:rPr>
        <w:instrText>XE "Yammer Enterprise"</w:instrText>
      </w:r>
      <w:r>
        <w:fldChar w:fldCharType="end"/>
      </w:r>
      <w:r w:rsidRPr="00DA7EEA">
        <w:rPr>
          <w:sz w:val="16"/>
          <w:szCs w:val="16"/>
          <w:lang w:val="de-DE"/>
        </w:rPr>
        <w:t xml:space="preserve"> erforderlich</w:t>
      </w:r>
    </w:p>
    <w:p w:rsidR="008E450B" w:rsidRPr="00DA7EEA" w:rsidRDefault="008E450B" w:rsidP="008E450B">
      <w:pPr>
        <w:pStyle w:val="ProductList-Body"/>
        <w:ind w:left="180"/>
        <w:rPr>
          <w:lang w:val="de-DE"/>
        </w:rPr>
      </w:pPr>
      <w:r w:rsidRPr="00DA7EEA">
        <w:rPr>
          <w:sz w:val="16"/>
          <w:szCs w:val="16"/>
          <w:lang w:val="de-DE"/>
        </w:rPr>
        <w:t>*** Benutzerdefinierte Entitäten (die entweder auf in CRM eingeschlossenen Entitäten beruhen oder von einem Kunden oder Partner erstellt wurden) erfordern möglicherweise eine höhere CAL oder Nutzer-AL, abhängig vom erforderlichen Zugriff. Anpassungen können nur an Entitäten durchgeführt werden, die in den Nutzungsrechten enthalten sind</w:t>
      </w:r>
    </w:p>
    <w:p w:rsidR="00CE5EEC" w:rsidRPr="00DA7EEA" w:rsidRDefault="00C52587" w:rsidP="00CE5EEC">
      <w:pPr>
        <w:pStyle w:val="ProductList-Body"/>
        <w:shd w:val="clear" w:color="auto" w:fill="A6A6A6" w:themeFill="background1" w:themeFillShade="A6"/>
        <w:spacing w:before="120" w:after="240"/>
        <w:jc w:val="right"/>
        <w:rPr>
          <w:lang w:val="de-DE"/>
        </w:rPr>
      </w:pPr>
      <w:hyperlink w:anchor="Inhaltsverzeichnis" w:history="1">
        <w:r w:rsidR="005B22C2" w:rsidRPr="00DA7EEA">
          <w:rPr>
            <w:rStyle w:val="Hyperlink"/>
            <w:sz w:val="16"/>
            <w:szCs w:val="16"/>
            <w:lang w:val="de-DE"/>
          </w:rPr>
          <w:t>Inhaltsverzeichnis</w:t>
        </w:r>
      </w:hyperlink>
      <w:r w:rsidR="005B22C2" w:rsidRPr="00DA7EEA">
        <w:rPr>
          <w:sz w:val="16"/>
          <w:szCs w:val="16"/>
          <w:lang w:val="de-DE"/>
        </w:rPr>
        <w:t>/</w:t>
      </w:r>
      <w:hyperlink w:anchor="ChartKey" w:history="1">
        <w:r w:rsidR="005B22C2" w:rsidRPr="00DA7EEA">
          <w:rPr>
            <w:rStyle w:val="Hyperlink"/>
            <w:sz w:val="16"/>
            <w:szCs w:val="16"/>
            <w:lang w:val="de-DE"/>
          </w:rPr>
          <w:t>Tabellenlegende</w:t>
        </w:r>
      </w:hyperlink>
      <w:r w:rsidR="005B22C2" w:rsidRPr="00DA7EEA">
        <w:rPr>
          <w:sz w:val="16"/>
          <w:szCs w:val="16"/>
          <w:lang w:val="de-DE"/>
        </w:rPr>
        <w:t>/</w:t>
      </w:r>
      <w:hyperlink w:anchor="Index" w:history="1">
        <w:r w:rsidR="005B22C2" w:rsidRPr="00DA7EEA">
          <w:rPr>
            <w:rStyle w:val="Hyperlink"/>
            <w:sz w:val="16"/>
            <w:szCs w:val="16"/>
            <w:lang w:val="de-DE"/>
          </w:rPr>
          <w:t>Index</w:t>
        </w:r>
      </w:hyperlink>
    </w:p>
    <w:p w:rsidR="00407E60" w:rsidRPr="00DA7EEA" w:rsidRDefault="00407E60" w:rsidP="00680B4D">
      <w:pPr>
        <w:pStyle w:val="ProductList-Offering1Heading"/>
        <w:outlineLvl w:val="1"/>
        <w:rPr>
          <w:lang w:val="de-DE"/>
        </w:rPr>
      </w:pPr>
      <w:bookmarkStart w:id="272" w:name="_Toc386625812"/>
      <w:r w:rsidRPr="00DA7EEA">
        <w:rPr>
          <w:lang w:val="de-DE"/>
        </w:rPr>
        <w:t>Office Desktop-Anwendungen</w:t>
      </w:r>
      <w:bookmarkEnd w:id="187"/>
      <w:bookmarkEnd w:id="188"/>
      <w:bookmarkEnd w:id="193"/>
      <w:bookmarkEnd w:id="194"/>
      <w:bookmarkEnd w:id="195"/>
      <w:bookmarkEnd w:id="272"/>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596"/>
        <w:gridCol w:w="595"/>
        <w:gridCol w:w="715"/>
      </w:tblGrid>
      <w:tr w:rsidR="00082582" w:rsidTr="00C24E7E">
        <w:trPr>
          <w:tblHeader/>
        </w:trPr>
        <w:tc>
          <w:tcPr>
            <w:tcW w:w="2923" w:type="dxa"/>
            <w:tcBorders>
              <w:bottom w:val="nil"/>
            </w:tcBorders>
            <w:shd w:val="clear" w:color="auto" w:fill="00188F"/>
          </w:tcPr>
          <w:p w:rsidR="00082582" w:rsidRPr="00EE0836" w:rsidRDefault="0008258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082582" w:rsidRPr="00EE0836" w:rsidRDefault="00082582" w:rsidP="00C625AA">
            <w:pPr>
              <w:pStyle w:val="ProductList-OfferingBody"/>
              <w:ind w:left="-113"/>
              <w:jc w:val="center"/>
              <w:rPr>
                <w:color w:val="FFFFFF" w:themeColor="background1"/>
              </w:rPr>
            </w:pPr>
            <w:r w:rsidRPr="00301F82">
              <w:rPr>
                <w:color w:val="FFFFFF" w:themeColor="background1"/>
              </w:rPr>
              <w:fldChar w:fldCharType="begin"/>
            </w:r>
            <w:r w:rsidRPr="00301F82">
              <w:rPr>
                <w:color w:val="FFFFFF" w:themeColor="background1"/>
              </w:rPr>
              <w:instrText xml:space="preserve"> AutoTextList  \s NoStyle \t “Lizenz” </w:instrText>
            </w:r>
            <w:r w:rsidRPr="00301F82">
              <w:rPr>
                <w:color w:val="FFFFFF" w:themeColor="background1"/>
              </w:rPr>
              <w:fldChar w:fldCharType="separate"/>
            </w:r>
            <w:r w:rsidRPr="00301F82">
              <w:rPr>
                <w:color w:val="FFFFFF" w:themeColor="background1"/>
              </w:rPr>
              <w:t xml:space="preserve"> L </w:t>
            </w:r>
            <w:r w:rsidRPr="00301F82">
              <w:rPr>
                <w:color w:val="FFFFFF" w:themeColor="background1"/>
              </w:rPr>
              <w:fldChar w:fldCharType="end"/>
            </w:r>
          </w:p>
        </w:tc>
        <w:tc>
          <w:tcPr>
            <w:tcW w:w="596" w:type="dxa"/>
            <w:tcBorders>
              <w:bottom w:val="nil"/>
            </w:tcBorders>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15"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082582" w:rsidTr="00C24E7E">
        <w:tc>
          <w:tcPr>
            <w:tcW w:w="2923" w:type="dxa"/>
            <w:tcBorders>
              <w:top w:val="nil"/>
              <w:left w:val="nil"/>
              <w:bottom w:val="dashSmallGap" w:sz="4" w:space="0" w:color="BFBFBF" w:themeColor="background1" w:themeShade="BF"/>
              <w:right w:val="nil"/>
            </w:tcBorders>
          </w:tcPr>
          <w:p w:rsidR="00082582" w:rsidRDefault="00082582" w:rsidP="00C05A53">
            <w:pPr>
              <w:pStyle w:val="ProductList-Offering1"/>
            </w:pPr>
            <w:bookmarkStart w:id="273" w:name="_Toc379797147"/>
            <w:bookmarkStart w:id="274" w:name="_Toc380513172"/>
            <w:bookmarkStart w:id="275" w:name="_Toc380655214"/>
            <w:bookmarkStart w:id="276" w:name="_Toc386625813"/>
            <w:r>
              <w:t>Access 2013</w:t>
            </w:r>
            <w:bookmarkEnd w:id="273"/>
            <w:bookmarkEnd w:id="274"/>
            <w:bookmarkEnd w:id="275"/>
            <w:bookmarkEnd w:id="276"/>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Pr="00C02022" w:rsidRDefault="00082582" w:rsidP="00C625AA">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15" w:type="dxa"/>
            <w:shd w:val="clear" w:color="auto" w:fill="BFBFBF" w:themeFill="background1" w:themeFillShade="BF"/>
            <w:vAlign w:val="center"/>
          </w:tcPr>
          <w:p w:rsidR="00082582" w:rsidRDefault="00082582" w:rsidP="00C625AA">
            <w:pPr>
              <w:pStyle w:val="ProductList-OfferingBody"/>
              <w:ind w:left="-113"/>
              <w:jc w:val="center"/>
            </w:pPr>
          </w:p>
        </w:tc>
      </w:tr>
      <w:tr w:rsidR="00082582" w:rsidTr="00C24E7E">
        <w:tc>
          <w:tcPr>
            <w:tcW w:w="2923"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03651D">
            <w:pPr>
              <w:pStyle w:val="ProductList-Offering1"/>
            </w:pPr>
            <w:bookmarkStart w:id="277" w:name="_Toc379797148"/>
            <w:bookmarkStart w:id="278" w:name="_Toc380513173"/>
            <w:bookmarkStart w:id="279" w:name="_Toc380655215"/>
            <w:bookmarkStart w:id="280" w:name="_Toc386625814"/>
            <w:r>
              <w:t>Excel 2013</w:t>
            </w:r>
            <w:bookmarkEnd w:id="277"/>
            <w:bookmarkEnd w:id="278"/>
            <w:bookmarkEnd w:id="279"/>
            <w:bookmarkEnd w:id="280"/>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Pr="00C02022" w:rsidRDefault="00082582" w:rsidP="00C625AA">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15" w:type="dxa"/>
            <w:shd w:val="clear" w:color="auto" w:fill="BFBFBF" w:themeFill="background1" w:themeFillShade="BF"/>
            <w:vAlign w:val="center"/>
          </w:tcPr>
          <w:p w:rsidR="00082582" w:rsidRDefault="00082582" w:rsidP="00C625AA">
            <w:pPr>
              <w:pStyle w:val="ProductList-OfferingBody"/>
              <w:ind w:left="-113"/>
              <w:jc w:val="center"/>
            </w:pPr>
          </w:p>
        </w:tc>
      </w:tr>
      <w:tr w:rsidR="00082582" w:rsidTr="00C24E7E">
        <w:tc>
          <w:tcPr>
            <w:tcW w:w="2923"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C05A53">
            <w:pPr>
              <w:pStyle w:val="ProductList-Offering1"/>
            </w:pPr>
            <w:bookmarkStart w:id="281" w:name="_Toc379797149"/>
            <w:bookmarkStart w:id="282" w:name="_Toc380513174"/>
            <w:bookmarkStart w:id="283" w:name="_Toc380655216"/>
            <w:bookmarkStart w:id="284" w:name="_Toc386625815"/>
            <w:r>
              <w:t>InfoPath 2013</w:t>
            </w:r>
            <w:bookmarkEnd w:id="281"/>
            <w:bookmarkEnd w:id="282"/>
            <w:bookmarkEnd w:id="283"/>
            <w:bookmarkEnd w:id="284"/>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Pr="00C02022" w:rsidRDefault="00082582" w:rsidP="00C625AA">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15" w:type="dxa"/>
            <w:shd w:val="clear" w:color="auto" w:fill="BFBFBF" w:themeFill="background1" w:themeFillShade="BF"/>
            <w:vAlign w:val="center"/>
          </w:tcPr>
          <w:p w:rsidR="00082582" w:rsidRDefault="00082582" w:rsidP="00C625AA">
            <w:pPr>
              <w:pStyle w:val="ProductList-OfferingBody"/>
              <w:ind w:left="-113"/>
              <w:jc w:val="center"/>
            </w:pPr>
          </w:p>
        </w:tc>
      </w:tr>
      <w:tr w:rsidR="00082582" w:rsidTr="00C24E7E">
        <w:tc>
          <w:tcPr>
            <w:tcW w:w="2923"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C05A53">
            <w:pPr>
              <w:pStyle w:val="ProductList-Offering1"/>
            </w:pPr>
            <w:bookmarkStart w:id="285" w:name="_Toc379797150"/>
            <w:bookmarkStart w:id="286" w:name="_Toc380513175"/>
            <w:bookmarkStart w:id="287" w:name="_Toc380655217"/>
            <w:bookmarkStart w:id="288" w:name="_Toc386625816"/>
            <w:r>
              <w:t>Lync 2013</w:t>
            </w:r>
            <w:bookmarkEnd w:id="285"/>
            <w:bookmarkEnd w:id="286"/>
            <w:bookmarkEnd w:id="287"/>
            <w:bookmarkEnd w:id="288"/>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2582" w:rsidRDefault="00082582" w:rsidP="00C625AA">
            <w:pPr>
              <w:pStyle w:val="ProductList-OfferingBody"/>
              <w:ind w:left="-113"/>
              <w:jc w:val="center"/>
            </w:pPr>
            <w:r>
              <w:t>1</w:t>
            </w:r>
          </w:p>
        </w:tc>
        <w:tc>
          <w:tcPr>
            <w:tcW w:w="596" w:type="dxa"/>
            <w:shd w:val="clear" w:color="auto" w:fill="70AD47" w:themeFill="accent6"/>
            <w:vAlign w:val="center"/>
          </w:tcPr>
          <w:p w:rsidR="00082582" w:rsidRPr="00C02022" w:rsidRDefault="00082582" w:rsidP="00C625AA">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70AD47" w:themeFill="accent6"/>
            <w:vAlign w:val="center"/>
          </w:tcPr>
          <w:p w:rsidR="00082582" w:rsidRPr="00C02022" w:rsidRDefault="00082582" w:rsidP="00C625AA">
            <w:pPr>
              <w:pStyle w:val="ProductList-OfferingBody"/>
              <w:ind w:left="-113"/>
              <w:jc w:val="center"/>
              <w:rPr>
                <w:bCs/>
              </w:rPr>
            </w:pP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rPr>
              <w:t>,</w:t>
            </w:r>
            <w:r w:rsidRPr="007D5730">
              <w:rPr>
                <w:bCs/>
              </w:rPr>
              <w:fldChar w:fldCharType="end"/>
            </w:r>
            <w:r w:rsidRPr="00C02022">
              <w:rPr>
                <w:bCs/>
              </w:rPr>
              <w:fldChar w:fldCharType="begin"/>
            </w:r>
            <w:r w:rsidRPr="00C02022">
              <w:rPr>
                <w:bCs/>
                <w:color w:val="1F497D"/>
                <w:lang w:val="de-DE"/>
              </w:rPr>
              <w:instrText xml:space="preserve"> AutoTextList  \s NoStyle \t “</w:instrText>
            </w:r>
            <w:r w:rsidRPr="00C02022">
              <w:rPr>
                <w:bCs/>
                <w:lang w:val="de-DE"/>
              </w:rPr>
              <w:instrText>Studentenangebot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ST</w:t>
            </w:r>
            <w:r w:rsidRPr="00C02022">
              <w:rPr>
                <w:bCs/>
              </w:rPr>
              <w:fldChar w:fldCharType="end"/>
            </w:r>
          </w:p>
        </w:tc>
        <w:tc>
          <w:tcPr>
            <w:tcW w:w="596"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Pr="00C02022" w:rsidRDefault="00082582" w:rsidP="00C625AA">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15" w:type="dxa"/>
            <w:shd w:val="clear" w:color="auto" w:fill="70AD47" w:themeFill="accent6"/>
            <w:vAlign w:val="center"/>
          </w:tcPr>
          <w:p w:rsidR="00082582" w:rsidRPr="00C02022" w:rsidRDefault="00082582" w:rsidP="00C625AA">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r>
      <w:tr w:rsidR="00082582" w:rsidTr="00C24E7E">
        <w:tc>
          <w:tcPr>
            <w:tcW w:w="2923" w:type="dxa"/>
            <w:tcBorders>
              <w:top w:val="dashSmallGap" w:sz="4" w:space="0" w:color="BFBFBF" w:themeColor="background1" w:themeShade="BF"/>
              <w:left w:val="nil"/>
              <w:bottom w:val="dashSmallGap" w:sz="4" w:space="0" w:color="BFBFBF" w:themeColor="background1" w:themeShade="BF"/>
              <w:right w:val="nil"/>
            </w:tcBorders>
          </w:tcPr>
          <w:p w:rsidR="00082582" w:rsidRPr="00DA7EEA" w:rsidRDefault="00082582" w:rsidP="00C05A53">
            <w:pPr>
              <w:pStyle w:val="ProductList-Offering1"/>
              <w:rPr>
                <w:lang w:val="de-DE"/>
              </w:rPr>
            </w:pPr>
            <w:bookmarkStart w:id="289" w:name="_Toc379797151"/>
            <w:bookmarkStart w:id="290" w:name="_Toc380513176"/>
            <w:bookmarkStart w:id="291" w:name="_Toc380655218"/>
            <w:bookmarkStart w:id="292" w:name="_Toc386625817"/>
            <w:r w:rsidRPr="00DA7EEA">
              <w:rPr>
                <w:lang w:val="de-DE"/>
              </w:rPr>
              <w:t>Kommerzielle Nutzung für Office Home &amp; Student 2013 RT</w:t>
            </w:r>
            <w:bookmarkEnd w:id="289"/>
            <w:bookmarkEnd w:id="290"/>
            <w:bookmarkEnd w:id="291"/>
            <w:bookmarkEnd w:id="292"/>
            <w:r>
              <w:fldChar w:fldCharType="begin"/>
            </w:r>
            <w:r w:rsidRPr="00DA7EEA">
              <w:rPr>
                <w:lang w:val="de-DE"/>
              </w:rPr>
              <w:instrText>XE "Kommerzielle Nutzung für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715" w:type="dxa"/>
            <w:shd w:val="clear" w:color="auto" w:fill="BFBFBF" w:themeFill="background1" w:themeFillShade="BF"/>
            <w:vAlign w:val="center"/>
          </w:tcPr>
          <w:p w:rsidR="00082582" w:rsidRDefault="00082582" w:rsidP="00C625AA">
            <w:pPr>
              <w:pStyle w:val="ProductList-OfferingBody"/>
              <w:ind w:left="-113"/>
              <w:jc w:val="center"/>
            </w:pPr>
          </w:p>
        </w:tc>
      </w:tr>
      <w:tr w:rsidR="00082582" w:rsidTr="00C24E7E">
        <w:tc>
          <w:tcPr>
            <w:tcW w:w="2923"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C05A53">
            <w:pPr>
              <w:pStyle w:val="ProductList-Offering1"/>
            </w:pPr>
            <w:bookmarkStart w:id="293" w:name="_Toc379797152"/>
            <w:bookmarkStart w:id="294" w:name="_Toc380513177"/>
            <w:bookmarkStart w:id="295" w:name="_Toc380655219"/>
            <w:bookmarkStart w:id="296" w:name="_Toc386625818"/>
            <w:r>
              <w:t>Office Multi Language Pack 2013</w:t>
            </w:r>
            <w:bookmarkEnd w:id="293"/>
            <w:bookmarkEnd w:id="294"/>
            <w:bookmarkEnd w:id="295"/>
            <w:bookmarkEnd w:id="296"/>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2582" w:rsidRDefault="00082582" w:rsidP="00C625AA">
            <w:pPr>
              <w:pStyle w:val="ProductList-OfferingBody"/>
              <w:ind w:left="-113"/>
              <w:jc w:val="center"/>
            </w:pPr>
            <w:r>
              <w:t>1</w:t>
            </w:r>
          </w:p>
        </w:tc>
        <w:tc>
          <w:tcPr>
            <w:tcW w:w="596" w:type="dxa"/>
            <w:shd w:val="clear" w:color="auto" w:fill="70AD47" w:themeFill="accent6"/>
            <w:vAlign w:val="center"/>
          </w:tcPr>
          <w:p w:rsidR="00082582" w:rsidRPr="00C02022" w:rsidRDefault="00082582" w:rsidP="00C625AA">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70AD47" w:themeFill="accent6"/>
            <w:vAlign w:val="center"/>
          </w:tcPr>
          <w:p w:rsidR="00082582" w:rsidRPr="00C02022" w:rsidRDefault="00082582" w:rsidP="00C625AA">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6"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715" w:type="dxa"/>
            <w:shd w:val="clear" w:color="auto" w:fill="70AD47" w:themeFill="accent6"/>
            <w:vAlign w:val="center"/>
          </w:tcPr>
          <w:p w:rsidR="00082582" w:rsidRPr="00C02022" w:rsidRDefault="00082582" w:rsidP="00C625AA">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r>
      <w:tr w:rsidR="00082582" w:rsidTr="00C24E7E">
        <w:tc>
          <w:tcPr>
            <w:tcW w:w="2923"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C05A53">
            <w:pPr>
              <w:pStyle w:val="ProductList-Offering1"/>
            </w:pPr>
            <w:bookmarkStart w:id="297" w:name="_Toc379797153"/>
            <w:bookmarkStart w:id="298" w:name="_Toc380513178"/>
            <w:bookmarkStart w:id="299" w:name="_Toc380655220"/>
            <w:bookmarkStart w:id="300" w:name="_Toc386625819"/>
            <w:r>
              <w:t>Office Professional Plus 2013</w:t>
            </w:r>
            <w:bookmarkEnd w:id="297"/>
            <w:bookmarkEnd w:id="298"/>
            <w:bookmarkEnd w:id="299"/>
            <w:bookmarkEnd w:id="300"/>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2582" w:rsidRPr="00C02022" w:rsidRDefault="00082582" w:rsidP="00C625AA">
            <w:pPr>
              <w:pStyle w:val="ProductList-OfferingBody"/>
              <w:ind w:left="-113"/>
              <w:jc w:val="center"/>
            </w:pPr>
            <w:r w:rsidRPr="00C02022">
              <w:t>1,</w:t>
            </w:r>
            <w:r w:rsidRPr="00C02022">
              <w:fldChar w:fldCharType="begin"/>
            </w:r>
            <w:r w:rsidRPr="00C02022">
              <w:rPr>
                <w:color w:val="1F497D"/>
                <w:lang w:val="de-DE"/>
              </w:rPr>
              <w:instrText xml:space="preserve"> AutoTextList  \s NoStyle \t “</w:instrText>
            </w:r>
            <w:r w:rsidRPr="00C02022">
              <w:rPr>
                <w:lang w:val="de-DE"/>
              </w:rPr>
              <w:instrText>Produkt der School Desktop-Plattform</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SD</w:t>
            </w:r>
            <w:r w:rsidRPr="00C02022">
              <w:fldChar w:fldCharType="end"/>
            </w:r>
          </w:p>
        </w:tc>
        <w:tc>
          <w:tcPr>
            <w:tcW w:w="596" w:type="dxa"/>
            <w:shd w:val="clear" w:color="auto" w:fill="70AD47" w:themeFill="accent6"/>
            <w:vAlign w:val="center"/>
          </w:tcPr>
          <w:p w:rsidR="00082582" w:rsidRPr="00C02022" w:rsidRDefault="00082582" w:rsidP="00C625AA">
            <w:pPr>
              <w:pStyle w:val="ProductList-OfferingBody"/>
              <w:ind w:left="-113"/>
              <w:jc w:val="center"/>
              <w:rPr>
                <w:bCs/>
              </w:rPr>
            </w:pPr>
            <w:r w:rsidRPr="00C02022">
              <w:rPr>
                <w:bCs/>
              </w:rPr>
              <w:fldChar w:fldCharType="begin"/>
            </w:r>
            <w:r w:rsidRPr="00C02022">
              <w:rPr>
                <w:bCs/>
                <w:color w:val="1F497D"/>
                <w:lang w:val="de-DE"/>
              </w:rPr>
              <w:instrText xml:space="preserve"> AutoTextList  \s NoStyle \t “</w:instrText>
            </w:r>
            <w:r w:rsidRPr="00C02022">
              <w:rPr>
                <w:bCs/>
                <w:lang w:val="de-DE"/>
              </w:rPr>
              <w:instrText>Produkt der Enterprise Desktop-Plattform</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EP</w:t>
            </w:r>
            <w:r w:rsidRPr="00C02022">
              <w:rPr>
                <w:bCs/>
              </w:rPr>
              <w:fldChar w:fldCharType="end"/>
            </w:r>
            <w:r w:rsidRPr="00C02022">
              <w:rPr>
                <w:bCs/>
              </w:rPr>
              <w:t>,</w:t>
            </w:r>
            <w:r w:rsidRPr="00C02022">
              <w:rPr>
                <w:bCs/>
              </w:rPr>
              <w:fldChar w:fldCharType="begin"/>
            </w:r>
            <w:r w:rsidRPr="00C02022">
              <w:rPr>
                <w:bCs/>
                <w:color w:val="1F497D"/>
                <w:lang w:val="de-DE"/>
              </w:rPr>
              <w:instrText xml:space="preserve"> AutoTextList  \s NoStyle \t “</w:instrText>
            </w:r>
            <w:r w:rsidRPr="00C02022">
              <w:rPr>
                <w:bCs/>
                <w:lang w:val="de-DE"/>
              </w:rPr>
              <w:instrText>Produkt der Professional Desktop-Plattform</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PP</w:t>
            </w:r>
            <w:r w:rsidRPr="00C02022">
              <w:rPr>
                <w:bCs/>
              </w:rPr>
              <w:fldChar w:fldCharType="end"/>
            </w:r>
          </w:p>
        </w:tc>
        <w:tc>
          <w:tcPr>
            <w:tcW w:w="595" w:type="dxa"/>
            <w:shd w:val="clear" w:color="auto" w:fill="70AD47" w:themeFill="accent6"/>
            <w:vAlign w:val="center"/>
          </w:tcPr>
          <w:p w:rsidR="00082582" w:rsidRPr="00C02022" w:rsidRDefault="0042031D" w:rsidP="0042031D">
            <w:pPr>
              <w:pStyle w:val="ProductList-OfferingBody"/>
              <w:ind w:left="-113"/>
              <w:jc w:val="center"/>
              <w:rPr>
                <w:bCs/>
              </w:rPr>
            </w:pPr>
            <w:r w:rsidRPr="0042031D">
              <w:rPr>
                <w:bCs/>
              </w:rPr>
              <w:fldChar w:fldCharType="begin"/>
            </w:r>
            <w:r w:rsidRPr="0042031D">
              <w:rPr>
                <w:bCs/>
                <w:color w:val="1F497D"/>
                <w:lang w:val="de-DE"/>
              </w:rPr>
              <w:instrText xml:space="preserve"> AutoTextList  \s NoStyle \t "</w:instrText>
            </w:r>
            <w:r w:rsidRPr="0042031D">
              <w:rPr>
                <w:bCs/>
                <w:lang w:val="de-DE"/>
              </w:rPr>
              <w:instrText>Produkte der Education Desktop-Plattform</w:instrText>
            </w:r>
            <w:r w:rsidRPr="0042031D">
              <w:rPr>
                <w:bCs/>
                <w:color w:val="1F497D"/>
                <w:lang w:val="de-DE"/>
              </w:rPr>
              <w:instrText>"</w:instrText>
            </w:r>
            <w:r w:rsidRPr="0042031D">
              <w:rPr>
                <w:bCs/>
                <w:lang w:val="de-DE"/>
              </w:rPr>
              <w:instrText xml:space="preserve"> </w:instrText>
            </w:r>
            <w:r w:rsidRPr="0042031D">
              <w:rPr>
                <w:bCs/>
              </w:rPr>
              <w:fldChar w:fldCharType="separate"/>
            </w:r>
            <w:r w:rsidRPr="0042031D">
              <w:rPr>
                <w:bCs/>
                <w:lang w:val="de-DE"/>
              </w:rPr>
              <w:t>ED,</w:t>
            </w:r>
            <w:r w:rsidRPr="0042031D">
              <w:rPr>
                <w:bCs/>
              </w:rPr>
              <w:fldChar w:fldCharType="end"/>
            </w:r>
            <w:r w:rsidR="00082582" w:rsidRPr="00C02022">
              <w:rPr>
                <w:bCs/>
              </w:rPr>
              <w:fldChar w:fldCharType="begin"/>
            </w:r>
            <w:r w:rsidR="00082582" w:rsidRPr="00C02022">
              <w:rPr>
                <w:bCs/>
                <w:color w:val="1F497D"/>
                <w:lang w:val="de-DE"/>
              </w:rPr>
              <w:instrText xml:space="preserve"> AutoTextList  \s NoStyle \t “</w:instrText>
            </w:r>
            <w:r w:rsidR="00082582" w:rsidRPr="00C02022">
              <w:rPr>
                <w:bCs/>
                <w:lang w:val="de-DE"/>
              </w:rPr>
              <w:instrText>Studentenangebot</w:instrText>
            </w:r>
            <w:r w:rsidR="00082582" w:rsidRPr="00C02022">
              <w:rPr>
                <w:bCs/>
                <w:color w:val="1F497D"/>
                <w:lang w:val="de-DE"/>
              </w:rPr>
              <w:instrText>”</w:instrText>
            </w:r>
            <w:r w:rsidR="00082582" w:rsidRPr="00C02022">
              <w:rPr>
                <w:bCs/>
                <w:lang w:val="de-DE"/>
              </w:rPr>
              <w:instrText xml:space="preserve">  </w:instrText>
            </w:r>
            <w:r w:rsidR="00082582" w:rsidRPr="00C02022">
              <w:rPr>
                <w:bCs/>
              </w:rPr>
              <w:fldChar w:fldCharType="separate"/>
            </w:r>
            <w:r w:rsidR="00082582" w:rsidRPr="00C02022">
              <w:rPr>
                <w:bCs/>
                <w:lang w:val="de-DE"/>
              </w:rPr>
              <w:t>ST</w:t>
            </w:r>
            <w:r w:rsidR="00082582" w:rsidRPr="00C02022">
              <w:rPr>
                <w:bCs/>
              </w:rPr>
              <w:fldChar w:fldCharType="end"/>
            </w:r>
          </w:p>
        </w:tc>
        <w:tc>
          <w:tcPr>
            <w:tcW w:w="596"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Pr="00C02022" w:rsidRDefault="00082582" w:rsidP="00C625AA">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Angepasste Desktop-Plattform</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CP</w:t>
            </w:r>
            <w:r w:rsidRPr="00C02022">
              <w:rPr>
                <w:bCs/>
              </w:rPr>
              <w:fldChar w:fldCharType="end"/>
            </w:r>
            <w:r w:rsidRPr="00C02022">
              <w:rPr>
                <w:bCs/>
              </w:rPr>
              <w:t>,</w:t>
            </w:r>
            <w:r w:rsidRPr="00C02022">
              <w:rPr>
                <w:bCs/>
              </w:rPr>
              <w:fldChar w:fldCharType="begin"/>
            </w:r>
            <w:r w:rsidRPr="00C02022">
              <w:rPr>
                <w:bCs/>
                <w:color w:val="1F497D"/>
                <w:lang w:val="de-DE"/>
              </w:rPr>
              <w:instrText xml:space="preserve"> AutoTextList  \s NoStyle \t “</w:instrText>
            </w:r>
            <w:r w:rsidRPr="00C02022">
              <w:rPr>
                <w:bCs/>
                <w:lang w:val="de-DE"/>
              </w:rPr>
              <w:instrText>Nicht organisationsweite Produkte in Open Value</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P</w:t>
            </w:r>
            <w:r w:rsidRPr="00C02022">
              <w:rPr>
                <w:bCs/>
                <w:color w:val="1F497D"/>
                <w:lang w:val="de-DE"/>
              </w:rPr>
              <w:t xml:space="preserve"> </w:t>
            </w:r>
            <w:r w:rsidRPr="00C02022">
              <w:rPr>
                <w:bCs/>
              </w:rPr>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15" w:type="dxa"/>
            <w:shd w:val="clear" w:color="auto" w:fill="BFBFBF" w:themeFill="background1" w:themeFillShade="BF"/>
            <w:vAlign w:val="center"/>
          </w:tcPr>
          <w:p w:rsidR="00082582" w:rsidRDefault="00082582" w:rsidP="00C625AA">
            <w:pPr>
              <w:pStyle w:val="ProductList-OfferingBody"/>
              <w:ind w:left="-113"/>
              <w:jc w:val="center"/>
            </w:pPr>
          </w:p>
        </w:tc>
      </w:tr>
      <w:tr w:rsidR="00082582" w:rsidTr="00C24E7E">
        <w:tc>
          <w:tcPr>
            <w:tcW w:w="2923"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C05A53">
            <w:pPr>
              <w:pStyle w:val="ProductList-Offering1"/>
            </w:pPr>
            <w:bookmarkStart w:id="301" w:name="_Toc379797154"/>
            <w:bookmarkStart w:id="302" w:name="_Toc380513179"/>
            <w:bookmarkStart w:id="303" w:name="_Toc380655221"/>
            <w:bookmarkStart w:id="304" w:name="_Toc386625820"/>
            <w:r>
              <w:t>Office Standard 2013</w:t>
            </w:r>
            <w:bookmarkEnd w:id="301"/>
            <w:bookmarkEnd w:id="302"/>
            <w:bookmarkEnd w:id="303"/>
            <w:bookmarkEnd w:id="304"/>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Pr="00C02022" w:rsidRDefault="00082582" w:rsidP="00C625AA">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15" w:type="dxa"/>
            <w:shd w:val="clear" w:color="auto" w:fill="BFBFBF" w:themeFill="background1" w:themeFillShade="BF"/>
            <w:vAlign w:val="center"/>
          </w:tcPr>
          <w:p w:rsidR="00082582" w:rsidRDefault="00082582" w:rsidP="00C625AA">
            <w:pPr>
              <w:pStyle w:val="ProductList-OfferingBody"/>
              <w:ind w:left="-113"/>
              <w:jc w:val="center"/>
            </w:pPr>
          </w:p>
        </w:tc>
      </w:tr>
      <w:tr w:rsidR="00082582" w:rsidTr="00C24E7E">
        <w:tc>
          <w:tcPr>
            <w:tcW w:w="2923"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03651D">
            <w:pPr>
              <w:pStyle w:val="ProductList-Offering1"/>
            </w:pPr>
            <w:bookmarkStart w:id="305" w:name="_Toc379797155"/>
            <w:bookmarkStart w:id="306" w:name="_Toc380513180"/>
            <w:bookmarkStart w:id="307" w:name="_Toc380655222"/>
            <w:bookmarkStart w:id="308" w:name="_Toc386625821"/>
            <w:r>
              <w:t>OneNote 2013</w:t>
            </w:r>
            <w:bookmarkEnd w:id="305"/>
            <w:bookmarkEnd w:id="306"/>
            <w:bookmarkEnd w:id="307"/>
            <w:bookmarkEnd w:id="308"/>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Pr="008E36F2" w:rsidRDefault="00082582" w:rsidP="00C625AA">
            <w:pPr>
              <w:pStyle w:val="ProductList-OfferingBody"/>
              <w:ind w:left="-113"/>
              <w:jc w:val="center"/>
              <w:rPr>
                <w:color w:val="00188F"/>
              </w:rPr>
            </w:pPr>
          </w:p>
        </w:tc>
        <w:tc>
          <w:tcPr>
            <w:tcW w:w="595"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Pr="00C02022" w:rsidRDefault="00082582" w:rsidP="00C625AA">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15" w:type="dxa"/>
            <w:shd w:val="clear" w:color="auto" w:fill="BFBFBF" w:themeFill="background1" w:themeFillShade="BF"/>
            <w:vAlign w:val="center"/>
          </w:tcPr>
          <w:p w:rsidR="00082582" w:rsidRDefault="00082582" w:rsidP="00C625AA">
            <w:pPr>
              <w:pStyle w:val="ProductList-OfferingBody"/>
              <w:ind w:left="-113"/>
              <w:jc w:val="center"/>
            </w:pPr>
          </w:p>
        </w:tc>
      </w:tr>
      <w:tr w:rsidR="00082582" w:rsidTr="00C24E7E">
        <w:tc>
          <w:tcPr>
            <w:tcW w:w="2923"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C05A53">
            <w:pPr>
              <w:pStyle w:val="ProductList-Offering1"/>
            </w:pPr>
            <w:bookmarkStart w:id="309" w:name="_Toc379797156"/>
            <w:bookmarkStart w:id="310" w:name="_Toc380513181"/>
            <w:bookmarkStart w:id="311" w:name="_Toc380655223"/>
            <w:bookmarkStart w:id="312" w:name="_Toc386625822"/>
            <w:r>
              <w:t>Outlook 2013</w:t>
            </w:r>
            <w:bookmarkEnd w:id="309"/>
            <w:bookmarkEnd w:id="310"/>
            <w:bookmarkEnd w:id="311"/>
            <w:bookmarkEnd w:id="312"/>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Pr="00C02022" w:rsidRDefault="00082582" w:rsidP="00C625AA">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15" w:type="dxa"/>
            <w:shd w:val="clear" w:color="auto" w:fill="BFBFBF" w:themeFill="background1" w:themeFillShade="BF"/>
            <w:vAlign w:val="center"/>
          </w:tcPr>
          <w:p w:rsidR="00082582" w:rsidRDefault="00082582" w:rsidP="00C625AA">
            <w:pPr>
              <w:pStyle w:val="ProductList-OfferingBody"/>
              <w:ind w:left="-113"/>
              <w:jc w:val="center"/>
            </w:pPr>
          </w:p>
        </w:tc>
      </w:tr>
      <w:tr w:rsidR="00082582" w:rsidTr="00C24E7E">
        <w:tc>
          <w:tcPr>
            <w:tcW w:w="2923"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C05A53">
            <w:pPr>
              <w:pStyle w:val="ProductList-Offering1"/>
            </w:pPr>
            <w:bookmarkStart w:id="313" w:name="_Toc379797157"/>
            <w:bookmarkStart w:id="314" w:name="_Toc380513182"/>
            <w:bookmarkStart w:id="315" w:name="_Toc380655224"/>
            <w:bookmarkStart w:id="316" w:name="_Toc386625823"/>
            <w:r>
              <w:t>PowerPoint 2013</w:t>
            </w:r>
            <w:bookmarkEnd w:id="313"/>
            <w:bookmarkEnd w:id="314"/>
            <w:bookmarkEnd w:id="315"/>
            <w:bookmarkEnd w:id="316"/>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Pr="00C02022" w:rsidRDefault="00082582" w:rsidP="00C625AA">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15" w:type="dxa"/>
            <w:shd w:val="clear" w:color="auto" w:fill="BFBFBF" w:themeFill="background1" w:themeFillShade="BF"/>
            <w:vAlign w:val="center"/>
          </w:tcPr>
          <w:p w:rsidR="00082582" w:rsidRDefault="00082582" w:rsidP="00C625AA">
            <w:pPr>
              <w:pStyle w:val="ProductList-OfferingBody"/>
              <w:ind w:left="-113"/>
              <w:jc w:val="center"/>
            </w:pPr>
          </w:p>
        </w:tc>
      </w:tr>
      <w:tr w:rsidR="00082582" w:rsidTr="00C24E7E">
        <w:tc>
          <w:tcPr>
            <w:tcW w:w="2923"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AC7E59">
            <w:pPr>
              <w:pStyle w:val="ProductList-Offering1"/>
            </w:pPr>
            <w:bookmarkStart w:id="317" w:name="_Toc379797158"/>
            <w:bookmarkStart w:id="318" w:name="_Toc380513183"/>
            <w:bookmarkStart w:id="319" w:name="_Toc380655225"/>
            <w:bookmarkStart w:id="320" w:name="_Toc386625824"/>
            <w:r>
              <w:t>Project Professional 2013</w:t>
            </w:r>
            <w:bookmarkEnd w:id="317"/>
            <w:bookmarkEnd w:id="318"/>
            <w:bookmarkEnd w:id="319"/>
            <w:bookmarkEnd w:id="320"/>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082582" w:rsidRDefault="00082582" w:rsidP="00C625AA">
            <w:pPr>
              <w:pStyle w:val="ProductList-OfferingBody"/>
              <w:ind w:left="-113"/>
              <w:jc w:val="center"/>
            </w:pPr>
            <w:r>
              <w:t>1</w:t>
            </w:r>
          </w:p>
        </w:tc>
        <w:tc>
          <w:tcPr>
            <w:tcW w:w="596" w:type="dxa"/>
            <w:shd w:val="clear" w:color="auto" w:fill="70AD47" w:themeFill="accent6"/>
            <w:vAlign w:val="center"/>
          </w:tcPr>
          <w:p w:rsidR="00082582" w:rsidRPr="00C02022" w:rsidRDefault="00082582" w:rsidP="00C625AA">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70AD47" w:themeFill="accent6"/>
            <w:vAlign w:val="center"/>
          </w:tcPr>
          <w:p w:rsidR="00082582" w:rsidRPr="00C02022" w:rsidRDefault="00082582" w:rsidP="00436D83">
            <w:pPr>
              <w:pStyle w:val="ProductList-OfferingBody"/>
              <w:ind w:left="-113"/>
              <w:jc w:val="center"/>
            </w:pPr>
            <w:r w:rsidRPr="00C02022">
              <w:t xml:space="preserve"> </w:t>
            </w:r>
            <w:r w:rsidRPr="007D5730">
              <w:rPr>
                <w:bCs/>
              </w:rPr>
              <w:fldChar w:fldCharType="begin"/>
            </w:r>
            <w:r w:rsidRPr="007D5730">
              <w:rPr>
                <w:bCs/>
                <w:lang w:val="de-DE"/>
              </w:rPr>
              <w:instrText xml:space="preserve"> </w:instrText>
            </w:r>
            <w:r w:rsidRPr="007D5730">
              <w:rPr>
                <w:bCs/>
                <w:color w:val="1F497D"/>
                <w:lang w:val="de-DE"/>
              </w:rPr>
              <w:instrText>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color w:val="1F497D"/>
                <w:lang w:val="de-DE"/>
              </w:rPr>
              <w:t xml:space="preserve"> </w:t>
            </w:r>
            <w:r w:rsidRPr="007D5730">
              <w:rPr>
                <w:bCs/>
              </w:rPr>
              <w:fldChar w:fldCharType="begin"/>
            </w:r>
            <w:r w:rsidRPr="007D5730">
              <w:rPr>
                <w:bCs/>
                <w:color w:val="1F497D"/>
                <w:lang w:val="de-DE"/>
              </w:rPr>
              <w:instrText xml:space="preserve"> AutoTextList  \s NoStyle \t “</w:instrText>
            </w:r>
            <w:r w:rsidRPr="007D5730">
              <w:rPr>
                <w:bCs/>
                <w:lang w:val="de-DE"/>
              </w:rPr>
              <w:instrText>Zusätzliches Produkt</w:instrText>
            </w:r>
            <w:r w:rsidRPr="007D5730">
              <w:rPr>
                <w:bCs/>
                <w:color w:val="1F497D"/>
                <w:lang w:val="de-DE"/>
              </w:rPr>
              <w:instrText>”</w:instrText>
            </w:r>
            <w:r w:rsidRPr="007D5730">
              <w:rPr>
                <w:bCs/>
                <w:lang w:val="de-DE"/>
              </w:rPr>
              <w:instrText xml:space="preserve">  </w:instrText>
            </w:r>
            <w:r w:rsidRPr="007D5730">
              <w:rPr>
                <w:bCs/>
              </w:rPr>
              <w:fldChar w:fldCharType="separate"/>
            </w:r>
            <w:r w:rsidRPr="007D5730">
              <w:rPr>
                <w:bCs/>
                <w:lang w:val="de-DE"/>
              </w:rPr>
              <w:t>A</w:t>
            </w:r>
            <w:r w:rsidRPr="007D5730">
              <w:rPr>
                <w:bCs/>
              </w:rPr>
              <w:fldChar w:fldCharType="end"/>
            </w:r>
            <w:r w:rsidRPr="007D5730">
              <w:rPr>
                <w:bCs/>
              </w:rPr>
              <w:t>,</w:t>
            </w:r>
            <w:r w:rsidRPr="007D5730">
              <w:rPr>
                <w:bCs/>
              </w:rPr>
              <w:fldChar w:fldCharType="end"/>
            </w:r>
            <w:r w:rsidRPr="00C02022">
              <w:rPr>
                <w:bCs/>
              </w:rPr>
              <w:fldChar w:fldCharType="begin"/>
            </w:r>
            <w:r w:rsidRPr="00C02022">
              <w:rPr>
                <w:bCs/>
                <w:color w:val="1F497D"/>
                <w:lang w:val="de-DE"/>
              </w:rPr>
              <w:instrText xml:space="preserve"> AutoTextList  \s NoStyle \t “</w:instrText>
            </w:r>
            <w:r w:rsidRPr="00C02022">
              <w:rPr>
                <w:bCs/>
                <w:lang w:val="de-DE"/>
              </w:rPr>
              <w:instrText>Nicht organisationsweite Produkte in Open Value</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P</w:t>
            </w:r>
            <w:r w:rsidRPr="00436D83">
              <w:rPr>
                <w:bCs/>
                <w:lang w:val="de-DE"/>
              </w:rPr>
              <w:t>,</w:t>
            </w:r>
            <w:r w:rsidRPr="00C02022">
              <w:rPr>
                <w:bCs/>
              </w:rPr>
              <w:fldChar w:fldCharType="end"/>
            </w:r>
            <w:r w:rsidRPr="00C02022">
              <w:fldChar w:fldCharType="begin"/>
            </w:r>
            <w:r w:rsidRPr="00C02022">
              <w:rPr>
                <w:color w:val="1F497D"/>
                <w:lang w:val="de-DE"/>
              </w:rPr>
              <w:instrText xml:space="preserve"> AutoTextList  \s NoStyle \t “</w:instrText>
            </w:r>
            <w:r w:rsidRPr="00C02022">
              <w:rPr>
                <w:lang w:val="de-DE"/>
              </w:rPr>
              <w:instrText>Studentenangebot</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ST</w:t>
            </w:r>
            <w:r w:rsidRPr="00C02022">
              <w:fldChar w:fldCharType="end"/>
            </w:r>
          </w:p>
        </w:tc>
        <w:tc>
          <w:tcPr>
            <w:tcW w:w="596"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Pr="00C02022" w:rsidRDefault="00082582" w:rsidP="00C625AA">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15" w:type="dxa"/>
            <w:shd w:val="clear" w:color="auto" w:fill="70AD47" w:themeFill="accent6"/>
            <w:vAlign w:val="center"/>
          </w:tcPr>
          <w:p w:rsidR="00082582" w:rsidRPr="00C02022" w:rsidRDefault="00082582" w:rsidP="00C625AA">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r>
      <w:tr w:rsidR="00082582" w:rsidTr="00C24E7E">
        <w:tc>
          <w:tcPr>
            <w:tcW w:w="2923"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AC7E59">
            <w:pPr>
              <w:pStyle w:val="ProductList-Offering1"/>
            </w:pPr>
            <w:bookmarkStart w:id="321" w:name="_Toc379797159"/>
            <w:bookmarkStart w:id="322" w:name="_Toc380513184"/>
            <w:bookmarkStart w:id="323" w:name="_Toc380655226"/>
            <w:bookmarkStart w:id="324" w:name="_Toc386625825"/>
            <w:r>
              <w:t>Project Standard 2013</w:t>
            </w:r>
            <w:bookmarkEnd w:id="321"/>
            <w:bookmarkEnd w:id="322"/>
            <w:bookmarkEnd w:id="323"/>
            <w:bookmarkEnd w:id="324"/>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Pr="00C02022" w:rsidRDefault="00082582" w:rsidP="00C625AA">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Pr="00C02022" w:rsidRDefault="00082582" w:rsidP="00C625AA">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15" w:type="dxa"/>
            <w:shd w:val="clear" w:color="auto" w:fill="70AD47" w:themeFill="accent6"/>
            <w:vAlign w:val="center"/>
          </w:tcPr>
          <w:p w:rsidR="00082582" w:rsidRPr="00C02022" w:rsidRDefault="00082582" w:rsidP="00C625AA">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r>
      <w:tr w:rsidR="00082582" w:rsidTr="00C24E7E">
        <w:tc>
          <w:tcPr>
            <w:tcW w:w="2923"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C05A53">
            <w:pPr>
              <w:pStyle w:val="ProductList-Offering1"/>
            </w:pPr>
            <w:bookmarkStart w:id="325" w:name="_Toc379797160"/>
            <w:bookmarkStart w:id="326" w:name="_Toc380513185"/>
            <w:bookmarkStart w:id="327" w:name="_Toc380655227"/>
            <w:bookmarkStart w:id="328" w:name="_Toc386625826"/>
            <w:r>
              <w:t>Publisher 2013</w:t>
            </w:r>
            <w:bookmarkEnd w:id="325"/>
            <w:bookmarkEnd w:id="326"/>
            <w:bookmarkEnd w:id="327"/>
            <w:bookmarkEnd w:id="328"/>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Pr="00C02022" w:rsidRDefault="00082582" w:rsidP="00C625AA">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15" w:type="dxa"/>
            <w:shd w:val="clear" w:color="auto" w:fill="BFBFBF" w:themeFill="background1" w:themeFillShade="BF"/>
            <w:vAlign w:val="center"/>
          </w:tcPr>
          <w:p w:rsidR="00082582" w:rsidRDefault="00082582" w:rsidP="00C625AA">
            <w:pPr>
              <w:pStyle w:val="ProductList-OfferingBody"/>
              <w:ind w:left="-113"/>
              <w:jc w:val="center"/>
            </w:pPr>
          </w:p>
        </w:tc>
      </w:tr>
      <w:tr w:rsidR="00082582" w:rsidTr="00C24E7E">
        <w:tc>
          <w:tcPr>
            <w:tcW w:w="2923"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C05A53">
            <w:pPr>
              <w:pStyle w:val="ProductList-Offering1"/>
            </w:pPr>
            <w:bookmarkStart w:id="329" w:name="_Toc379797161"/>
            <w:bookmarkStart w:id="330" w:name="_Toc380513186"/>
            <w:bookmarkStart w:id="331" w:name="_Toc380655228"/>
            <w:bookmarkStart w:id="332" w:name="_Toc386625827"/>
            <w:r>
              <w:t>Visio 2013 Professional</w:t>
            </w:r>
            <w:bookmarkEnd w:id="329"/>
            <w:bookmarkEnd w:id="330"/>
            <w:bookmarkEnd w:id="331"/>
            <w:bookmarkEnd w:id="332"/>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2582" w:rsidRDefault="00082582" w:rsidP="00C625AA">
            <w:pPr>
              <w:pStyle w:val="ProductList-OfferingBody"/>
              <w:ind w:left="-113"/>
              <w:jc w:val="center"/>
            </w:pPr>
            <w:r>
              <w:t>1</w:t>
            </w:r>
          </w:p>
        </w:tc>
        <w:tc>
          <w:tcPr>
            <w:tcW w:w="596" w:type="dxa"/>
            <w:shd w:val="clear" w:color="auto" w:fill="70AD47" w:themeFill="accent6"/>
            <w:vAlign w:val="center"/>
          </w:tcPr>
          <w:p w:rsidR="00082582" w:rsidRPr="00C02022" w:rsidRDefault="00082582" w:rsidP="00C625AA">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Pr="00C02022" w:rsidRDefault="00082582" w:rsidP="00C625AA">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15" w:type="dxa"/>
            <w:shd w:val="clear" w:color="auto" w:fill="BFBFBF" w:themeFill="background1" w:themeFillShade="BF"/>
            <w:vAlign w:val="center"/>
          </w:tcPr>
          <w:p w:rsidR="00082582" w:rsidRDefault="00082582" w:rsidP="00C625AA">
            <w:pPr>
              <w:pStyle w:val="ProductList-OfferingBody"/>
              <w:ind w:left="-113"/>
              <w:jc w:val="center"/>
            </w:pPr>
          </w:p>
        </w:tc>
      </w:tr>
      <w:tr w:rsidR="00082582" w:rsidTr="00C24E7E">
        <w:tc>
          <w:tcPr>
            <w:tcW w:w="2923"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C05A53">
            <w:pPr>
              <w:pStyle w:val="ProductList-Offering1"/>
            </w:pPr>
            <w:bookmarkStart w:id="333" w:name="_Toc379797162"/>
            <w:bookmarkStart w:id="334" w:name="_Toc380513187"/>
            <w:bookmarkStart w:id="335" w:name="_Toc380655229"/>
            <w:bookmarkStart w:id="336" w:name="_Toc386625828"/>
            <w:r>
              <w:t>Visio 2013 Standard</w:t>
            </w:r>
            <w:bookmarkEnd w:id="333"/>
            <w:bookmarkEnd w:id="334"/>
            <w:bookmarkEnd w:id="335"/>
            <w:bookmarkEnd w:id="336"/>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Pr="00C02022" w:rsidRDefault="00082582" w:rsidP="00C625AA">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Pr="00C02022" w:rsidRDefault="00082582" w:rsidP="00C625AA">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15" w:type="dxa"/>
            <w:shd w:val="clear" w:color="auto" w:fill="BFBFBF" w:themeFill="background1" w:themeFillShade="BF"/>
            <w:vAlign w:val="center"/>
          </w:tcPr>
          <w:p w:rsidR="00082582" w:rsidRDefault="00082582" w:rsidP="00C625AA">
            <w:pPr>
              <w:pStyle w:val="ProductList-OfferingBody"/>
              <w:ind w:left="-113"/>
              <w:jc w:val="center"/>
            </w:pPr>
          </w:p>
        </w:tc>
      </w:tr>
      <w:tr w:rsidR="00082582" w:rsidTr="00C24E7E">
        <w:tc>
          <w:tcPr>
            <w:tcW w:w="2923"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C05A53">
            <w:pPr>
              <w:pStyle w:val="ProductList-Offering1"/>
            </w:pPr>
            <w:bookmarkStart w:id="337" w:name="_Toc379797163"/>
            <w:bookmarkStart w:id="338" w:name="_Toc380513188"/>
            <w:bookmarkStart w:id="339" w:name="_Toc380655230"/>
            <w:bookmarkStart w:id="340" w:name="_Toc386625829"/>
            <w:r>
              <w:t>Word 2013</w:t>
            </w:r>
            <w:bookmarkEnd w:id="337"/>
            <w:bookmarkEnd w:id="338"/>
            <w:bookmarkEnd w:id="339"/>
            <w:bookmarkEnd w:id="340"/>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Pr="00C02022" w:rsidRDefault="00082582" w:rsidP="00C625AA">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15" w:type="dxa"/>
            <w:shd w:val="clear" w:color="auto" w:fill="BFBFBF" w:themeFill="background1" w:themeFillShade="BF"/>
            <w:vAlign w:val="center"/>
          </w:tcPr>
          <w:p w:rsidR="00082582" w:rsidRDefault="00082582" w:rsidP="00C625AA">
            <w:pPr>
              <w:pStyle w:val="ProductList-OfferingBody"/>
              <w:ind w:left="-113"/>
              <w:jc w:val="center"/>
            </w:pPr>
          </w:p>
        </w:tc>
      </w:tr>
      <w:tr w:rsidR="00082582" w:rsidTr="00C24E7E">
        <w:tc>
          <w:tcPr>
            <w:tcW w:w="2923"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C05A53">
            <w:pPr>
              <w:pStyle w:val="ProductList-Offering1"/>
            </w:pPr>
            <w:bookmarkStart w:id="341" w:name="_Toc379797164"/>
            <w:bookmarkStart w:id="342" w:name="_Toc380513189"/>
            <w:bookmarkStart w:id="343" w:name="_Toc380655231"/>
            <w:bookmarkStart w:id="344" w:name="_Toc386625830"/>
            <w:r>
              <w:t>Work-at-Home-Lizenz für Office Professional Plus 2013</w:t>
            </w:r>
            <w:bookmarkEnd w:id="341"/>
            <w:bookmarkEnd w:id="342"/>
            <w:bookmarkEnd w:id="343"/>
            <w:bookmarkEnd w:id="344"/>
            <w:r>
              <w:fldChar w:fldCharType="begin"/>
            </w:r>
            <w:r>
              <w:instrText>XE "Work-at-Home-Lizenz für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Pr="00C02022" w:rsidRDefault="00082582" w:rsidP="00C625AA">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715" w:type="dxa"/>
            <w:shd w:val="clear" w:color="auto" w:fill="BFBFBF" w:themeFill="background1" w:themeFillShade="BF"/>
            <w:vAlign w:val="center"/>
          </w:tcPr>
          <w:p w:rsidR="00082582" w:rsidRDefault="00082582" w:rsidP="00C625AA">
            <w:pPr>
              <w:pStyle w:val="ProductList-OfferingBody"/>
              <w:ind w:left="-113"/>
              <w:jc w:val="center"/>
            </w:pPr>
          </w:p>
        </w:tc>
      </w:tr>
      <w:tr w:rsidR="00082582" w:rsidTr="00C24E7E">
        <w:tc>
          <w:tcPr>
            <w:tcW w:w="2923" w:type="dxa"/>
            <w:tcBorders>
              <w:top w:val="dashSmallGap" w:sz="4" w:space="0" w:color="BFBFBF" w:themeColor="background1" w:themeShade="BF"/>
              <w:left w:val="nil"/>
              <w:bottom w:val="nil"/>
              <w:right w:val="nil"/>
            </w:tcBorders>
          </w:tcPr>
          <w:p w:rsidR="00082582" w:rsidRDefault="00082582" w:rsidP="00C66856">
            <w:pPr>
              <w:pStyle w:val="ProductList-Offering1"/>
            </w:pPr>
            <w:bookmarkStart w:id="345" w:name="_Toc379797165"/>
            <w:bookmarkStart w:id="346" w:name="_Toc380513190"/>
            <w:bookmarkStart w:id="347" w:name="_Toc380655232"/>
            <w:bookmarkStart w:id="348" w:name="_Toc386625831"/>
            <w:r>
              <w:t>Work-at-Home-Lizenz für Office Standard 2013</w:t>
            </w:r>
            <w:bookmarkEnd w:id="345"/>
            <w:bookmarkEnd w:id="346"/>
            <w:bookmarkEnd w:id="347"/>
            <w:bookmarkEnd w:id="348"/>
            <w:r>
              <w:fldChar w:fldCharType="begin"/>
            </w:r>
            <w:r>
              <w:instrText>XE "Work-at-Home-Lizenz für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Pr="00C02022" w:rsidRDefault="00082582" w:rsidP="00C625AA">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715" w:type="dxa"/>
            <w:shd w:val="clear" w:color="auto" w:fill="BFBFBF" w:themeFill="background1" w:themeFillShade="BF"/>
            <w:vAlign w:val="center"/>
          </w:tcPr>
          <w:p w:rsidR="00082582" w:rsidRDefault="00082582" w:rsidP="00C625AA">
            <w:pPr>
              <w:pStyle w:val="ProductList-OfferingBody"/>
              <w:ind w:left="-113"/>
              <w:jc w:val="center"/>
            </w:pPr>
          </w:p>
        </w:tc>
      </w:tr>
    </w:tbl>
    <w:p w:rsidR="00407E60" w:rsidRPr="004C09A1" w:rsidRDefault="00407E60" w:rsidP="004F3C6D">
      <w:pPr>
        <w:pStyle w:val="ProductList-Body"/>
      </w:pPr>
    </w:p>
    <w:tbl>
      <w:tblPr>
        <w:tblStyle w:val="TableGrid"/>
        <w:tblW w:w="10764"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699"/>
        <w:gridCol w:w="3375"/>
      </w:tblGrid>
      <w:tr w:rsidR="00AA0F4D" w:rsidRPr="00963E9D" w:rsidTr="00626B69">
        <w:tc>
          <w:tcPr>
            <w:tcW w:w="3690" w:type="dxa"/>
          </w:tcPr>
          <w:p w:rsidR="00AA0F4D" w:rsidRPr="00DA7EEA" w:rsidRDefault="00AA0F4D" w:rsidP="00626B69">
            <w:pPr>
              <w:pStyle w:val="ProductList-Body"/>
              <w:tabs>
                <w:tab w:val="clear" w:pos="158"/>
                <w:tab w:val="left" w:pos="1062"/>
              </w:tabs>
              <w:spacing w:before="20" w:after="20"/>
              <w:ind w:left="162" w:hanging="162"/>
              <w:rPr>
                <w:lang w:val="de-DE"/>
              </w:rPr>
            </w:pPr>
            <w:r w:rsidRPr="00DA7EEA">
              <w:rPr>
                <w:lang w:val="de-DE"/>
              </w:rPr>
              <w:t xml:space="preserve">Frühere Version: </w:t>
            </w:r>
            <w:r w:rsidRPr="00DA7EEA">
              <w:rPr>
                <w:b/>
                <w:lang w:val="de-DE"/>
              </w:rPr>
              <w:t xml:space="preserve">Office 2010 und Office 2010-Anwendungen </w:t>
            </w:r>
            <w:r w:rsidRPr="00DA7EEA">
              <w:rPr>
                <w:lang w:val="de-DE"/>
              </w:rPr>
              <w:t>(4/10)</w:t>
            </w:r>
          </w:p>
        </w:tc>
        <w:tc>
          <w:tcPr>
            <w:tcW w:w="3699" w:type="dxa"/>
          </w:tcPr>
          <w:p w:rsidR="00AA0F4D" w:rsidRPr="00DA7EEA" w:rsidRDefault="00AA0F4D" w:rsidP="00AA0F4D">
            <w:pPr>
              <w:pStyle w:val="ProductList-Body"/>
              <w:spacing w:before="20" w:after="20"/>
              <w:rPr>
                <w:lang w:val="de-DE"/>
              </w:rPr>
            </w:pPr>
            <w:r w:rsidRPr="00DA7EEA">
              <w:rPr>
                <w:lang w:val="de-DE"/>
              </w:rPr>
              <w:t xml:space="preserve">Produkt-Pool: </w:t>
            </w:r>
            <w:r w:rsidRPr="00DA7EEA">
              <w:rPr>
                <w:b/>
                <w:lang w:val="de-DE"/>
              </w:rPr>
              <w:t>Anwendung</w:t>
            </w:r>
          </w:p>
          <w:p w:rsidR="00AA0F4D" w:rsidRPr="00DA7EEA" w:rsidRDefault="00C52587" w:rsidP="00AA0F4D">
            <w:pPr>
              <w:pStyle w:val="ProductList-Body"/>
              <w:spacing w:before="20" w:after="20"/>
              <w:rPr>
                <w:lang w:val="de-DE"/>
              </w:rPr>
            </w:pPr>
            <w:hyperlink w:anchor="Software Assurance" w:history="1">
              <w:r w:rsidR="00383264" w:rsidRPr="00DA7EEA">
                <w:rPr>
                  <w:rStyle w:val="Hyperlink"/>
                  <w:color w:val="000000" w:themeColor="text1"/>
                  <w:u w:val="none"/>
                  <w:lang w:val="de-DE"/>
                </w:rPr>
                <w:t>Software Assurance-Vergünstigungen</w:t>
              </w:r>
            </w:hyperlink>
            <w:r w:rsidR="00383264" w:rsidRPr="00DA7EEA">
              <w:rPr>
                <w:lang w:val="de-DE"/>
              </w:rPr>
              <w:t xml:space="preserve">: </w:t>
            </w:r>
            <w:r w:rsidR="00383264" w:rsidRPr="00DA7EEA">
              <w:rPr>
                <w:b/>
                <w:lang w:val="de-DE"/>
              </w:rPr>
              <w:t>Desktop</w:t>
            </w:r>
          </w:p>
        </w:tc>
        <w:tc>
          <w:tcPr>
            <w:tcW w:w="3375" w:type="dxa"/>
          </w:tcPr>
          <w:p w:rsidR="00AA0F4D" w:rsidRPr="00DA7EEA" w:rsidRDefault="00AA0F4D" w:rsidP="00BC7AF7">
            <w:pPr>
              <w:pStyle w:val="ProductList-Body"/>
              <w:spacing w:before="20" w:after="20"/>
              <w:ind w:left="169" w:hanging="169"/>
              <w:rPr>
                <w:lang w:val="de-DE"/>
              </w:rPr>
            </w:pPr>
            <w:r w:rsidRPr="00DA7EEA">
              <w:rPr>
                <w:lang w:val="de-DE"/>
              </w:rPr>
              <w:t xml:space="preserve">Plattformunabhängige Lizenzen: </w:t>
            </w:r>
            <w:r w:rsidRPr="00DA7EEA">
              <w:rPr>
                <w:b/>
                <w:lang w:val="de-DE"/>
              </w:rPr>
              <w:t>Office-Suites und Office-Anwendungen</w:t>
            </w:r>
          </w:p>
        </w:tc>
      </w:tr>
      <w:tr w:rsidR="006E6A2F" w:rsidTr="00626B69">
        <w:tc>
          <w:tcPr>
            <w:tcW w:w="3690" w:type="dxa"/>
          </w:tcPr>
          <w:p w:rsidR="006E6A2F" w:rsidRDefault="006E6A2F" w:rsidP="006E6A2F">
            <w:pPr>
              <w:pStyle w:val="ProductList-Body"/>
              <w:spacing w:before="20" w:after="20"/>
              <w:ind w:left="162" w:hanging="162"/>
            </w:pPr>
            <w:r w:rsidRPr="00DA7EEA">
              <w:rPr>
                <w:lang w:val="de-DE"/>
              </w:rPr>
              <w:tab/>
            </w:r>
            <w:r>
              <w:rPr>
                <w:b/>
              </w:rPr>
              <w:t>Office 2007 und Office 2007-Anwendungen</w:t>
            </w:r>
            <w:r>
              <w:t xml:space="preserve"> (11/06)</w:t>
            </w:r>
          </w:p>
        </w:tc>
        <w:tc>
          <w:tcPr>
            <w:tcW w:w="3699" w:type="dxa"/>
          </w:tcPr>
          <w:p w:rsidR="006E6A2F" w:rsidRPr="00DA7EEA" w:rsidRDefault="006E6A2F" w:rsidP="00BC7AF7">
            <w:pPr>
              <w:pStyle w:val="ProductList-Body"/>
              <w:spacing w:before="20" w:after="20"/>
              <w:ind w:left="166" w:hanging="166"/>
              <w:rPr>
                <w:lang w:val="fr-FR"/>
              </w:rPr>
            </w:pPr>
            <w:r w:rsidRPr="00DA7EEA">
              <w:rPr>
                <w:lang w:val="fr-FR"/>
              </w:rPr>
              <w:t xml:space="preserve">Suite: </w:t>
            </w:r>
            <w:r w:rsidRPr="00DA7EEA">
              <w:rPr>
                <w:b/>
                <w:lang w:val="fr-FR"/>
              </w:rPr>
              <w:t>Office Professional Plus 2013</w:t>
            </w:r>
            <w:r>
              <w:fldChar w:fldCharType="begin"/>
            </w:r>
            <w:r w:rsidRPr="00DA7EEA">
              <w:rPr>
                <w:lang w:val="fr-FR"/>
              </w:rPr>
              <w:instrText>XE "Office Professional Plus 2013"</w:instrText>
            </w:r>
            <w:r>
              <w:fldChar w:fldCharType="end"/>
            </w:r>
            <w:r w:rsidRPr="00DA7EEA">
              <w:rPr>
                <w:b/>
                <w:lang w:val="fr-FR"/>
              </w:rPr>
              <w:t xml:space="preserve"> und Office Standard 2013</w:t>
            </w:r>
            <w:r>
              <w:fldChar w:fldCharType="begin"/>
            </w:r>
            <w:r w:rsidRPr="00DA7EEA">
              <w:rPr>
                <w:lang w:val="fr-FR"/>
              </w:rPr>
              <w:instrText>XE "Office Standard 2013"</w:instrText>
            </w:r>
            <w:r>
              <w:fldChar w:fldCharType="end"/>
            </w:r>
          </w:p>
        </w:tc>
        <w:tc>
          <w:tcPr>
            <w:tcW w:w="3375" w:type="dxa"/>
          </w:tcPr>
          <w:p w:rsidR="006E6A2F" w:rsidRDefault="006E6A2F" w:rsidP="00626B69">
            <w:pPr>
              <w:pStyle w:val="ProductList-Body"/>
              <w:spacing w:before="20" w:after="20"/>
            </w:pPr>
            <w:r>
              <w:t xml:space="preserve">Up-to-Date-Nachlass: </w:t>
            </w:r>
            <w:r>
              <w:rPr>
                <w:b/>
              </w:rPr>
              <w:t>Office Professional</w:t>
            </w:r>
            <w:r w:rsidR="00626B69">
              <w:rPr>
                <w:b/>
              </w:rPr>
              <w:t> </w:t>
            </w:r>
            <w:r>
              <w:rPr>
                <w:b/>
              </w:rPr>
              <w:t>Plus</w:t>
            </w:r>
          </w:p>
        </w:tc>
      </w:tr>
      <w:tr w:rsidR="00AA0F4D" w:rsidTr="00626B69">
        <w:tc>
          <w:tcPr>
            <w:tcW w:w="3690" w:type="dxa"/>
          </w:tcPr>
          <w:p w:rsidR="00AA0F4D" w:rsidRDefault="00AA0F4D" w:rsidP="00BC7AF7">
            <w:pPr>
              <w:pStyle w:val="ProductList-Body"/>
              <w:spacing w:before="20" w:after="20"/>
              <w:ind w:left="162" w:hanging="162"/>
            </w:pPr>
            <w:r>
              <w:t xml:space="preserve">Übergangsberechtigt: </w:t>
            </w:r>
            <w:r>
              <w:rPr>
                <w:b/>
              </w:rPr>
              <w:t>Office Professional Plus, Project Professional, Visio Professional</w:t>
            </w:r>
          </w:p>
        </w:tc>
        <w:tc>
          <w:tcPr>
            <w:tcW w:w="3699" w:type="dxa"/>
          </w:tcPr>
          <w:p w:rsidR="00AA0F4D" w:rsidRDefault="00AA0F4D" w:rsidP="00AA0F4D">
            <w:pPr>
              <w:pStyle w:val="ProductList-Body"/>
              <w:spacing w:before="20" w:after="20"/>
            </w:pPr>
          </w:p>
        </w:tc>
        <w:tc>
          <w:tcPr>
            <w:tcW w:w="3375" w:type="dxa"/>
          </w:tcPr>
          <w:p w:rsidR="00AA0F4D" w:rsidRDefault="00AA0F4D" w:rsidP="00AA0F4D">
            <w:pPr>
              <w:pStyle w:val="ProductList-Body"/>
              <w:spacing w:before="20" w:after="20"/>
            </w:pPr>
          </w:p>
        </w:tc>
      </w:tr>
    </w:tbl>
    <w:p w:rsidR="00782C7B" w:rsidRPr="004C09A1" w:rsidRDefault="00782C7B" w:rsidP="00782C7B">
      <w:pPr>
        <w:pStyle w:val="ProductList-Body"/>
        <w:shd w:val="clear" w:color="auto" w:fill="D9D9D9" w:themeFill="background1" w:themeFillShade="D9"/>
        <w:spacing w:before="120" w:after="120"/>
      </w:pPr>
      <w:r>
        <w:rPr>
          <w:b/>
        </w:rPr>
        <w:t>Zusätzliche Informationen</w:t>
      </w:r>
    </w:p>
    <w:p w:rsidR="00306B0E" w:rsidRPr="004C09A1" w:rsidRDefault="00306B0E" w:rsidP="00306B0E">
      <w:pPr>
        <w:pStyle w:val="ProductList-Body"/>
      </w:pPr>
      <w:r>
        <w:rPr>
          <w:b/>
          <w:color w:val="00188F"/>
        </w:rPr>
        <w:t>Work-at-Home-Lizenz</w:t>
      </w:r>
    </w:p>
    <w:p w:rsidR="00F8294E" w:rsidRPr="00DA7EEA" w:rsidRDefault="00F8294E" w:rsidP="00306B0E">
      <w:pPr>
        <w:pStyle w:val="ProductList-Body"/>
        <w:rPr>
          <w:lang w:val="de-DE"/>
        </w:rPr>
      </w:pPr>
      <w:r w:rsidRPr="00DA7EEA">
        <w:rPr>
          <w:lang w:val="de-DE"/>
        </w:rPr>
        <w:t>Bei einer Work-at-Home-Lizenz handelt es sich um eine optionale Lizenz, die in Verbindung mit einer Lizenz für die Vollversion von Office Standard oder Office Professional Plus erworben werden kann. Dadurch hat der Hauptnutzer der Software die Möglichkeit, die Software auch auf einem Desktop außerhalb der Geschäftsräume des Volumenlizenzkunden oder seiner verbundenen Unternehmen (z. B. zu Hause) zu nutzen. Das Work-at-Home-Angebot ist kein Angebot im Rahmen eines Employee Purchase Program. Die Rechte an der Work-at-Home-Lizenz verbleiben beim Volumenlizenzkunden (nicht beim Mitarbeiter).</w:t>
      </w:r>
      <w:r w:rsidR="00AD0C68">
        <w:rPr>
          <w:lang w:val="de-DE"/>
        </w:rPr>
        <w:t xml:space="preserve"> </w:t>
      </w:r>
      <w:r w:rsidRPr="00DA7EEA">
        <w:rPr>
          <w:lang w:val="de-DE"/>
        </w:rPr>
        <w:t>„Hauptnutzer“ im Sinne dieses Abschnitts ist der Nutzer, der ein Lizenziertes Gerät in den Geschäftsräumen des Volumenlizenzkunden in einem Zeitraum von 90 Tagen mehr als 50 % der Zeit nutzt.</w:t>
      </w:r>
    </w:p>
    <w:p w:rsidR="007461ED" w:rsidRPr="00DA7EEA" w:rsidRDefault="00626B69" w:rsidP="00306B0E">
      <w:pPr>
        <w:pStyle w:val="ProductList-Body"/>
        <w:rPr>
          <w:lang w:val="de-DE"/>
        </w:rPr>
      </w:pPr>
      <w:r>
        <w:rPr>
          <w:lang w:val="de-DE"/>
        </w:rPr>
        <w:t xml:space="preserve"> </w:t>
      </w:r>
    </w:p>
    <w:p w:rsidR="00056FAF" w:rsidRPr="00DA7EEA" w:rsidRDefault="00056FAF" w:rsidP="00056FAF">
      <w:pPr>
        <w:pStyle w:val="ProductList-Body"/>
        <w:rPr>
          <w:lang w:val="de-DE"/>
        </w:rPr>
      </w:pPr>
      <w:r w:rsidRPr="00DA7EEA">
        <w:rPr>
          <w:b/>
          <w:color w:val="00188F"/>
          <w:lang w:val="de-DE"/>
        </w:rPr>
        <w:t>Office Professional Plus 2013</w:t>
      </w:r>
      <w:r>
        <w:fldChar w:fldCharType="begin"/>
      </w:r>
      <w:r w:rsidRPr="00DA7EEA">
        <w:rPr>
          <w:lang w:val="de-DE"/>
        </w:rPr>
        <w:instrText>XE "Office Professional Plus 2013"</w:instrText>
      </w:r>
      <w:r>
        <w:fldChar w:fldCharType="end"/>
      </w:r>
      <w:r w:rsidRPr="00DA7EEA">
        <w:rPr>
          <w:b/>
          <w:color w:val="00188F"/>
          <w:lang w:val="de-DE"/>
        </w:rPr>
        <w:t xml:space="preserve"> </w:t>
      </w:r>
    </w:p>
    <w:p w:rsidR="00056FAF" w:rsidRPr="00DA7EEA" w:rsidRDefault="00056FAF" w:rsidP="00056FAF">
      <w:pPr>
        <w:pStyle w:val="ProductList-Body"/>
        <w:rPr>
          <w:lang w:val="de-DE"/>
        </w:rPr>
      </w:pPr>
      <w:r w:rsidRPr="00DA7EEA">
        <w:rPr>
          <w:lang w:val="de-DE"/>
        </w:rPr>
        <w:t>Eine Lizenz für Office Professional Plus 2013</w:t>
      </w:r>
      <w:r>
        <w:fldChar w:fldCharType="begin"/>
      </w:r>
      <w:r w:rsidRPr="00DA7EEA">
        <w:rPr>
          <w:lang w:val="de-DE"/>
        </w:rPr>
        <w:instrText>XE "Office Professional Plus 2013"</w:instrText>
      </w:r>
      <w:r>
        <w:fldChar w:fldCharType="end"/>
      </w:r>
      <w:r w:rsidRPr="00DA7EEA">
        <w:rPr>
          <w:lang w:val="de-DE"/>
        </w:rPr>
        <w:t xml:space="preserve"> schließt auch eine Lizenz für die kommerzielle Nutzung von Office Home &amp; Student RT 2013</w:t>
      </w:r>
      <w:r>
        <w:fldChar w:fldCharType="begin"/>
      </w:r>
      <w:r w:rsidRPr="00DA7EEA">
        <w:rPr>
          <w:lang w:val="de-DE"/>
        </w:rPr>
        <w:instrText>XE "Kommerzielle Nutzung für Office Home &amp; Student 2013 RT"</w:instrText>
      </w:r>
      <w:r>
        <w:fldChar w:fldCharType="end"/>
      </w:r>
      <w:r w:rsidRPr="00DA7EEA">
        <w:rPr>
          <w:lang w:val="de-DE"/>
        </w:rPr>
        <w:t xml:space="preserve"> und Office Web Apps Server 2013</w:t>
      </w:r>
      <w:r>
        <w:fldChar w:fldCharType="begin"/>
      </w:r>
      <w:r w:rsidRPr="00DA7EEA">
        <w:rPr>
          <w:lang w:val="de-DE"/>
        </w:rPr>
        <w:instrText>XE "Office Web Apps Server 2013"</w:instrText>
      </w:r>
      <w:r>
        <w:fldChar w:fldCharType="end"/>
      </w:r>
      <w:r w:rsidRPr="00DA7EEA">
        <w:rPr>
          <w:lang w:val="de-DE"/>
        </w:rPr>
        <w:t xml:space="preserve"> ein.</w:t>
      </w:r>
    </w:p>
    <w:p w:rsidR="00056FAF" w:rsidRPr="00DA7EEA" w:rsidRDefault="00056FAF" w:rsidP="00056FAF">
      <w:pPr>
        <w:pStyle w:val="ProductList-Body"/>
        <w:rPr>
          <w:lang w:val="de-DE"/>
        </w:rPr>
      </w:pPr>
    </w:p>
    <w:p w:rsidR="00056FAF" w:rsidRPr="00DA7EEA" w:rsidRDefault="00056FAF" w:rsidP="00056FAF">
      <w:pPr>
        <w:pStyle w:val="ProductList-Body"/>
        <w:rPr>
          <w:lang w:val="de-DE"/>
        </w:rPr>
      </w:pPr>
      <w:r w:rsidRPr="00DA7EEA">
        <w:rPr>
          <w:lang w:val="de-DE"/>
        </w:rPr>
        <w:lastRenderedPageBreak/>
        <w:t>Open Value-Kunden sind unter Umständen auf der Grundlage von vorhandenen Lizenzen für Office Professional 2010</w:t>
      </w:r>
      <w:r>
        <w:fldChar w:fldCharType="begin"/>
      </w:r>
      <w:r w:rsidRPr="00DA7EEA">
        <w:rPr>
          <w:lang w:val="de-DE"/>
        </w:rPr>
        <w:instrText>XE "Office Professional 2010"</w:instrText>
      </w:r>
      <w:r>
        <w:fldChar w:fldCharType="end"/>
      </w:r>
      <w:r w:rsidRPr="00DA7EEA">
        <w:rPr>
          <w:lang w:val="de-DE"/>
        </w:rPr>
        <w:t xml:space="preserve"> bzw. 2013 oder Office Professional Plus 2010</w:t>
      </w:r>
      <w:r>
        <w:fldChar w:fldCharType="begin"/>
      </w:r>
      <w:r w:rsidRPr="00DA7EEA">
        <w:rPr>
          <w:lang w:val="de-DE"/>
        </w:rPr>
        <w:instrText>XE "Office Professional Plus 2010"</w:instrText>
      </w:r>
      <w:r>
        <w:fldChar w:fldCharType="end"/>
      </w:r>
      <w:r w:rsidRPr="00DA7EEA">
        <w:rPr>
          <w:lang w:val="de-DE"/>
        </w:rPr>
        <w:t xml:space="preserve"> bzw. 2013 für einen Up-to-Date-Nachlass berechtigt.</w:t>
      </w:r>
    </w:p>
    <w:p w:rsidR="00056FAF" w:rsidRPr="00DA7EEA" w:rsidRDefault="00056FAF" w:rsidP="00056FAF">
      <w:pPr>
        <w:pStyle w:val="ProductList-Body"/>
        <w:rPr>
          <w:lang w:val="de-DE"/>
        </w:rPr>
      </w:pPr>
    </w:p>
    <w:p w:rsidR="00056FAF" w:rsidRPr="00DA7EEA" w:rsidRDefault="00056FAF" w:rsidP="00056FAF">
      <w:pPr>
        <w:pStyle w:val="ProductList-Body"/>
        <w:rPr>
          <w:lang w:val="de-DE"/>
        </w:rPr>
      </w:pPr>
      <w:r w:rsidRPr="00DA7EEA">
        <w:rPr>
          <w:b/>
          <w:color w:val="00188F"/>
          <w:lang w:val="de-DE"/>
        </w:rPr>
        <w:t xml:space="preserve">Office Standard </w:t>
      </w:r>
      <w:r w:rsidR="00C66856">
        <w:rPr>
          <w:b/>
          <w:color w:val="00188F"/>
          <w:lang w:val="de-DE"/>
        </w:rPr>
        <w:t>2013</w:t>
      </w:r>
      <w:r>
        <w:fldChar w:fldCharType="begin"/>
      </w:r>
      <w:r w:rsidRPr="00DA7EEA">
        <w:rPr>
          <w:lang w:val="de-DE"/>
        </w:rPr>
        <w:instrText>XE "Office Standard 2013"</w:instrText>
      </w:r>
      <w:r>
        <w:fldChar w:fldCharType="end"/>
      </w:r>
    </w:p>
    <w:p w:rsidR="00056FAF" w:rsidRPr="00DA7EEA" w:rsidRDefault="00056FAF" w:rsidP="00056FAF">
      <w:pPr>
        <w:pStyle w:val="ProductList-Body"/>
        <w:rPr>
          <w:lang w:val="de-DE"/>
        </w:rPr>
      </w:pPr>
      <w:r w:rsidRPr="00DA7EEA">
        <w:rPr>
          <w:lang w:val="de-DE"/>
        </w:rPr>
        <w:t>Eine Lizenz für Office Standard 2013</w:t>
      </w:r>
      <w:r>
        <w:fldChar w:fldCharType="begin"/>
      </w:r>
      <w:r w:rsidRPr="00DA7EEA">
        <w:rPr>
          <w:lang w:val="de-DE"/>
        </w:rPr>
        <w:instrText>XE "Office Standard 2013"</w:instrText>
      </w:r>
      <w:r>
        <w:fldChar w:fldCharType="end"/>
      </w:r>
      <w:r w:rsidRPr="00DA7EEA">
        <w:rPr>
          <w:lang w:val="de-DE"/>
        </w:rPr>
        <w:t xml:space="preserve"> schließt auch eine Lizenz für die kommerzielle Nutzung von Office Home &amp; Student RT 2013</w:t>
      </w:r>
      <w:r>
        <w:fldChar w:fldCharType="begin"/>
      </w:r>
      <w:r w:rsidRPr="00DA7EEA">
        <w:rPr>
          <w:lang w:val="de-DE"/>
        </w:rPr>
        <w:instrText>XE "Kommerzielle Nutzung für Office Home &amp; Student 2013 RT"</w:instrText>
      </w:r>
      <w:r>
        <w:fldChar w:fldCharType="end"/>
      </w:r>
      <w:r w:rsidRPr="00DA7EEA">
        <w:rPr>
          <w:lang w:val="de-DE"/>
        </w:rPr>
        <w:t xml:space="preserve"> und Office Web Apps Server 2013</w:t>
      </w:r>
      <w:r>
        <w:fldChar w:fldCharType="begin"/>
      </w:r>
      <w:r w:rsidRPr="00DA7EEA">
        <w:rPr>
          <w:lang w:val="de-DE"/>
        </w:rPr>
        <w:instrText>XE "Office Web Apps Server 2013"</w:instrText>
      </w:r>
      <w:r>
        <w:fldChar w:fldCharType="end"/>
      </w:r>
      <w:r w:rsidRPr="00DA7EEA">
        <w:rPr>
          <w:lang w:val="de-DE"/>
        </w:rPr>
        <w:t xml:space="preserve"> ein.</w:t>
      </w:r>
    </w:p>
    <w:p w:rsidR="00306B0E" w:rsidRPr="00DA7EEA" w:rsidRDefault="00306B0E" w:rsidP="00056FAF">
      <w:pPr>
        <w:pStyle w:val="ProductList-Body"/>
        <w:rPr>
          <w:lang w:val="de-DE"/>
        </w:rPr>
      </w:pPr>
    </w:p>
    <w:p w:rsidR="00306B0E" w:rsidRPr="00DA7EEA" w:rsidRDefault="00306B0E" w:rsidP="00306B0E">
      <w:pPr>
        <w:pStyle w:val="ProductList-Body"/>
        <w:rPr>
          <w:lang w:val="de-DE"/>
        </w:rPr>
      </w:pPr>
      <w:r w:rsidRPr="00DA7EEA">
        <w:rPr>
          <w:b/>
          <w:color w:val="00188F"/>
          <w:lang w:val="de-DE"/>
        </w:rPr>
        <w:t>Downgraderechte für Office Multi-Language Pack 2013</w:t>
      </w:r>
    </w:p>
    <w:p w:rsidR="00306B0E" w:rsidRPr="00DA7EEA" w:rsidRDefault="00306B0E" w:rsidP="00306B0E">
      <w:pPr>
        <w:pStyle w:val="ProductList-Body"/>
        <w:rPr>
          <w:lang w:val="de-DE"/>
        </w:rPr>
      </w:pPr>
      <w:r w:rsidRPr="00DA7EEA">
        <w:rPr>
          <w:lang w:val="de-DE"/>
        </w:rPr>
        <w:t>Kunden, die eine Lizenz für Office Multi-Language Pack 2013 sowie eine Lizenz für eines der folgenden Produkte besitzen, sind berechtigt, die englische/mehrsprachige Version einer Downgradeversion des Produktes anstatt der lizenzierten Version zu nutzen. Die Verwendung der Downgradeversion des Produktes unterliegt den Nutzungsrechten der 2013-Version. Diese Rechte gelten bis zum Ablauf der Rechte des Kunden am Office Multi-Language Pack 2013 oder dem oben genannten 2013-Produkt.</w:t>
      </w:r>
    </w:p>
    <w:p w:rsidR="00306B0E" w:rsidRPr="004C09A1"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rsidR="00306B0E" w:rsidRPr="004C09A1" w:rsidRDefault="00306B0E" w:rsidP="00306B0E">
      <w:pPr>
        <w:pStyle w:val="ProductList-Body"/>
        <w:numPr>
          <w:ilvl w:val="0"/>
          <w:numId w:val="7"/>
        </w:numPr>
        <w:ind w:left="450" w:hanging="270"/>
      </w:pPr>
      <w:r>
        <w:t>Office Professional Plus 2013</w:t>
      </w:r>
      <w:r>
        <w:fldChar w:fldCharType="begin"/>
      </w:r>
      <w:r>
        <w:instrText>XE "Office Professional Plus 2013"</w:instrText>
      </w:r>
      <w:r>
        <w:fldChar w:fldCharType="end"/>
      </w:r>
    </w:p>
    <w:p w:rsidR="00306B0E" w:rsidRPr="004C09A1"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rsidR="00306B0E" w:rsidRPr="004C09A1"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rsidR="00306B0E" w:rsidRPr="004C09A1"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rsidR="00306B0E" w:rsidRPr="004C09A1"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rsidR="00BE45FB" w:rsidRDefault="00BE45FB" w:rsidP="00BE45FB">
      <w:pPr>
        <w:pStyle w:val="ProductList-Body"/>
        <w:rPr>
          <w:lang w:val="de-DE"/>
        </w:rPr>
      </w:pPr>
    </w:p>
    <w:p w:rsidR="00BE45FB" w:rsidRDefault="00BE45FB" w:rsidP="00BE45FB">
      <w:pPr>
        <w:pStyle w:val="ProductList-Body"/>
      </w:pPr>
      <w:r w:rsidRPr="00BE45FB">
        <w:rPr>
          <w:b/>
          <w:color w:val="00188F"/>
        </w:rPr>
        <w:t>Übergänge</w:t>
      </w:r>
    </w:p>
    <w:tbl>
      <w:tblPr>
        <w:tblStyle w:val="TableGrid"/>
        <w:tblW w:w="0" w:type="auto"/>
        <w:tblInd w:w="108" w:type="dxa"/>
        <w:tblLook w:val="04A0" w:firstRow="1" w:lastRow="0" w:firstColumn="1" w:lastColumn="0" w:noHBand="0" w:noVBand="1"/>
      </w:tblPr>
      <w:tblGrid>
        <w:gridCol w:w="3870"/>
        <w:gridCol w:w="5130"/>
      </w:tblGrid>
      <w:tr w:rsidR="00BE45FB" w:rsidTr="00DF2411">
        <w:trPr>
          <w:tblHeader/>
        </w:trPr>
        <w:tc>
          <w:tcPr>
            <w:tcW w:w="3870" w:type="dxa"/>
            <w:shd w:val="clear" w:color="auto" w:fill="0072C6"/>
          </w:tcPr>
          <w:p w:rsidR="00BE45FB" w:rsidRPr="001F2DDF" w:rsidRDefault="00BE45FB" w:rsidP="00DF2411">
            <w:pPr>
              <w:pStyle w:val="ProductList-Body"/>
              <w:spacing w:before="20" w:after="20"/>
              <w:rPr>
                <w:color w:val="FFFFFF" w:themeColor="background1"/>
              </w:rPr>
            </w:pPr>
            <w:r w:rsidRPr="00BE45FB">
              <w:rPr>
                <w:color w:val="FFFFFF" w:themeColor="background1"/>
              </w:rPr>
              <w:t>Produkte umgestellt wird</w:t>
            </w:r>
          </w:p>
        </w:tc>
        <w:tc>
          <w:tcPr>
            <w:tcW w:w="5130" w:type="dxa"/>
            <w:shd w:val="clear" w:color="auto" w:fill="0072C6"/>
          </w:tcPr>
          <w:p w:rsidR="00BE45FB" w:rsidRPr="001F2DDF" w:rsidRDefault="00BE45FB" w:rsidP="00DF2411">
            <w:pPr>
              <w:pStyle w:val="ProductList-Body"/>
              <w:spacing w:before="20" w:after="20"/>
              <w:rPr>
                <w:color w:val="FFFFFF" w:themeColor="background1"/>
              </w:rPr>
            </w:pPr>
            <w:r w:rsidRPr="00BE45FB">
              <w:rPr>
                <w:color w:val="FFFFFF" w:themeColor="background1"/>
              </w:rPr>
              <w:t>Gültige Übergangsoptionen</w:t>
            </w:r>
          </w:p>
        </w:tc>
      </w:tr>
      <w:tr w:rsidR="00BE45FB" w:rsidTr="00DF2411">
        <w:tc>
          <w:tcPr>
            <w:tcW w:w="3870" w:type="dxa"/>
          </w:tcPr>
          <w:p w:rsidR="00BE45FB" w:rsidRDefault="00BE45FB" w:rsidP="00BE45FB">
            <w:pPr>
              <w:pStyle w:val="ProductList-Body"/>
            </w:pPr>
            <w:r>
              <w:t>Office Professional Plus</w:t>
            </w:r>
          </w:p>
        </w:tc>
        <w:tc>
          <w:tcPr>
            <w:tcW w:w="5130" w:type="dxa"/>
          </w:tcPr>
          <w:p w:rsidR="00BE45FB" w:rsidRDefault="00BE45FB" w:rsidP="00BE45FB">
            <w:pPr>
              <w:pStyle w:val="ProductList-Body"/>
            </w:pPr>
            <w:r>
              <w:t>Office 365 (Enterprise E3*, E4*, G3, G4), Office 365 ProPlus</w:t>
            </w:r>
            <w:r>
              <w:fldChar w:fldCharType="begin"/>
            </w:r>
            <w:r>
              <w:instrText xml:space="preserve"> E "</w:instrText>
            </w:r>
            <w:r w:rsidRPr="00683B92">
              <w:instrText>Core Infrastructure Server Suite Standard</w:instrText>
            </w:r>
            <w:r>
              <w:instrText xml:space="preserve">" </w:instrText>
            </w:r>
            <w:r>
              <w:fldChar w:fldCharType="end"/>
            </w:r>
          </w:p>
        </w:tc>
      </w:tr>
      <w:tr w:rsidR="00BE45FB" w:rsidTr="00DF2411">
        <w:tc>
          <w:tcPr>
            <w:tcW w:w="3870" w:type="dxa"/>
          </w:tcPr>
          <w:p w:rsidR="00BE45FB" w:rsidRDefault="00BE45FB" w:rsidP="00BE45FB">
            <w:pPr>
              <w:pStyle w:val="ProductList-Body"/>
            </w:pPr>
            <w:r>
              <w:t>Office Professional Plus and Core CAL Suite</w:t>
            </w:r>
          </w:p>
        </w:tc>
        <w:tc>
          <w:tcPr>
            <w:tcW w:w="5130" w:type="dxa"/>
          </w:tcPr>
          <w:p w:rsidR="00BE45FB" w:rsidRDefault="00BE45FB" w:rsidP="00BE45FB">
            <w:pPr>
              <w:pStyle w:val="ProductList-Body"/>
            </w:pPr>
            <w:r>
              <w:t>Office 365 (Enterprise E3, E4, G3, G4)*</w:t>
            </w:r>
          </w:p>
        </w:tc>
      </w:tr>
      <w:tr w:rsidR="00BE45FB" w:rsidTr="00DF2411">
        <w:tc>
          <w:tcPr>
            <w:tcW w:w="3870" w:type="dxa"/>
          </w:tcPr>
          <w:p w:rsidR="00BE45FB" w:rsidRDefault="00BE45FB" w:rsidP="00BE45FB">
            <w:pPr>
              <w:pStyle w:val="ProductList-Body"/>
            </w:pPr>
            <w:r>
              <w:t>Office Professional Plus and Enterprise CAL Suite</w:t>
            </w:r>
          </w:p>
        </w:tc>
        <w:tc>
          <w:tcPr>
            <w:tcW w:w="5130" w:type="dxa"/>
          </w:tcPr>
          <w:p w:rsidR="00BE45FB" w:rsidRDefault="00BE45FB" w:rsidP="00BE45FB">
            <w:pPr>
              <w:pStyle w:val="ProductList-Body"/>
            </w:pPr>
            <w:r>
              <w:t>Office 365 (Enterprise E3, E4, G3, G4)*</w:t>
            </w:r>
          </w:p>
        </w:tc>
      </w:tr>
      <w:tr w:rsidR="00BE45FB" w:rsidTr="00DF2411">
        <w:tc>
          <w:tcPr>
            <w:tcW w:w="3870" w:type="dxa"/>
          </w:tcPr>
          <w:p w:rsidR="00BE45FB" w:rsidRDefault="00BE45FB" w:rsidP="00BE45FB">
            <w:pPr>
              <w:pStyle w:val="ProductList-Body"/>
            </w:pPr>
            <w:r>
              <w:t>Project Professional</w:t>
            </w:r>
          </w:p>
        </w:tc>
        <w:tc>
          <w:tcPr>
            <w:tcW w:w="5130" w:type="dxa"/>
          </w:tcPr>
          <w:p w:rsidR="00BE45FB" w:rsidRDefault="00BE45FB" w:rsidP="00BE45FB">
            <w:pPr>
              <w:pStyle w:val="ProductList-Body"/>
            </w:pPr>
            <w:r>
              <w:t>Project Pro for Office 365</w:t>
            </w:r>
          </w:p>
        </w:tc>
      </w:tr>
      <w:tr w:rsidR="00BE45FB" w:rsidTr="00DF2411">
        <w:tc>
          <w:tcPr>
            <w:tcW w:w="3870" w:type="dxa"/>
          </w:tcPr>
          <w:p w:rsidR="00BE45FB" w:rsidRDefault="00BE45FB" w:rsidP="00BE45FB">
            <w:pPr>
              <w:pStyle w:val="ProductList-Body"/>
            </w:pPr>
            <w:r>
              <w:t>Visio Professional</w:t>
            </w:r>
          </w:p>
        </w:tc>
        <w:tc>
          <w:tcPr>
            <w:tcW w:w="5130" w:type="dxa"/>
          </w:tcPr>
          <w:p w:rsidR="00BE45FB" w:rsidRDefault="00BE45FB" w:rsidP="00BE45FB">
            <w:pPr>
              <w:pStyle w:val="ProductList-Body"/>
            </w:pPr>
            <w:r>
              <w:t>Visio Pro for Office 365</w:t>
            </w:r>
          </w:p>
        </w:tc>
      </w:tr>
    </w:tbl>
    <w:p w:rsidR="00BE45FB" w:rsidRDefault="00BE45FB" w:rsidP="00BE45FB">
      <w:pPr>
        <w:pStyle w:val="ProductList-Body"/>
        <w:ind w:left="180"/>
      </w:pPr>
      <w:r>
        <w:t>*</w:t>
      </w:r>
      <w:r w:rsidRPr="00BE45FB">
        <w:t xml:space="preserve"> Erfordert entsprechende CAL Suite-Brücke</w:t>
      </w:r>
      <w:r>
        <w:t>.</w:t>
      </w:r>
    </w:p>
    <w:p w:rsidR="00BE45FB" w:rsidRPr="004C09A1" w:rsidRDefault="00BE45FB" w:rsidP="00056FAF">
      <w:pPr>
        <w:pStyle w:val="ProductList-Body"/>
      </w:pPr>
    </w:p>
    <w:p w:rsidR="00056FAF" w:rsidRPr="004C09A1" w:rsidRDefault="00056FAF" w:rsidP="00056FAF">
      <w:pPr>
        <w:pStyle w:val="ProductList-Body"/>
      </w:pPr>
      <w:r>
        <w:rPr>
          <w:b/>
          <w:color w:val="00188F"/>
        </w:rPr>
        <w:t xml:space="preserve">Project Professional </w:t>
      </w:r>
      <w:r w:rsidR="00C66856">
        <w:rPr>
          <w:b/>
          <w:color w:val="00188F"/>
        </w:rPr>
        <w:t>2013</w:t>
      </w:r>
      <w:r>
        <w:fldChar w:fldCharType="begin"/>
      </w:r>
      <w:r>
        <w:instrText>XE "Project Professional 2013"</w:instrText>
      </w:r>
      <w:r>
        <w:fldChar w:fldCharType="end"/>
      </w:r>
    </w:p>
    <w:p w:rsidR="00056FAF" w:rsidRPr="00DA7EEA" w:rsidRDefault="00056FAF" w:rsidP="00056FAF">
      <w:pPr>
        <w:pStyle w:val="ProductList-Body"/>
        <w:rPr>
          <w:lang w:val="de-DE"/>
        </w:rPr>
      </w:pPr>
      <w:r w:rsidRPr="00DA7EEA">
        <w:rPr>
          <w:lang w:val="de-DE"/>
        </w:rPr>
        <w:t>Kunden, die Project Professional 2013</w:t>
      </w:r>
      <w:r>
        <w:fldChar w:fldCharType="begin"/>
      </w:r>
      <w:r w:rsidRPr="00DA7EEA">
        <w:rPr>
          <w:lang w:val="de-DE"/>
        </w:rPr>
        <w:instrText>XE "Project Professional 2013"</w:instrText>
      </w:r>
      <w:r>
        <w:fldChar w:fldCharType="end"/>
      </w:r>
      <w:r w:rsidRPr="00DA7EEA">
        <w:rPr>
          <w:lang w:val="de-DE"/>
        </w:rPr>
        <w:t xml:space="preserve"> lizenzieren, erhalten eine Geräte-CAL für Project Server 2013</w:t>
      </w:r>
      <w:r>
        <w:fldChar w:fldCharType="begin"/>
      </w:r>
      <w:r w:rsidRPr="00DA7EEA">
        <w:rPr>
          <w:lang w:val="de-DE"/>
        </w:rPr>
        <w:instrText>XE "Project Server 2013"</w:instrText>
      </w:r>
      <w:r>
        <w:fldChar w:fldCharType="end"/>
      </w:r>
      <w:r w:rsidRPr="00DA7EEA">
        <w:rPr>
          <w:lang w:val="de-DE"/>
        </w:rPr>
        <w:t>. Das Recht, unter dieser CAL auf Project Server 2013 zuzugreifen, gilt bis zum Ablauf der zugehörigen Project Professional-Lizenz. Kunden mit aktiver SA für ihre Project Professional-Lizenz haben damit SA für die zusätzliche Project Server-CAL. Diese gilt bis zum Ablauf von Software Assurance für Project Professional.</w:t>
      </w:r>
    </w:p>
    <w:p w:rsidR="00056FAF" w:rsidRPr="00DA7EEA" w:rsidRDefault="00056FAF" w:rsidP="00056FAF">
      <w:pPr>
        <w:pStyle w:val="ProductList-Body"/>
        <w:rPr>
          <w:lang w:val="de-DE"/>
        </w:rPr>
      </w:pPr>
    </w:p>
    <w:p w:rsidR="00056FAF" w:rsidRPr="00DA7EEA" w:rsidRDefault="00056FAF" w:rsidP="00056FAF">
      <w:pPr>
        <w:pStyle w:val="ProductList-Body"/>
        <w:rPr>
          <w:lang w:val="de-DE"/>
        </w:rPr>
      </w:pPr>
      <w:r w:rsidRPr="00DA7EEA">
        <w:rPr>
          <w:lang w:val="de-DE"/>
        </w:rPr>
        <w:t>Zusätzliche Rechte, die für diese CALs gelten, finden Sie im Hinweis auf die Produktbedingungen zu Project Server.</w:t>
      </w:r>
    </w:p>
    <w:p w:rsidR="00056FAF" w:rsidRPr="00DA7EEA" w:rsidRDefault="00056FAF" w:rsidP="00056FAF">
      <w:pPr>
        <w:pStyle w:val="ProductList-Body"/>
        <w:rPr>
          <w:lang w:val="de-DE"/>
        </w:rPr>
      </w:pPr>
    </w:p>
    <w:p w:rsidR="00056FAF" w:rsidRPr="00DA7EEA" w:rsidRDefault="00056FAF" w:rsidP="00056FAF">
      <w:pPr>
        <w:pStyle w:val="ProductList-Body"/>
        <w:rPr>
          <w:lang w:val="de-DE"/>
        </w:rPr>
      </w:pPr>
      <w:r w:rsidRPr="00DA7EEA">
        <w:rPr>
          <w:b/>
          <w:color w:val="00188F"/>
          <w:lang w:val="de-DE"/>
        </w:rPr>
        <w:t>Visio Professional 2013</w:t>
      </w:r>
      <w:r>
        <w:fldChar w:fldCharType="begin"/>
      </w:r>
      <w:r w:rsidRPr="00DA7EEA">
        <w:rPr>
          <w:lang w:val="de-DE"/>
        </w:rPr>
        <w:instrText>XE "Visio Professional 2013"</w:instrText>
      </w:r>
      <w:r>
        <w:fldChar w:fldCharType="end"/>
      </w:r>
    </w:p>
    <w:p w:rsidR="00056FAF" w:rsidRPr="00DA7EEA" w:rsidRDefault="00056FAF" w:rsidP="00D67524">
      <w:pPr>
        <w:pStyle w:val="ProductList-Body"/>
        <w:ind w:left="180"/>
        <w:rPr>
          <w:lang w:val="de-DE"/>
        </w:rPr>
      </w:pPr>
      <w:r w:rsidRPr="00DA7EEA">
        <w:rPr>
          <w:b/>
          <w:color w:val="00188F"/>
          <w:lang w:val="de-DE"/>
        </w:rPr>
        <w:t>Software Assurance-Migrationspfad für Visio Premium 2010</w:t>
      </w:r>
      <w:r>
        <w:fldChar w:fldCharType="begin"/>
      </w:r>
      <w:r w:rsidRPr="00DA7EEA">
        <w:rPr>
          <w:lang w:val="de-DE"/>
        </w:rPr>
        <w:instrText>XE "Visio Premium 2010"</w:instrText>
      </w:r>
      <w:r>
        <w:fldChar w:fldCharType="end"/>
      </w:r>
    </w:p>
    <w:p w:rsidR="00056FAF" w:rsidRPr="00DA7EEA" w:rsidRDefault="00056FAF" w:rsidP="00C66856">
      <w:pPr>
        <w:pStyle w:val="ProductList-Body"/>
        <w:ind w:left="180"/>
        <w:jc w:val="both"/>
        <w:rPr>
          <w:lang w:val="de-DE"/>
        </w:rPr>
      </w:pPr>
      <w:r w:rsidRPr="00DA7EEA">
        <w:rPr>
          <w:lang w:val="de-DE"/>
        </w:rPr>
        <w:t>Kunden, die zum Verfügbarkeitsdatum des Downloads für Visio Professional 2013</w:t>
      </w:r>
      <w:r>
        <w:fldChar w:fldCharType="begin"/>
      </w:r>
      <w:r w:rsidRPr="00DA7EEA">
        <w:rPr>
          <w:lang w:val="de-DE"/>
        </w:rPr>
        <w:instrText>XE "Visio Premium 2010"</w:instrText>
      </w:r>
      <w:r>
        <w:fldChar w:fldCharType="end"/>
      </w:r>
      <w:r w:rsidRPr="00DA7EEA">
        <w:rPr>
          <w:lang w:val="de-DE"/>
        </w:rPr>
        <w:t xml:space="preserve"> über aktive SA für Visio Premium 2010</w:t>
      </w:r>
      <w:r>
        <w:fldChar w:fldCharType="begin"/>
      </w:r>
      <w:r w:rsidRPr="00DA7EEA">
        <w:rPr>
          <w:lang w:val="de-DE"/>
        </w:rPr>
        <w:instrText>XE "Visio Professional 2013"</w:instrText>
      </w:r>
      <w:r>
        <w:fldChar w:fldCharType="end"/>
      </w:r>
      <w:r w:rsidRPr="00DA7EEA">
        <w:rPr>
          <w:lang w:val="de-DE"/>
        </w:rPr>
        <w:t xml:space="preserve"> verfügen, sind berechtigt, Visio Professional 2013 anstelle von Visio Premium 2010 zu nutzen. Es gelten die Bestimmungen für Migrationsgewährungen </w:t>
      </w:r>
      <w:r w:rsidR="006C5D38">
        <w:rPr>
          <w:lang w:val="de-DE"/>
        </w:rPr>
        <w:br/>
      </w:r>
      <w:r w:rsidRPr="00DA7EEA">
        <w:rPr>
          <w:lang w:val="de-DE"/>
        </w:rPr>
        <w:t xml:space="preserve">(siehe Abschnitt </w:t>
      </w:r>
      <w:hyperlink w:anchor="SoftwareAssurance" w:history="1">
        <w:r w:rsidR="00C66856">
          <w:rPr>
            <w:rStyle w:val="Hyperlink"/>
            <w:lang w:val="de-DE"/>
          </w:rPr>
          <w:t>Software</w:t>
        </w:r>
        <w:r w:rsidR="00626B69">
          <w:rPr>
            <w:rStyle w:val="Hyperlink"/>
            <w:lang w:val="de-DE"/>
          </w:rPr>
          <w:t xml:space="preserve"> </w:t>
        </w:r>
        <w:r w:rsidR="00C66856">
          <w:rPr>
            <w:rStyle w:val="Hyperlink"/>
            <w:lang w:val="de-DE"/>
          </w:rPr>
          <w:t>Assurance</w:t>
        </w:r>
      </w:hyperlink>
      <w:r w:rsidRPr="00DA7EEA">
        <w:rPr>
          <w:lang w:val="de-DE"/>
        </w:rPr>
        <w:t>).</w:t>
      </w:r>
    </w:p>
    <w:p w:rsidR="00056FAF" w:rsidRPr="00DA7EEA" w:rsidRDefault="00056FAF" w:rsidP="00D67524">
      <w:pPr>
        <w:pStyle w:val="ProductList-Body"/>
        <w:ind w:left="180"/>
        <w:rPr>
          <w:lang w:val="de-DE"/>
        </w:rPr>
      </w:pPr>
    </w:p>
    <w:p w:rsidR="00056FAF" w:rsidRPr="00DA7EEA" w:rsidRDefault="00056FAF" w:rsidP="00D67524">
      <w:pPr>
        <w:pStyle w:val="ProductList-Body"/>
        <w:ind w:left="180"/>
        <w:rPr>
          <w:lang w:val="de-DE"/>
        </w:rPr>
      </w:pPr>
      <w:r w:rsidRPr="00DA7EEA">
        <w:rPr>
          <w:b/>
          <w:color w:val="00188F"/>
          <w:lang w:val="de-DE"/>
        </w:rPr>
        <w:t>Downgraderechte für Visio Professional 2013</w:t>
      </w:r>
      <w:r>
        <w:fldChar w:fldCharType="begin"/>
      </w:r>
      <w:r w:rsidRPr="00DA7EEA">
        <w:rPr>
          <w:lang w:val="de-DE"/>
        </w:rPr>
        <w:instrText>XE "Visio Professional 2013"</w:instrText>
      </w:r>
      <w:r>
        <w:fldChar w:fldCharType="end"/>
      </w:r>
    </w:p>
    <w:p w:rsidR="00056FAF" w:rsidRPr="00DA7EEA" w:rsidRDefault="00056FAF" w:rsidP="00D67524">
      <w:pPr>
        <w:pStyle w:val="ProductList-Body"/>
        <w:ind w:left="180"/>
        <w:rPr>
          <w:lang w:val="de-DE"/>
        </w:rPr>
      </w:pPr>
      <w:r w:rsidRPr="00DA7EEA">
        <w:rPr>
          <w:lang w:val="de-DE"/>
        </w:rPr>
        <w:t>SA-Kunden, die nur Visio Premium 2010</w:t>
      </w:r>
      <w:r>
        <w:fldChar w:fldCharType="begin"/>
      </w:r>
      <w:r w:rsidRPr="00DA7EEA">
        <w:rPr>
          <w:lang w:val="de-DE"/>
        </w:rPr>
        <w:instrText>XE "Visio Premium 2010"</w:instrText>
      </w:r>
      <w:r>
        <w:fldChar w:fldCharType="end"/>
      </w:r>
      <w:r w:rsidRPr="00DA7EEA">
        <w:rPr>
          <w:lang w:val="de-DE"/>
        </w:rPr>
        <w:t xml:space="preserve"> bereitgestellt haben (d. h., sie verwenden in ihrer Organisation keine andere Visio-Edition) und zusätzliche Arbeitsplätze mit Visio Premium 2010 benötigen, sind berechtigt, Lizenzen für Visio Professional 2013</w:t>
      </w:r>
      <w:r>
        <w:fldChar w:fldCharType="begin"/>
      </w:r>
      <w:r w:rsidRPr="00DA7EEA">
        <w:rPr>
          <w:lang w:val="de-DE"/>
        </w:rPr>
        <w:instrText>XE "Visio Professional 2013"</w:instrText>
      </w:r>
      <w:r>
        <w:fldChar w:fldCharType="end"/>
      </w:r>
      <w:r w:rsidRPr="00DA7EEA">
        <w:rPr>
          <w:lang w:val="de-DE"/>
        </w:rPr>
        <w:t xml:space="preserve"> zu erwerben und ein Downgrade auf Visio Premium 2010 durchzuführen. Es sind keine anderen Downgrades von Visio Professional 2013 auf Visio Premium 2010 zulässig.</w:t>
      </w:r>
    </w:p>
    <w:bookmarkStart w:id="349" w:name="_Toc378147631"/>
    <w:bookmarkStart w:id="350" w:name="_Toc378151533"/>
    <w:p w:rsidR="00585A48" w:rsidRPr="00DA7EEA" w:rsidRDefault="005B22C2" w:rsidP="00585A48">
      <w:pPr>
        <w:pStyle w:val="ProductList-Body"/>
        <w:shd w:val="clear" w:color="auto" w:fill="A6A6A6" w:themeFill="background1" w:themeFillShade="A6"/>
        <w:spacing w:before="120" w:after="240"/>
        <w:jc w:val="right"/>
        <w:rPr>
          <w:lang w:val="de-DE"/>
        </w:rPr>
      </w:pPr>
      <w:r>
        <w:fldChar w:fldCharType="begin"/>
      </w:r>
      <w:r w:rsidRPr="00DA7EEA">
        <w:rPr>
          <w:lang w:val="de-DE"/>
        </w:rPr>
        <w:instrText>HYPERLINK \l "Inhaltsverzeichnis"</w:instrText>
      </w:r>
      <w:r>
        <w:fldChar w:fldCharType="separate"/>
      </w:r>
      <w:r w:rsidRPr="00DA7EEA">
        <w:rPr>
          <w:rStyle w:val="Hyperlink"/>
          <w:sz w:val="16"/>
          <w:szCs w:val="16"/>
          <w:lang w:val="de-DE"/>
        </w:rPr>
        <w:t>Inhaltsverzeichnis</w:t>
      </w:r>
      <w:r>
        <w:fldChar w:fldCharType="end"/>
      </w:r>
      <w:r w:rsidRPr="00DA7EEA">
        <w:rPr>
          <w:sz w:val="16"/>
          <w:szCs w:val="16"/>
          <w:lang w:val="de-DE"/>
        </w:rPr>
        <w:t>/</w:t>
      </w:r>
      <w:hyperlink w:anchor="ChartKey" w:history="1">
        <w:r w:rsidRPr="00DA7EEA">
          <w:rPr>
            <w:rStyle w:val="Hyperlink"/>
            <w:sz w:val="16"/>
            <w:szCs w:val="16"/>
            <w:lang w:val="de-DE"/>
          </w:rPr>
          <w:t>Tabellenlegende</w:t>
        </w:r>
      </w:hyperlink>
      <w:r w:rsidRPr="00DA7EEA">
        <w:rPr>
          <w:sz w:val="16"/>
          <w:szCs w:val="16"/>
          <w:lang w:val="de-DE"/>
        </w:rPr>
        <w:t>/</w:t>
      </w:r>
      <w:hyperlink w:anchor="Index" w:history="1">
        <w:r w:rsidRPr="00DA7EEA">
          <w:rPr>
            <w:rStyle w:val="Hyperlink"/>
            <w:sz w:val="16"/>
            <w:szCs w:val="16"/>
            <w:lang w:val="de-DE"/>
          </w:rPr>
          <w:t>Index</w:t>
        </w:r>
      </w:hyperlink>
    </w:p>
    <w:p w:rsidR="00407E60" w:rsidRPr="00DA7EEA" w:rsidRDefault="009919D2" w:rsidP="00680B4D">
      <w:pPr>
        <w:pStyle w:val="ProductList-Offering1Heading"/>
        <w:outlineLvl w:val="1"/>
        <w:rPr>
          <w:lang w:val="de-DE"/>
        </w:rPr>
      </w:pPr>
      <w:bookmarkStart w:id="351" w:name="_Toc379797166"/>
      <w:bookmarkStart w:id="352" w:name="_Toc380513191"/>
      <w:bookmarkStart w:id="353" w:name="_Toc380655233"/>
      <w:bookmarkStart w:id="354" w:name="_Toc386625832"/>
      <w:r w:rsidRPr="00DA7EEA">
        <w:rPr>
          <w:lang w:val="de-DE"/>
        </w:rPr>
        <w:t>Office für Mac</w:t>
      </w:r>
      <w:bookmarkEnd w:id="349"/>
      <w:bookmarkEnd w:id="350"/>
      <w:bookmarkEnd w:id="351"/>
      <w:bookmarkEnd w:id="352"/>
      <w:bookmarkEnd w:id="353"/>
      <w:bookmarkEnd w:id="354"/>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596"/>
        <w:gridCol w:w="595"/>
        <w:gridCol w:w="709"/>
      </w:tblGrid>
      <w:tr w:rsidR="00082582" w:rsidTr="006C5D38">
        <w:trPr>
          <w:tblHeader/>
        </w:trPr>
        <w:tc>
          <w:tcPr>
            <w:tcW w:w="2938" w:type="dxa"/>
            <w:tcBorders>
              <w:bottom w:val="nil"/>
            </w:tcBorders>
            <w:shd w:val="clear" w:color="auto" w:fill="00188F"/>
          </w:tcPr>
          <w:p w:rsidR="00082582" w:rsidRPr="00EE0836" w:rsidRDefault="0008258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082582" w:rsidRPr="00301F82" w:rsidRDefault="00082582" w:rsidP="00C625AA">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09" w:type="dxa"/>
            <w:shd w:val="clear" w:color="auto" w:fill="00188F"/>
            <w:vAlign w:val="center"/>
          </w:tcPr>
          <w:p w:rsidR="00082582" w:rsidRPr="00EE0836" w:rsidRDefault="00082582" w:rsidP="00C625AA">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082582" w:rsidTr="006C5D38">
        <w:tc>
          <w:tcPr>
            <w:tcW w:w="2938" w:type="dxa"/>
            <w:tcBorders>
              <w:top w:val="nil"/>
              <w:left w:val="nil"/>
              <w:bottom w:val="dashSmallGap" w:sz="4" w:space="0" w:color="BFBFBF" w:themeColor="background1" w:themeShade="BF"/>
              <w:right w:val="nil"/>
            </w:tcBorders>
          </w:tcPr>
          <w:p w:rsidR="00082582" w:rsidRDefault="00082582" w:rsidP="00056FAF">
            <w:pPr>
              <w:pStyle w:val="ProductList-Offering1"/>
            </w:pPr>
            <w:bookmarkStart w:id="355" w:name="_Toc379797167"/>
            <w:bookmarkStart w:id="356" w:name="_Toc380513192"/>
            <w:bookmarkStart w:id="357" w:name="_Toc380655234"/>
            <w:bookmarkStart w:id="358" w:name="_Toc386625833"/>
            <w:r>
              <w:t>Excel für Mac 2011</w:t>
            </w:r>
            <w:bookmarkEnd w:id="355"/>
            <w:bookmarkEnd w:id="356"/>
            <w:bookmarkEnd w:id="357"/>
            <w:bookmarkEnd w:id="358"/>
            <w:r>
              <w:fldChar w:fldCharType="begin"/>
            </w:r>
            <w:r>
              <w:instrText>XE "Excel für Mac 2011"</w:instrText>
            </w:r>
            <w:r>
              <w:fldChar w:fldCharType="end"/>
            </w:r>
          </w:p>
        </w:tc>
        <w:tc>
          <w:tcPr>
            <w:tcW w:w="595" w:type="dxa"/>
            <w:tcBorders>
              <w:top w:val="nil"/>
              <w:left w:val="nil"/>
              <w:bottom w:val="dashSmallGap" w:sz="4" w:space="0" w:color="BFBFBF" w:themeColor="background1" w:themeShade="BF"/>
              <w:right w:val="nil"/>
            </w:tcBorders>
            <w:vAlign w:val="center"/>
          </w:tcPr>
          <w:p w:rsidR="00082582" w:rsidRDefault="00082582" w:rsidP="00C625AA">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082582" w:rsidRDefault="00082582" w:rsidP="00C625AA">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82582" w:rsidRDefault="00082582" w:rsidP="00C625AA">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625AA">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Pr="00C02022" w:rsidRDefault="00082582" w:rsidP="00C625AA">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09" w:type="dxa"/>
            <w:shd w:val="clear" w:color="auto" w:fill="BFBFBF" w:themeFill="background1" w:themeFillShade="BF"/>
            <w:vAlign w:val="center"/>
          </w:tcPr>
          <w:p w:rsidR="00082582" w:rsidRDefault="00082582" w:rsidP="00C625AA">
            <w:pPr>
              <w:pStyle w:val="ProductList-OfferingBody"/>
              <w:ind w:left="-113"/>
              <w:jc w:val="center"/>
            </w:pPr>
          </w:p>
        </w:tc>
      </w:tr>
      <w:tr w:rsidR="00082582" w:rsidTr="006C5D38">
        <w:tc>
          <w:tcPr>
            <w:tcW w:w="2938"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C05A53">
            <w:pPr>
              <w:pStyle w:val="ProductList-Offering1"/>
            </w:pPr>
            <w:bookmarkStart w:id="359" w:name="_Toc379797168"/>
            <w:bookmarkStart w:id="360" w:name="_Toc380513193"/>
            <w:bookmarkStart w:id="361" w:name="_Toc380655235"/>
            <w:bookmarkStart w:id="362" w:name="_Toc386625834"/>
            <w:r>
              <w:t>Lync für Mac 2011</w:t>
            </w:r>
            <w:bookmarkEnd w:id="359"/>
            <w:bookmarkEnd w:id="360"/>
            <w:bookmarkEnd w:id="361"/>
            <w:bookmarkEnd w:id="362"/>
            <w:r>
              <w:fldChar w:fldCharType="begin"/>
            </w:r>
            <w:r>
              <w:instrText>XE "Lync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625AA">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625AA">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625AA">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625AA">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Pr="00C02022" w:rsidRDefault="00082582" w:rsidP="00C625AA">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09" w:type="dxa"/>
            <w:shd w:val="clear" w:color="auto" w:fill="BFBFBF" w:themeFill="background1" w:themeFillShade="BF"/>
            <w:vAlign w:val="center"/>
          </w:tcPr>
          <w:p w:rsidR="00082582" w:rsidRDefault="00082582" w:rsidP="00C625AA">
            <w:pPr>
              <w:pStyle w:val="ProductList-OfferingBody"/>
              <w:ind w:left="-113"/>
              <w:jc w:val="center"/>
            </w:pPr>
          </w:p>
        </w:tc>
      </w:tr>
      <w:tr w:rsidR="00082582" w:rsidTr="006C5D38">
        <w:tc>
          <w:tcPr>
            <w:tcW w:w="2938"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C05A53">
            <w:pPr>
              <w:pStyle w:val="ProductList-Offering1"/>
            </w:pPr>
            <w:bookmarkStart w:id="363" w:name="_Toc379797169"/>
            <w:bookmarkStart w:id="364" w:name="_Toc380513194"/>
            <w:bookmarkStart w:id="365" w:name="_Toc380655236"/>
            <w:bookmarkStart w:id="366" w:name="_Toc386625835"/>
            <w:r>
              <w:t>Office für Mac Standard 2011</w:t>
            </w:r>
            <w:bookmarkEnd w:id="363"/>
            <w:bookmarkEnd w:id="364"/>
            <w:bookmarkEnd w:id="365"/>
            <w:bookmarkEnd w:id="366"/>
            <w:r>
              <w:fldChar w:fldCharType="begin"/>
            </w:r>
            <w:r>
              <w:instrText>XE "Office für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625AA">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625AA">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625AA">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625AA">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2582" w:rsidRPr="00C02022" w:rsidRDefault="00082582" w:rsidP="00C625AA">
            <w:pPr>
              <w:pStyle w:val="ProductList-OfferingBody"/>
              <w:ind w:left="-113"/>
              <w:jc w:val="center"/>
            </w:pPr>
            <w:r w:rsidRPr="00C02022">
              <w:t>1,</w:t>
            </w:r>
            <w:r w:rsidRPr="00C02022">
              <w:fldChar w:fldCharType="begin"/>
            </w:r>
            <w:r w:rsidRPr="00C02022">
              <w:rPr>
                <w:color w:val="1F497D"/>
                <w:lang w:val="de-DE"/>
              </w:rPr>
              <w:instrText xml:space="preserve"> AutoTextList  \s NoStyle \t “</w:instrText>
            </w:r>
            <w:r w:rsidRPr="00C02022">
              <w:rPr>
                <w:lang w:val="de-DE"/>
              </w:rPr>
              <w:instrText>Produkt der School Desktop-Plattform</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SD</w:t>
            </w:r>
            <w:r w:rsidRPr="00C02022">
              <w:fldChar w:fldCharType="end"/>
            </w:r>
          </w:p>
        </w:tc>
        <w:tc>
          <w:tcPr>
            <w:tcW w:w="596" w:type="dxa"/>
            <w:shd w:val="clear" w:color="auto" w:fill="70AD47" w:themeFill="accent6"/>
            <w:vAlign w:val="center"/>
          </w:tcPr>
          <w:p w:rsidR="00082582" w:rsidRPr="00627FF0" w:rsidRDefault="00082582" w:rsidP="00B17277">
            <w:pPr>
              <w:pStyle w:val="ProductList-OfferingBody"/>
              <w:ind w:left="-113"/>
              <w:jc w:val="center"/>
              <w:rPr>
                <w:bCs/>
              </w:rPr>
            </w:pPr>
            <w:r w:rsidRPr="00627FF0">
              <w:rPr>
                <w:bCs/>
              </w:rPr>
              <w:fldChar w:fldCharType="begin"/>
            </w:r>
            <w:r w:rsidRPr="00627FF0">
              <w:rPr>
                <w:bCs/>
                <w:color w:val="1F497D"/>
                <w:lang w:val="de-DE"/>
              </w:rPr>
              <w:instrText xml:space="preserve"> AutoTextList  \s NoStyle \t “</w:instrText>
            </w:r>
            <w:r w:rsidRPr="00B17277">
              <w:rPr>
                <w:bCs/>
                <w:lang w:val="de-DE"/>
              </w:rPr>
              <w:instrText>Produkte der Education Desktop-Plattform</w:instrText>
            </w:r>
            <w:r w:rsidRPr="00627FF0">
              <w:rPr>
                <w:bCs/>
                <w:color w:val="1F497D"/>
                <w:lang w:val="de-DE"/>
              </w:rPr>
              <w:instrText>”</w:instrText>
            </w:r>
            <w:r w:rsidRPr="00627FF0">
              <w:rPr>
                <w:bCs/>
                <w:lang w:val="de-DE"/>
              </w:rPr>
              <w:instrText xml:space="preserve">  </w:instrText>
            </w:r>
            <w:r w:rsidRPr="00627FF0">
              <w:rPr>
                <w:bCs/>
              </w:rPr>
              <w:fldChar w:fldCharType="separate"/>
            </w:r>
            <w:r w:rsidRPr="00627FF0">
              <w:rPr>
                <w:bCs/>
                <w:lang w:val="de-DE"/>
              </w:rPr>
              <w:t>ED</w:t>
            </w:r>
            <w:r w:rsidRPr="00627FF0">
              <w:rPr>
                <w:bCs/>
                <w:color w:val="1F497D"/>
                <w:lang w:val="de-DE"/>
              </w:rPr>
              <w:t xml:space="preserve"> </w:t>
            </w:r>
            <w:r w:rsidRPr="00627FF0">
              <w:rPr>
                <w:bCs/>
              </w:rPr>
              <w:fldChar w:fldCharType="end"/>
            </w:r>
          </w:p>
        </w:tc>
        <w:tc>
          <w:tcPr>
            <w:tcW w:w="595" w:type="dxa"/>
            <w:shd w:val="clear" w:color="auto" w:fill="70AD47" w:themeFill="accent6"/>
            <w:vAlign w:val="center"/>
          </w:tcPr>
          <w:p w:rsidR="00082582" w:rsidRPr="00627FF0" w:rsidRDefault="00082582" w:rsidP="00C625AA">
            <w:pPr>
              <w:pStyle w:val="ProductList-OfferingBody"/>
              <w:ind w:left="-113"/>
              <w:jc w:val="center"/>
              <w:rPr>
                <w:bCs/>
              </w:rPr>
            </w:pPr>
            <w:r w:rsidRPr="00627FF0">
              <w:rPr>
                <w:bCs/>
              </w:rPr>
              <w:fldChar w:fldCharType="begin"/>
            </w:r>
            <w:r w:rsidRPr="00627FF0">
              <w:rPr>
                <w:bCs/>
                <w:color w:val="1F497D"/>
                <w:lang w:val="de-DE"/>
              </w:rPr>
              <w:instrText xml:space="preserve"> AutoTextList  \s NoStyle \t “</w:instrText>
            </w:r>
            <w:r w:rsidRPr="00627FF0">
              <w:rPr>
                <w:bCs/>
                <w:lang w:val="de-DE"/>
              </w:rPr>
              <w:instrText>Konzernprodukt</w:instrText>
            </w:r>
            <w:r w:rsidRPr="00627FF0">
              <w:rPr>
                <w:bCs/>
                <w:color w:val="1F497D"/>
                <w:lang w:val="de-DE"/>
              </w:rPr>
              <w:instrText>”</w:instrText>
            </w:r>
            <w:r w:rsidRPr="00627FF0">
              <w:rPr>
                <w:bCs/>
                <w:lang w:val="de-DE"/>
              </w:rPr>
              <w:instrText xml:space="preserve">  </w:instrText>
            </w:r>
            <w:r w:rsidRPr="00627FF0">
              <w:rPr>
                <w:bCs/>
              </w:rPr>
              <w:fldChar w:fldCharType="separate"/>
            </w:r>
            <w:r w:rsidRPr="00627FF0">
              <w:rPr>
                <w:bCs/>
                <w:lang w:val="de-DE"/>
              </w:rPr>
              <w:t xml:space="preserve"> E</w:t>
            </w:r>
            <w:r w:rsidRPr="00627FF0">
              <w:rPr>
                <w:bCs/>
                <w:color w:val="1F497D"/>
                <w:lang w:val="de-DE"/>
              </w:rPr>
              <w:t xml:space="preserve"> </w:t>
            </w:r>
            <w:r w:rsidRPr="00627FF0">
              <w:rPr>
                <w:bCs/>
              </w:rPr>
              <w:fldChar w:fldCharType="end"/>
            </w:r>
          </w:p>
        </w:tc>
        <w:tc>
          <w:tcPr>
            <w:tcW w:w="596"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Pr="00C02022" w:rsidRDefault="00082582" w:rsidP="00C625AA">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09" w:type="dxa"/>
            <w:shd w:val="clear" w:color="auto" w:fill="BFBFBF" w:themeFill="background1" w:themeFillShade="BF"/>
            <w:vAlign w:val="center"/>
          </w:tcPr>
          <w:p w:rsidR="00082582" w:rsidRDefault="00082582" w:rsidP="00C625AA">
            <w:pPr>
              <w:pStyle w:val="ProductList-OfferingBody"/>
              <w:ind w:left="-113"/>
              <w:jc w:val="center"/>
            </w:pPr>
          </w:p>
        </w:tc>
      </w:tr>
      <w:tr w:rsidR="00082582" w:rsidTr="006C5D38">
        <w:tc>
          <w:tcPr>
            <w:tcW w:w="2938"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C05A53">
            <w:pPr>
              <w:pStyle w:val="ProductList-Offering1"/>
            </w:pPr>
            <w:bookmarkStart w:id="367" w:name="_Toc379797170"/>
            <w:bookmarkStart w:id="368" w:name="_Toc380513195"/>
            <w:bookmarkStart w:id="369" w:name="_Toc380655237"/>
            <w:bookmarkStart w:id="370" w:name="_Toc386625836"/>
            <w:r>
              <w:t>Outlook für Mac 2011</w:t>
            </w:r>
            <w:bookmarkEnd w:id="367"/>
            <w:bookmarkEnd w:id="368"/>
            <w:bookmarkEnd w:id="369"/>
            <w:bookmarkEnd w:id="370"/>
            <w:r>
              <w:fldChar w:fldCharType="begin"/>
            </w:r>
            <w:r>
              <w:instrText>XE "Outlook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625AA">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625AA">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625AA">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625AA">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Pr="00C02022" w:rsidRDefault="00082582" w:rsidP="00C625AA">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09" w:type="dxa"/>
            <w:shd w:val="clear" w:color="auto" w:fill="BFBFBF" w:themeFill="background1" w:themeFillShade="BF"/>
            <w:vAlign w:val="center"/>
          </w:tcPr>
          <w:p w:rsidR="00082582" w:rsidRDefault="00082582" w:rsidP="00C625AA">
            <w:pPr>
              <w:pStyle w:val="ProductList-OfferingBody"/>
              <w:ind w:left="-113"/>
              <w:jc w:val="center"/>
            </w:pPr>
          </w:p>
        </w:tc>
      </w:tr>
      <w:tr w:rsidR="00082582" w:rsidTr="006C5D38">
        <w:tc>
          <w:tcPr>
            <w:tcW w:w="2938"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C05A53">
            <w:pPr>
              <w:pStyle w:val="ProductList-Offering1"/>
            </w:pPr>
            <w:bookmarkStart w:id="371" w:name="_Toc379797171"/>
            <w:bookmarkStart w:id="372" w:name="_Toc380513196"/>
            <w:bookmarkStart w:id="373" w:name="_Toc380655238"/>
            <w:bookmarkStart w:id="374" w:name="_Toc386625837"/>
            <w:r>
              <w:t>PowerPoint für Mac 2011</w:t>
            </w:r>
            <w:bookmarkEnd w:id="371"/>
            <w:bookmarkEnd w:id="372"/>
            <w:bookmarkEnd w:id="373"/>
            <w:bookmarkEnd w:id="374"/>
            <w:r>
              <w:fldChar w:fldCharType="begin"/>
            </w:r>
            <w:r>
              <w:instrText>XE "PowerPoint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625AA">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625AA">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625AA">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625AA">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Pr="00C02022" w:rsidRDefault="00082582" w:rsidP="00C625AA">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09" w:type="dxa"/>
            <w:shd w:val="clear" w:color="auto" w:fill="BFBFBF" w:themeFill="background1" w:themeFillShade="BF"/>
            <w:vAlign w:val="center"/>
          </w:tcPr>
          <w:p w:rsidR="00082582" w:rsidRDefault="00082582" w:rsidP="00C625AA">
            <w:pPr>
              <w:pStyle w:val="ProductList-OfferingBody"/>
              <w:ind w:left="-113"/>
              <w:jc w:val="center"/>
            </w:pPr>
          </w:p>
        </w:tc>
      </w:tr>
      <w:tr w:rsidR="00082582" w:rsidTr="006C5D38">
        <w:tc>
          <w:tcPr>
            <w:tcW w:w="2938"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C05A53">
            <w:pPr>
              <w:pStyle w:val="ProductList-Offering1"/>
            </w:pPr>
            <w:bookmarkStart w:id="375" w:name="_Toc379797172"/>
            <w:bookmarkStart w:id="376" w:name="_Toc380513197"/>
            <w:bookmarkStart w:id="377" w:name="_Toc380655239"/>
            <w:bookmarkStart w:id="378" w:name="_Toc386625838"/>
            <w:r>
              <w:lastRenderedPageBreak/>
              <w:t>Word für Mac 2011</w:t>
            </w:r>
            <w:bookmarkEnd w:id="375"/>
            <w:bookmarkEnd w:id="376"/>
            <w:bookmarkEnd w:id="377"/>
            <w:bookmarkEnd w:id="378"/>
            <w:r>
              <w:fldChar w:fldCharType="begin"/>
            </w:r>
            <w:r>
              <w:instrText>XE "Word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625AA">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625AA">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625AA">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625AA">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70AD47" w:themeFill="accent6"/>
            <w:vAlign w:val="center"/>
          </w:tcPr>
          <w:p w:rsidR="00082582" w:rsidRPr="00C02022" w:rsidRDefault="00082582" w:rsidP="00C625AA">
            <w:pPr>
              <w:pStyle w:val="ProductList-OfferingBody"/>
              <w:ind w:left="-113"/>
              <w:jc w:val="center"/>
            </w:pPr>
            <w:r w:rsidRPr="00C02022">
              <w:fldChar w:fldCharType="begin"/>
            </w:r>
            <w:r w:rsidRPr="00C02022">
              <w:rPr>
                <w:color w:val="1F497D"/>
                <w:lang w:val="de-DE"/>
              </w:rPr>
              <w:instrText xml:space="preserve"> AutoTextList  \s NoStyle \t “</w:instrText>
            </w:r>
            <w:r w:rsidRPr="00C02022">
              <w:rPr>
                <w:lang w:val="de-DE"/>
              </w:rPr>
              <w:instrText>Nicht organisationsweite Produkte in Open Value</w:instrText>
            </w:r>
            <w:r w:rsidRPr="00C02022">
              <w:rPr>
                <w:color w:val="1F497D"/>
                <w:lang w:val="de-DE"/>
              </w:rPr>
              <w:instrText>”</w:instrText>
            </w:r>
            <w:r w:rsidRPr="00C02022">
              <w:rPr>
                <w:lang w:val="de-DE"/>
              </w:rPr>
              <w:instrText xml:space="preserve">  </w:instrText>
            </w:r>
            <w:r w:rsidRPr="00C02022">
              <w:fldChar w:fldCharType="separate"/>
            </w:r>
            <w:r w:rsidRPr="00C02022">
              <w:rPr>
                <w:lang w:val="de-DE"/>
              </w:rPr>
              <w:t xml:space="preserve"> P</w:t>
            </w:r>
            <w:r w:rsidRPr="00C02022">
              <w:rPr>
                <w:color w:val="1F497D"/>
                <w:lang w:val="de-DE"/>
              </w:rPr>
              <w:t xml:space="preserve"> </w:t>
            </w:r>
            <w:r w:rsidRPr="00C02022">
              <w:fldChar w:fldCharType="end"/>
            </w:r>
          </w:p>
        </w:tc>
        <w:tc>
          <w:tcPr>
            <w:tcW w:w="595" w:type="dxa"/>
            <w:shd w:val="clear" w:color="auto" w:fill="70AD47" w:themeFill="accent6"/>
            <w:vAlign w:val="center"/>
          </w:tcPr>
          <w:p w:rsidR="00082582" w:rsidRDefault="00082582" w:rsidP="00C625AA">
            <w:pPr>
              <w:pStyle w:val="ProductList-OfferingBody"/>
              <w:ind w:left="-113"/>
              <w:jc w:val="center"/>
            </w:pPr>
          </w:p>
        </w:tc>
        <w:tc>
          <w:tcPr>
            <w:tcW w:w="709" w:type="dxa"/>
            <w:shd w:val="clear" w:color="auto" w:fill="BFBFBF" w:themeFill="background1" w:themeFillShade="BF"/>
            <w:vAlign w:val="center"/>
          </w:tcPr>
          <w:p w:rsidR="00082582" w:rsidRDefault="00082582" w:rsidP="00C625AA">
            <w:pPr>
              <w:pStyle w:val="ProductList-OfferingBody"/>
              <w:ind w:left="-113"/>
              <w:jc w:val="center"/>
            </w:pPr>
          </w:p>
        </w:tc>
      </w:tr>
      <w:tr w:rsidR="00082582" w:rsidTr="006C5D38">
        <w:tc>
          <w:tcPr>
            <w:tcW w:w="2938" w:type="dxa"/>
            <w:tcBorders>
              <w:top w:val="dashSmallGap" w:sz="4" w:space="0" w:color="BFBFBF" w:themeColor="background1" w:themeShade="BF"/>
              <w:left w:val="nil"/>
              <w:bottom w:val="nil"/>
              <w:right w:val="nil"/>
            </w:tcBorders>
          </w:tcPr>
          <w:p w:rsidR="00082582" w:rsidRDefault="00082582" w:rsidP="00C05A53">
            <w:pPr>
              <w:pStyle w:val="ProductList-Offering1"/>
            </w:pPr>
            <w:bookmarkStart w:id="379" w:name="_Toc379797173"/>
            <w:bookmarkStart w:id="380" w:name="_Toc380513198"/>
            <w:bookmarkStart w:id="381" w:name="_Toc380655240"/>
            <w:bookmarkStart w:id="382" w:name="_Toc386625839"/>
            <w:r>
              <w:t>Work-at-Home-Lizenz für Mac 2011</w:t>
            </w:r>
            <w:bookmarkEnd w:id="379"/>
            <w:bookmarkEnd w:id="380"/>
            <w:bookmarkEnd w:id="381"/>
            <w:bookmarkEnd w:id="382"/>
            <w:r>
              <w:fldChar w:fldCharType="begin"/>
            </w:r>
            <w:r>
              <w:instrText>XE "Work-at-Home-Lizenz für Mac 2011"</w:instrText>
            </w:r>
            <w:r>
              <w:fldChar w:fldCharType="end"/>
            </w:r>
          </w:p>
        </w:tc>
        <w:tc>
          <w:tcPr>
            <w:tcW w:w="595" w:type="dxa"/>
            <w:tcBorders>
              <w:top w:val="dashSmallGap" w:sz="4" w:space="0" w:color="BFBFBF" w:themeColor="background1" w:themeShade="BF"/>
              <w:left w:val="nil"/>
              <w:bottom w:val="nil"/>
              <w:right w:val="nil"/>
            </w:tcBorders>
            <w:vAlign w:val="center"/>
          </w:tcPr>
          <w:p w:rsidR="00082582" w:rsidRDefault="00082582" w:rsidP="00C625AA">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082582" w:rsidRDefault="00082582" w:rsidP="00C625AA">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082582" w:rsidRDefault="00082582" w:rsidP="00C625AA">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82582" w:rsidRDefault="00082582" w:rsidP="00C625AA">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BFBFBF" w:themeFill="background1" w:themeFillShade="BF"/>
            <w:vAlign w:val="center"/>
          </w:tcPr>
          <w:p w:rsidR="00082582" w:rsidRDefault="00082582" w:rsidP="00C625AA">
            <w:pPr>
              <w:pStyle w:val="ProductList-OfferingBody"/>
              <w:ind w:left="-113"/>
              <w:jc w:val="center"/>
            </w:pPr>
          </w:p>
        </w:tc>
        <w:tc>
          <w:tcPr>
            <w:tcW w:w="596" w:type="dxa"/>
            <w:shd w:val="clear" w:color="auto" w:fill="BFBFBF" w:themeFill="background1" w:themeFillShade="BF"/>
            <w:vAlign w:val="center"/>
          </w:tcPr>
          <w:p w:rsidR="00082582" w:rsidRDefault="00082582" w:rsidP="00C625AA">
            <w:pPr>
              <w:pStyle w:val="ProductList-OfferingBody"/>
              <w:ind w:left="-113"/>
              <w:jc w:val="center"/>
            </w:pPr>
          </w:p>
        </w:tc>
        <w:tc>
          <w:tcPr>
            <w:tcW w:w="595" w:type="dxa"/>
            <w:shd w:val="clear" w:color="auto" w:fill="70AD47" w:themeFill="accent6"/>
            <w:vAlign w:val="center"/>
          </w:tcPr>
          <w:p w:rsidR="00082582" w:rsidRDefault="00082582" w:rsidP="00C625AA">
            <w:pPr>
              <w:pStyle w:val="ProductList-OfferingBody"/>
              <w:ind w:left="-113"/>
              <w:jc w:val="center"/>
            </w:pPr>
          </w:p>
        </w:tc>
        <w:tc>
          <w:tcPr>
            <w:tcW w:w="709" w:type="dxa"/>
            <w:shd w:val="clear" w:color="auto" w:fill="BFBFBF" w:themeFill="background1" w:themeFillShade="BF"/>
            <w:vAlign w:val="center"/>
          </w:tcPr>
          <w:p w:rsidR="00082582" w:rsidRDefault="00082582" w:rsidP="00C625AA">
            <w:pPr>
              <w:pStyle w:val="ProductList-OfferingBody"/>
              <w:ind w:left="-113"/>
              <w:jc w:val="center"/>
            </w:pPr>
          </w:p>
        </w:tc>
      </w:tr>
    </w:tbl>
    <w:p w:rsidR="00407E60" w:rsidRPr="004C09A1"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4"/>
        <w:gridCol w:w="3563"/>
        <w:gridCol w:w="3676"/>
      </w:tblGrid>
      <w:tr w:rsidR="00782C7B" w:rsidRPr="00963E9D" w:rsidTr="00C24E7E">
        <w:tc>
          <w:tcPr>
            <w:tcW w:w="3479" w:type="dxa"/>
          </w:tcPr>
          <w:p w:rsidR="00782C7B" w:rsidRPr="00DA7EEA" w:rsidRDefault="00056FAF" w:rsidP="00056FAF">
            <w:pPr>
              <w:pStyle w:val="ProductList-Body"/>
              <w:spacing w:before="20" w:after="20"/>
              <w:rPr>
                <w:lang w:val="de-DE"/>
              </w:rPr>
            </w:pPr>
            <w:r w:rsidRPr="00DA7EEA">
              <w:rPr>
                <w:lang w:val="de-DE"/>
              </w:rPr>
              <w:t xml:space="preserve">Frühere Version: </w:t>
            </w:r>
            <w:r w:rsidRPr="00DA7EEA">
              <w:rPr>
                <w:b/>
                <w:lang w:val="de-DE"/>
              </w:rPr>
              <w:t>Office für Mac 2008 und Office für Mac 2008-Anwendungen</w:t>
            </w:r>
            <w:r w:rsidRPr="00DA7EEA">
              <w:rPr>
                <w:lang w:val="de-DE"/>
              </w:rPr>
              <w:t xml:space="preserve"> (1/08)</w:t>
            </w:r>
          </w:p>
        </w:tc>
        <w:tc>
          <w:tcPr>
            <w:tcW w:w="3597" w:type="dxa"/>
          </w:tcPr>
          <w:p w:rsidR="00782C7B" w:rsidRPr="00056FAF" w:rsidRDefault="00056FAF" w:rsidP="00056FAF">
            <w:pPr>
              <w:pStyle w:val="ProductList-Body"/>
              <w:spacing w:before="20" w:after="20"/>
              <w:rPr>
                <w:b/>
              </w:rPr>
            </w:pPr>
            <w:r>
              <w:t xml:space="preserve">Produkt-Pool: </w:t>
            </w:r>
            <w:r>
              <w:rPr>
                <w:b/>
              </w:rPr>
              <w:t>Anwendung</w:t>
            </w:r>
          </w:p>
        </w:tc>
        <w:tc>
          <w:tcPr>
            <w:tcW w:w="3706" w:type="dxa"/>
          </w:tcPr>
          <w:p w:rsidR="00782C7B" w:rsidRPr="00DA7EEA" w:rsidRDefault="00AC1338" w:rsidP="00C66856">
            <w:pPr>
              <w:pStyle w:val="ProductList-Body"/>
              <w:spacing w:before="20" w:after="20"/>
              <w:rPr>
                <w:b/>
                <w:lang w:val="de-DE"/>
              </w:rPr>
            </w:pPr>
            <w:r w:rsidRPr="00DA7EEA">
              <w:rPr>
                <w:lang w:val="de-DE"/>
              </w:rPr>
              <w:t xml:space="preserve">Plattformunabhängige Lizenzen: </w:t>
            </w:r>
            <w:r w:rsidRPr="00DA7EEA">
              <w:rPr>
                <w:b/>
                <w:lang w:val="de-DE"/>
              </w:rPr>
              <w:t>Office für Mac</w:t>
            </w:r>
            <w:r w:rsidR="00C66856">
              <w:rPr>
                <w:b/>
                <w:lang w:val="de-DE"/>
              </w:rPr>
              <w:t> </w:t>
            </w:r>
            <w:r w:rsidRPr="00DA7EEA">
              <w:rPr>
                <w:b/>
                <w:lang w:val="de-DE"/>
              </w:rPr>
              <w:t xml:space="preserve">Suites </w:t>
            </w:r>
          </w:p>
        </w:tc>
      </w:tr>
      <w:tr w:rsidR="00782C7B" w:rsidRPr="00963E9D" w:rsidTr="00C24E7E">
        <w:tc>
          <w:tcPr>
            <w:tcW w:w="3479" w:type="dxa"/>
          </w:tcPr>
          <w:p w:rsidR="00782C7B" w:rsidRDefault="00AC1338" w:rsidP="00056FAF">
            <w:pPr>
              <w:pStyle w:val="ProductList-Body"/>
              <w:spacing w:before="20" w:after="20"/>
            </w:pPr>
            <w:r>
              <w:t xml:space="preserve">Suite: </w:t>
            </w:r>
            <w:r>
              <w:rPr>
                <w:b/>
              </w:rPr>
              <w:t>Office für Mac Standard 2011</w:t>
            </w:r>
            <w:r>
              <w:fldChar w:fldCharType="begin"/>
            </w:r>
            <w:r>
              <w:instrText>XE "Office für Mac Standard 2011"</w:instrText>
            </w:r>
            <w:r>
              <w:fldChar w:fldCharType="end"/>
            </w:r>
          </w:p>
        </w:tc>
        <w:tc>
          <w:tcPr>
            <w:tcW w:w="3597" w:type="dxa"/>
          </w:tcPr>
          <w:p w:rsidR="00782C7B" w:rsidRDefault="00C52587" w:rsidP="00056FAF">
            <w:pPr>
              <w:pStyle w:val="ProductList-Body"/>
              <w:spacing w:before="20" w:after="20"/>
            </w:pPr>
            <w:hyperlink w:anchor="Software Assurance" w:history="1">
              <w:r w:rsidR="00383264">
                <w:rPr>
                  <w:rStyle w:val="Hyperlink"/>
                  <w:color w:val="000000" w:themeColor="text1"/>
                  <w:u w:val="none"/>
                </w:rPr>
                <w:t>Software Assurance-Vergünstigungen</w:t>
              </w:r>
            </w:hyperlink>
            <w:r w:rsidR="00383264">
              <w:t xml:space="preserve">: </w:t>
            </w:r>
            <w:r w:rsidR="00383264">
              <w:rPr>
                <w:b/>
              </w:rPr>
              <w:t>Desktop</w:t>
            </w:r>
          </w:p>
        </w:tc>
        <w:tc>
          <w:tcPr>
            <w:tcW w:w="3706" w:type="dxa"/>
          </w:tcPr>
          <w:p w:rsidR="00782C7B" w:rsidRPr="00DA7EEA" w:rsidRDefault="00306B0E" w:rsidP="00056FAF">
            <w:pPr>
              <w:pStyle w:val="ProductList-Body"/>
              <w:spacing w:before="20" w:after="20"/>
              <w:rPr>
                <w:lang w:val="de-DE"/>
              </w:rPr>
            </w:pPr>
            <w:r w:rsidRPr="00DA7EEA">
              <w:rPr>
                <w:b/>
                <w:lang w:val="de-DE"/>
              </w:rPr>
              <w:t>und Office für Mac-Anwendungen</w:t>
            </w:r>
          </w:p>
        </w:tc>
      </w:tr>
    </w:tbl>
    <w:p w:rsidR="00626B69" w:rsidRDefault="00626B69" w:rsidP="00626B69">
      <w:pPr>
        <w:pStyle w:val="ProductList-Body"/>
        <w:spacing w:before="120" w:after="120"/>
        <w:rPr>
          <w:b/>
          <w:lang w:val="de-DE"/>
        </w:rPr>
      </w:pPr>
    </w:p>
    <w:p w:rsidR="00626B69" w:rsidRDefault="00626B69" w:rsidP="00626B69">
      <w:pPr>
        <w:pStyle w:val="ProductList-Body"/>
        <w:spacing w:before="120" w:after="120"/>
        <w:rPr>
          <w:b/>
          <w:lang w:val="de-DE"/>
        </w:rPr>
      </w:pPr>
    </w:p>
    <w:p w:rsidR="00626B69" w:rsidRDefault="00626B69" w:rsidP="00626B69">
      <w:pPr>
        <w:pStyle w:val="ProductList-Body"/>
        <w:spacing w:before="120" w:after="120"/>
        <w:rPr>
          <w:b/>
          <w:lang w:val="de-DE"/>
        </w:rPr>
      </w:pPr>
    </w:p>
    <w:p w:rsidR="00782C7B" w:rsidRPr="00DA7EEA" w:rsidRDefault="00782C7B" w:rsidP="006E6A2F">
      <w:pPr>
        <w:pStyle w:val="ProductList-Body"/>
        <w:shd w:val="clear" w:color="auto" w:fill="D9D9D9" w:themeFill="background1" w:themeFillShade="D9"/>
        <w:spacing w:before="120" w:after="120"/>
        <w:rPr>
          <w:lang w:val="de-DE"/>
        </w:rPr>
      </w:pPr>
      <w:r w:rsidRPr="00DA7EEA">
        <w:rPr>
          <w:b/>
          <w:lang w:val="de-DE"/>
        </w:rPr>
        <w:t>Zusätzliche Informationen</w:t>
      </w:r>
    </w:p>
    <w:p w:rsidR="00AC1338" w:rsidRPr="00DA7EEA" w:rsidRDefault="00AC1338" w:rsidP="00AC1338">
      <w:pPr>
        <w:pStyle w:val="ProductList-Body"/>
        <w:rPr>
          <w:lang w:val="de-DE"/>
        </w:rPr>
      </w:pPr>
      <w:r w:rsidRPr="00DA7EEA">
        <w:rPr>
          <w:b/>
          <w:color w:val="00188F"/>
          <w:lang w:val="de-DE"/>
        </w:rPr>
        <w:t xml:space="preserve">Office für Mac Standard </w:t>
      </w:r>
      <w:r w:rsidR="00EB0D0D">
        <w:rPr>
          <w:b/>
          <w:color w:val="00188F"/>
          <w:lang w:val="de-DE"/>
        </w:rPr>
        <w:t>2011</w:t>
      </w:r>
      <w:r>
        <w:fldChar w:fldCharType="begin"/>
      </w:r>
      <w:r w:rsidRPr="00DA7EEA">
        <w:rPr>
          <w:lang w:val="de-DE"/>
        </w:rPr>
        <w:instrText>XE "Office für Mac Standard 2011"</w:instrText>
      </w:r>
      <w:r>
        <w:fldChar w:fldCharType="end"/>
      </w:r>
    </w:p>
    <w:p w:rsidR="00AC1338" w:rsidRPr="00DA7EEA" w:rsidRDefault="00AC1338" w:rsidP="00AC1338">
      <w:pPr>
        <w:pStyle w:val="ProductList-Body"/>
        <w:rPr>
          <w:lang w:val="de-DE"/>
        </w:rPr>
      </w:pPr>
      <w:r w:rsidRPr="00DA7EEA">
        <w:rPr>
          <w:lang w:val="de-DE"/>
        </w:rPr>
        <w:t>Eine Lizenz für Office für Mac Standard 2011</w:t>
      </w:r>
      <w:r>
        <w:fldChar w:fldCharType="begin"/>
      </w:r>
      <w:r w:rsidRPr="00DA7EEA">
        <w:rPr>
          <w:lang w:val="de-DE"/>
        </w:rPr>
        <w:instrText>XE "Office für Mac Standard 2011"</w:instrText>
      </w:r>
      <w:r>
        <w:fldChar w:fldCharType="end"/>
      </w:r>
      <w:r w:rsidRPr="00DA7EEA">
        <w:rPr>
          <w:lang w:val="de-DE"/>
        </w:rPr>
        <w:t xml:space="preserve"> schließt auch eine Lizenz für die kommerzielle Nutzung von Office Home &amp; Student RT 2013</w:t>
      </w:r>
      <w:r>
        <w:fldChar w:fldCharType="begin"/>
      </w:r>
      <w:r w:rsidRPr="00DA7EEA">
        <w:rPr>
          <w:lang w:val="de-DE"/>
        </w:rPr>
        <w:instrText>XE "Kommerzielle Nutzung für Office Home &amp; Student 2013 RT"</w:instrText>
      </w:r>
      <w:r>
        <w:fldChar w:fldCharType="end"/>
      </w:r>
      <w:r w:rsidRPr="00DA7EEA">
        <w:rPr>
          <w:lang w:val="de-DE"/>
        </w:rPr>
        <w:t xml:space="preserve"> und Office</w:t>
      </w:r>
      <w:r w:rsidR="00C66856">
        <w:rPr>
          <w:lang w:val="de-DE"/>
        </w:rPr>
        <w:t> </w:t>
      </w:r>
      <w:r w:rsidRPr="00DA7EEA">
        <w:rPr>
          <w:lang w:val="de-DE"/>
        </w:rPr>
        <w:t>Web Apps Server 2013 ein. Lizenzen, die am oder nach dem 1. Oktober 2011 erworben wurden, umfassen Lync für Mac 2011 anstelle von Communicator für Mac 2011</w:t>
      </w:r>
      <w:r>
        <w:fldChar w:fldCharType="begin"/>
      </w:r>
      <w:r w:rsidRPr="00DA7EEA">
        <w:rPr>
          <w:lang w:val="de-DE"/>
        </w:rPr>
        <w:instrText>XE "Communicator für Mac 2011"</w:instrText>
      </w:r>
      <w:r>
        <w:fldChar w:fldCharType="end"/>
      </w:r>
      <w:r w:rsidRPr="00DA7EEA">
        <w:rPr>
          <w:lang w:val="de-DE"/>
        </w:rPr>
        <w:t>. Kunden mit aktiver SA am oder nach dem 1. Oktober 2011 können entweder Communicator für Mac 2011 oder Lync für Mac 2011</w:t>
      </w:r>
      <w:r>
        <w:fldChar w:fldCharType="begin"/>
      </w:r>
      <w:r w:rsidRPr="00DA7EEA">
        <w:rPr>
          <w:lang w:val="de-DE"/>
        </w:rPr>
        <w:instrText>XE "Lync für Mac 2011"</w:instrText>
      </w:r>
      <w:r>
        <w:fldChar w:fldCharType="end"/>
      </w:r>
      <w:r w:rsidRPr="00DA7EEA">
        <w:rPr>
          <w:lang w:val="de-DE"/>
        </w:rPr>
        <w:t xml:space="preserve"> verwenden.</w:t>
      </w:r>
    </w:p>
    <w:p w:rsidR="00AC1338" w:rsidRPr="00DA7EEA" w:rsidRDefault="00AC1338" w:rsidP="00AC1338">
      <w:pPr>
        <w:pStyle w:val="ProductList-Body"/>
        <w:rPr>
          <w:lang w:val="de-DE"/>
        </w:rPr>
      </w:pPr>
    </w:p>
    <w:p w:rsidR="00733083" w:rsidRPr="00DA7EEA" w:rsidRDefault="00733083" w:rsidP="00733083">
      <w:pPr>
        <w:pStyle w:val="ProductList-Body"/>
        <w:rPr>
          <w:lang w:val="de-DE"/>
        </w:rPr>
      </w:pPr>
      <w:r w:rsidRPr="00DA7EEA">
        <w:rPr>
          <w:b/>
          <w:color w:val="00188F"/>
          <w:lang w:val="de-DE"/>
        </w:rPr>
        <w:t>Outlook für Mac</w:t>
      </w:r>
      <w:r w:rsidR="007461ED">
        <w:rPr>
          <w:b/>
          <w:color w:val="00188F"/>
          <w:lang w:val="de-DE"/>
        </w:rPr>
        <w:t xml:space="preserve"> 2011</w:t>
      </w:r>
      <w:r w:rsidRPr="00DA7EEA">
        <w:rPr>
          <w:b/>
          <w:color w:val="00188F"/>
          <w:lang w:val="de-DE"/>
        </w:rPr>
        <w:t xml:space="preserve"> </w:t>
      </w:r>
      <w:r>
        <w:fldChar w:fldCharType="begin"/>
      </w:r>
      <w:r w:rsidRPr="00DA7EEA">
        <w:rPr>
          <w:lang w:val="de-DE"/>
        </w:rPr>
        <w:instrText>XE "Outlook für Mac 2011"</w:instrText>
      </w:r>
      <w:r>
        <w:fldChar w:fldCharType="end"/>
      </w:r>
    </w:p>
    <w:p w:rsidR="00733083" w:rsidRPr="00DA7EEA" w:rsidRDefault="00733083" w:rsidP="00733083">
      <w:pPr>
        <w:pStyle w:val="ProductList-Body"/>
        <w:rPr>
          <w:lang w:val="de-DE"/>
        </w:rPr>
      </w:pPr>
      <w:r w:rsidRPr="00DA7EEA">
        <w:rPr>
          <w:lang w:val="de-DE"/>
        </w:rPr>
        <w:t>Die Folgeversion von Entourage für Mac 2008 ist Office für Mac 2011.</w:t>
      </w:r>
    </w:p>
    <w:p w:rsidR="00733083" w:rsidRPr="00DA7EEA" w:rsidRDefault="00733083" w:rsidP="00733083">
      <w:pPr>
        <w:pStyle w:val="ProductList-Body"/>
        <w:rPr>
          <w:lang w:val="de-DE"/>
        </w:rPr>
      </w:pPr>
    </w:p>
    <w:p w:rsidR="00306B0E" w:rsidRPr="00DA7EEA" w:rsidRDefault="00306B0E" w:rsidP="00306B0E">
      <w:pPr>
        <w:pStyle w:val="ProductList-Body"/>
        <w:rPr>
          <w:lang w:val="de-DE"/>
        </w:rPr>
      </w:pPr>
      <w:r w:rsidRPr="00DA7EEA">
        <w:rPr>
          <w:b/>
          <w:color w:val="00188F"/>
          <w:lang w:val="de-DE"/>
        </w:rPr>
        <w:t xml:space="preserve">Lync für Mac </w:t>
      </w:r>
      <w:r w:rsidR="007461ED">
        <w:rPr>
          <w:b/>
          <w:color w:val="00188F"/>
          <w:lang w:val="de-DE"/>
        </w:rPr>
        <w:t>2011</w:t>
      </w:r>
      <w:r>
        <w:fldChar w:fldCharType="begin"/>
      </w:r>
      <w:r w:rsidRPr="00DA7EEA">
        <w:rPr>
          <w:lang w:val="de-DE"/>
        </w:rPr>
        <w:instrText>XE "Lync für Mac 2011"</w:instrText>
      </w:r>
      <w:r>
        <w:fldChar w:fldCharType="end"/>
      </w:r>
    </w:p>
    <w:p w:rsidR="00306B0E" w:rsidRPr="00DA7EEA" w:rsidRDefault="00306B0E" w:rsidP="00306B0E">
      <w:pPr>
        <w:pStyle w:val="ProductList-Body"/>
        <w:rPr>
          <w:lang w:val="de-DE"/>
        </w:rPr>
      </w:pPr>
      <w:r w:rsidRPr="00DA7EEA">
        <w:rPr>
          <w:lang w:val="de-DE"/>
        </w:rPr>
        <w:t>Lync für Mac 2011</w:t>
      </w:r>
      <w:r>
        <w:fldChar w:fldCharType="begin"/>
      </w:r>
      <w:r w:rsidRPr="00DA7EEA">
        <w:rPr>
          <w:lang w:val="de-DE"/>
        </w:rPr>
        <w:instrText>XE "Lync für Mac 2011"</w:instrText>
      </w:r>
      <w:r>
        <w:fldChar w:fldCharType="end"/>
      </w:r>
      <w:r w:rsidRPr="00DA7EEA">
        <w:rPr>
          <w:lang w:val="de-DE"/>
        </w:rPr>
        <w:t xml:space="preserve"> ist die Folgeversion von Communicator für Mac 2011</w:t>
      </w:r>
      <w:r>
        <w:fldChar w:fldCharType="begin"/>
      </w:r>
      <w:r w:rsidRPr="00DA7EEA">
        <w:rPr>
          <w:lang w:val="de-DE"/>
        </w:rPr>
        <w:instrText>XE "Communicator für Mac 2011"</w:instrText>
      </w:r>
      <w:r>
        <w:fldChar w:fldCharType="end"/>
      </w:r>
      <w:r w:rsidRPr="00DA7EEA">
        <w:rPr>
          <w:lang w:val="de-DE"/>
        </w:rPr>
        <w:t>.</w:t>
      </w:r>
    </w:p>
    <w:p w:rsidR="00585A48" w:rsidRPr="00DA7EEA" w:rsidRDefault="00C52587" w:rsidP="00585A48">
      <w:pPr>
        <w:pStyle w:val="ProductList-Body"/>
        <w:shd w:val="clear" w:color="auto" w:fill="A6A6A6" w:themeFill="background1" w:themeFillShade="A6"/>
        <w:spacing w:before="120" w:after="240"/>
        <w:jc w:val="right"/>
        <w:rPr>
          <w:lang w:val="de-DE"/>
        </w:rPr>
      </w:pPr>
      <w:hyperlink w:anchor="Inhaltsverzeichnis" w:history="1">
        <w:r w:rsidR="005B22C2" w:rsidRPr="00DA7EEA">
          <w:rPr>
            <w:rStyle w:val="Hyperlink"/>
            <w:sz w:val="16"/>
            <w:szCs w:val="16"/>
            <w:lang w:val="de-DE"/>
          </w:rPr>
          <w:t>Inhaltsverzeichnis</w:t>
        </w:r>
      </w:hyperlink>
      <w:r w:rsidR="005B22C2" w:rsidRPr="00DA7EEA">
        <w:rPr>
          <w:sz w:val="16"/>
          <w:szCs w:val="16"/>
          <w:lang w:val="de-DE"/>
        </w:rPr>
        <w:t>/</w:t>
      </w:r>
      <w:hyperlink w:anchor="ChartKey" w:history="1">
        <w:r w:rsidR="005B22C2" w:rsidRPr="00DA7EEA">
          <w:rPr>
            <w:rStyle w:val="Hyperlink"/>
            <w:sz w:val="16"/>
            <w:szCs w:val="16"/>
            <w:lang w:val="de-DE"/>
          </w:rPr>
          <w:t>Tabellenlegende</w:t>
        </w:r>
      </w:hyperlink>
      <w:r w:rsidR="005B22C2" w:rsidRPr="00DA7EEA">
        <w:rPr>
          <w:sz w:val="16"/>
          <w:szCs w:val="16"/>
          <w:lang w:val="de-DE"/>
        </w:rPr>
        <w:t>/</w:t>
      </w:r>
      <w:hyperlink w:anchor="Index" w:history="1">
        <w:r w:rsidR="005B22C2" w:rsidRPr="00DA7EEA">
          <w:rPr>
            <w:rStyle w:val="Hyperlink"/>
            <w:sz w:val="16"/>
            <w:szCs w:val="16"/>
            <w:lang w:val="de-DE"/>
          </w:rPr>
          <w:t>Index</w:t>
        </w:r>
      </w:hyperlink>
    </w:p>
    <w:p w:rsidR="009708AE" w:rsidRPr="00DA7EEA" w:rsidRDefault="009708AE" w:rsidP="00B26BEF">
      <w:pPr>
        <w:pStyle w:val="ProductList-OfferingGroupHeading"/>
        <w:outlineLvl w:val="1"/>
        <w:rPr>
          <w:lang w:val="de-DE"/>
        </w:rPr>
      </w:pPr>
      <w:bookmarkStart w:id="383" w:name="_Toc379797174"/>
      <w:bookmarkStart w:id="384" w:name="_Toc380513199"/>
      <w:bookmarkStart w:id="385" w:name="_Toc380655241"/>
      <w:bookmarkStart w:id="386" w:name="_Toc386625840"/>
      <w:r w:rsidRPr="00DA7EEA">
        <w:rPr>
          <w:lang w:val="de-DE"/>
        </w:rPr>
        <w:t>Office Productivity Servers</w:t>
      </w:r>
      <w:bookmarkEnd w:id="383"/>
      <w:bookmarkEnd w:id="384"/>
      <w:bookmarkEnd w:id="385"/>
      <w:bookmarkEnd w:id="386"/>
    </w:p>
    <w:p w:rsidR="009708AE" w:rsidRPr="004C09A1" w:rsidRDefault="009708AE" w:rsidP="00B26BEF">
      <w:pPr>
        <w:pStyle w:val="ProductList-Offering2Heading"/>
        <w:outlineLvl w:val="2"/>
      </w:pPr>
      <w:bookmarkStart w:id="387" w:name="_Toc378147623"/>
      <w:bookmarkStart w:id="388" w:name="_Toc378151525"/>
      <w:bookmarkStart w:id="389" w:name="_Toc378147632"/>
      <w:bookmarkStart w:id="390" w:name="_Toc378151534"/>
      <w:r w:rsidRPr="00DA7EEA">
        <w:rPr>
          <w:lang w:val="de-DE"/>
        </w:rPr>
        <w:tab/>
      </w:r>
      <w:bookmarkStart w:id="391" w:name="_Toc379797175"/>
      <w:bookmarkStart w:id="392" w:name="_Toc380513200"/>
      <w:bookmarkStart w:id="393" w:name="_Toc380655242"/>
      <w:bookmarkStart w:id="394" w:name="_Toc386625841"/>
      <w:r>
        <w:t>Exchange Server</w:t>
      </w:r>
      <w:bookmarkEnd w:id="387"/>
      <w:bookmarkEnd w:id="388"/>
      <w:bookmarkEnd w:id="391"/>
      <w:bookmarkEnd w:id="392"/>
      <w:bookmarkEnd w:id="393"/>
      <w:bookmarkEnd w:id="394"/>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595"/>
        <w:gridCol w:w="700"/>
        <w:gridCol w:w="491"/>
        <w:gridCol w:w="760"/>
      </w:tblGrid>
      <w:tr w:rsidR="00082582" w:rsidTr="00C24E7E">
        <w:trPr>
          <w:tblHeader/>
        </w:trPr>
        <w:tc>
          <w:tcPr>
            <w:tcW w:w="2887" w:type="dxa"/>
            <w:tcBorders>
              <w:bottom w:val="nil"/>
            </w:tcBorders>
            <w:shd w:val="clear" w:color="auto" w:fill="00188F"/>
          </w:tcPr>
          <w:p w:rsidR="00082582" w:rsidRPr="00EE0836" w:rsidRDefault="0008258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082582" w:rsidRPr="00EE0836" w:rsidRDefault="00082582" w:rsidP="00C05A53">
            <w:pPr>
              <w:pStyle w:val="ProductList-OfferingBody"/>
              <w:ind w:left="-113"/>
              <w:jc w:val="center"/>
              <w:rPr>
                <w:color w:val="FFFFFF" w:themeColor="background1"/>
              </w:rPr>
            </w:pPr>
            <w:r w:rsidRPr="009F425F">
              <w:rPr>
                <w:color w:val="FFFFFF" w:themeColor="background1"/>
              </w:rPr>
              <w:fldChar w:fldCharType="begin"/>
            </w:r>
            <w:r w:rsidRPr="009F425F">
              <w:rPr>
                <w:color w:val="FFFFFF" w:themeColor="background1"/>
              </w:rPr>
              <w:instrText xml:space="preserve"> AutoTextList  \s NoStyle \t “Verfügbarkeitsdatum” </w:instrText>
            </w:r>
            <w:r w:rsidRPr="009F425F">
              <w:rPr>
                <w:color w:val="FFFFFF" w:themeColor="background1"/>
              </w:rPr>
              <w:fldChar w:fldCharType="separate"/>
            </w:r>
            <w:r w:rsidRPr="009F425F">
              <w:rPr>
                <w:color w:val="FFFFFF" w:themeColor="background1"/>
              </w:rPr>
              <w:t>DA</w:t>
            </w:r>
            <w:r w:rsidRPr="009F425F">
              <w:rPr>
                <w:color w:val="FFFFFF" w:themeColor="background1"/>
              </w:rPr>
              <w:fldChar w:fldCharType="end"/>
            </w:r>
          </w:p>
        </w:tc>
        <w:tc>
          <w:tcPr>
            <w:tcW w:w="595" w:type="dxa"/>
            <w:tcBorders>
              <w:bottom w:val="nil"/>
            </w:tcBorders>
            <w:shd w:val="clear" w:color="auto" w:fill="00188F"/>
            <w:vAlign w:val="center"/>
          </w:tcPr>
          <w:p w:rsidR="00082582" w:rsidRPr="00EE0836" w:rsidRDefault="00082582" w:rsidP="00940BA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w:instrText>
            </w:r>
            <w:r w:rsidRPr="00940BA5">
              <w:rPr>
                <w:color w:val="FFFFFF" w:themeColor="background1"/>
              </w:rPr>
              <w:instrText>Lizenz</w:instrText>
            </w:r>
            <w:r>
              <w:rPr>
                <w:color w:val="FFFFFF" w:themeColor="background1"/>
              </w:rPr>
              <w:instrText>"</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596" w:type="dxa"/>
            <w:tcBorders>
              <w:bottom w:val="nil"/>
            </w:tcBorders>
            <w:shd w:val="clear" w:color="auto" w:fill="00188F"/>
            <w:vAlign w:val="center"/>
          </w:tcPr>
          <w:p w:rsidR="00082582" w:rsidRPr="00EE0836" w:rsidRDefault="00082582" w:rsidP="00C05A53">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“Lizenz und Software Assurance” </w:instrText>
            </w:r>
            <w:r w:rsidRPr="0078592C">
              <w:rPr>
                <w:color w:val="FFFFFF" w:themeColor="background1"/>
              </w:rPr>
              <w:fldChar w:fldCharType="separate"/>
            </w:r>
            <w:r w:rsidRPr="0078592C">
              <w:rPr>
                <w:color w:val="FFFFFF" w:themeColor="background1"/>
              </w:rPr>
              <w:t>L/SA</w:t>
            </w:r>
            <w:r w:rsidRPr="0078592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82582" w:rsidRPr="00EE0836" w:rsidRDefault="00082582" w:rsidP="00C05A53">
            <w:pPr>
              <w:pStyle w:val="ProductList-OfferingBody"/>
              <w:ind w:left="-113"/>
              <w:jc w:val="center"/>
              <w:rPr>
                <w:color w:val="FFFFFF" w:themeColor="background1"/>
              </w:rPr>
            </w:pPr>
            <w:r w:rsidRPr="0078592C">
              <w:rPr>
                <w:color w:val="FFFFFF" w:themeColor="background1"/>
              </w:rPr>
              <w:fldChar w:fldCharType="begin"/>
            </w:r>
            <w:r>
              <w:rPr>
                <w:color w:val="FFFFFF" w:themeColor="background1"/>
              </w:rPr>
              <w:instrText xml:space="preserve"> AutoTextList  \sNoStyle\t “Software Assurance”</w:instrText>
            </w:r>
            <w:r w:rsidRPr="0078592C">
              <w:rPr>
                <w:color w:val="FFFFFF" w:themeColor="background1"/>
              </w:rPr>
              <w:fldChar w:fldCharType="separate"/>
            </w:r>
            <w:r w:rsidRPr="00EE0836">
              <w:rPr>
                <w:color w:val="FFFFFF" w:themeColor="background1"/>
              </w:rPr>
              <w:t>SA</w:t>
            </w:r>
            <w:r w:rsidRPr="0078592C">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2582" w:rsidRPr="00EE0836" w:rsidRDefault="00082582" w:rsidP="00C05A53">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“Campus- und School-Vertrag” </w:instrText>
            </w:r>
            <w:r w:rsidRPr="0078592C">
              <w:rPr>
                <w:color w:val="FFFFFF" w:themeColor="background1"/>
              </w:rPr>
              <w:fldChar w:fldCharType="separate"/>
            </w:r>
            <w:r w:rsidRPr="0078592C">
              <w:rPr>
                <w:color w:val="FFFFFF" w:themeColor="background1"/>
              </w:rPr>
              <w:fldChar w:fldCharType="begin"/>
            </w:r>
            <w:r w:rsidRPr="0078592C">
              <w:rPr>
                <w:color w:val="FFFFFF" w:themeColor="background1"/>
              </w:rPr>
              <w:instrText xml:space="preserve"> AutoTextList  \s NoStyle \t “Campus- und School-Vertrag” </w:instrText>
            </w:r>
            <w:r w:rsidRPr="0078592C">
              <w:rPr>
                <w:color w:val="FFFFFF" w:themeColor="background1"/>
              </w:rPr>
              <w:fldChar w:fldCharType="separate"/>
            </w:r>
            <w:r w:rsidRPr="0078592C">
              <w:rPr>
                <w:color w:val="FFFFFF" w:themeColor="background1"/>
              </w:rPr>
              <w:t>CA/SA</w:t>
            </w:r>
            <w:r w:rsidRPr="0078592C">
              <w:rPr>
                <w:color w:val="FFFFFF" w:themeColor="background1"/>
              </w:rPr>
              <w:fldChar w:fldCharType="end"/>
            </w:r>
            <w:r w:rsidRPr="0078592C">
              <w:rPr>
                <w:color w:val="FFFFFF" w:themeColor="background1"/>
              </w:rPr>
              <w:fldChar w:fldCharType="end"/>
            </w:r>
          </w:p>
        </w:tc>
        <w:tc>
          <w:tcPr>
            <w:tcW w:w="596" w:type="dxa"/>
            <w:shd w:val="clear" w:color="auto" w:fill="00188F"/>
            <w:vAlign w:val="center"/>
          </w:tcPr>
          <w:p w:rsidR="00082582" w:rsidRPr="00EE0836" w:rsidRDefault="00082582" w:rsidP="00C05A53">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“Konzernvertrag und Konzern-Abonnement-Vertrag” </w:instrText>
            </w:r>
            <w:r w:rsidRPr="0078592C">
              <w:rPr>
                <w:color w:val="FFFFFF" w:themeColor="background1"/>
              </w:rPr>
              <w:fldChar w:fldCharType="separate"/>
            </w:r>
            <w:r w:rsidRPr="0078592C">
              <w:rPr>
                <w:color w:val="FFFFFF" w:themeColor="background1"/>
              </w:rPr>
              <w:t>EA/EAS</w:t>
            </w:r>
            <w:r w:rsidRPr="0078592C">
              <w:rPr>
                <w:color w:val="FFFFFF" w:themeColor="background1"/>
              </w:rPr>
              <w:fldChar w:fldCharType="end"/>
            </w:r>
          </w:p>
        </w:tc>
        <w:tc>
          <w:tcPr>
            <w:tcW w:w="595"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082582" w:rsidRPr="00EE0836" w:rsidRDefault="00082582" w:rsidP="00C05A53">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“Microsoft Produkt- und Servicevertrag” </w:instrText>
            </w:r>
            <w:r w:rsidRPr="0078592C">
              <w:rPr>
                <w:color w:val="FFFFFF" w:themeColor="background1"/>
              </w:rPr>
              <w:fldChar w:fldCharType="separate"/>
            </w:r>
            <w:r w:rsidRPr="0078592C">
              <w:rPr>
                <w:color w:val="FFFFFF" w:themeColor="background1"/>
              </w:rPr>
              <w:t>MPSA</w:t>
            </w:r>
            <w:r w:rsidRPr="0078592C">
              <w:rPr>
                <w:color w:val="FFFFFF" w:themeColor="background1"/>
              </w:rPr>
              <w:fldChar w:fldCharType="end"/>
            </w:r>
          </w:p>
        </w:tc>
        <w:tc>
          <w:tcPr>
            <w:tcW w:w="595" w:type="dxa"/>
            <w:shd w:val="clear" w:color="auto" w:fill="00188F"/>
            <w:vAlign w:val="center"/>
          </w:tcPr>
          <w:p w:rsidR="00082582" w:rsidRPr="00EE0836" w:rsidRDefault="00082582" w:rsidP="00C05A53">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“Open-Lizenz” </w:instrText>
            </w:r>
            <w:r w:rsidRPr="0078592C">
              <w:rPr>
                <w:color w:val="FFFFFF" w:themeColor="background1"/>
              </w:rPr>
              <w:fldChar w:fldCharType="separate"/>
            </w:r>
            <w:r w:rsidRPr="0078592C">
              <w:rPr>
                <w:color w:val="FFFFFF" w:themeColor="background1"/>
              </w:rPr>
              <w:t>OL</w:t>
            </w:r>
            <w:r w:rsidRPr="0078592C">
              <w:rPr>
                <w:color w:val="FFFFFF" w:themeColor="background1"/>
              </w:rPr>
              <w:fldChar w:fldCharType="end"/>
            </w:r>
          </w:p>
        </w:tc>
        <w:tc>
          <w:tcPr>
            <w:tcW w:w="595" w:type="dxa"/>
            <w:shd w:val="clear" w:color="auto" w:fill="00188F"/>
            <w:vAlign w:val="center"/>
          </w:tcPr>
          <w:p w:rsidR="00082582" w:rsidRPr="00EE0836" w:rsidRDefault="00082582" w:rsidP="00C05A53">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“Mindestmenge bei Open-Programmen” </w:instrText>
            </w:r>
            <w:r w:rsidRPr="0078592C">
              <w:rPr>
                <w:color w:val="FFFFFF" w:themeColor="background1"/>
              </w:rPr>
              <w:fldChar w:fldCharType="separate"/>
            </w:r>
            <w:r w:rsidRPr="0078592C">
              <w:rPr>
                <w:color w:val="FFFFFF" w:themeColor="background1"/>
              </w:rPr>
              <w:t>OM</w:t>
            </w:r>
            <w:r w:rsidRPr="0078592C">
              <w:rPr>
                <w:color w:val="FFFFFF" w:themeColor="background1"/>
              </w:rPr>
              <w:fldChar w:fldCharType="end"/>
            </w:r>
          </w:p>
        </w:tc>
        <w:tc>
          <w:tcPr>
            <w:tcW w:w="700" w:type="dxa"/>
            <w:shd w:val="clear" w:color="auto" w:fill="00188F"/>
            <w:vAlign w:val="center"/>
          </w:tcPr>
          <w:p w:rsidR="00082582" w:rsidRPr="00EE0836" w:rsidRDefault="00082582" w:rsidP="00C05A53">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“Open Value und Open Value Subscription” </w:instrText>
            </w:r>
            <w:r w:rsidRPr="0078592C">
              <w:rPr>
                <w:color w:val="FFFFFF" w:themeColor="background1"/>
              </w:rPr>
              <w:fldChar w:fldCharType="separate"/>
            </w:r>
            <w:r w:rsidRPr="0078592C">
              <w:rPr>
                <w:color w:val="FFFFFF" w:themeColor="background1"/>
              </w:rPr>
              <w:t>OV/OVS</w:t>
            </w:r>
            <w:r w:rsidRPr="0078592C">
              <w:rPr>
                <w:color w:val="FFFFFF" w:themeColor="background1"/>
              </w:rPr>
              <w:fldChar w:fldCharType="end"/>
            </w:r>
          </w:p>
        </w:tc>
        <w:tc>
          <w:tcPr>
            <w:tcW w:w="491" w:type="dxa"/>
            <w:shd w:val="clear" w:color="auto" w:fill="00188F"/>
            <w:vAlign w:val="center"/>
          </w:tcPr>
          <w:p w:rsidR="00082582" w:rsidRPr="00EE0836" w:rsidRDefault="00082582" w:rsidP="00C05A53">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“Select und Select Plus”  </w:instrText>
            </w:r>
            <w:r w:rsidRPr="0078592C">
              <w:rPr>
                <w:color w:val="FFFFFF" w:themeColor="background1"/>
              </w:rPr>
              <w:fldChar w:fldCharType="separate"/>
            </w:r>
            <w:r w:rsidRPr="0078592C">
              <w:rPr>
                <w:color w:val="FFFFFF" w:themeColor="background1"/>
              </w:rPr>
              <w:t>S/S+</w:t>
            </w:r>
            <w:r w:rsidRPr="0078592C">
              <w:rPr>
                <w:color w:val="FFFFFF" w:themeColor="background1"/>
              </w:rPr>
              <w:fldChar w:fldCharType="end"/>
            </w:r>
          </w:p>
        </w:tc>
        <w:tc>
          <w:tcPr>
            <w:tcW w:w="760" w:type="dxa"/>
            <w:shd w:val="clear" w:color="auto" w:fill="00188F"/>
            <w:vAlign w:val="center"/>
          </w:tcPr>
          <w:p w:rsidR="00082582" w:rsidRPr="00EE0836" w:rsidRDefault="00082582" w:rsidP="00C05A53">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“Server- und Cloud-Beitritt”  </w:instrText>
            </w:r>
            <w:r w:rsidRPr="0078592C">
              <w:rPr>
                <w:color w:val="FFFFFF" w:themeColor="background1"/>
              </w:rPr>
              <w:fldChar w:fldCharType="separate"/>
            </w:r>
            <w:r w:rsidRPr="0078592C">
              <w:rPr>
                <w:color w:val="FFFFFF" w:themeColor="background1"/>
              </w:rPr>
              <w:t>SCE</w:t>
            </w:r>
            <w:r w:rsidRPr="0078592C">
              <w:rPr>
                <w:color w:val="FFFFFF" w:themeColor="background1"/>
              </w:rPr>
              <w:fldChar w:fldCharType="end"/>
            </w:r>
          </w:p>
        </w:tc>
      </w:tr>
      <w:tr w:rsidR="00082582" w:rsidTr="00BE45FB">
        <w:tc>
          <w:tcPr>
            <w:tcW w:w="2887" w:type="dxa"/>
            <w:tcBorders>
              <w:top w:val="nil"/>
              <w:left w:val="nil"/>
              <w:bottom w:val="dashSmallGap" w:sz="4" w:space="0" w:color="BFBFBF" w:themeColor="background1" w:themeShade="BF"/>
              <w:right w:val="nil"/>
            </w:tcBorders>
          </w:tcPr>
          <w:p w:rsidR="00082582" w:rsidRDefault="00082582" w:rsidP="00477621">
            <w:pPr>
              <w:pStyle w:val="ProductList-Offering2"/>
            </w:pPr>
            <w:bookmarkStart w:id="395" w:name="_Toc379797176"/>
            <w:bookmarkStart w:id="396" w:name="_Toc380513201"/>
            <w:bookmarkStart w:id="397" w:name="_Toc380655243"/>
            <w:bookmarkStart w:id="398" w:name="_Toc386625842"/>
            <w:r>
              <w:t>Exchange Server 2007 Standard für Small Business</w:t>
            </w:r>
            <w:bookmarkEnd w:id="395"/>
            <w:bookmarkEnd w:id="396"/>
            <w:bookmarkEnd w:id="397"/>
            <w:bookmarkEnd w:id="398"/>
            <w:r>
              <w:fldChar w:fldCharType="begin"/>
            </w:r>
            <w:r>
              <w:instrText>XE "Exchange Server 2007 Standard für Small Business"</w:instrText>
            </w:r>
            <w:r>
              <w:fldChar w:fldCharType="end"/>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700" w:type="dxa"/>
            <w:shd w:val="clear" w:color="auto" w:fill="70AD47" w:themeFill="accent6"/>
            <w:vAlign w:val="center"/>
          </w:tcPr>
          <w:p w:rsidR="00082582" w:rsidRPr="003E20DC" w:rsidRDefault="00082582" w:rsidP="003335B8">
            <w:pPr>
              <w:pStyle w:val="ProductList-OfferingBody"/>
              <w:ind w:left="-113"/>
              <w:jc w:val="center"/>
            </w:pPr>
            <w:r w:rsidRPr="003E20DC">
              <w:fldChar w:fldCharType="begin"/>
            </w:r>
            <w:r w:rsidRPr="003A35A1">
              <w:instrText xml:space="preserve"> </w:instrText>
            </w:r>
            <w:r>
              <w:instrText>AutoTextList  \sNoStyle\t "</w:instrText>
            </w:r>
            <w:r w:rsidRPr="003335B8">
              <w:rPr>
                <w:lang w:val="de-DE"/>
              </w:rPr>
              <w:instrText>Nicht organisationsweite Produkte in Open Value</w:instrText>
            </w:r>
            <w:r>
              <w:instrText>"</w:instrText>
            </w:r>
            <w:r w:rsidRPr="003E20DC">
              <w:fldChar w:fldCharType="separate"/>
            </w:r>
            <w:r w:rsidRPr="003E20DC">
              <w:rPr>
                <w:b/>
                <w:bCs/>
              </w:rPr>
              <w:fldChar w:fldCharType="begin"/>
            </w:r>
            <w:r w:rsidRPr="003E20DC">
              <w:rPr>
                <w:b/>
                <w:bCs/>
                <w:lang w:val="de-DE"/>
              </w:rPr>
              <w:instrText xml:space="preserve"> AutoTextList  \sNoStyle\t "</w:instrText>
            </w:r>
            <w:r w:rsidRPr="003E20DC">
              <w:rPr>
                <w:b/>
                <w:bCs/>
                <w:u w:val="single"/>
                <w:lang w:val="de-DE"/>
              </w:rPr>
              <w:instrText>Nicht organisationsweite Produkte in Open Value</w:instrText>
            </w:r>
            <w:r w:rsidRPr="003E20DC">
              <w:rPr>
                <w:b/>
                <w:bCs/>
                <w:lang w:val="de-DE"/>
              </w:rPr>
              <w:instrText>"</w:instrText>
            </w:r>
            <w:r w:rsidRPr="003E20DC">
              <w:rPr>
                <w:b/>
                <w:bCs/>
              </w:rPr>
              <w:fldChar w:fldCharType="separate"/>
            </w:r>
            <w:r w:rsidRPr="003E20DC">
              <w:rPr>
                <w:lang w:val="de-DE"/>
              </w:rPr>
              <w:t xml:space="preserve">P </w:t>
            </w:r>
            <w:r w:rsidRPr="003E20DC">
              <w:fldChar w:fldCharType="end"/>
            </w:r>
            <w:r w:rsidRPr="003E20DC">
              <w:t xml:space="preserve"> </w:t>
            </w:r>
            <w:r w:rsidRPr="003E20DC">
              <w:fldChar w:fldCharType="end"/>
            </w:r>
          </w:p>
        </w:tc>
        <w:tc>
          <w:tcPr>
            <w:tcW w:w="491" w:type="dxa"/>
            <w:shd w:val="clear" w:color="auto" w:fill="BFBFBF" w:themeFill="background1" w:themeFillShade="BF"/>
            <w:vAlign w:val="center"/>
          </w:tcPr>
          <w:p w:rsidR="00082582" w:rsidRDefault="00082582" w:rsidP="00C05A53">
            <w:pPr>
              <w:pStyle w:val="ProductList-OfferingBody"/>
              <w:ind w:left="-113"/>
              <w:jc w:val="center"/>
            </w:pPr>
          </w:p>
        </w:tc>
        <w:tc>
          <w:tcPr>
            <w:tcW w:w="760" w:type="dxa"/>
            <w:shd w:val="clear" w:color="auto" w:fill="BFBFBF" w:themeFill="background1" w:themeFillShade="BF"/>
            <w:vAlign w:val="center"/>
          </w:tcPr>
          <w:p w:rsidR="00082582" w:rsidRDefault="00082582" w:rsidP="00C05A53">
            <w:pPr>
              <w:pStyle w:val="ProductList-OfferingBody"/>
              <w:ind w:left="-113"/>
              <w:jc w:val="center"/>
            </w:pPr>
          </w:p>
        </w:tc>
      </w:tr>
      <w:tr w:rsidR="00082582" w:rsidTr="00BE45FB">
        <w:tc>
          <w:tcPr>
            <w:tcW w:w="2887"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477621">
            <w:pPr>
              <w:pStyle w:val="ProductList-Offering2"/>
            </w:pPr>
            <w:bookmarkStart w:id="399" w:name="_Toc379797177"/>
            <w:bookmarkStart w:id="400" w:name="_Toc380513202"/>
            <w:bookmarkStart w:id="401" w:name="_Toc380655244"/>
            <w:bookmarkStart w:id="402" w:name="_Toc386625843"/>
            <w:r>
              <w:t>CAL für Exchange Server 2007 Standard für Small Business</w:t>
            </w:r>
            <w:bookmarkEnd w:id="399"/>
            <w:bookmarkEnd w:id="400"/>
            <w:bookmarkEnd w:id="401"/>
            <w:bookmarkEnd w:id="402"/>
            <w:r>
              <w:fldChar w:fldCharType="begin"/>
            </w:r>
            <w:r>
              <w:instrText>XE "CAL für Exchange Server 2007 Standard für Small Business"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700" w:type="dxa"/>
            <w:shd w:val="clear" w:color="auto" w:fill="70AD47" w:themeFill="accent6"/>
            <w:vAlign w:val="center"/>
          </w:tcPr>
          <w:p w:rsidR="00082582" w:rsidRPr="003E20DC" w:rsidRDefault="00082582" w:rsidP="00C625AA">
            <w:pPr>
              <w:pStyle w:val="ProductList-OfferingBody"/>
              <w:ind w:left="-113"/>
              <w:jc w:val="center"/>
            </w:pPr>
            <w:r w:rsidRPr="003E20DC">
              <w:fldChar w:fldCharType="begin"/>
            </w:r>
            <w:r w:rsidRPr="003A35A1">
              <w:instrText xml:space="preserve"> </w:instrText>
            </w:r>
            <w:r>
              <w:instrText>AutoTextList  \sNoStyle\t "</w:instrText>
            </w:r>
            <w:r w:rsidRPr="003335B8">
              <w:rPr>
                <w:lang w:val="de-DE"/>
              </w:rPr>
              <w:instrText>Nicht organisationsweite Produkte in Open Value</w:instrText>
            </w:r>
            <w:r>
              <w:instrText>"</w:instrText>
            </w:r>
            <w:r w:rsidRPr="003E20DC">
              <w:fldChar w:fldCharType="separate"/>
            </w:r>
            <w:r w:rsidRPr="003E20DC">
              <w:rPr>
                <w:b/>
                <w:bCs/>
              </w:rPr>
              <w:fldChar w:fldCharType="begin"/>
            </w:r>
            <w:r w:rsidRPr="003E20DC">
              <w:rPr>
                <w:b/>
                <w:bCs/>
                <w:lang w:val="de-DE"/>
              </w:rPr>
              <w:instrText xml:space="preserve"> AutoTextList  \sNoStyle\t "</w:instrText>
            </w:r>
            <w:r w:rsidRPr="003E20DC">
              <w:rPr>
                <w:b/>
                <w:bCs/>
                <w:u w:val="single"/>
                <w:lang w:val="de-DE"/>
              </w:rPr>
              <w:instrText>Nicht organisationsweite Produkte in Open Value</w:instrText>
            </w:r>
            <w:r w:rsidRPr="003E20DC">
              <w:rPr>
                <w:b/>
                <w:bCs/>
                <w:lang w:val="de-DE"/>
              </w:rPr>
              <w:instrText>"</w:instrText>
            </w:r>
            <w:r w:rsidRPr="003E20DC">
              <w:rPr>
                <w:b/>
                <w:bCs/>
              </w:rPr>
              <w:fldChar w:fldCharType="separate"/>
            </w:r>
            <w:r w:rsidRPr="003E20DC">
              <w:rPr>
                <w:lang w:val="de-DE"/>
              </w:rPr>
              <w:t xml:space="preserve">P </w:t>
            </w:r>
            <w:r w:rsidRPr="003E20DC">
              <w:fldChar w:fldCharType="end"/>
            </w:r>
            <w:r w:rsidRPr="003E20DC">
              <w:t xml:space="preserve"> </w:t>
            </w:r>
            <w:r w:rsidRPr="003E20DC">
              <w:fldChar w:fldCharType="end"/>
            </w:r>
          </w:p>
        </w:tc>
        <w:tc>
          <w:tcPr>
            <w:tcW w:w="491" w:type="dxa"/>
            <w:shd w:val="clear" w:color="auto" w:fill="BFBFBF" w:themeFill="background1" w:themeFillShade="BF"/>
            <w:vAlign w:val="center"/>
          </w:tcPr>
          <w:p w:rsidR="00082582" w:rsidRDefault="00082582" w:rsidP="00C05A53">
            <w:pPr>
              <w:pStyle w:val="ProductList-OfferingBody"/>
              <w:ind w:left="-113"/>
              <w:jc w:val="center"/>
            </w:pPr>
          </w:p>
        </w:tc>
        <w:tc>
          <w:tcPr>
            <w:tcW w:w="760" w:type="dxa"/>
            <w:shd w:val="clear" w:color="auto" w:fill="BFBFBF" w:themeFill="background1" w:themeFillShade="BF"/>
            <w:vAlign w:val="center"/>
          </w:tcPr>
          <w:p w:rsidR="00082582" w:rsidRDefault="00082582" w:rsidP="00C05A53">
            <w:pPr>
              <w:pStyle w:val="ProductList-OfferingBody"/>
              <w:ind w:left="-113"/>
              <w:jc w:val="center"/>
            </w:pPr>
          </w:p>
        </w:tc>
      </w:tr>
      <w:tr w:rsidR="00082582" w:rsidTr="00BE45FB">
        <w:tc>
          <w:tcPr>
            <w:tcW w:w="2887"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477621">
            <w:pPr>
              <w:pStyle w:val="ProductList-Offering2"/>
            </w:pPr>
            <w:bookmarkStart w:id="403" w:name="_Toc379797178"/>
            <w:bookmarkStart w:id="404" w:name="_Toc380513203"/>
            <w:bookmarkStart w:id="405" w:name="_Toc380655245"/>
            <w:bookmarkStart w:id="406" w:name="_Toc386625844"/>
            <w:r>
              <w:t>Exchange Server Enterprise 2013</w:t>
            </w:r>
            <w:bookmarkEnd w:id="403"/>
            <w:bookmarkEnd w:id="404"/>
            <w:bookmarkEnd w:id="405"/>
            <w:bookmarkEnd w:id="406"/>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50</w:t>
            </w:r>
          </w:p>
        </w:tc>
        <w:tc>
          <w:tcPr>
            <w:tcW w:w="596" w:type="dxa"/>
            <w:shd w:val="clear" w:color="auto" w:fill="70AD47" w:themeFill="accent6"/>
            <w:vAlign w:val="center"/>
          </w:tcPr>
          <w:p w:rsidR="00082582" w:rsidRPr="007D0D05" w:rsidRDefault="00082582" w:rsidP="00C625AA">
            <w:pPr>
              <w:pStyle w:val="ProductList-OfferingBody"/>
              <w:ind w:left="-113"/>
              <w:jc w:val="center"/>
              <w:rPr>
                <w:bCs/>
              </w:rPr>
            </w:pPr>
            <w:r w:rsidRPr="007D0D05">
              <w:fldChar w:fldCharType="begin"/>
            </w:r>
            <w:r w:rsidRPr="00287117">
              <w:instrText xml:space="preserve"> AutoTextList  \sNoStyle\t "</w:instrText>
            </w:r>
            <w:r w:rsidRPr="00DA7EEA">
              <w:rPr>
                <w:u w:val="single"/>
                <w:lang w:val="de-DE"/>
              </w:rPr>
              <w:instrText xml:space="preserve"> </w:instrText>
            </w:r>
            <w:r w:rsidRPr="007D0D05">
              <w:rPr>
                <w:lang w:val="de-DE"/>
              </w:rPr>
              <w:instrText>Zusätzliches Produkt</w:instrText>
            </w:r>
            <w:r w:rsidRPr="00287117">
              <w:instrText>"</w:instrText>
            </w:r>
            <w:r w:rsidRPr="007D0D05">
              <w:fldChar w:fldCharType="separate"/>
            </w:r>
            <w:r w:rsidRPr="007D0D05">
              <w:rPr>
                <w:bCs/>
                <w:lang w:val="de-DE"/>
              </w:rPr>
              <w:t xml:space="preserve"> A</w:t>
            </w:r>
            <w:r w:rsidRPr="007D0D05">
              <w:rPr>
                <w:bCs/>
              </w:rPr>
              <w:t xml:space="preserve"> </w:t>
            </w:r>
            <w:r w:rsidRPr="007D0D05">
              <w:rPr>
                <w:bCs/>
              </w:rPr>
              <w:fldChar w:fldCharType="end"/>
            </w:r>
          </w:p>
        </w:tc>
        <w:tc>
          <w:tcPr>
            <w:tcW w:w="595" w:type="dxa"/>
            <w:shd w:val="clear" w:color="auto" w:fill="70AD47" w:themeFill="accent6"/>
            <w:vAlign w:val="center"/>
          </w:tcPr>
          <w:p w:rsidR="00082582" w:rsidRDefault="00082582" w:rsidP="00C05A53">
            <w:pPr>
              <w:pStyle w:val="ProductList-OfferingBody"/>
              <w:ind w:left="-113"/>
              <w:jc w:val="center"/>
            </w:pPr>
          </w:p>
        </w:tc>
        <w:tc>
          <w:tcPr>
            <w:tcW w:w="596"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700" w:type="dxa"/>
            <w:shd w:val="clear" w:color="auto" w:fill="70AD47" w:themeFill="accent6"/>
            <w:vAlign w:val="center"/>
          </w:tcPr>
          <w:p w:rsidR="00082582" w:rsidRDefault="00082582" w:rsidP="00D327C7">
            <w:pPr>
              <w:pStyle w:val="ProductList-OfferingBody"/>
              <w:ind w:left="-113"/>
              <w:jc w:val="center"/>
            </w:pPr>
            <w:r>
              <w:fldChar w:fldCharType="begin"/>
            </w:r>
            <w:r w:rsidRPr="00287117">
              <w:instrText xml:space="preserve"> AutoTextList  \sNoStyle\t "</w:instrText>
            </w:r>
            <w:r w:rsidRPr="00D327C7">
              <w:rPr>
                <w:lang w:val="de-DE"/>
              </w:rPr>
              <w:instrText>Zusätzliches Produkt</w:instrText>
            </w:r>
            <w:r w:rsidRPr="00287117">
              <w:instrText>"</w:instrText>
            </w:r>
            <w:r>
              <w:fldChar w:fldCharType="separate"/>
            </w:r>
            <w:r w:rsidRPr="00287117">
              <w:t xml:space="preserve"> A</w:t>
            </w:r>
            <w:r>
              <w:fldChar w:fldCharType="end"/>
            </w:r>
            <w:r>
              <w:t>,</w:t>
            </w:r>
            <w:r w:rsidRPr="00D327C7">
              <w:fldChar w:fldCharType="begin"/>
            </w:r>
            <w:r w:rsidRPr="00D327C7">
              <w:instrText xml:space="preserve"> AutoTextList  \sNoStyle\t "</w:instrText>
            </w:r>
            <w:r w:rsidRPr="00D327C7">
              <w:rPr>
                <w:lang w:val="de-DE"/>
              </w:rPr>
              <w:instrText>Nicht organisationsweite Produkte in Open Value</w:instrText>
            </w:r>
            <w:r w:rsidRPr="00D327C7">
              <w:instrText>"</w:instrText>
            </w:r>
            <w:r w:rsidRPr="00D327C7">
              <w:fldChar w:fldCharType="separate"/>
            </w:r>
            <w:r w:rsidRPr="00D327C7">
              <w:t xml:space="preserve">P </w:t>
            </w:r>
            <w:r w:rsidRPr="00D327C7">
              <w:fldChar w:fldCharType="end"/>
            </w:r>
          </w:p>
        </w:tc>
        <w:tc>
          <w:tcPr>
            <w:tcW w:w="491" w:type="dxa"/>
            <w:shd w:val="clear" w:color="auto" w:fill="70AD47" w:themeFill="accent6"/>
            <w:vAlign w:val="center"/>
          </w:tcPr>
          <w:p w:rsidR="00082582" w:rsidRDefault="00082582" w:rsidP="00C05A53">
            <w:pPr>
              <w:pStyle w:val="ProductList-OfferingBody"/>
              <w:ind w:left="-113"/>
              <w:jc w:val="center"/>
            </w:pPr>
          </w:p>
        </w:tc>
        <w:tc>
          <w:tcPr>
            <w:tcW w:w="760" w:type="dxa"/>
            <w:shd w:val="clear" w:color="auto" w:fill="70AD47" w:themeFill="accent6"/>
            <w:vAlign w:val="center"/>
          </w:tcPr>
          <w:p w:rsidR="00082582" w:rsidRPr="007D0D05" w:rsidRDefault="00082582" w:rsidP="007D0D05">
            <w:pPr>
              <w:pStyle w:val="ProductList-OfferingBody"/>
              <w:ind w:left="-113"/>
              <w:jc w:val="center"/>
              <w:rPr>
                <w:bCs/>
              </w:rPr>
            </w:pPr>
            <w:r w:rsidRPr="007D0D05">
              <w:fldChar w:fldCharType="begin"/>
            </w:r>
            <w:r w:rsidRPr="00287117">
              <w:instrText xml:space="preserve"> AutoTextList  \sNoStyle\t "</w:instrText>
            </w:r>
            <w:r w:rsidRPr="00DA7EEA">
              <w:rPr>
                <w:u w:val="single"/>
                <w:lang w:val="de-DE"/>
              </w:rPr>
              <w:instrText xml:space="preserve"> </w:instrText>
            </w:r>
            <w:r w:rsidRPr="007D0D05">
              <w:rPr>
                <w:lang w:val="de-DE"/>
              </w:rPr>
              <w:instrText>Zusätzliches Produkt</w:instrText>
            </w:r>
            <w:r w:rsidRPr="00287117">
              <w:instrText>"</w:instrText>
            </w:r>
            <w:r w:rsidRPr="007D0D05">
              <w:fldChar w:fldCharType="separate"/>
            </w:r>
            <w:r w:rsidRPr="007D0D05">
              <w:rPr>
                <w:bCs/>
                <w:lang w:val="de-DE"/>
              </w:rPr>
              <w:t xml:space="preserve"> A</w:t>
            </w:r>
            <w:r w:rsidRPr="007D0D05">
              <w:rPr>
                <w:bCs/>
              </w:rPr>
              <w:t xml:space="preserve"> </w:t>
            </w:r>
            <w:r w:rsidRPr="007D0D05">
              <w:rPr>
                <w:bCs/>
              </w:rPr>
              <w:fldChar w:fldCharType="end"/>
            </w:r>
          </w:p>
        </w:tc>
      </w:tr>
      <w:tr w:rsidR="00082582" w:rsidTr="00BE45FB">
        <w:tc>
          <w:tcPr>
            <w:tcW w:w="2887" w:type="dxa"/>
            <w:tcBorders>
              <w:top w:val="dashSmallGap" w:sz="4" w:space="0" w:color="BFBFBF" w:themeColor="background1" w:themeShade="BF"/>
              <w:left w:val="nil"/>
              <w:bottom w:val="dashSmallGap" w:sz="4" w:space="0" w:color="BFBFBF" w:themeColor="background1" w:themeShade="BF"/>
              <w:right w:val="nil"/>
            </w:tcBorders>
          </w:tcPr>
          <w:p w:rsidR="00082582" w:rsidRPr="00DA7EEA" w:rsidRDefault="00082582" w:rsidP="00E652A8">
            <w:pPr>
              <w:pStyle w:val="ProductList-Offering2"/>
              <w:rPr>
                <w:lang w:val="de-DE"/>
              </w:rPr>
            </w:pPr>
            <w:bookmarkStart w:id="407" w:name="_Toc379797179"/>
            <w:bookmarkStart w:id="408" w:name="_Toc380513204"/>
            <w:bookmarkStart w:id="409" w:name="_Toc380655246"/>
            <w:bookmarkStart w:id="410" w:name="_Toc386625845"/>
            <w:r w:rsidRPr="00DA7EEA">
              <w:rPr>
                <w:lang w:val="de-DE"/>
              </w:rPr>
              <w:t>CAL</w:t>
            </w:r>
            <w:r>
              <w:fldChar w:fldCharType="begin"/>
            </w:r>
            <w:r w:rsidRPr="00DA7EEA">
              <w:rPr>
                <w:lang w:val="de-DE"/>
              </w:rPr>
              <w:instrText>XE "Exchange Server Enterprise 2013"</w:instrText>
            </w:r>
            <w:r>
              <w:fldChar w:fldCharType="end"/>
            </w:r>
            <w:r w:rsidRPr="00DA7EEA">
              <w:rPr>
                <w:lang w:val="de-DE"/>
              </w:rPr>
              <w:t xml:space="preserve"> für Exchange Server Enterprise 2013</w:t>
            </w:r>
            <w:r>
              <w:fldChar w:fldCharType="begin"/>
            </w:r>
            <w:r w:rsidRPr="00DA7EEA">
              <w:rPr>
                <w:lang w:val="de-DE"/>
              </w:rPr>
              <w:instrText>XE "Cal für Exchange Server Enterprise 2013"</w:instrText>
            </w:r>
            <w:r>
              <w:fldChar w:fldCharType="end"/>
            </w:r>
            <w:r w:rsidRPr="00DA7EEA">
              <w:rPr>
                <w:lang w:val="de-DE"/>
              </w:rPr>
              <w:t xml:space="preserve"> (Gerät und Nutzer)</w:t>
            </w:r>
            <w:bookmarkEnd w:id="407"/>
            <w:bookmarkEnd w:id="408"/>
            <w:bookmarkEnd w:id="409"/>
            <w:bookmarkEnd w:id="4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2582" w:rsidRDefault="00082582" w:rsidP="00E652A8">
            <w:pPr>
              <w:pStyle w:val="ProductList-OfferingBody"/>
              <w:ind w:left="-113"/>
              <w:jc w:val="center"/>
            </w:pPr>
            <w:r>
              <w:t>1</w:t>
            </w:r>
          </w:p>
        </w:tc>
        <w:tc>
          <w:tcPr>
            <w:tcW w:w="596" w:type="dxa"/>
            <w:shd w:val="clear" w:color="auto" w:fill="70AD47" w:themeFill="accent6"/>
            <w:vAlign w:val="center"/>
          </w:tcPr>
          <w:p w:rsidR="00082582" w:rsidRPr="007D0D05" w:rsidRDefault="00082582" w:rsidP="00C625AA">
            <w:pPr>
              <w:pStyle w:val="ProductList-OfferingBody"/>
              <w:ind w:left="-113"/>
              <w:jc w:val="center"/>
              <w:rPr>
                <w:bCs/>
              </w:rPr>
            </w:pPr>
            <w:r w:rsidRPr="007D0D05">
              <w:fldChar w:fldCharType="begin"/>
            </w:r>
            <w:r w:rsidRPr="00287117">
              <w:instrText xml:space="preserve"> AutoTextList  \sNoStyle\t "</w:instrText>
            </w:r>
            <w:r w:rsidRPr="00DA7EEA">
              <w:rPr>
                <w:u w:val="single"/>
                <w:lang w:val="de-DE"/>
              </w:rPr>
              <w:instrText xml:space="preserve"> </w:instrText>
            </w:r>
            <w:r w:rsidRPr="007D0D05">
              <w:rPr>
                <w:lang w:val="de-DE"/>
              </w:rPr>
              <w:instrText>Zusätzliches Produkt</w:instrText>
            </w:r>
            <w:r w:rsidRPr="00287117">
              <w:instrText>"</w:instrText>
            </w:r>
            <w:r w:rsidRPr="007D0D05">
              <w:fldChar w:fldCharType="separate"/>
            </w:r>
            <w:r w:rsidRPr="007D0D05">
              <w:rPr>
                <w:bCs/>
                <w:lang w:val="de-DE"/>
              </w:rPr>
              <w:t xml:space="preserve"> A</w:t>
            </w:r>
            <w:r w:rsidRPr="007D0D05">
              <w:rPr>
                <w:bCs/>
              </w:rPr>
              <w:t xml:space="preserve"> </w:t>
            </w:r>
            <w:r w:rsidRPr="007D0D05">
              <w:rPr>
                <w:bCs/>
              </w:rPr>
              <w:fldChar w:fldCharType="end"/>
            </w:r>
          </w:p>
        </w:tc>
        <w:tc>
          <w:tcPr>
            <w:tcW w:w="595" w:type="dxa"/>
            <w:shd w:val="clear" w:color="auto" w:fill="70AD47" w:themeFill="accent6"/>
            <w:vAlign w:val="center"/>
          </w:tcPr>
          <w:p w:rsidR="00082582" w:rsidRDefault="00082582" w:rsidP="00E652A8">
            <w:pPr>
              <w:pStyle w:val="ProductList-OfferingBody"/>
              <w:ind w:left="-113"/>
              <w:jc w:val="center"/>
            </w:pPr>
          </w:p>
        </w:tc>
        <w:tc>
          <w:tcPr>
            <w:tcW w:w="596" w:type="dxa"/>
            <w:shd w:val="clear" w:color="auto" w:fill="70AD47" w:themeFill="accent6"/>
            <w:vAlign w:val="center"/>
          </w:tcPr>
          <w:p w:rsidR="00082582" w:rsidRDefault="00082582" w:rsidP="00E652A8">
            <w:pPr>
              <w:pStyle w:val="ProductList-OfferingBody"/>
              <w:ind w:left="-113"/>
              <w:jc w:val="center"/>
            </w:pPr>
          </w:p>
        </w:tc>
        <w:tc>
          <w:tcPr>
            <w:tcW w:w="595" w:type="dxa"/>
            <w:shd w:val="clear" w:color="auto" w:fill="70AD47" w:themeFill="accent6"/>
            <w:vAlign w:val="center"/>
          </w:tcPr>
          <w:p w:rsidR="00082582" w:rsidRDefault="00082582" w:rsidP="00E652A8">
            <w:pPr>
              <w:pStyle w:val="ProductList-OfferingBody"/>
              <w:ind w:left="-113"/>
              <w:jc w:val="center"/>
            </w:pPr>
          </w:p>
        </w:tc>
        <w:tc>
          <w:tcPr>
            <w:tcW w:w="595" w:type="dxa"/>
            <w:shd w:val="clear" w:color="auto" w:fill="BFBFBF" w:themeFill="background1" w:themeFillShade="BF"/>
            <w:vAlign w:val="center"/>
          </w:tcPr>
          <w:p w:rsidR="00082582" w:rsidRDefault="00082582" w:rsidP="00E652A8">
            <w:pPr>
              <w:pStyle w:val="ProductList-OfferingBody"/>
              <w:ind w:left="-113"/>
              <w:jc w:val="center"/>
            </w:pPr>
          </w:p>
        </w:tc>
        <w:tc>
          <w:tcPr>
            <w:tcW w:w="700" w:type="dxa"/>
            <w:shd w:val="clear" w:color="auto" w:fill="70AD47" w:themeFill="accent6"/>
            <w:vAlign w:val="center"/>
          </w:tcPr>
          <w:p w:rsidR="00082582" w:rsidRPr="00287117" w:rsidRDefault="00082582" w:rsidP="00D327C7">
            <w:pPr>
              <w:pStyle w:val="ProductList-OfferingBody"/>
              <w:ind w:left="-113"/>
              <w:jc w:val="center"/>
            </w:pPr>
            <w:r>
              <w:fldChar w:fldCharType="begin"/>
            </w:r>
            <w:r>
              <w:instrText xml:space="preserve"> AutoTextList  \sNoStyle\t "</w:instrText>
            </w:r>
            <w:r w:rsidRPr="00D327C7">
              <w:instrText>Organisationsweites Zusätzliches Produkt</w:instrText>
            </w:r>
            <w:r>
              <w:instrText xml:space="preserve">" </w:instrText>
            </w:r>
            <w:r>
              <w:fldChar w:fldCharType="separate"/>
            </w:r>
            <w:r>
              <w:t>AO</w:t>
            </w:r>
            <w:r>
              <w:fldChar w:fldCharType="end"/>
            </w:r>
            <w:r>
              <w:t>,</w:t>
            </w:r>
            <w:r>
              <w:fldChar w:fldCharType="begin"/>
            </w:r>
            <w:r w:rsidRPr="003A35A1">
              <w:instrText xml:space="preserve"> </w:instrText>
            </w:r>
            <w:r>
              <w:instrText>AutoTextList  \sNoStyle\t "</w:instrText>
            </w:r>
            <w:r w:rsidRPr="00D327C7">
              <w:instrText>Nicht organisationsweite Produkte in Open Value</w:instrText>
            </w:r>
            <w:r>
              <w:instrText>"</w:instrText>
            </w:r>
            <w:r>
              <w:fldChar w:fldCharType="separate"/>
            </w:r>
            <w:r>
              <w:t>P,</w:t>
            </w:r>
            <w:r>
              <w:fldChar w:fldCharType="end"/>
            </w:r>
            <w:r>
              <w:fldChar w:fldCharType="begin"/>
            </w:r>
            <w:r w:rsidRPr="001C09BD">
              <w:instrText xml:space="preserve"> </w:instrText>
            </w:r>
            <w:r>
              <w:instrText>AutoTextList \sNoStyle\t "</w:instrText>
            </w:r>
            <w:r w:rsidRPr="00D327C7">
              <w:instrText>Studentenangebot</w:instrText>
            </w:r>
            <w:r>
              <w:instrText>"</w:instrText>
            </w:r>
            <w:r>
              <w:fldChar w:fldCharType="separate"/>
            </w:r>
            <w:r>
              <w:t>ST</w:t>
            </w:r>
            <w:r>
              <w:fldChar w:fldCharType="end"/>
            </w:r>
          </w:p>
        </w:tc>
        <w:tc>
          <w:tcPr>
            <w:tcW w:w="491" w:type="dxa"/>
            <w:shd w:val="clear" w:color="auto" w:fill="70AD47" w:themeFill="accent6"/>
            <w:vAlign w:val="center"/>
          </w:tcPr>
          <w:p w:rsidR="00082582" w:rsidRDefault="00082582" w:rsidP="00E652A8">
            <w:pPr>
              <w:pStyle w:val="ProductList-OfferingBody"/>
              <w:ind w:left="-113"/>
              <w:jc w:val="center"/>
            </w:pPr>
          </w:p>
        </w:tc>
        <w:tc>
          <w:tcPr>
            <w:tcW w:w="760" w:type="dxa"/>
            <w:shd w:val="clear" w:color="auto" w:fill="BFBFBF" w:themeFill="background1" w:themeFillShade="BF"/>
            <w:vAlign w:val="center"/>
          </w:tcPr>
          <w:p w:rsidR="00082582" w:rsidRPr="00287117" w:rsidRDefault="00082582" w:rsidP="00E652A8">
            <w:pPr>
              <w:pStyle w:val="ProductList-OfferingBody"/>
              <w:ind w:left="-113"/>
              <w:jc w:val="center"/>
            </w:pPr>
          </w:p>
        </w:tc>
      </w:tr>
      <w:tr w:rsidR="00082582" w:rsidTr="00BE45FB">
        <w:tc>
          <w:tcPr>
            <w:tcW w:w="2887"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E652A8">
            <w:pPr>
              <w:pStyle w:val="ProductList-Offering2"/>
            </w:pPr>
            <w:bookmarkStart w:id="411" w:name="_Toc379797180"/>
            <w:bookmarkStart w:id="412" w:name="_Toc380513205"/>
            <w:bookmarkStart w:id="413" w:name="_Toc380655247"/>
            <w:bookmarkStart w:id="414" w:name="_Toc386625846"/>
            <w:r>
              <w:t>Exchange Server Standard 2013</w:t>
            </w:r>
            <w:bookmarkEnd w:id="411"/>
            <w:bookmarkEnd w:id="412"/>
            <w:bookmarkEnd w:id="413"/>
            <w:bookmarkEnd w:id="414"/>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082582" w:rsidRDefault="00082582" w:rsidP="00E652A8">
            <w:pPr>
              <w:pStyle w:val="ProductList-OfferingBody"/>
              <w:ind w:left="-113"/>
              <w:jc w:val="center"/>
            </w:pPr>
            <w:r>
              <w:t>10</w:t>
            </w:r>
          </w:p>
        </w:tc>
        <w:tc>
          <w:tcPr>
            <w:tcW w:w="596" w:type="dxa"/>
            <w:shd w:val="clear" w:color="auto" w:fill="70AD47" w:themeFill="accent6"/>
            <w:vAlign w:val="center"/>
          </w:tcPr>
          <w:p w:rsidR="00082582" w:rsidRPr="007D0D05" w:rsidRDefault="00082582" w:rsidP="00C625AA">
            <w:pPr>
              <w:pStyle w:val="ProductList-OfferingBody"/>
              <w:ind w:left="-113"/>
              <w:jc w:val="center"/>
              <w:rPr>
                <w:bCs/>
              </w:rPr>
            </w:pPr>
            <w:r w:rsidRPr="007D0D05">
              <w:fldChar w:fldCharType="begin"/>
            </w:r>
            <w:r w:rsidRPr="00287117">
              <w:instrText xml:space="preserve"> AutoTextList  \sNoStyle\t "</w:instrText>
            </w:r>
            <w:r w:rsidRPr="00DA7EEA">
              <w:rPr>
                <w:u w:val="single"/>
                <w:lang w:val="de-DE"/>
              </w:rPr>
              <w:instrText xml:space="preserve"> </w:instrText>
            </w:r>
            <w:r w:rsidRPr="007D0D05">
              <w:rPr>
                <w:lang w:val="de-DE"/>
              </w:rPr>
              <w:instrText>Zusätzliches Produkt</w:instrText>
            </w:r>
            <w:r w:rsidRPr="00287117">
              <w:instrText>"</w:instrText>
            </w:r>
            <w:r w:rsidRPr="007D0D05">
              <w:fldChar w:fldCharType="separate"/>
            </w:r>
            <w:r w:rsidRPr="007D0D05">
              <w:rPr>
                <w:bCs/>
                <w:lang w:val="de-DE"/>
              </w:rPr>
              <w:t xml:space="preserve"> A</w:t>
            </w:r>
            <w:r w:rsidRPr="007D0D05">
              <w:rPr>
                <w:bCs/>
              </w:rPr>
              <w:t xml:space="preserve"> </w:t>
            </w:r>
            <w:r w:rsidRPr="007D0D05">
              <w:rPr>
                <w:bCs/>
              </w:rPr>
              <w:fldChar w:fldCharType="end"/>
            </w:r>
          </w:p>
        </w:tc>
        <w:tc>
          <w:tcPr>
            <w:tcW w:w="595" w:type="dxa"/>
            <w:shd w:val="clear" w:color="auto" w:fill="70AD47" w:themeFill="accent6"/>
            <w:vAlign w:val="center"/>
          </w:tcPr>
          <w:p w:rsidR="00082582" w:rsidRDefault="00082582" w:rsidP="00E652A8">
            <w:pPr>
              <w:pStyle w:val="ProductList-OfferingBody"/>
              <w:ind w:left="-113"/>
              <w:jc w:val="center"/>
            </w:pPr>
          </w:p>
        </w:tc>
        <w:tc>
          <w:tcPr>
            <w:tcW w:w="596" w:type="dxa"/>
            <w:shd w:val="clear" w:color="auto" w:fill="70AD47" w:themeFill="accent6"/>
            <w:vAlign w:val="center"/>
          </w:tcPr>
          <w:p w:rsidR="00082582" w:rsidRDefault="00082582" w:rsidP="00E652A8">
            <w:pPr>
              <w:pStyle w:val="ProductList-OfferingBody"/>
              <w:ind w:left="-113"/>
              <w:jc w:val="center"/>
            </w:pPr>
          </w:p>
        </w:tc>
        <w:tc>
          <w:tcPr>
            <w:tcW w:w="595" w:type="dxa"/>
            <w:shd w:val="clear" w:color="auto" w:fill="70AD47" w:themeFill="accent6"/>
            <w:vAlign w:val="center"/>
          </w:tcPr>
          <w:p w:rsidR="00082582" w:rsidRDefault="00082582" w:rsidP="00E652A8">
            <w:pPr>
              <w:pStyle w:val="ProductList-OfferingBody"/>
              <w:ind w:left="-113"/>
              <w:jc w:val="center"/>
            </w:pPr>
          </w:p>
        </w:tc>
        <w:tc>
          <w:tcPr>
            <w:tcW w:w="595" w:type="dxa"/>
            <w:shd w:val="clear" w:color="auto" w:fill="BFBFBF" w:themeFill="background1" w:themeFillShade="BF"/>
            <w:vAlign w:val="center"/>
          </w:tcPr>
          <w:p w:rsidR="00082582" w:rsidRDefault="00082582" w:rsidP="00E652A8">
            <w:pPr>
              <w:pStyle w:val="ProductList-OfferingBody"/>
              <w:ind w:left="-113"/>
              <w:jc w:val="center"/>
            </w:pPr>
          </w:p>
        </w:tc>
        <w:tc>
          <w:tcPr>
            <w:tcW w:w="700" w:type="dxa"/>
            <w:shd w:val="clear" w:color="auto" w:fill="70AD47" w:themeFill="accent6"/>
            <w:vAlign w:val="center"/>
          </w:tcPr>
          <w:p w:rsidR="00082582" w:rsidRDefault="00082582" w:rsidP="00C24E7E">
            <w:pPr>
              <w:pStyle w:val="ProductList-OfferingBody"/>
              <w:ind w:left="-113"/>
              <w:jc w:val="center"/>
            </w:pPr>
            <w:r>
              <w:fldChar w:fldCharType="begin"/>
            </w:r>
            <w:r w:rsidRPr="00287117">
              <w:instrText xml:space="preserve"> AutoTextList  \sNoStyle\t "</w:instrText>
            </w:r>
            <w:r w:rsidRPr="00D327C7">
              <w:rPr>
                <w:lang w:val="de-DE"/>
              </w:rPr>
              <w:instrText>Zusätzliches Produkt</w:instrText>
            </w:r>
            <w:r w:rsidRPr="00287117">
              <w:instrText>"</w:instrText>
            </w:r>
            <w:r>
              <w:fldChar w:fldCharType="separate"/>
            </w:r>
            <w:r w:rsidRPr="00287117">
              <w:t xml:space="preserve"> A</w:t>
            </w:r>
            <w:r>
              <w:fldChar w:fldCharType="end"/>
            </w:r>
            <w:r>
              <w:t>,</w:t>
            </w:r>
            <w:r w:rsidRPr="00D327C7">
              <w:fldChar w:fldCharType="begin"/>
            </w:r>
            <w:r w:rsidRPr="00D327C7">
              <w:instrText xml:space="preserve"> AutoTextList  \sNoStyle\t "</w:instrText>
            </w:r>
            <w:r w:rsidRPr="00D327C7">
              <w:rPr>
                <w:lang w:val="de-DE"/>
              </w:rPr>
              <w:instrText>Nicht organisationsweite Produkte in Open Value</w:instrText>
            </w:r>
            <w:r w:rsidRPr="00D327C7">
              <w:instrText>"</w:instrText>
            </w:r>
            <w:r w:rsidRPr="00D327C7">
              <w:fldChar w:fldCharType="separate"/>
            </w:r>
            <w:r w:rsidRPr="00D327C7">
              <w:t xml:space="preserve">P </w:t>
            </w:r>
            <w:r w:rsidRPr="00D327C7">
              <w:fldChar w:fldCharType="end"/>
            </w:r>
          </w:p>
        </w:tc>
        <w:tc>
          <w:tcPr>
            <w:tcW w:w="491" w:type="dxa"/>
            <w:shd w:val="clear" w:color="auto" w:fill="70AD47" w:themeFill="accent6"/>
            <w:vAlign w:val="center"/>
          </w:tcPr>
          <w:p w:rsidR="00082582" w:rsidRDefault="00082582" w:rsidP="00E652A8">
            <w:pPr>
              <w:pStyle w:val="ProductList-OfferingBody"/>
              <w:ind w:left="-113"/>
              <w:jc w:val="center"/>
            </w:pPr>
          </w:p>
        </w:tc>
        <w:tc>
          <w:tcPr>
            <w:tcW w:w="760" w:type="dxa"/>
            <w:shd w:val="clear" w:color="auto" w:fill="70AD47" w:themeFill="accent6"/>
            <w:vAlign w:val="center"/>
          </w:tcPr>
          <w:p w:rsidR="00082582" w:rsidRPr="007D0D05" w:rsidRDefault="00082582" w:rsidP="00C625AA">
            <w:pPr>
              <w:pStyle w:val="ProductList-OfferingBody"/>
              <w:ind w:left="-113"/>
              <w:jc w:val="center"/>
              <w:rPr>
                <w:bCs/>
              </w:rPr>
            </w:pPr>
            <w:r w:rsidRPr="007D0D05">
              <w:fldChar w:fldCharType="begin"/>
            </w:r>
            <w:r w:rsidRPr="00287117">
              <w:instrText xml:space="preserve"> AutoTextList  \sNoStyle\t "</w:instrText>
            </w:r>
            <w:r w:rsidRPr="00DA7EEA">
              <w:rPr>
                <w:u w:val="single"/>
                <w:lang w:val="de-DE"/>
              </w:rPr>
              <w:instrText xml:space="preserve"> </w:instrText>
            </w:r>
            <w:r w:rsidRPr="007D0D05">
              <w:rPr>
                <w:lang w:val="de-DE"/>
              </w:rPr>
              <w:instrText>Zusätzliches Produkt</w:instrText>
            </w:r>
            <w:r w:rsidRPr="00287117">
              <w:instrText>"</w:instrText>
            </w:r>
            <w:r w:rsidRPr="007D0D05">
              <w:fldChar w:fldCharType="separate"/>
            </w:r>
            <w:r w:rsidRPr="007D0D05">
              <w:rPr>
                <w:bCs/>
                <w:lang w:val="de-DE"/>
              </w:rPr>
              <w:t xml:space="preserve"> A</w:t>
            </w:r>
            <w:r w:rsidRPr="007D0D05">
              <w:rPr>
                <w:bCs/>
              </w:rPr>
              <w:t xml:space="preserve"> </w:t>
            </w:r>
            <w:r w:rsidRPr="007D0D05">
              <w:rPr>
                <w:bCs/>
              </w:rPr>
              <w:fldChar w:fldCharType="end"/>
            </w:r>
          </w:p>
        </w:tc>
      </w:tr>
      <w:tr w:rsidR="00082582" w:rsidTr="00BE45FB">
        <w:tc>
          <w:tcPr>
            <w:tcW w:w="2887" w:type="dxa"/>
            <w:tcBorders>
              <w:top w:val="dashSmallGap" w:sz="4" w:space="0" w:color="BFBFBF" w:themeColor="background1" w:themeShade="BF"/>
              <w:left w:val="nil"/>
              <w:bottom w:val="nil"/>
              <w:right w:val="nil"/>
            </w:tcBorders>
          </w:tcPr>
          <w:p w:rsidR="00082582" w:rsidRPr="00DA7EEA" w:rsidRDefault="00082582" w:rsidP="00E652A8">
            <w:pPr>
              <w:pStyle w:val="ProductList-Offering2"/>
              <w:rPr>
                <w:lang w:val="de-DE"/>
              </w:rPr>
            </w:pPr>
            <w:bookmarkStart w:id="415" w:name="_Toc379797181"/>
            <w:bookmarkStart w:id="416" w:name="_Toc380513206"/>
            <w:bookmarkStart w:id="417" w:name="_Toc380655248"/>
            <w:bookmarkStart w:id="418" w:name="_Toc386625847"/>
            <w:r w:rsidRPr="00DA7EEA">
              <w:rPr>
                <w:lang w:val="de-DE"/>
              </w:rPr>
              <w:t>CAL</w:t>
            </w:r>
            <w:r>
              <w:fldChar w:fldCharType="begin"/>
            </w:r>
            <w:r w:rsidRPr="00DA7EEA">
              <w:rPr>
                <w:lang w:val="de-DE"/>
              </w:rPr>
              <w:instrText>XE "Exchange Server Standard 2013"</w:instrText>
            </w:r>
            <w:r>
              <w:fldChar w:fldCharType="end"/>
            </w:r>
            <w:r w:rsidRPr="00DA7EEA">
              <w:rPr>
                <w:lang w:val="de-DE"/>
              </w:rPr>
              <w:t xml:space="preserve"> für Exchange Server Standard 2013</w:t>
            </w:r>
            <w:r>
              <w:fldChar w:fldCharType="begin"/>
            </w:r>
            <w:r w:rsidRPr="00DA7EEA">
              <w:rPr>
                <w:lang w:val="de-DE"/>
              </w:rPr>
              <w:instrText>XE "Cal für Exchange Server Standard 2013"</w:instrText>
            </w:r>
            <w:r>
              <w:fldChar w:fldCharType="end"/>
            </w:r>
            <w:r w:rsidRPr="00DA7EEA">
              <w:rPr>
                <w:lang w:val="de-DE"/>
              </w:rPr>
              <w:t xml:space="preserve"> (Gerät und Nutzer)</w:t>
            </w:r>
            <w:bookmarkEnd w:id="415"/>
            <w:bookmarkEnd w:id="416"/>
            <w:bookmarkEnd w:id="417"/>
            <w:bookmarkEnd w:id="418"/>
          </w:p>
        </w:tc>
        <w:tc>
          <w:tcPr>
            <w:tcW w:w="595" w:type="dxa"/>
            <w:tcBorders>
              <w:top w:val="dashSmallGap" w:sz="4" w:space="0" w:color="BFBFBF" w:themeColor="background1" w:themeShade="BF"/>
              <w:left w:val="nil"/>
              <w:bottom w:val="nil"/>
              <w:right w:val="nil"/>
            </w:tcBorders>
            <w:vAlign w:val="center"/>
          </w:tcPr>
          <w:p w:rsidR="00082582" w:rsidRDefault="00082582"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082582" w:rsidRDefault="00082582"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082582" w:rsidRDefault="00082582"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82582" w:rsidRDefault="00082582"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2582" w:rsidRDefault="00082582" w:rsidP="00E652A8">
            <w:pPr>
              <w:pStyle w:val="ProductList-OfferingBody"/>
              <w:ind w:left="-113"/>
              <w:jc w:val="center"/>
            </w:pPr>
            <w:r>
              <w:t>1</w:t>
            </w:r>
          </w:p>
        </w:tc>
        <w:tc>
          <w:tcPr>
            <w:tcW w:w="596" w:type="dxa"/>
            <w:shd w:val="clear" w:color="auto" w:fill="70AD47" w:themeFill="accent6"/>
            <w:vAlign w:val="center"/>
          </w:tcPr>
          <w:p w:rsidR="00082582" w:rsidRPr="007D0D05" w:rsidRDefault="00082582" w:rsidP="00C625AA">
            <w:pPr>
              <w:pStyle w:val="ProductList-OfferingBody"/>
              <w:ind w:left="-113"/>
              <w:jc w:val="center"/>
              <w:rPr>
                <w:bCs/>
              </w:rPr>
            </w:pPr>
            <w:r w:rsidRPr="007D0D05">
              <w:fldChar w:fldCharType="begin"/>
            </w:r>
            <w:r w:rsidRPr="00287117">
              <w:instrText xml:space="preserve"> AutoTextList  \sNoStyle\t "</w:instrText>
            </w:r>
            <w:r w:rsidRPr="00DA7EEA">
              <w:rPr>
                <w:u w:val="single"/>
                <w:lang w:val="de-DE"/>
              </w:rPr>
              <w:instrText xml:space="preserve"> </w:instrText>
            </w:r>
            <w:r w:rsidRPr="007D0D05">
              <w:rPr>
                <w:lang w:val="de-DE"/>
              </w:rPr>
              <w:instrText>Zusätzliches Produkt</w:instrText>
            </w:r>
            <w:r w:rsidRPr="00287117">
              <w:instrText>"</w:instrText>
            </w:r>
            <w:r w:rsidRPr="007D0D05">
              <w:fldChar w:fldCharType="separate"/>
            </w:r>
            <w:r w:rsidRPr="007D0D05">
              <w:rPr>
                <w:bCs/>
                <w:lang w:val="de-DE"/>
              </w:rPr>
              <w:t xml:space="preserve"> A</w:t>
            </w:r>
            <w:r w:rsidRPr="007D0D05">
              <w:rPr>
                <w:bCs/>
              </w:rPr>
              <w:t xml:space="preserve"> </w:t>
            </w:r>
            <w:r w:rsidRPr="007D0D05">
              <w:rPr>
                <w:bCs/>
              </w:rPr>
              <w:fldChar w:fldCharType="end"/>
            </w:r>
          </w:p>
        </w:tc>
        <w:tc>
          <w:tcPr>
            <w:tcW w:w="595" w:type="dxa"/>
            <w:shd w:val="clear" w:color="auto" w:fill="70AD47" w:themeFill="accent6"/>
            <w:vAlign w:val="center"/>
          </w:tcPr>
          <w:p w:rsidR="00082582" w:rsidRDefault="00082582" w:rsidP="00E652A8">
            <w:pPr>
              <w:pStyle w:val="ProductList-OfferingBody"/>
              <w:ind w:left="-113"/>
              <w:jc w:val="center"/>
            </w:pPr>
          </w:p>
        </w:tc>
        <w:tc>
          <w:tcPr>
            <w:tcW w:w="596" w:type="dxa"/>
            <w:shd w:val="clear" w:color="auto" w:fill="70AD47" w:themeFill="accent6"/>
            <w:vAlign w:val="center"/>
          </w:tcPr>
          <w:p w:rsidR="00082582" w:rsidRDefault="00082582" w:rsidP="00E652A8">
            <w:pPr>
              <w:pStyle w:val="ProductList-OfferingBody"/>
              <w:ind w:left="-113"/>
              <w:jc w:val="center"/>
            </w:pPr>
          </w:p>
        </w:tc>
        <w:tc>
          <w:tcPr>
            <w:tcW w:w="595" w:type="dxa"/>
            <w:shd w:val="clear" w:color="auto" w:fill="70AD47" w:themeFill="accent6"/>
            <w:vAlign w:val="center"/>
          </w:tcPr>
          <w:p w:rsidR="00082582" w:rsidRDefault="00082582" w:rsidP="00E652A8">
            <w:pPr>
              <w:pStyle w:val="ProductList-OfferingBody"/>
              <w:ind w:left="-113"/>
              <w:jc w:val="center"/>
            </w:pPr>
          </w:p>
        </w:tc>
        <w:tc>
          <w:tcPr>
            <w:tcW w:w="595" w:type="dxa"/>
            <w:shd w:val="clear" w:color="auto" w:fill="BFBFBF" w:themeFill="background1" w:themeFillShade="BF"/>
            <w:vAlign w:val="center"/>
          </w:tcPr>
          <w:p w:rsidR="00082582" w:rsidRDefault="00082582" w:rsidP="00E652A8">
            <w:pPr>
              <w:pStyle w:val="ProductList-OfferingBody"/>
              <w:ind w:left="-113"/>
              <w:jc w:val="center"/>
            </w:pPr>
          </w:p>
        </w:tc>
        <w:tc>
          <w:tcPr>
            <w:tcW w:w="700" w:type="dxa"/>
            <w:shd w:val="clear" w:color="auto" w:fill="70AD47" w:themeFill="accent6"/>
            <w:vAlign w:val="center"/>
          </w:tcPr>
          <w:p w:rsidR="00082582" w:rsidRPr="00287117" w:rsidRDefault="00082582" w:rsidP="00C24E7E">
            <w:pPr>
              <w:pStyle w:val="ProductList-OfferingBody"/>
              <w:ind w:left="-113"/>
              <w:jc w:val="center"/>
            </w:pPr>
            <w:r>
              <w:fldChar w:fldCharType="begin"/>
            </w:r>
            <w:r>
              <w:instrText xml:space="preserve"> AutoTextList  \sNoStyle\t "</w:instrText>
            </w:r>
            <w:r w:rsidRPr="00D327C7">
              <w:instrText>Organisationsweites Zusätzliches Produkt</w:instrText>
            </w:r>
            <w:r>
              <w:instrText xml:space="preserve">" </w:instrText>
            </w:r>
            <w:r>
              <w:fldChar w:fldCharType="separate"/>
            </w:r>
            <w:r>
              <w:t>AO</w:t>
            </w:r>
            <w:r>
              <w:fldChar w:fldCharType="end"/>
            </w:r>
            <w:r>
              <w:t>,</w:t>
            </w:r>
            <w:r>
              <w:fldChar w:fldCharType="begin"/>
            </w:r>
            <w:r w:rsidRPr="003A35A1">
              <w:instrText xml:space="preserve"> </w:instrText>
            </w:r>
            <w:r>
              <w:instrText>AutoTextList  \sNoStyle\t "</w:instrText>
            </w:r>
            <w:r w:rsidRPr="00D327C7">
              <w:instrText>Nicht organisationsweite Produkte in Open Value</w:instrText>
            </w:r>
            <w:r>
              <w:instrText>"</w:instrText>
            </w:r>
            <w:r>
              <w:fldChar w:fldCharType="separate"/>
            </w:r>
            <w:r>
              <w:t>P,</w:t>
            </w:r>
            <w:r>
              <w:fldChar w:fldCharType="end"/>
            </w:r>
            <w:r>
              <w:fldChar w:fldCharType="begin"/>
            </w:r>
            <w:r w:rsidRPr="001C09BD">
              <w:instrText xml:space="preserve"> </w:instrText>
            </w:r>
            <w:r>
              <w:instrText>AutoTextList \sNoStyle\t "</w:instrText>
            </w:r>
            <w:r w:rsidRPr="00D327C7">
              <w:instrText>Studentenangebot</w:instrText>
            </w:r>
            <w:r>
              <w:instrText>"</w:instrText>
            </w:r>
            <w:r>
              <w:fldChar w:fldCharType="separate"/>
            </w:r>
            <w:r>
              <w:t>ST</w:t>
            </w:r>
            <w:r>
              <w:fldChar w:fldCharType="end"/>
            </w:r>
          </w:p>
        </w:tc>
        <w:tc>
          <w:tcPr>
            <w:tcW w:w="491" w:type="dxa"/>
            <w:shd w:val="clear" w:color="auto" w:fill="70AD47" w:themeFill="accent6"/>
            <w:vAlign w:val="center"/>
          </w:tcPr>
          <w:p w:rsidR="00082582" w:rsidRDefault="00082582" w:rsidP="00E652A8">
            <w:pPr>
              <w:pStyle w:val="ProductList-OfferingBody"/>
              <w:ind w:left="-113"/>
              <w:jc w:val="center"/>
            </w:pPr>
          </w:p>
        </w:tc>
        <w:tc>
          <w:tcPr>
            <w:tcW w:w="760" w:type="dxa"/>
            <w:shd w:val="clear" w:color="auto" w:fill="BFBFBF" w:themeFill="background1" w:themeFillShade="BF"/>
            <w:vAlign w:val="center"/>
          </w:tcPr>
          <w:p w:rsidR="00082582" w:rsidRDefault="00082582" w:rsidP="00E652A8">
            <w:pPr>
              <w:pStyle w:val="ProductList-OfferingBody"/>
              <w:ind w:left="-113"/>
              <w:jc w:val="center"/>
            </w:pPr>
          </w:p>
        </w:tc>
      </w:tr>
    </w:tbl>
    <w:p w:rsidR="009708AE" w:rsidRPr="004C09A1" w:rsidRDefault="009708AE" w:rsidP="009708AE">
      <w:pPr>
        <w:pStyle w:val="ProductList-Body"/>
      </w:pPr>
    </w:p>
    <w:tbl>
      <w:tblPr>
        <w:tblStyle w:val="TableGrid"/>
        <w:tblW w:w="107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1"/>
        <w:gridCol w:w="3600"/>
        <w:gridCol w:w="2502"/>
      </w:tblGrid>
      <w:tr w:rsidR="000C0ACA" w:rsidTr="00FE2848">
        <w:tc>
          <w:tcPr>
            <w:tcW w:w="4671" w:type="dxa"/>
          </w:tcPr>
          <w:p w:rsidR="000C0ACA" w:rsidRDefault="000C0ACA" w:rsidP="007461ED">
            <w:pPr>
              <w:pStyle w:val="ProductList-Body"/>
              <w:tabs>
                <w:tab w:val="clear" w:pos="158"/>
                <w:tab w:val="left" w:pos="1152"/>
              </w:tabs>
            </w:pPr>
            <w:r>
              <w:t xml:space="preserve">Frühere Versionen: </w:t>
            </w:r>
            <w:r>
              <w:rPr>
                <w:b/>
              </w:rPr>
              <w:t>Exchange Server 2010</w:t>
            </w:r>
            <w:r>
              <w:t xml:space="preserve"> (11/09)</w:t>
            </w:r>
          </w:p>
        </w:tc>
        <w:tc>
          <w:tcPr>
            <w:tcW w:w="3600" w:type="dxa"/>
          </w:tcPr>
          <w:p w:rsidR="000C0ACA" w:rsidRDefault="000C0ACA" w:rsidP="003D7A21">
            <w:pPr>
              <w:pStyle w:val="ProductList-Body"/>
            </w:pPr>
            <w:r>
              <w:t xml:space="preserve">Produkt-Pool: </w:t>
            </w:r>
            <w:r>
              <w:rPr>
                <w:b/>
              </w:rPr>
              <w:t>Server</w:t>
            </w:r>
          </w:p>
        </w:tc>
        <w:tc>
          <w:tcPr>
            <w:tcW w:w="2502" w:type="dxa"/>
          </w:tcPr>
          <w:p w:rsidR="000C0ACA" w:rsidRDefault="000C0ACA" w:rsidP="003D7A21">
            <w:pPr>
              <w:pStyle w:val="ProductList-Body"/>
            </w:pPr>
          </w:p>
        </w:tc>
      </w:tr>
      <w:tr w:rsidR="000C0ACA" w:rsidTr="00FE2848">
        <w:tc>
          <w:tcPr>
            <w:tcW w:w="4671" w:type="dxa"/>
          </w:tcPr>
          <w:p w:rsidR="000C0ACA" w:rsidRPr="004C09A1" w:rsidRDefault="000C0ACA" w:rsidP="00626B69">
            <w:pPr>
              <w:pStyle w:val="ProductList-Body"/>
              <w:tabs>
                <w:tab w:val="clear" w:pos="158"/>
                <w:tab w:val="left" w:pos="1449"/>
              </w:tabs>
            </w:pPr>
            <w:r>
              <w:tab/>
            </w:r>
            <w:r>
              <w:rPr>
                <w:b/>
              </w:rPr>
              <w:t xml:space="preserve">Exchange Server 2007 </w:t>
            </w:r>
            <w:r>
              <w:t>(3/08)</w:t>
            </w:r>
          </w:p>
          <w:p w:rsidR="00FE161B" w:rsidRDefault="00FE161B" w:rsidP="00626B69">
            <w:pPr>
              <w:pStyle w:val="ProductList-Body"/>
              <w:tabs>
                <w:tab w:val="clear" w:pos="158"/>
                <w:tab w:val="left" w:pos="1449"/>
              </w:tabs>
            </w:pPr>
            <w:r>
              <w:tab/>
            </w:r>
            <w:r>
              <w:rPr>
                <w:b/>
              </w:rPr>
              <w:t xml:space="preserve">Exchange Server 2003 </w:t>
            </w:r>
            <w:r>
              <w:t>(5/03)</w:t>
            </w:r>
          </w:p>
        </w:tc>
        <w:tc>
          <w:tcPr>
            <w:tcW w:w="3600" w:type="dxa"/>
          </w:tcPr>
          <w:p w:rsidR="000C0ACA" w:rsidRDefault="00C52587" w:rsidP="003D7A21">
            <w:pPr>
              <w:pStyle w:val="ProductList-Body"/>
            </w:pPr>
            <w:hyperlink w:anchor="Software Assurance" w:history="1">
              <w:r w:rsidR="00383264">
                <w:rPr>
                  <w:rStyle w:val="Hyperlink"/>
                  <w:color w:val="000000" w:themeColor="text1"/>
                  <w:u w:val="none"/>
                </w:rPr>
                <w:t>Software Assurance-Vergünstigungen</w:t>
              </w:r>
            </w:hyperlink>
            <w:r w:rsidR="00383264">
              <w:t xml:space="preserve">: </w:t>
            </w:r>
            <w:r w:rsidR="00383264">
              <w:rPr>
                <w:b/>
              </w:rPr>
              <w:t>Server</w:t>
            </w:r>
          </w:p>
        </w:tc>
        <w:tc>
          <w:tcPr>
            <w:tcW w:w="2502" w:type="dxa"/>
          </w:tcPr>
          <w:p w:rsidR="000C0ACA" w:rsidRDefault="000C0ACA" w:rsidP="003D7A21">
            <w:pPr>
              <w:pStyle w:val="ProductList-Body"/>
            </w:pPr>
          </w:p>
        </w:tc>
      </w:tr>
    </w:tbl>
    <w:p w:rsidR="00782C7B" w:rsidRPr="004C09A1" w:rsidRDefault="00782C7B" w:rsidP="00782C7B">
      <w:pPr>
        <w:pStyle w:val="ProductList-Body"/>
        <w:shd w:val="clear" w:color="auto" w:fill="D9D9D9" w:themeFill="background1" w:themeFillShade="D9"/>
        <w:spacing w:before="120" w:after="120"/>
      </w:pPr>
      <w:r>
        <w:rPr>
          <w:b/>
        </w:rPr>
        <w:t>Zusätzliche Informationen</w:t>
      </w:r>
    </w:p>
    <w:p w:rsidR="003D7A21" w:rsidRPr="00DA7EEA" w:rsidRDefault="003D7A21" w:rsidP="003D7A21">
      <w:pPr>
        <w:pStyle w:val="ProductList-Body"/>
        <w:rPr>
          <w:lang w:val="de-DE"/>
        </w:rPr>
      </w:pPr>
      <w:r w:rsidRPr="00DA7EEA">
        <w:rPr>
          <w:b/>
          <w:color w:val="00188F"/>
          <w:lang w:val="de-DE"/>
        </w:rPr>
        <w:t>Lizenzgewährung für Kunden mit Externem Connector</w:t>
      </w:r>
      <w:r>
        <w:fldChar w:fldCharType="begin"/>
      </w:r>
      <w:r w:rsidRPr="00DA7EEA">
        <w:rPr>
          <w:lang w:val="de-DE"/>
        </w:rPr>
        <w:instrText>XE "Externer Connector für Exchange Server 2010"</w:instrText>
      </w:r>
      <w:r>
        <w:fldChar w:fldCharType="end"/>
      </w:r>
      <w:r w:rsidRPr="00DA7EEA">
        <w:rPr>
          <w:b/>
          <w:color w:val="00188F"/>
          <w:lang w:val="de-DE"/>
        </w:rPr>
        <w:t xml:space="preserve"> für Exchange Server 2010</w:t>
      </w:r>
    </w:p>
    <w:p w:rsidR="003D7A21" w:rsidRPr="00DA7EEA" w:rsidRDefault="003D7A21" w:rsidP="003D7A21">
      <w:pPr>
        <w:pStyle w:val="ProductList-Body"/>
        <w:rPr>
          <w:lang w:val="de-DE"/>
        </w:rPr>
      </w:pPr>
      <w:r w:rsidRPr="00DA7EEA">
        <w:rPr>
          <w:lang w:val="de-DE"/>
        </w:rPr>
        <w:t>Die 2010-Version der Externen Connector</w:t>
      </w:r>
      <w:r>
        <w:fldChar w:fldCharType="begin"/>
      </w:r>
      <w:r w:rsidRPr="00DA7EEA">
        <w:rPr>
          <w:lang w:val="de-DE"/>
        </w:rPr>
        <w:instrText>XE "Externer Connector für Exchange Server 2010"</w:instrText>
      </w:r>
      <w:r>
        <w:fldChar w:fldCharType="end"/>
      </w:r>
      <w:r w:rsidRPr="00DA7EEA">
        <w:rPr>
          <w:lang w:val="de-DE"/>
        </w:rPr>
        <w:t>-Lizenz für Exchange Server 2010 ist die letzte Version dieser Lizenz. Kunden mit Externen Connector-Lizenzen für Exchange Server 2010 mit aktiver SA zum 1. Oktober 2012 gelten als Inhaber einer Lizenz für Exchange Server 2013 Enterprise für jede der Externen Connector-Lizenzen.</w:t>
      </w:r>
      <w:r w:rsidR="00AD0C68">
        <w:rPr>
          <w:lang w:val="de-DE"/>
        </w:rPr>
        <w:t xml:space="preserve"> </w:t>
      </w:r>
      <w:r w:rsidRPr="00DA7EEA">
        <w:rPr>
          <w:lang w:val="de-DE"/>
        </w:rPr>
        <w:t xml:space="preserve">Für diese Lizenzen gelten die Standardbestimmungen für die Migration (siehe Abschnitt </w:t>
      </w:r>
      <w:hyperlink w:anchor="SoftwareAssurance" w:history="1">
        <w:r w:rsidR="00F75703">
          <w:rPr>
            <w:rStyle w:val="Hyperlink"/>
            <w:lang w:val="de-DE"/>
          </w:rPr>
          <w:t>Software</w:t>
        </w:r>
        <w:r w:rsidR="00626B69">
          <w:rPr>
            <w:rStyle w:val="Hyperlink"/>
            <w:lang w:val="de-DE"/>
          </w:rPr>
          <w:t xml:space="preserve"> </w:t>
        </w:r>
        <w:r w:rsidR="00F75703">
          <w:rPr>
            <w:rStyle w:val="Hyperlink"/>
            <w:lang w:val="de-DE"/>
          </w:rPr>
          <w:t>Assurance</w:t>
        </w:r>
      </w:hyperlink>
      <w:r w:rsidRPr="00DA7EEA">
        <w:rPr>
          <w:lang w:val="de-DE"/>
        </w:rPr>
        <w:t>).</w:t>
      </w:r>
    </w:p>
    <w:p w:rsidR="003D7A21" w:rsidRPr="00DA7EEA" w:rsidRDefault="003D7A21" w:rsidP="003D7A21">
      <w:pPr>
        <w:pStyle w:val="ProductList-Body"/>
        <w:rPr>
          <w:lang w:val="de-DE"/>
        </w:rPr>
      </w:pPr>
    </w:p>
    <w:p w:rsidR="003D7A21" w:rsidRPr="00DA7EEA" w:rsidRDefault="003D7A21" w:rsidP="003D7A21">
      <w:pPr>
        <w:pStyle w:val="ProductList-Body"/>
        <w:rPr>
          <w:lang w:val="de-DE"/>
        </w:rPr>
      </w:pPr>
      <w:bookmarkStart w:id="419" w:name="ExchangeEntCALWithServ2013"/>
      <w:r w:rsidRPr="00DA7EEA">
        <w:rPr>
          <w:b/>
          <w:color w:val="00188F"/>
          <w:lang w:val="de-DE"/>
        </w:rPr>
        <w:t>Exchange Enterprise CAL mit Diensten 2013</w:t>
      </w:r>
    </w:p>
    <w:bookmarkEnd w:id="419"/>
    <w:p w:rsidR="003D7A21" w:rsidRPr="00DA7EEA" w:rsidRDefault="003D7A21" w:rsidP="003D7A21">
      <w:pPr>
        <w:pStyle w:val="ProductList-Body"/>
        <w:rPr>
          <w:lang w:val="de-DE"/>
        </w:rPr>
      </w:pPr>
      <w:r w:rsidRPr="00DA7EEA">
        <w:rPr>
          <w:lang w:val="de-DE"/>
        </w:rPr>
        <w:lastRenderedPageBreak/>
        <w:t>Ab dem 1. April 2013 umfasst eine Lizenz für Exchange Enterprise CAL mit Diensten 2013 mit aktiver SA die Rechte für Datenverlustprävention und Exchange Online Protection</w:t>
      </w:r>
      <w:r>
        <w:fldChar w:fldCharType="begin"/>
      </w:r>
      <w:r w:rsidRPr="00DA7EEA">
        <w:rPr>
          <w:lang w:val="de-DE"/>
        </w:rPr>
        <w:instrText>XE "Exchange Online Protection"</w:instrText>
      </w:r>
      <w:r>
        <w:fldChar w:fldCharType="end"/>
      </w:r>
      <w:r w:rsidRPr="00DA7EEA">
        <w:rPr>
          <w:lang w:val="de-DE"/>
        </w:rPr>
        <w:t>.</w:t>
      </w:r>
    </w:p>
    <w:p w:rsidR="003D7A21" w:rsidRPr="00DA7EEA" w:rsidRDefault="003D7A21" w:rsidP="00D909A5">
      <w:pPr>
        <w:pStyle w:val="ProductList-Body"/>
        <w:numPr>
          <w:ilvl w:val="0"/>
          <w:numId w:val="4"/>
        </w:numPr>
        <w:ind w:left="450" w:hanging="270"/>
        <w:rPr>
          <w:lang w:val="de-DE"/>
        </w:rPr>
      </w:pPr>
      <w:r w:rsidRPr="00DA7EEA">
        <w:rPr>
          <w:b/>
          <w:lang w:val="de-DE"/>
        </w:rPr>
        <w:t>Internationale Verfügbarkeit</w:t>
      </w:r>
      <w:r w:rsidRPr="0022688C">
        <w:rPr>
          <w:b/>
          <w:bCs/>
          <w:lang w:val="de-DE"/>
        </w:rPr>
        <w:t>.</w:t>
      </w:r>
      <w:r w:rsidRPr="00DA7EEA">
        <w:rPr>
          <w:lang w:val="de-DE"/>
        </w:rPr>
        <w:t xml:space="preserve"> Diese Onlinedienste sind nur in Ländern verfügbar, in denen Office 365 verfügbar ist: </w:t>
      </w:r>
      <w:hyperlink r:id="rId29" w:anchor="international" w:history="1">
        <w:r w:rsidRPr="00DA7EEA">
          <w:rPr>
            <w:rStyle w:val="Hyperlink"/>
            <w:lang w:val="de-DE"/>
          </w:rPr>
          <w:t>http://www.microsoft.com/online/faq.aspx#international</w:t>
        </w:r>
      </w:hyperlink>
      <w:r w:rsidRPr="00DA7EEA">
        <w:rPr>
          <w:lang w:val="de-DE"/>
        </w:rPr>
        <w:t xml:space="preserve"> </w:t>
      </w:r>
    </w:p>
    <w:p w:rsidR="003D7A21" w:rsidRPr="00DA7EEA" w:rsidRDefault="003D7A21" w:rsidP="00D909A5">
      <w:pPr>
        <w:pStyle w:val="ProductList-Body"/>
        <w:numPr>
          <w:ilvl w:val="0"/>
          <w:numId w:val="4"/>
        </w:numPr>
        <w:ind w:left="450" w:hanging="270"/>
        <w:rPr>
          <w:lang w:val="de-DE"/>
        </w:rPr>
      </w:pPr>
      <w:r w:rsidRPr="00DA7EEA">
        <w:rPr>
          <w:b/>
          <w:lang w:val="de-DE"/>
        </w:rPr>
        <w:t>Erbringung</w:t>
      </w:r>
      <w:r w:rsidRPr="0022688C">
        <w:rPr>
          <w:b/>
          <w:bCs/>
          <w:lang w:val="de-DE"/>
        </w:rPr>
        <w:t>.</w:t>
      </w:r>
      <w:r w:rsidRPr="00DA7EEA">
        <w:rPr>
          <w:lang w:val="de-DE"/>
        </w:rPr>
        <w:t xml:space="preserve"> Kunden können die Inanspruchnahme dieser Dienste aufnehmen, indem sie ihren Microsoft-Partner kontaktieren, der den für die Aktivierung eines jeden Dienstes erforderlichen Erbringungsprozess anstoßen kann.</w:t>
      </w:r>
    </w:p>
    <w:p w:rsidR="003D7A21" w:rsidRPr="00DA7EEA" w:rsidRDefault="003D7A21" w:rsidP="00D909A5">
      <w:pPr>
        <w:pStyle w:val="ProductList-Body"/>
        <w:numPr>
          <w:ilvl w:val="0"/>
          <w:numId w:val="4"/>
        </w:numPr>
        <w:ind w:left="450" w:hanging="270"/>
        <w:rPr>
          <w:lang w:val="de-DE"/>
        </w:rPr>
      </w:pPr>
      <w:r w:rsidRPr="00DA7EEA">
        <w:rPr>
          <w:b/>
          <w:lang w:val="de-DE"/>
        </w:rPr>
        <w:t>Ergänzende Bestimmungen</w:t>
      </w:r>
      <w:r w:rsidRPr="0022688C">
        <w:rPr>
          <w:b/>
          <w:bCs/>
          <w:lang w:val="de-DE"/>
        </w:rPr>
        <w:t>.</w:t>
      </w:r>
      <w:r w:rsidRPr="00DA7EEA">
        <w:rPr>
          <w:lang w:val="de-DE"/>
        </w:rPr>
        <w:t xml:space="preserve"> Kunden mit Microsoft Business-Verträgen vor Oktober 2010, die nicht die Ergänzenden Bestimmungen für Onlinedienste über einen Beitritt nach Juli 2011 oder anderweitig zu ihrem Volumenlizenzvertrag hinzugefügt haben, unterliegen im Zusammenhang mit dem Erwerb und der Nutzung von in Exchange Enterprise CAL mit Diensten 2013 enthaltenen Onlinediensten den Ergänzenden Bestimmungen für mit der Software verwendete Onlinedienste – ältere Verträge finden Sie in Anhang A –, genauer gesagt den Ergänzenden Bestimmungen des Programmvertrags.</w:t>
      </w:r>
    </w:p>
    <w:bookmarkStart w:id="420" w:name="_Toc378147625"/>
    <w:bookmarkStart w:id="421" w:name="_Toc378151527"/>
    <w:p w:rsidR="00585A48" w:rsidRPr="004C09A1" w:rsidRDefault="005B22C2" w:rsidP="00585A48">
      <w:pPr>
        <w:pStyle w:val="ProductList-Body"/>
        <w:shd w:val="clear" w:color="auto" w:fill="A6A6A6" w:themeFill="background1" w:themeFillShade="A6"/>
        <w:spacing w:before="120" w:after="240"/>
        <w:jc w:val="right"/>
      </w:pPr>
      <w:r>
        <w:fldChar w:fldCharType="begin"/>
      </w:r>
      <w:r w:rsidRPr="00DA7EEA">
        <w:rPr>
          <w:lang w:val="de-DE"/>
        </w:rPr>
        <w:instrText>HYPERLINK \l "Inhaltsverzeichnis"</w:instrText>
      </w:r>
      <w:r>
        <w:fldChar w:fldCharType="separate"/>
      </w:r>
      <w:r w:rsidRPr="00DA7EEA">
        <w:rPr>
          <w:rStyle w:val="Hyperlink"/>
          <w:sz w:val="16"/>
          <w:szCs w:val="16"/>
          <w:lang w:val="de-DE"/>
        </w:rPr>
        <w:t>Inhaltsverzeichnis</w:t>
      </w:r>
      <w:r>
        <w:fldChar w:fldCharType="end"/>
      </w:r>
      <w:r w:rsidRPr="00DA7EEA">
        <w:rPr>
          <w:sz w:val="16"/>
          <w:szCs w:val="16"/>
          <w:lang w:val="de-DE"/>
        </w:rPr>
        <w:t>/</w:t>
      </w:r>
      <w:hyperlink w:anchor="ChartKey" w:history="1">
        <w:r w:rsidRPr="00DA7EEA">
          <w:rPr>
            <w:rStyle w:val="Hyperlink"/>
            <w:sz w:val="16"/>
            <w:szCs w:val="16"/>
            <w:lang w:val="de-DE"/>
          </w:rPr>
          <w:t>Tabellenlegende</w:t>
        </w:r>
      </w:hyperlink>
      <w:r w:rsidRPr="00DA7EEA">
        <w:rPr>
          <w:sz w:val="16"/>
          <w:szCs w:val="16"/>
          <w:lang w:val="de-DE"/>
        </w:rPr>
        <w:t>/</w:t>
      </w:r>
      <w:hyperlink w:anchor="Index" w:history="1">
        <w:r w:rsidRPr="00DA7EEA">
          <w:rPr>
            <w:rStyle w:val="Hyperlink"/>
            <w:sz w:val="16"/>
            <w:szCs w:val="16"/>
            <w:lang w:val="de-DE"/>
          </w:rPr>
          <w:t>Index</w:t>
        </w:r>
      </w:hyperlink>
    </w:p>
    <w:p w:rsidR="009708AE" w:rsidRPr="004C09A1" w:rsidRDefault="009708AE" w:rsidP="00B26BEF">
      <w:pPr>
        <w:pStyle w:val="ProductList-Offering2Heading"/>
        <w:outlineLvl w:val="2"/>
      </w:pPr>
      <w:r>
        <w:tab/>
      </w:r>
      <w:bookmarkStart w:id="422" w:name="_Toc379797182"/>
      <w:bookmarkStart w:id="423" w:name="_Toc380513207"/>
      <w:bookmarkStart w:id="424" w:name="_Toc380655249"/>
      <w:bookmarkStart w:id="425" w:name="_Toc386625848"/>
      <w:r>
        <w:t>Lync Server</w:t>
      </w:r>
      <w:bookmarkEnd w:id="420"/>
      <w:bookmarkEnd w:id="421"/>
      <w:bookmarkEnd w:id="422"/>
      <w:bookmarkEnd w:id="423"/>
      <w:bookmarkEnd w:id="424"/>
      <w:bookmarkEnd w:id="425"/>
    </w:p>
    <w:tbl>
      <w:tblPr>
        <w:tblStyle w:val="TableGrid"/>
        <w:tblW w:w="10773"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596"/>
        <w:gridCol w:w="595"/>
        <w:gridCol w:w="691"/>
      </w:tblGrid>
      <w:tr w:rsidR="00082582" w:rsidTr="00C24E7E">
        <w:trPr>
          <w:tblHeader/>
        </w:trPr>
        <w:tc>
          <w:tcPr>
            <w:tcW w:w="2938" w:type="dxa"/>
            <w:tcBorders>
              <w:bottom w:val="nil"/>
            </w:tcBorders>
            <w:shd w:val="clear" w:color="auto" w:fill="00188F"/>
          </w:tcPr>
          <w:p w:rsidR="00082582" w:rsidRPr="00EE0836" w:rsidRDefault="0008258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9F425F">
              <w:rPr>
                <w:color w:val="FFFFFF" w:themeColor="background1"/>
              </w:rPr>
              <w:fldChar w:fldCharType="begin"/>
            </w:r>
            <w:r w:rsidRPr="009F425F">
              <w:rPr>
                <w:color w:val="FFFFFF" w:themeColor="background1"/>
              </w:rPr>
              <w:instrText xml:space="preserve"> AutoTextList  \s NoStyle \t “Verfügbarkeitsdatum” </w:instrText>
            </w:r>
            <w:r w:rsidRPr="009F425F">
              <w:rPr>
                <w:color w:val="FFFFFF" w:themeColor="background1"/>
              </w:rPr>
              <w:fldChar w:fldCharType="separate"/>
            </w:r>
            <w:r w:rsidRPr="009F425F">
              <w:rPr>
                <w:color w:val="FFFFFF" w:themeColor="background1"/>
              </w:rPr>
              <w:t>DA</w:t>
            </w:r>
            <w:r w:rsidRPr="009F425F">
              <w:rPr>
                <w:color w:val="FFFFFF" w:themeColor="background1"/>
              </w:rPr>
              <w:fldChar w:fldCharType="end"/>
            </w:r>
          </w:p>
        </w:tc>
        <w:tc>
          <w:tcPr>
            <w:tcW w:w="595"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w:instrText>
            </w:r>
            <w:r w:rsidRPr="00940BA5">
              <w:rPr>
                <w:color w:val="FFFFFF" w:themeColor="background1"/>
              </w:rPr>
              <w:instrText>Lizenz</w:instrText>
            </w:r>
            <w:r>
              <w:rPr>
                <w:color w:val="FFFFFF" w:themeColor="background1"/>
              </w:rPr>
              <w:instrText>"</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596"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“Lizenz und Software Assurance” </w:instrText>
            </w:r>
            <w:r w:rsidRPr="0078592C">
              <w:rPr>
                <w:color w:val="FFFFFF" w:themeColor="background1"/>
              </w:rPr>
              <w:fldChar w:fldCharType="separate"/>
            </w:r>
            <w:r w:rsidRPr="0078592C">
              <w:rPr>
                <w:color w:val="FFFFFF" w:themeColor="background1"/>
              </w:rPr>
              <w:t>L/SA</w:t>
            </w:r>
            <w:r w:rsidRPr="0078592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78592C">
              <w:rPr>
                <w:color w:val="FFFFFF" w:themeColor="background1"/>
              </w:rPr>
              <w:fldChar w:fldCharType="begin"/>
            </w:r>
            <w:r>
              <w:rPr>
                <w:color w:val="FFFFFF" w:themeColor="background1"/>
              </w:rPr>
              <w:instrText xml:space="preserve"> AutoTextList  \sNoStyle\t “Software Assurance”</w:instrText>
            </w:r>
            <w:r w:rsidRPr="0078592C">
              <w:rPr>
                <w:color w:val="FFFFFF" w:themeColor="background1"/>
              </w:rPr>
              <w:fldChar w:fldCharType="separate"/>
            </w:r>
            <w:r w:rsidRPr="00EE0836">
              <w:rPr>
                <w:color w:val="FFFFFF" w:themeColor="background1"/>
              </w:rPr>
              <w:t>SA</w:t>
            </w:r>
            <w:r w:rsidRPr="0078592C">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“Campus- und School-Vertrag” </w:instrText>
            </w:r>
            <w:r w:rsidRPr="0078592C">
              <w:rPr>
                <w:color w:val="FFFFFF" w:themeColor="background1"/>
              </w:rPr>
              <w:fldChar w:fldCharType="separate"/>
            </w:r>
            <w:r w:rsidRPr="0078592C">
              <w:rPr>
                <w:color w:val="FFFFFF" w:themeColor="background1"/>
              </w:rPr>
              <w:fldChar w:fldCharType="begin"/>
            </w:r>
            <w:r w:rsidRPr="0078592C">
              <w:rPr>
                <w:color w:val="FFFFFF" w:themeColor="background1"/>
              </w:rPr>
              <w:instrText xml:space="preserve"> AutoTextList  \s NoStyle \t “Campus- und School-Vertrag” </w:instrText>
            </w:r>
            <w:r w:rsidRPr="0078592C">
              <w:rPr>
                <w:color w:val="FFFFFF" w:themeColor="background1"/>
              </w:rPr>
              <w:fldChar w:fldCharType="separate"/>
            </w:r>
            <w:r w:rsidRPr="0078592C">
              <w:rPr>
                <w:color w:val="FFFFFF" w:themeColor="background1"/>
              </w:rPr>
              <w:t>CA/SA</w:t>
            </w:r>
            <w:r w:rsidRPr="0078592C">
              <w:rPr>
                <w:color w:val="FFFFFF" w:themeColor="background1"/>
              </w:rPr>
              <w:fldChar w:fldCharType="end"/>
            </w:r>
            <w:r w:rsidRPr="0078592C">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“Konzernvertrag und Konzern-Abonnement-Vertrag” </w:instrText>
            </w:r>
            <w:r w:rsidRPr="0078592C">
              <w:rPr>
                <w:color w:val="FFFFFF" w:themeColor="background1"/>
              </w:rPr>
              <w:fldChar w:fldCharType="separate"/>
            </w:r>
            <w:r w:rsidRPr="0078592C">
              <w:rPr>
                <w:color w:val="FFFFFF" w:themeColor="background1"/>
              </w:rPr>
              <w:t>EA/EAS</w:t>
            </w:r>
            <w:r w:rsidRPr="0078592C">
              <w:rPr>
                <w:color w:val="FFFFFF" w:themeColor="background1"/>
              </w:rPr>
              <w:fldChar w:fldCharType="end"/>
            </w:r>
          </w:p>
        </w:tc>
        <w:tc>
          <w:tcPr>
            <w:tcW w:w="595"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“Microsoft Produkt- und Servicevertrag” </w:instrText>
            </w:r>
            <w:r w:rsidRPr="0078592C">
              <w:rPr>
                <w:color w:val="FFFFFF" w:themeColor="background1"/>
              </w:rPr>
              <w:fldChar w:fldCharType="separate"/>
            </w:r>
            <w:r w:rsidRPr="0078592C">
              <w:rPr>
                <w:color w:val="FFFFFF" w:themeColor="background1"/>
              </w:rPr>
              <w:t>MPSA</w:t>
            </w:r>
            <w:r w:rsidRPr="0078592C">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“Open-Lizenz” </w:instrText>
            </w:r>
            <w:r w:rsidRPr="0078592C">
              <w:rPr>
                <w:color w:val="FFFFFF" w:themeColor="background1"/>
              </w:rPr>
              <w:fldChar w:fldCharType="separate"/>
            </w:r>
            <w:r w:rsidRPr="0078592C">
              <w:rPr>
                <w:color w:val="FFFFFF" w:themeColor="background1"/>
              </w:rPr>
              <w:t>OL</w:t>
            </w:r>
            <w:r w:rsidRPr="0078592C">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“Mindestmenge bei Open-Programmen” </w:instrText>
            </w:r>
            <w:r w:rsidRPr="0078592C">
              <w:rPr>
                <w:color w:val="FFFFFF" w:themeColor="background1"/>
              </w:rPr>
              <w:fldChar w:fldCharType="separate"/>
            </w:r>
            <w:r w:rsidRPr="0078592C">
              <w:rPr>
                <w:color w:val="FFFFFF" w:themeColor="background1"/>
              </w:rPr>
              <w:t>OM</w:t>
            </w:r>
            <w:r w:rsidRPr="0078592C">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“Open Value und Open Value Subscription” </w:instrText>
            </w:r>
            <w:r w:rsidRPr="0078592C">
              <w:rPr>
                <w:color w:val="FFFFFF" w:themeColor="background1"/>
              </w:rPr>
              <w:fldChar w:fldCharType="separate"/>
            </w:r>
            <w:r w:rsidRPr="0078592C">
              <w:rPr>
                <w:color w:val="FFFFFF" w:themeColor="background1"/>
              </w:rPr>
              <w:t>OV/OVS</w:t>
            </w:r>
            <w:r w:rsidRPr="0078592C">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“Select und Select Plus”  </w:instrText>
            </w:r>
            <w:r w:rsidRPr="0078592C">
              <w:rPr>
                <w:color w:val="FFFFFF" w:themeColor="background1"/>
              </w:rPr>
              <w:fldChar w:fldCharType="separate"/>
            </w:r>
            <w:r w:rsidRPr="0078592C">
              <w:rPr>
                <w:color w:val="FFFFFF" w:themeColor="background1"/>
              </w:rPr>
              <w:t>S/S+</w:t>
            </w:r>
            <w:r w:rsidRPr="0078592C">
              <w:rPr>
                <w:color w:val="FFFFFF" w:themeColor="background1"/>
              </w:rPr>
              <w:fldChar w:fldCharType="end"/>
            </w:r>
          </w:p>
        </w:tc>
        <w:tc>
          <w:tcPr>
            <w:tcW w:w="691"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78592C">
              <w:rPr>
                <w:color w:val="FFFFFF" w:themeColor="background1"/>
              </w:rPr>
              <w:fldChar w:fldCharType="begin"/>
            </w:r>
            <w:r w:rsidRPr="0078592C">
              <w:rPr>
                <w:color w:val="FFFFFF" w:themeColor="background1"/>
              </w:rPr>
              <w:instrText xml:space="preserve"> AutoTextList  \s NoStyle \t “Server- und Cloud-Beitritt”  </w:instrText>
            </w:r>
            <w:r w:rsidRPr="0078592C">
              <w:rPr>
                <w:color w:val="FFFFFF" w:themeColor="background1"/>
              </w:rPr>
              <w:fldChar w:fldCharType="separate"/>
            </w:r>
            <w:r w:rsidRPr="0078592C">
              <w:rPr>
                <w:color w:val="FFFFFF" w:themeColor="background1"/>
              </w:rPr>
              <w:t>SCE</w:t>
            </w:r>
            <w:r w:rsidRPr="0078592C">
              <w:rPr>
                <w:color w:val="FFFFFF" w:themeColor="background1"/>
              </w:rPr>
              <w:fldChar w:fldCharType="end"/>
            </w:r>
          </w:p>
        </w:tc>
      </w:tr>
      <w:tr w:rsidR="00082582" w:rsidTr="00BE45FB">
        <w:tc>
          <w:tcPr>
            <w:tcW w:w="2938" w:type="dxa"/>
            <w:tcBorders>
              <w:top w:val="nil"/>
              <w:left w:val="nil"/>
              <w:bottom w:val="dashSmallGap" w:sz="4" w:space="0" w:color="BFBFBF" w:themeColor="background1" w:themeShade="BF"/>
              <w:right w:val="nil"/>
            </w:tcBorders>
          </w:tcPr>
          <w:p w:rsidR="00082582" w:rsidRDefault="00082582" w:rsidP="00477621">
            <w:pPr>
              <w:pStyle w:val="ProductList-Offering2"/>
            </w:pPr>
            <w:bookmarkStart w:id="426" w:name="_Toc379797183"/>
            <w:bookmarkStart w:id="427" w:name="_Toc380513208"/>
            <w:bookmarkStart w:id="428" w:name="_Toc380655250"/>
            <w:bookmarkStart w:id="429" w:name="_Toc386625849"/>
            <w:r>
              <w:t>Lync Server 2013</w:t>
            </w:r>
            <w:bookmarkEnd w:id="426"/>
            <w:bookmarkEnd w:id="427"/>
            <w:bookmarkEnd w:id="428"/>
            <w:bookmarkEnd w:id="429"/>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7</w:t>
            </w:r>
            <w:r w:rsidR="00BE45FB">
              <w:t>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50</w:t>
            </w:r>
          </w:p>
        </w:tc>
        <w:tc>
          <w:tcPr>
            <w:tcW w:w="596" w:type="dxa"/>
            <w:shd w:val="clear" w:color="auto" w:fill="70AD47" w:themeFill="accent6"/>
            <w:vAlign w:val="center"/>
          </w:tcPr>
          <w:p w:rsidR="00082582" w:rsidRPr="007D0D05" w:rsidRDefault="00082582" w:rsidP="00C24E7E">
            <w:pPr>
              <w:pStyle w:val="ProductList-OfferingBody"/>
              <w:ind w:left="-113"/>
              <w:jc w:val="center"/>
              <w:rPr>
                <w:bCs/>
              </w:rPr>
            </w:pPr>
            <w:r w:rsidRPr="007D0D05">
              <w:fldChar w:fldCharType="begin"/>
            </w:r>
            <w:r w:rsidRPr="00287117">
              <w:instrText xml:space="preserve"> AutoTextList  \sNoStyle\t "</w:instrText>
            </w:r>
            <w:r w:rsidRPr="00DA7EEA">
              <w:rPr>
                <w:u w:val="single"/>
                <w:lang w:val="de-DE"/>
              </w:rPr>
              <w:instrText xml:space="preserve"> </w:instrText>
            </w:r>
            <w:r w:rsidRPr="007D0D05">
              <w:rPr>
                <w:lang w:val="de-DE"/>
              </w:rPr>
              <w:instrText>Zusätzliches Produkt</w:instrText>
            </w:r>
            <w:r w:rsidRPr="00287117">
              <w:instrText>"</w:instrText>
            </w:r>
            <w:r w:rsidRPr="007D0D05">
              <w:fldChar w:fldCharType="separate"/>
            </w:r>
            <w:r w:rsidRPr="007D0D05">
              <w:rPr>
                <w:bCs/>
                <w:lang w:val="de-DE"/>
              </w:rPr>
              <w:t xml:space="preserve"> A</w:t>
            </w:r>
            <w:r w:rsidRPr="007D0D05">
              <w:rPr>
                <w:bCs/>
              </w:rPr>
              <w:t xml:space="preserve"> </w:t>
            </w:r>
            <w:r w:rsidRPr="007D0D05">
              <w:rPr>
                <w:bCs/>
              </w:rPr>
              <w:fldChar w:fldCharType="end"/>
            </w:r>
          </w:p>
        </w:tc>
        <w:tc>
          <w:tcPr>
            <w:tcW w:w="595" w:type="dxa"/>
            <w:shd w:val="clear" w:color="auto" w:fill="70AD47" w:themeFill="accent6"/>
            <w:vAlign w:val="center"/>
          </w:tcPr>
          <w:p w:rsidR="00082582" w:rsidRDefault="00082582" w:rsidP="00C05A53">
            <w:pPr>
              <w:pStyle w:val="ProductList-OfferingBody"/>
              <w:ind w:left="-113"/>
              <w:jc w:val="center"/>
            </w:pPr>
          </w:p>
        </w:tc>
        <w:tc>
          <w:tcPr>
            <w:tcW w:w="596"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70AD47" w:themeFill="accent6"/>
            <w:vAlign w:val="center"/>
          </w:tcPr>
          <w:p w:rsidR="00082582" w:rsidRDefault="00082582" w:rsidP="00C24E7E">
            <w:pPr>
              <w:pStyle w:val="ProductList-OfferingBody"/>
              <w:ind w:left="-113"/>
              <w:jc w:val="center"/>
            </w:pPr>
            <w:r>
              <w:fldChar w:fldCharType="begin"/>
            </w:r>
            <w:r w:rsidRPr="00287117">
              <w:instrText xml:space="preserve"> AutoTextList  \sNoStyle\t "</w:instrText>
            </w:r>
            <w:r w:rsidRPr="00D327C7">
              <w:rPr>
                <w:lang w:val="de-DE"/>
              </w:rPr>
              <w:instrText>Zusätzliches Produkt</w:instrText>
            </w:r>
            <w:r w:rsidRPr="00287117">
              <w:instrText>"</w:instrText>
            </w:r>
            <w:r>
              <w:fldChar w:fldCharType="separate"/>
            </w:r>
            <w:r w:rsidRPr="00287117">
              <w:t xml:space="preserve"> A</w:t>
            </w:r>
            <w:r>
              <w:fldChar w:fldCharType="end"/>
            </w:r>
            <w:r>
              <w:t>,</w:t>
            </w:r>
            <w:r w:rsidRPr="00D327C7">
              <w:fldChar w:fldCharType="begin"/>
            </w:r>
            <w:r w:rsidRPr="00D327C7">
              <w:instrText xml:space="preserve"> AutoTextList  \sNoStyle\t "</w:instrText>
            </w:r>
            <w:r w:rsidRPr="00D327C7">
              <w:rPr>
                <w:lang w:val="de-DE"/>
              </w:rPr>
              <w:instrText>Nicht organisationsweite Produkte in Open Value</w:instrText>
            </w:r>
            <w:r w:rsidRPr="00D327C7">
              <w:instrText>"</w:instrText>
            </w:r>
            <w:r w:rsidRPr="00D327C7">
              <w:fldChar w:fldCharType="separate"/>
            </w:r>
            <w:r w:rsidRPr="00D327C7">
              <w:t xml:space="preserve">P </w:t>
            </w:r>
            <w:r w:rsidRPr="00D327C7">
              <w:fldChar w:fldCharType="end"/>
            </w:r>
          </w:p>
        </w:tc>
        <w:tc>
          <w:tcPr>
            <w:tcW w:w="595" w:type="dxa"/>
            <w:shd w:val="clear" w:color="auto" w:fill="70AD47" w:themeFill="accent6"/>
            <w:vAlign w:val="center"/>
          </w:tcPr>
          <w:p w:rsidR="00082582" w:rsidRDefault="00082582" w:rsidP="00C05A53">
            <w:pPr>
              <w:pStyle w:val="ProductList-OfferingBody"/>
              <w:ind w:left="-113"/>
              <w:jc w:val="center"/>
            </w:pPr>
          </w:p>
        </w:tc>
        <w:tc>
          <w:tcPr>
            <w:tcW w:w="691" w:type="dxa"/>
            <w:shd w:val="clear" w:color="auto" w:fill="70AD47" w:themeFill="accent6"/>
            <w:vAlign w:val="center"/>
          </w:tcPr>
          <w:p w:rsidR="00082582" w:rsidRDefault="00082582" w:rsidP="00C05A53">
            <w:pPr>
              <w:pStyle w:val="ProductList-OfferingBody"/>
              <w:ind w:left="-113"/>
              <w:jc w:val="center"/>
            </w:pPr>
            <w:r>
              <w:fldChar w:fldCharType="begin"/>
            </w:r>
            <w:r w:rsidRPr="00287117">
              <w:instrText xml:space="preserve"> AutoTextList  \sNoStyle\t "Additional Product"</w:instrText>
            </w:r>
            <w:r>
              <w:fldChar w:fldCharType="separate"/>
            </w:r>
            <w:r w:rsidRPr="00287117">
              <w:t xml:space="preserve"> A </w:t>
            </w:r>
            <w:r>
              <w:fldChar w:fldCharType="end"/>
            </w:r>
          </w:p>
        </w:tc>
      </w:tr>
      <w:tr w:rsidR="00082582" w:rsidTr="00BE45FB">
        <w:tc>
          <w:tcPr>
            <w:tcW w:w="2938" w:type="dxa"/>
            <w:tcBorders>
              <w:top w:val="nil"/>
              <w:left w:val="nil"/>
              <w:bottom w:val="dashSmallGap" w:sz="4" w:space="0" w:color="BFBFBF" w:themeColor="background1" w:themeShade="BF"/>
              <w:right w:val="nil"/>
            </w:tcBorders>
          </w:tcPr>
          <w:p w:rsidR="00082582" w:rsidRPr="00DA7EEA" w:rsidRDefault="00082582" w:rsidP="004C49FB">
            <w:pPr>
              <w:pStyle w:val="ProductList-Offering2"/>
              <w:rPr>
                <w:lang w:val="de-DE"/>
              </w:rPr>
            </w:pPr>
            <w:bookmarkStart w:id="430" w:name="_Toc379797184"/>
            <w:bookmarkStart w:id="431" w:name="_Toc380513209"/>
            <w:bookmarkStart w:id="432" w:name="_Toc380655251"/>
            <w:bookmarkStart w:id="433" w:name="_Toc386625850"/>
            <w:r w:rsidRPr="00DA7EEA">
              <w:rPr>
                <w:lang w:val="de-DE"/>
              </w:rPr>
              <w:t>Enterprise CAL für Lync Server 2013</w:t>
            </w:r>
            <w:r>
              <w:fldChar w:fldCharType="begin"/>
            </w:r>
            <w:r w:rsidRPr="00DA7EEA">
              <w:rPr>
                <w:lang w:val="de-DE"/>
              </w:rPr>
              <w:instrText>XE "Lync Server 2013"</w:instrText>
            </w:r>
            <w:r>
              <w:fldChar w:fldCharType="end"/>
            </w:r>
            <w:r w:rsidRPr="00DA7EEA">
              <w:rPr>
                <w:lang w:val="de-DE"/>
              </w:rPr>
              <w:t xml:space="preserve"> </w:t>
            </w:r>
            <w:r>
              <w:rPr>
                <w:lang w:val="de-DE"/>
              </w:rPr>
              <w:br/>
            </w:r>
            <w:r w:rsidRPr="00DA7EEA">
              <w:rPr>
                <w:lang w:val="de-DE"/>
              </w:rPr>
              <w:t>(Geräte und Nutzer)</w:t>
            </w:r>
            <w:bookmarkEnd w:id="430"/>
            <w:bookmarkEnd w:id="431"/>
            <w:bookmarkEnd w:id="432"/>
            <w:bookmarkEnd w:id="433"/>
            <w:r>
              <w:fldChar w:fldCharType="begin"/>
            </w:r>
            <w:r w:rsidRPr="00DA7EEA">
              <w:rPr>
                <w:lang w:val="de-DE"/>
              </w:rPr>
              <w:instrText>XE "Enterprise CAL für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082582" w:rsidRPr="008C7792" w:rsidRDefault="00082582" w:rsidP="00C05A53">
            <w:pPr>
              <w:pStyle w:val="ProductList-OfferingBody"/>
              <w:ind w:left="-113"/>
              <w:jc w:val="center"/>
              <w:rPr>
                <w:lang w:val="de-DE"/>
              </w:rPr>
            </w:pPr>
            <w:r w:rsidRPr="008C7792">
              <w:rPr>
                <w:lang w:val="de-DE"/>
              </w:rPr>
              <w:t>10/12</w:t>
            </w:r>
          </w:p>
        </w:tc>
        <w:tc>
          <w:tcPr>
            <w:tcW w:w="595" w:type="dxa"/>
            <w:tcBorders>
              <w:top w:val="nil"/>
              <w:left w:val="nil"/>
              <w:bottom w:val="dashSmallGap" w:sz="4" w:space="0" w:color="BFBFBF" w:themeColor="background1" w:themeShade="BF"/>
              <w:right w:val="nil"/>
            </w:tcBorders>
            <w:vAlign w:val="center"/>
          </w:tcPr>
          <w:p w:rsidR="00082582" w:rsidRPr="008C7792" w:rsidRDefault="00082582" w:rsidP="00C05A53">
            <w:pPr>
              <w:pStyle w:val="ProductList-OfferingBody"/>
              <w:ind w:left="-113"/>
              <w:jc w:val="center"/>
              <w:rPr>
                <w:lang w:val="de-DE"/>
              </w:rPr>
            </w:pPr>
            <w:r w:rsidRPr="008C7792">
              <w:rPr>
                <w:lang w:val="de-DE"/>
              </w:rPr>
              <w:t>1</w:t>
            </w:r>
          </w:p>
        </w:tc>
        <w:tc>
          <w:tcPr>
            <w:tcW w:w="596" w:type="dxa"/>
            <w:tcBorders>
              <w:top w:val="nil"/>
              <w:left w:val="nil"/>
              <w:bottom w:val="dashSmallGap" w:sz="4" w:space="0" w:color="BFBFBF" w:themeColor="background1" w:themeShade="BF"/>
              <w:right w:val="nil"/>
            </w:tcBorders>
            <w:vAlign w:val="center"/>
          </w:tcPr>
          <w:p w:rsidR="00082582" w:rsidRPr="008C7792" w:rsidRDefault="00082582" w:rsidP="00C05A53">
            <w:pPr>
              <w:pStyle w:val="ProductList-OfferingBody"/>
              <w:ind w:left="-113"/>
              <w:jc w:val="center"/>
              <w:rPr>
                <w:lang w:val="de-DE"/>
              </w:rPr>
            </w:pPr>
            <w:r w:rsidRPr="008C7792">
              <w:rPr>
                <w:lang w:val="de-DE"/>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Pr="008C7792" w:rsidRDefault="00082582" w:rsidP="00C05A53">
            <w:pPr>
              <w:pStyle w:val="ProductList-OfferingBody"/>
              <w:ind w:left="-113"/>
              <w:jc w:val="center"/>
              <w:rPr>
                <w:lang w:val="de-DE"/>
              </w:rPr>
            </w:pPr>
            <w:r w:rsidRPr="008C7792">
              <w:rPr>
                <w:lang w:val="de-DE"/>
              </w:rPr>
              <w:t>1</w:t>
            </w:r>
          </w:p>
        </w:tc>
        <w:tc>
          <w:tcPr>
            <w:tcW w:w="595" w:type="dxa"/>
            <w:tcBorders>
              <w:left w:val="single" w:sz="12" w:space="0" w:color="FFFFFF" w:themeColor="background1"/>
            </w:tcBorders>
            <w:shd w:val="clear" w:color="auto" w:fill="70AD47" w:themeFill="accent6"/>
            <w:vAlign w:val="center"/>
          </w:tcPr>
          <w:p w:rsidR="00082582" w:rsidRPr="008C7792" w:rsidRDefault="00082582" w:rsidP="00C05A53">
            <w:pPr>
              <w:pStyle w:val="ProductList-OfferingBody"/>
              <w:ind w:left="-113"/>
              <w:jc w:val="center"/>
              <w:rPr>
                <w:lang w:val="de-DE"/>
              </w:rPr>
            </w:pPr>
            <w:r w:rsidRPr="008C7792">
              <w:rPr>
                <w:lang w:val="de-DE"/>
              </w:rPr>
              <w:t>1</w:t>
            </w:r>
          </w:p>
        </w:tc>
        <w:tc>
          <w:tcPr>
            <w:tcW w:w="596" w:type="dxa"/>
            <w:shd w:val="clear" w:color="auto" w:fill="70AD47" w:themeFill="accent6"/>
            <w:vAlign w:val="center"/>
          </w:tcPr>
          <w:p w:rsidR="00082582" w:rsidRPr="008C7792" w:rsidRDefault="00082582" w:rsidP="00C24E7E">
            <w:pPr>
              <w:pStyle w:val="ProductList-OfferingBody"/>
              <w:ind w:left="-113"/>
              <w:jc w:val="center"/>
              <w:rPr>
                <w:bCs/>
                <w:lang w:val="de-DE"/>
              </w:rPr>
            </w:pPr>
            <w:r w:rsidRPr="007D0D05">
              <w:fldChar w:fldCharType="begin"/>
            </w:r>
            <w:r w:rsidRPr="008C7792">
              <w:rPr>
                <w:lang w:val="de-DE"/>
              </w:rPr>
              <w:instrText xml:space="preserve"> AutoTextList  \sNoStyle\t "</w:instrText>
            </w:r>
            <w:r w:rsidRPr="00DA7EEA">
              <w:rPr>
                <w:u w:val="single"/>
                <w:lang w:val="de-DE"/>
              </w:rPr>
              <w:instrText xml:space="preserve"> </w:instrText>
            </w:r>
            <w:r w:rsidRPr="007D0D05">
              <w:rPr>
                <w:lang w:val="de-DE"/>
              </w:rPr>
              <w:instrText>Zusätzliches Produkt</w:instrText>
            </w:r>
            <w:r w:rsidRPr="008C7792">
              <w:rPr>
                <w:lang w:val="de-DE"/>
              </w:rPr>
              <w:instrText>"</w:instrText>
            </w:r>
            <w:r w:rsidRPr="007D0D05">
              <w:fldChar w:fldCharType="separate"/>
            </w:r>
            <w:r w:rsidRPr="007D0D05">
              <w:rPr>
                <w:bCs/>
                <w:lang w:val="de-DE"/>
              </w:rPr>
              <w:t xml:space="preserve"> A</w:t>
            </w:r>
            <w:r w:rsidRPr="008C7792">
              <w:rPr>
                <w:bCs/>
                <w:lang w:val="de-DE"/>
              </w:rPr>
              <w:t xml:space="preserve"> </w:t>
            </w:r>
            <w:r w:rsidRPr="007D0D05">
              <w:rPr>
                <w:bCs/>
              </w:rPr>
              <w:fldChar w:fldCharType="end"/>
            </w:r>
          </w:p>
        </w:tc>
        <w:tc>
          <w:tcPr>
            <w:tcW w:w="595" w:type="dxa"/>
            <w:shd w:val="clear" w:color="auto" w:fill="70AD47" w:themeFill="accent6"/>
            <w:vAlign w:val="center"/>
          </w:tcPr>
          <w:p w:rsidR="00082582" w:rsidRPr="008C7792" w:rsidRDefault="00082582" w:rsidP="00C05A53">
            <w:pPr>
              <w:pStyle w:val="ProductList-OfferingBody"/>
              <w:ind w:left="-113"/>
              <w:jc w:val="center"/>
              <w:rPr>
                <w:lang w:val="de-DE"/>
              </w:rPr>
            </w:pPr>
          </w:p>
        </w:tc>
        <w:tc>
          <w:tcPr>
            <w:tcW w:w="596" w:type="dxa"/>
            <w:shd w:val="clear" w:color="auto" w:fill="70AD47" w:themeFill="accent6"/>
            <w:vAlign w:val="center"/>
          </w:tcPr>
          <w:p w:rsidR="00082582" w:rsidRPr="008C7792" w:rsidRDefault="00082582" w:rsidP="00C05A53">
            <w:pPr>
              <w:pStyle w:val="ProductList-OfferingBody"/>
              <w:ind w:left="-113"/>
              <w:jc w:val="center"/>
              <w:rPr>
                <w:lang w:val="de-DE"/>
              </w:rPr>
            </w:pPr>
          </w:p>
        </w:tc>
        <w:tc>
          <w:tcPr>
            <w:tcW w:w="595" w:type="dxa"/>
            <w:shd w:val="clear" w:color="auto" w:fill="70AD47" w:themeFill="accent6"/>
            <w:vAlign w:val="center"/>
          </w:tcPr>
          <w:p w:rsidR="00082582" w:rsidRPr="008C7792" w:rsidRDefault="00082582" w:rsidP="00C05A53">
            <w:pPr>
              <w:pStyle w:val="ProductList-OfferingBody"/>
              <w:ind w:left="-113"/>
              <w:jc w:val="center"/>
              <w:rPr>
                <w:lang w:val="de-DE"/>
              </w:rPr>
            </w:pPr>
          </w:p>
        </w:tc>
        <w:tc>
          <w:tcPr>
            <w:tcW w:w="595" w:type="dxa"/>
            <w:shd w:val="clear" w:color="auto" w:fill="BFBFBF" w:themeFill="background1" w:themeFillShade="BF"/>
            <w:vAlign w:val="center"/>
          </w:tcPr>
          <w:p w:rsidR="00082582" w:rsidRPr="008C7792" w:rsidRDefault="00082582" w:rsidP="00C05A53">
            <w:pPr>
              <w:pStyle w:val="ProductList-OfferingBody"/>
              <w:ind w:left="-113"/>
              <w:jc w:val="center"/>
              <w:rPr>
                <w:lang w:val="de-DE"/>
              </w:rPr>
            </w:pPr>
          </w:p>
        </w:tc>
        <w:tc>
          <w:tcPr>
            <w:tcW w:w="596" w:type="dxa"/>
            <w:shd w:val="clear" w:color="auto" w:fill="70AD47" w:themeFill="accent6"/>
            <w:vAlign w:val="center"/>
          </w:tcPr>
          <w:p w:rsidR="00082582" w:rsidRPr="00287117" w:rsidRDefault="00082582" w:rsidP="00C24E7E">
            <w:pPr>
              <w:pStyle w:val="ProductList-OfferingBody"/>
              <w:ind w:left="-113"/>
              <w:jc w:val="center"/>
            </w:pPr>
            <w:r>
              <w:fldChar w:fldCharType="begin"/>
            </w:r>
            <w:r w:rsidRPr="008C7792">
              <w:rPr>
                <w:lang w:val="de-DE"/>
              </w:rPr>
              <w:instrText xml:space="preserve"> AutoTextList  \sNoStyle\t "Organisationsweites Zus</w:instrText>
            </w:r>
            <w:r w:rsidRPr="00D327C7">
              <w:instrText>ätzliches Produkt</w:instrText>
            </w:r>
            <w:r>
              <w:instrText xml:space="preserve">" </w:instrText>
            </w:r>
            <w:r>
              <w:fldChar w:fldCharType="separate"/>
            </w:r>
            <w:r>
              <w:t>AO</w:t>
            </w:r>
            <w:r>
              <w:fldChar w:fldCharType="end"/>
            </w:r>
            <w:r>
              <w:t>,</w:t>
            </w:r>
            <w:r>
              <w:fldChar w:fldCharType="begin"/>
            </w:r>
            <w:r w:rsidRPr="003A35A1">
              <w:instrText xml:space="preserve"> </w:instrText>
            </w:r>
            <w:r>
              <w:instrText>AutoTextList  \sNoStyle\t "</w:instrText>
            </w:r>
            <w:r w:rsidRPr="00D327C7">
              <w:instrText>Nicht organisationsweite Produkte in Open Value</w:instrText>
            </w:r>
            <w:r>
              <w:instrText>"</w:instrText>
            </w:r>
            <w:r>
              <w:fldChar w:fldCharType="separate"/>
            </w:r>
            <w:r>
              <w:t>P,</w:t>
            </w:r>
            <w:r>
              <w:fldChar w:fldCharType="end"/>
            </w:r>
            <w:r>
              <w:fldChar w:fldCharType="begin"/>
            </w:r>
            <w:r w:rsidRPr="001C09BD">
              <w:instrText xml:space="preserve"> </w:instrText>
            </w:r>
            <w:r>
              <w:instrText>AutoTextList \sNoStyle\t "</w:instrText>
            </w:r>
            <w:r w:rsidRPr="00D327C7">
              <w:instrText>Studentenangebot</w:instrText>
            </w:r>
            <w:r>
              <w:instrText>"</w:instrText>
            </w:r>
            <w:r>
              <w:fldChar w:fldCharType="separate"/>
            </w:r>
            <w:r>
              <w:t>ST</w:t>
            </w:r>
            <w:r>
              <w:fldChar w:fldCharType="end"/>
            </w:r>
          </w:p>
        </w:tc>
        <w:tc>
          <w:tcPr>
            <w:tcW w:w="595" w:type="dxa"/>
            <w:shd w:val="clear" w:color="auto" w:fill="70AD47" w:themeFill="accent6"/>
            <w:vAlign w:val="center"/>
          </w:tcPr>
          <w:p w:rsidR="00082582" w:rsidRDefault="00082582" w:rsidP="00C05A53">
            <w:pPr>
              <w:pStyle w:val="ProductList-OfferingBody"/>
              <w:ind w:left="-113"/>
              <w:jc w:val="center"/>
            </w:pPr>
          </w:p>
        </w:tc>
        <w:tc>
          <w:tcPr>
            <w:tcW w:w="691" w:type="dxa"/>
            <w:shd w:val="clear" w:color="auto" w:fill="70AD47" w:themeFill="accent6"/>
            <w:vAlign w:val="center"/>
          </w:tcPr>
          <w:p w:rsidR="00082582" w:rsidRDefault="00082582" w:rsidP="00C05A53">
            <w:pPr>
              <w:pStyle w:val="ProductList-OfferingBody"/>
              <w:ind w:left="-113"/>
              <w:jc w:val="center"/>
            </w:pPr>
            <w:r>
              <w:fldChar w:fldCharType="begin"/>
            </w:r>
            <w:r w:rsidRPr="00287117">
              <w:instrText xml:space="preserve"> AutoTextList  \sNoStyle\t "Additional Product"</w:instrText>
            </w:r>
            <w:r>
              <w:fldChar w:fldCharType="separate"/>
            </w:r>
            <w:r w:rsidRPr="00287117">
              <w:t xml:space="preserve"> A </w:t>
            </w:r>
            <w:r>
              <w:fldChar w:fldCharType="end"/>
            </w:r>
          </w:p>
        </w:tc>
      </w:tr>
      <w:tr w:rsidR="00082582" w:rsidTr="00BE45FB">
        <w:tc>
          <w:tcPr>
            <w:tcW w:w="2938" w:type="dxa"/>
            <w:tcBorders>
              <w:top w:val="dashSmallGap" w:sz="4" w:space="0" w:color="BFBFBF" w:themeColor="background1" w:themeShade="BF"/>
              <w:left w:val="nil"/>
              <w:bottom w:val="dashSmallGap" w:sz="4" w:space="0" w:color="BFBFBF" w:themeColor="background1" w:themeShade="BF"/>
              <w:right w:val="nil"/>
            </w:tcBorders>
          </w:tcPr>
          <w:p w:rsidR="00082582" w:rsidRPr="00DA7EEA" w:rsidRDefault="00082582" w:rsidP="004C49FB">
            <w:pPr>
              <w:pStyle w:val="ProductList-Offering2"/>
              <w:rPr>
                <w:lang w:val="de-DE"/>
              </w:rPr>
            </w:pPr>
            <w:bookmarkStart w:id="434" w:name="_Toc379797185"/>
            <w:bookmarkStart w:id="435" w:name="_Toc380513210"/>
            <w:bookmarkStart w:id="436" w:name="_Toc380655252"/>
            <w:bookmarkStart w:id="437" w:name="_Toc386625851"/>
            <w:r w:rsidRPr="00DA7EEA">
              <w:rPr>
                <w:lang w:val="de-DE"/>
              </w:rPr>
              <w:t>Cal für Lync Server 2013</w:t>
            </w:r>
            <w:r>
              <w:fldChar w:fldCharType="begin"/>
            </w:r>
            <w:r w:rsidRPr="00DA7EEA">
              <w:rPr>
                <w:lang w:val="de-DE"/>
              </w:rPr>
              <w:instrText>XE "Lync Server 2013"</w:instrText>
            </w:r>
            <w:r>
              <w:fldChar w:fldCharType="end"/>
            </w:r>
            <w:r w:rsidRPr="00DA7EEA">
              <w:rPr>
                <w:lang w:val="de-DE"/>
              </w:rPr>
              <w:t xml:space="preserve"> Plus </w:t>
            </w:r>
            <w:r>
              <w:rPr>
                <w:lang w:val="de-DE"/>
              </w:rPr>
              <w:br/>
            </w:r>
            <w:r w:rsidRPr="00DA7EEA">
              <w:rPr>
                <w:lang w:val="de-DE"/>
              </w:rPr>
              <w:t>(Gerät und Nutzer)</w:t>
            </w:r>
            <w:bookmarkEnd w:id="434"/>
            <w:bookmarkEnd w:id="435"/>
            <w:bookmarkEnd w:id="436"/>
            <w:bookmarkEnd w:id="437"/>
            <w:r>
              <w:fldChar w:fldCharType="begin"/>
            </w:r>
            <w:r w:rsidRPr="00DA7EEA">
              <w:rPr>
                <w:lang w:val="de-DE"/>
              </w:rPr>
              <w:instrText>XE "Lync Server 2013 Plus-CAL"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8C7792" w:rsidRDefault="00082582" w:rsidP="00C05A53">
            <w:pPr>
              <w:pStyle w:val="ProductList-OfferingBody"/>
              <w:ind w:left="-113"/>
              <w:jc w:val="center"/>
              <w:rPr>
                <w:lang w:val="de-DE"/>
              </w:rPr>
            </w:pPr>
            <w:r w:rsidRPr="008C7792">
              <w:rPr>
                <w:lang w:val="de-DE"/>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8C7792" w:rsidRDefault="00082582" w:rsidP="00C05A53">
            <w:pPr>
              <w:pStyle w:val="ProductList-OfferingBody"/>
              <w:ind w:left="-113"/>
              <w:jc w:val="center"/>
              <w:rPr>
                <w:lang w:val="de-DE"/>
              </w:rPr>
            </w:pPr>
            <w:r w:rsidRPr="008C7792">
              <w:rPr>
                <w:lang w:val="de-DE"/>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8C7792" w:rsidRDefault="00082582" w:rsidP="00C05A53">
            <w:pPr>
              <w:pStyle w:val="ProductList-OfferingBody"/>
              <w:ind w:left="-113"/>
              <w:jc w:val="center"/>
              <w:rPr>
                <w:lang w:val="de-DE"/>
              </w:rPr>
            </w:pPr>
            <w:r w:rsidRPr="008C7792">
              <w:rPr>
                <w:lang w:val="de-DE"/>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Pr="008C7792" w:rsidRDefault="00082582" w:rsidP="00C05A53">
            <w:pPr>
              <w:pStyle w:val="ProductList-OfferingBody"/>
              <w:ind w:left="-113"/>
              <w:jc w:val="center"/>
              <w:rPr>
                <w:lang w:val="de-DE"/>
              </w:rPr>
            </w:pPr>
            <w:r w:rsidRPr="008C7792">
              <w:rPr>
                <w:lang w:val="de-DE"/>
              </w:rPr>
              <w:t>1</w:t>
            </w:r>
          </w:p>
        </w:tc>
        <w:tc>
          <w:tcPr>
            <w:tcW w:w="595" w:type="dxa"/>
            <w:tcBorders>
              <w:left w:val="single" w:sz="12" w:space="0" w:color="FFFFFF" w:themeColor="background1"/>
            </w:tcBorders>
            <w:shd w:val="clear" w:color="auto" w:fill="70AD47" w:themeFill="accent6"/>
            <w:vAlign w:val="center"/>
          </w:tcPr>
          <w:p w:rsidR="00082582" w:rsidRPr="008C7792" w:rsidRDefault="00082582" w:rsidP="00C05A53">
            <w:pPr>
              <w:pStyle w:val="ProductList-OfferingBody"/>
              <w:ind w:left="-113"/>
              <w:jc w:val="center"/>
              <w:rPr>
                <w:lang w:val="de-DE"/>
              </w:rPr>
            </w:pPr>
            <w:r w:rsidRPr="008C7792">
              <w:rPr>
                <w:lang w:val="de-DE"/>
              </w:rPr>
              <w:t>1</w:t>
            </w:r>
          </w:p>
        </w:tc>
        <w:tc>
          <w:tcPr>
            <w:tcW w:w="596" w:type="dxa"/>
            <w:shd w:val="clear" w:color="auto" w:fill="70AD47" w:themeFill="accent6"/>
            <w:vAlign w:val="center"/>
          </w:tcPr>
          <w:p w:rsidR="00082582" w:rsidRPr="008C7792" w:rsidRDefault="00082582" w:rsidP="00C24E7E">
            <w:pPr>
              <w:pStyle w:val="ProductList-OfferingBody"/>
              <w:ind w:left="-113"/>
              <w:jc w:val="center"/>
              <w:rPr>
                <w:bCs/>
                <w:lang w:val="de-DE"/>
              </w:rPr>
            </w:pPr>
            <w:r w:rsidRPr="007D0D05">
              <w:fldChar w:fldCharType="begin"/>
            </w:r>
            <w:r w:rsidRPr="008C7792">
              <w:rPr>
                <w:lang w:val="de-DE"/>
              </w:rPr>
              <w:instrText xml:space="preserve"> AutoTextList  \sNoStyle\t "</w:instrText>
            </w:r>
            <w:r w:rsidRPr="00DA7EEA">
              <w:rPr>
                <w:u w:val="single"/>
                <w:lang w:val="de-DE"/>
              </w:rPr>
              <w:instrText xml:space="preserve"> </w:instrText>
            </w:r>
            <w:r w:rsidRPr="007D0D05">
              <w:rPr>
                <w:lang w:val="de-DE"/>
              </w:rPr>
              <w:instrText>Zusätzliches Produkt</w:instrText>
            </w:r>
            <w:r w:rsidRPr="008C7792">
              <w:rPr>
                <w:lang w:val="de-DE"/>
              </w:rPr>
              <w:instrText>"</w:instrText>
            </w:r>
            <w:r w:rsidRPr="007D0D05">
              <w:fldChar w:fldCharType="separate"/>
            </w:r>
            <w:r w:rsidRPr="007D0D05">
              <w:rPr>
                <w:bCs/>
                <w:lang w:val="de-DE"/>
              </w:rPr>
              <w:t xml:space="preserve"> A</w:t>
            </w:r>
            <w:r w:rsidRPr="008C7792">
              <w:rPr>
                <w:bCs/>
                <w:lang w:val="de-DE"/>
              </w:rPr>
              <w:t xml:space="preserve"> </w:t>
            </w:r>
            <w:r w:rsidRPr="007D0D05">
              <w:rPr>
                <w:bCs/>
              </w:rPr>
              <w:fldChar w:fldCharType="end"/>
            </w:r>
          </w:p>
        </w:tc>
        <w:tc>
          <w:tcPr>
            <w:tcW w:w="595" w:type="dxa"/>
            <w:shd w:val="clear" w:color="auto" w:fill="70AD47" w:themeFill="accent6"/>
            <w:vAlign w:val="center"/>
          </w:tcPr>
          <w:p w:rsidR="00082582" w:rsidRPr="008C7792" w:rsidRDefault="00082582" w:rsidP="00C05A53">
            <w:pPr>
              <w:pStyle w:val="ProductList-OfferingBody"/>
              <w:ind w:left="-113"/>
              <w:jc w:val="center"/>
              <w:rPr>
                <w:lang w:val="de-DE"/>
              </w:rPr>
            </w:pPr>
          </w:p>
        </w:tc>
        <w:tc>
          <w:tcPr>
            <w:tcW w:w="596" w:type="dxa"/>
            <w:shd w:val="clear" w:color="auto" w:fill="70AD47" w:themeFill="accent6"/>
            <w:vAlign w:val="center"/>
          </w:tcPr>
          <w:p w:rsidR="00082582" w:rsidRPr="008C7792" w:rsidRDefault="00082582" w:rsidP="00C05A53">
            <w:pPr>
              <w:pStyle w:val="ProductList-OfferingBody"/>
              <w:ind w:left="-113"/>
              <w:jc w:val="center"/>
              <w:rPr>
                <w:lang w:val="de-DE"/>
              </w:rPr>
            </w:pPr>
          </w:p>
        </w:tc>
        <w:tc>
          <w:tcPr>
            <w:tcW w:w="595" w:type="dxa"/>
            <w:shd w:val="clear" w:color="auto" w:fill="70AD47" w:themeFill="accent6"/>
            <w:vAlign w:val="center"/>
          </w:tcPr>
          <w:p w:rsidR="00082582" w:rsidRPr="008C7792" w:rsidRDefault="00082582" w:rsidP="00C05A53">
            <w:pPr>
              <w:pStyle w:val="ProductList-OfferingBody"/>
              <w:ind w:left="-113"/>
              <w:jc w:val="center"/>
              <w:rPr>
                <w:lang w:val="de-DE"/>
              </w:rPr>
            </w:pPr>
          </w:p>
        </w:tc>
        <w:tc>
          <w:tcPr>
            <w:tcW w:w="595" w:type="dxa"/>
            <w:shd w:val="clear" w:color="auto" w:fill="BFBFBF" w:themeFill="background1" w:themeFillShade="BF"/>
            <w:vAlign w:val="center"/>
          </w:tcPr>
          <w:p w:rsidR="00082582" w:rsidRPr="008C7792" w:rsidRDefault="00082582" w:rsidP="00C05A53">
            <w:pPr>
              <w:pStyle w:val="ProductList-OfferingBody"/>
              <w:ind w:left="-113"/>
              <w:jc w:val="center"/>
              <w:rPr>
                <w:lang w:val="de-DE"/>
              </w:rPr>
            </w:pPr>
          </w:p>
        </w:tc>
        <w:tc>
          <w:tcPr>
            <w:tcW w:w="596" w:type="dxa"/>
            <w:shd w:val="clear" w:color="auto" w:fill="70AD47" w:themeFill="accent6"/>
            <w:vAlign w:val="center"/>
          </w:tcPr>
          <w:p w:rsidR="00082582" w:rsidRDefault="00082582" w:rsidP="00D426F1">
            <w:pPr>
              <w:pStyle w:val="ProductList-OfferingBody"/>
              <w:ind w:left="-113"/>
              <w:jc w:val="center"/>
            </w:pPr>
            <w:r>
              <w:fldChar w:fldCharType="begin"/>
            </w:r>
            <w:r w:rsidRPr="008C7792">
              <w:rPr>
                <w:lang w:val="de-DE"/>
              </w:rPr>
              <w:instrText xml:space="preserve"> AutoTextList  \sNoStyle\t "Zusätzliches Produkt"</w:instrText>
            </w:r>
            <w:r>
              <w:fldChar w:fldCharType="separate"/>
            </w:r>
            <w:r w:rsidRPr="008C7792">
              <w:rPr>
                <w:lang w:val="de-DE"/>
              </w:rPr>
              <w:t xml:space="preserve"> </w:t>
            </w:r>
            <w:r w:rsidRPr="00287117">
              <w:t>A</w:t>
            </w:r>
            <w:r>
              <w:t>,</w:t>
            </w:r>
            <w:r>
              <w:fldChar w:fldCharType="begin"/>
            </w:r>
            <w:r w:rsidRPr="003A35A1">
              <w:instrText xml:space="preserve"> </w:instrText>
            </w:r>
            <w:r>
              <w:instrText>AutoTextList  \sNoStyle\t "</w:instrText>
            </w:r>
            <w:r w:rsidRPr="00D426F1">
              <w:instrText>Nicht organisationsweite Produkte in Open Value</w:instrText>
            </w:r>
            <w:r>
              <w:instrText>"</w:instrText>
            </w:r>
            <w:r>
              <w:fldChar w:fldCharType="separate"/>
            </w:r>
            <w:r>
              <w:t>P,</w:t>
            </w:r>
            <w:r>
              <w:fldChar w:fldCharType="end"/>
            </w:r>
            <w:r>
              <w:fldChar w:fldCharType="begin"/>
            </w:r>
            <w:r w:rsidRPr="001C09BD">
              <w:instrText xml:space="preserve"> </w:instrText>
            </w:r>
            <w:r>
              <w:instrText>AutoTextList \sNoStyle\t "</w:instrText>
            </w:r>
            <w:r w:rsidRPr="00D426F1">
              <w:instrText>Studentenangebot</w:instrText>
            </w:r>
            <w:r>
              <w:instrText>"</w:instrText>
            </w:r>
            <w:r>
              <w:fldChar w:fldCharType="separate"/>
            </w:r>
            <w:r>
              <w:t>ST</w:t>
            </w:r>
            <w:r>
              <w:fldChar w:fldCharType="end"/>
            </w:r>
            <w:r>
              <w:fldChar w:fldCharType="end"/>
            </w:r>
          </w:p>
        </w:tc>
        <w:tc>
          <w:tcPr>
            <w:tcW w:w="595" w:type="dxa"/>
            <w:shd w:val="clear" w:color="auto" w:fill="70AD47" w:themeFill="accent6"/>
            <w:vAlign w:val="center"/>
          </w:tcPr>
          <w:p w:rsidR="00082582" w:rsidRDefault="00082582" w:rsidP="00C05A53">
            <w:pPr>
              <w:pStyle w:val="ProductList-OfferingBody"/>
              <w:ind w:left="-113"/>
              <w:jc w:val="center"/>
            </w:pPr>
          </w:p>
        </w:tc>
        <w:tc>
          <w:tcPr>
            <w:tcW w:w="691" w:type="dxa"/>
            <w:shd w:val="clear" w:color="auto" w:fill="70AD47" w:themeFill="accent6"/>
            <w:vAlign w:val="center"/>
          </w:tcPr>
          <w:p w:rsidR="00082582" w:rsidRPr="007D0D05" w:rsidRDefault="00082582" w:rsidP="00C24E7E">
            <w:pPr>
              <w:pStyle w:val="ProductList-OfferingBody"/>
              <w:ind w:left="-113"/>
              <w:jc w:val="center"/>
              <w:rPr>
                <w:bCs/>
              </w:rPr>
            </w:pPr>
            <w:r w:rsidRPr="007D0D05">
              <w:fldChar w:fldCharType="begin"/>
            </w:r>
            <w:r w:rsidRPr="00287117">
              <w:instrText xml:space="preserve"> AutoTextList  \sNoStyle\t "</w:instrText>
            </w:r>
            <w:r w:rsidRPr="00DA7EEA">
              <w:rPr>
                <w:u w:val="single"/>
                <w:lang w:val="de-DE"/>
              </w:rPr>
              <w:instrText xml:space="preserve"> </w:instrText>
            </w:r>
            <w:r w:rsidRPr="007D0D05">
              <w:rPr>
                <w:lang w:val="de-DE"/>
              </w:rPr>
              <w:instrText>Zusätzliches Produkt</w:instrText>
            </w:r>
            <w:r w:rsidRPr="00287117">
              <w:instrText>"</w:instrText>
            </w:r>
            <w:r w:rsidRPr="007D0D05">
              <w:fldChar w:fldCharType="separate"/>
            </w:r>
            <w:r w:rsidRPr="007D0D05">
              <w:rPr>
                <w:bCs/>
                <w:lang w:val="de-DE"/>
              </w:rPr>
              <w:t xml:space="preserve"> A</w:t>
            </w:r>
            <w:r w:rsidRPr="007D0D05">
              <w:rPr>
                <w:bCs/>
              </w:rPr>
              <w:t xml:space="preserve"> </w:t>
            </w:r>
            <w:r w:rsidRPr="007D0D05">
              <w:rPr>
                <w:bCs/>
              </w:rPr>
              <w:fldChar w:fldCharType="end"/>
            </w:r>
          </w:p>
        </w:tc>
      </w:tr>
      <w:tr w:rsidR="00082582" w:rsidTr="00BE45FB">
        <w:tc>
          <w:tcPr>
            <w:tcW w:w="2938" w:type="dxa"/>
            <w:tcBorders>
              <w:top w:val="dashSmallGap" w:sz="4" w:space="0" w:color="BFBFBF" w:themeColor="background1" w:themeShade="BF"/>
              <w:left w:val="nil"/>
              <w:bottom w:val="nil"/>
              <w:right w:val="nil"/>
            </w:tcBorders>
          </w:tcPr>
          <w:p w:rsidR="00082582" w:rsidRPr="00DA7EEA" w:rsidRDefault="00082582" w:rsidP="004C49FB">
            <w:pPr>
              <w:pStyle w:val="ProductList-Offering2"/>
              <w:rPr>
                <w:lang w:val="de-DE"/>
              </w:rPr>
            </w:pPr>
            <w:bookmarkStart w:id="438" w:name="_Toc379797186"/>
            <w:bookmarkStart w:id="439" w:name="_Toc380513211"/>
            <w:bookmarkStart w:id="440" w:name="_Toc380655253"/>
            <w:bookmarkStart w:id="441" w:name="_Toc386625852"/>
            <w:r w:rsidRPr="00DA7EEA">
              <w:rPr>
                <w:lang w:val="de-DE"/>
              </w:rPr>
              <w:t>CAL für Lync Server 2013</w:t>
            </w:r>
            <w:r>
              <w:fldChar w:fldCharType="begin"/>
            </w:r>
            <w:r w:rsidRPr="00DA7EEA">
              <w:rPr>
                <w:lang w:val="de-DE"/>
              </w:rPr>
              <w:instrText>XE "Lync Server 2013"</w:instrText>
            </w:r>
            <w:r>
              <w:fldChar w:fldCharType="end"/>
            </w:r>
            <w:r w:rsidRPr="00DA7EEA">
              <w:rPr>
                <w:lang w:val="de-DE"/>
              </w:rPr>
              <w:t xml:space="preserve"> Standard </w:t>
            </w:r>
            <w:r>
              <w:rPr>
                <w:lang w:val="de-DE"/>
              </w:rPr>
              <w:br/>
            </w:r>
            <w:r w:rsidRPr="00DA7EEA">
              <w:rPr>
                <w:lang w:val="de-DE"/>
              </w:rPr>
              <w:t>(Gerät und Nutzer)</w:t>
            </w:r>
            <w:bookmarkEnd w:id="438"/>
            <w:bookmarkEnd w:id="439"/>
            <w:bookmarkEnd w:id="440"/>
            <w:bookmarkEnd w:id="441"/>
            <w:r>
              <w:fldChar w:fldCharType="begin"/>
            </w:r>
            <w:r w:rsidRPr="00DA7EEA">
              <w:rPr>
                <w:lang w:val="de-DE"/>
              </w:rPr>
              <w:instrText>XE "Standard-CAL für Lync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082582" w:rsidRPr="008C7792" w:rsidRDefault="00082582" w:rsidP="00C05A53">
            <w:pPr>
              <w:pStyle w:val="ProductList-OfferingBody"/>
              <w:ind w:left="-113"/>
              <w:jc w:val="center"/>
              <w:rPr>
                <w:lang w:val="de-DE"/>
              </w:rPr>
            </w:pPr>
            <w:r w:rsidRPr="008C7792">
              <w:rPr>
                <w:lang w:val="de-DE"/>
              </w:rPr>
              <w:t>10/12</w:t>
            </w:r>
          </w:p>
        </w:tc>
        <w:tc>
          <w:tcPr>
            <w:tcW w:w="595" w:type="dxa"/>
            <w:tcBorders>
              <w:top w:val="dashSmallGap" w:sz="4" w:space="0" w:color="BFBFBF" w:themeColor="background1" w:themeShade="BF"/>
              <w:left w:val="nil"/>
              <w:bottom w:val="nil"/>
              <w:right w:val="nil"/>
            </w:tcBorders>
            <w:vAlign w:val="center"/>
          </w:tcPr>
          <w:p w:rsidR="00082582" w:rsidRPr="008C7792" w:rsidRDefault="00082582" w:rsidP="00C05A53">
            <w:pPr>
              <w:pStyle w:val="ProductList-OfferingBody"/>
              <w:ind w:left="-113"/>
              <w:jc w:val="center"/>
              <w:rPr>
                <w:lang w:val="de-DE"/>
              </w:rPr>
            </w:pPr>
            <w:r w:rsidRPr="008C7792">
              <w:rPr>
                <w:lang w:val="de-DE"/>
              </w:rPr>
              <w:t>1</w:t>
            </w:r>
          </w:p>
        </w:tc>
        <w:tc>
          <w:tcPr>
            <w:tcW w:w="596" w:type="dxa"/>
            <w:tcBorders>
              <w:top w:val="dashSmallGap" w:sz="4" w:space="0" w:color="BFBFBF" w:themeColor="background1" w:themeShade="BF"/>
              <w:left w:val="nil"/>
              <w:bottom w:val="nil"/>
              <w:right w:val="nil"/>
            </w:tcBorders>
            <w:vAlign w:val="center"/>
          </w:tcPr>
          <w:p w:rsidR="00082582" w:rsidRPr="008C7792" w:rsidRDefault="00082582" w:rsidP="00C05A53">
            <w:pPr>
              <w:pStyle w:val="ProductList-OfferingBody"/>
              <w:ind w:left="-113"/>
              <w:jc w:val="center"/>
              <w:rPr>
                <w:lang w:val="de-DE"/>
              </w:rPr>
            </w:pPr>
            <w:r w:rsidRPr="008C7792">
              <w:rPr>
                <w:lang w:val="de-DE"/>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82582" w:rsidRPr="008C7792" w:rsidRDefault="00082582" w:rsidP="00C05A53">
            <w:pPr>
              <w:pStyle w:val="ProductList-OfferingBody"/>
              <w:ind w:left="-113"/>
              <w:jc w:val="center"/>
              <w:rPr>
                <w:lang w:val="de-DE"/>
              </w:rPr>
            </w:pPr>
            <w:r w:rsidRPr="008C7792">
              <w:rPr>
                <w:lang w:val="de-DE"/>
              </w:rPr>
              <w:t>1</w:t>
            </w:r>
          </w:p>
        </w:tc>
        <w:tc>
          <w:tcPr>
            <w:tcW w:w="595" w:type="dxa"/>
            <w:tcBorders>
              <w:left w:val="single" w:sz="12" w:space="0" w:color="FFFFFF" w:themeColor="background1"/>
            </w:tcBorders>
            <w:shd w:val="clear" w:color="auto" w:fill="70AD47" w:themeFill="accent6"/>
            <w:vAlign w:val="center"/>
          </w:tcPr>
          <w:p w:rsidR="00082582" w:rsidRPr="008C7792" w:rsidRDefault="00082582" w:rsidP="00C05A53">
            <w:pPr>
              <w:pStyle w:val="ProductList-OfferingBody"/>
              <w:ind w:left="-113"/>
              <w:jc w:val="center"/>
              <w:rPr>
                <w:lang w:val="de-DE"/>
              </w:rPr>
            </w:pPr>
            <w:r w:rsidRPr="008C7792">
              <w:rPr>
                <w:lang w:val="de-DE"/>
              </w:rPr>
              <w:t>1</w:t>
            </w:r>
          </w:p>
        </w:tc>
        <w:tc>
          <w:tcPr>
            <w:tcW w:w="596" w:type="dxa"/>
            <w:shd w:val="clear" w:color="auto" w:fill="BFBFBF" w:themeFill="background1" w:themeFillShade="BF"/>
            <w:vAlign w:val="center"/>
          </w:tcPr>
          <w:p w:rsidR="00082582" w:rsidRPr="008C7792" w:rsidRDefault="00082582" w:rsidP="00C05A53">
            <w:pPr>
              <w:pStyle w:val="ProductList-OfferingBody"/>
              <w:ind w:left="-113"/>
              <w:jc w:val="center"/>
              <w:rPr>
                <w:lang w:val="de-DE"/>
              </w:rPr>
            </w:pPr>
          </w:p>
        </w:tc>
        <w:tc>
          <w:tcPr>
            <w:tcW w:w="595" w:type="dxa"/>
            <w:shd w:val="clear" w:color="auto" w:fill="70AD47" w:themeFill="accent6"/>
            <w:vAlign w:val="center"/>
          </w:tcPr>
          <w:p w:rsidR="00082582" w:rsidRPr="008C7792" w:rsidRDefault="00082582" w:rsidP="00C05A53">
            <w:pPr>
              <w:pStyle w:val="ProductList-OfferingBody"/>
              <w:ind w:left="-113"/>
              <w:jc w:val="center"/>
              <w:rPr>
                <w:lang w:val="de-DE"/>
              </w:rPr>
            </w:pPr>
          </w:p>
        </w:tc>
        <w:tc>
          <w:tcPr>
            <w:tcW w:w="596" w:type="dxa"/>
            <w:shd w:val="clear" w:color="auto" w:fill="70AD47" w:themeFill="accent6"/>
            <w:vAlign w:val="center"/>
          </w:tcPr>
          <w:p w:rsidR="00082582" w:rsidRPr="008C7792" w:rsidRDefault="00082582" w:rsidP="00C05A53">
            <w:pPr>
              <w:pStyle w:val="ProductList-OfferingBody"/>
              <w:ind w:left="-113"/>
              <w:jc w:val="center"/>
              <w:rPr>
                <w:lang w:val="de-DE"/>
              </w:rPr>
            </w:pPr>
          </w:p>
        </w:tc>
        <w:tc>
          <w:tcPr>
            <w:tcW w:w="595" w:type="dxa"/>
            <w:shd w:val="clear" w:color="auto" w:fill="70AD47" w:themeFill="accent6"/>
            <w:vAlign w:val="center"/>
          </w:tcPr>
          <w:p w:rsidR="00082582" w:rsidRPr="008C7792" w:rsidRDefault="00082582" w:rsidP="00C05A53">
            <w:pPr>
              <w:pStyle w:val="ProductList-OfferingBody"/>
              <w:ind w:left="-113"/>
              <w:jc w:val="center"/>
              <w:rPr>
                <w:lang w:val="de-DE"/>
              </w:rPr>
            </w:pPr>
          </w:p>
        </w:tc>
        <w:tc>
          <w:tcPr>
            <w:tcW w:w="595" w:type="dxa"/>
            <w:shd w:val="clear" w:color="auto" w:fill="BFBFBF" w:themeFill="background1" w:themeFillShade="BF"/>
            <w:vAlign w:val="center"/>
          </w:tcPr>
          <w:p w:rsidR="00082582" w:rsidRPr="008C7792" w:rsidRDefault="00082582" w:rsidP="00C05A53">
            <w:pPr>
              <w:pStyle w:val="ProductList-OfferingBody"/>
              <w:ind w:left="-113"/>
              <w:jc w:val="center"/>
              <w:rPr>
                <w:lang w:val="de-DE"/>
              </w:rPr>
            </w:pPr>
          </w:p>
        </w:tc>
        <w:tc>
          <w:tcPr>
            <w:tcW w:w="596" w:type="dxa"/>
            <w:shd w:val="clear" w:color="auto" w:fill="70AD47" w:themeFill="accent6"/>
            <w:vAlign w:val="center"/>
          </w:tcPr>
          <w:p w:rsidR="00082582" w:rsidRDefault="00082582" w:rsidP="00C24E7E">
            <w:pPr>
              <w:pStyle w:val="ProductList-OfferingBody"/>
              <w:ind w:left="-113"/>
              <w:jc w:val="center"/>
            </w:pPr>
            <w:r>
              <w:fldChar w:fldCharType="begin"/>
            </w:r>
            <w:r w:rsidRPr="008C7792">
              <w:rPr>
                <w:lang w:val="de-DE"/>
              </w:rPr>
              <w:instrText xml:space="preserve"> AutoTextList  \sNoStyle\t "Zusätzliches Produkt"</w:instrText>
            </w:r>
            <w:r>
              <w:fldChar w:fldCharType="separate"/>
            </w:r>
            <w:r w:rsidRPr="008C7792">
              <w:rPr>
                <w:lang w:val="de-DE"/>
              </w:rPr>
              <w:t xml:space="preserve"> A,</w:t>
            </w:r>
            <w:r>
              <w:fldChar w:fldCharType="begin"/>
            </w:r>
            <w:r w:rsidRPr="008C7792">
              <w:rPr>
                <w:lang w:val="de-DE"/>
              </w:rPr>
              <w:instrText xml:space="preserve"> AutoTextList  \sNoStyle\t "Nicht organisationsweite </w:instrText>
            </w:r>
            <w:r w:rsidRPr="00D426F1">
              <w:instrText>Produkte in Open Value</w:instrText>
            </w:r>
            <w:r>
              <w:instrText>"</w:instrText>
            </w:r>
            <w:r>
              <w:fldChar w:fldCharType="separate"/>
            </w:r>
            <w:r>
              <w:t>P,</w:t>
            </w:r>
            <w:r>
              <w:fldChar w:fldCharType="end"/>
            </w:r>
            <w:r>
              <w:fldChar w:fldCharType="begin"/>
            </w:r>
            <w:r w:rsidRPr="001C09BD">
              <w:instrText xml:space="preserve"> </w:instrText>
            </w:r>
            <w:r>
              <w:instrText>AutoTextList \sNoStyle\t "</w:instrText>
            </w:r>
            <w:r w:rsidRPr="00D426F1">
              <w:instrText>Studentenangebot</w:instrText>
            </w:r>
            <w:r>
              <w:instrText>"</w:instrText>
            </w:r>
            <w:r>
              <w:fldChar w:fldCharType="separate"/>
            </w:r>
            <w:r>
              <w:t>ST</w:t>
            </w:r>
            <w:r>
              <w:fldChar w:fldCharType="end"/>
            </w:r>
            <w:r>
              <w:fldChar w:fldCharType="end"/>
            </w:r>
          </w:p>
        </w:tc>
        <w:tc>
          <w:tcPr>
            <w:tcW w:w="595" w:type="dxa"/>
            <w:shd w:val="clear" w:color="auto" w:fill="70AD47" w:themeFill="accent6"/>
            <w:vAlign w:val="center"/>
          </w:tcPr>
          <w:p w:rsidR="00082582" w:rsidRDefault="00082582" w:rsidP="00C05A53">
            <w:pPr>
              <w:pStyle w:val="ProductList-OfferingBody"/>
              <w:ind w:left="-113"/>
              <w:jc w:val="center"/>
            </w:pPr>
          </w:p>
        </w:tc>
        <w:tc>
          <w:tcPr>
            <w:tcW w:w="691" w:type="dxa"/>
            <w:shd w:val="clear" w:color="auto" w:fill="70AD47" w:themeFill="accent6"/>
            <w:vAlign w:val="center"/>
          </w:tcPr>
          <w:p w:rsidR="00082582" w:rsidRPr="007D0D05" w:rsidRDefault="00082582" w:rsidP="00C24E7E">
            <w:pPr>
              <w:pStyle w:val="ProductList-OfferingBody"/>
              <w:ind w:left="-113"/>
              <w:jc w:val="center"/>
              <w:rPr>
                <w:bCs/>
              </w:rPr>
            </w:pPr>
            <w:r w:rsidRPr="007D0D05">
              <w:fldChar w:fldCharType="begin"/>
            </w:r>
            <w:r w:rsidRPr="00287117">
              <w:instrText xml:space="preserve"> AutoTextList  \sNoStyle\t "</w:instrText>
            </w:r>
            <w:r w:rsidRPr="00DA7EEA">
              <w:rPr>
                <w:u w:val="single"/>
                <w:lang w:val="de-DE"/>
              </w:rPr>
              <w:instrText xml:space="preserve"> </w:instrText>
            </w:r>
            <w:r w:rsidRPr="007D0D05">
              <w:rPr>
                <w:lang w:val="de-DE"/>
              </w:rPr>
              <w:instrText>Zusätzliches Produkt</w:instrText>
            </w:r>
            <w:r w:rsidRPr="00287117">
              <w:instrText>"</w:instrText>
            </w:r>
            <w:r w:rsidRPr="007D0D05">
              <w:fldChar w:fldCharType="separate"/>
            </w:r>
            <w:r w:rsidRPr="007D0D05">
              <w:rPr>
                <w:bCs/>
                <w:lang w:val="de-DE"/>
              </w:rPr>
              <w:t xml:space="preserve"> A</w:t>
            </w:r>
            <w:r w:rsidRPr="007D0D05">
              <w:rPr>
                <w:bCs/>
              </w:rPr>
              <w:t xml:space="preserve"> </w:t>
            </w:r>
            <w:r w:rsidRPr="007D0D05">
              <w:rPr>
                <w:bCs/>
              </w:rPr>
              <w:fldChar w:fldCharType="end"/>
            </w:r>
          </w:p>
        </w:tc>
      </w:tr>
    </w:tbl>
    <w:p w:rsidR="009708AE" w:rsidRPr="004C09A1"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rsidTr="00626B69">
        <w:tc>
          <w:tcPr>
            <w:tcW w:w="3596" w:type="dxa"/>
          </w:tcPr>
          <w:p w:rsidR="00AC1338" w:rsidRPr="00FD67D5" w:rsidRDefault="00AC1338" w:rsidP="00AC1338">
            <w:pPr>
              <w:pStyle w:val="ProductList-Body"/>
              <w:spacing w:before="20" w:after="20"/>
            </w:pPr>
            <w:r>
              <w:t xml:space="preserve">Frühere Version: </w:t>
            </w:r>
            <w:r>
              <w:rPr>
                <w:b/>
              </w:rPr>
              <w:t>Lync Server 2010</w:t>
            </w:r>
            <w:r>
              <w:fldChar w:fldCharType="begin"/>
            </w:r>
            <w:r>
              <w:instrText>XE "Lync Server 2010"</w:instrText>
            </w:r>
            <w:r>
              <w:fldChar w:fldCharType="end"/>
            </w:r>
            <w:r>
              <w:rPr>
                <w:b/>
              </w:rPr>
              <w:t xml:space="preserve"> </w:t>
            </w:r>
            <w:r>
              <w:t>(12/10)</w:t>
            </w:r>
          </w:p>
        </w:tc>
        <w:tc>
          <w:tcPr>
            <w:tcW w:w="3597" w:type="dxa"/>
          </w:tcPr>
          <w:p w:rsidR="00AC1338" w:rsidRDefault="00AC1338" w:rsidP="00AC1338">
            <w:pPr>
              <w:pStyle w:val="ProductList-Body"/>
              <w:spacing w:before="20" w:after="20"/>
            </w:pPr>
            <w:r>
              <w:t xml:space="preserve">Produkt-Pool: </w:t>
            </w:r>
            <w:r>
              <w:rPr>
                <w:b/>
              </w:rPr>
              <w:t>Server</w:t>
            </w:r>
          </w:p>
        </w:tc>
        <w:tc>
          <w:tcPr>
            <w:tcW w:w="3597" w:type="dxa"/>
          </w:tcPr>
          <w:p w:rsidR="00AC1338" w:rsidRDefault="00AC1338" w:rsidP="00AC1338">
            <w:pPr>
              <w:pStyle w:val="ProductList-Body"/>
              <w:spacing w:before="20" w:after="20"/>
            </w:pPr>
          </w:p>
        </w:tc>
      </w:tr>
      <w:tr w:rsidR="00AC1338" w:rsidTr="00626B69">
        <w:tc>
          <w:tcPr>
            <w:tcW w:w="3596" w:type="dxa"/>
          </w:tcPr>
          <w:p w:rsidR="00AC1338" w:rsidRDefault="00AC1338" w:rsidP="00AC1338">
            <w:pPr>
              <w:pStyle w:val="ProductList-Body"/>
              <w:spacing w:before="20" w:after="20"/>
            </w:pPr>
          </w:p>
        </w:tc>
        <w:tc>
          <w:tcPr>
            <w:tcW w:w="3597" w:type="dxa"/>
          </w:tcPr>
          <w:p w:rsidR="00AC1338" w:rsidRDefault="00C52587" w:rsidP="00AC1338">
            <w:pPr>
              <w:pStyle w:val="ProductList-Body"/>
              <w:spacing w:before="20" w:after="20"/>
            </w:pPr>
            <w:hyperlink w:anchor="Software Assurance" w:history="1">
              <w:r w:rsidR="00383264">
                <w:rPr>
                  <w:rStyle w:val="Hyperlink"/>
                  <w:color w:val="000000" w:themeColor="text1"/>
                  <w:u w:val="none"/>
                </w:rPr>
                <w:t>Software Assurance-Vergünstigungen</w:t>
              </w:r>
            </w:hyperlink>
            <w:r w:rsidR="00383264">
              <w:t xml:space="preserve">: </w:t>
            </w:r>
            <w:r w:rsidR="00383264">
              <w:rPr>
                <w:b/>
              </w:rPr>
              <w:t>Server</w:t>
            </w:r>
          </w:p>
        </w:tc>
        <w:tc>
          <w:tcPr>
            <w:tcW w:w="3597" w:type="dxa"/>
          </w:tcPr>
          <w:p w:rsidR="00AC1338" w:rsidRDefault="00AC1338" w:rsidP="00AC1338">
            <w:pPr>
              <w:pStyle w:val="ProductList-Body"/>
              <w:spacing w:before="20" w:after="20"/>
            </w:pPr>
          </w:p>
        </w:tc>
      </w:tr>
    </w:tbl>
    <w:p w:rsidR="00782C7B" w:rsidRPr="004C09A1" w:rsidRDefault="00782C7B" w:rsidP="00782C7B">
      <w:pPr>
        <w:pStyle w:val="ProductList-Body"/>
        <w:shd w:val="clear" w:color="auto" w:fill="D9D9D9" w:themeFill="background1" w:themeFillShade="D9"/>
        <w:spacing w:before="120" w:after="120"/>
      </w:pPr>
      <w:r>
        <w:rPr>
          <w:b/>
        </w:rPr>
        <w:t>Zusätzliche Informationen</w:t>
      </w:r>
    </w:p>
    <w:p w:rsidR="00FD67D5" w:rsidRPr="004C09A1" w:rsidRDefault="00FD67D5" w:rsidP="00FD67D5">
      <w:pPr>
        <w:pStyle w:val="ProductList-Body"/>
      </w:pPr>
      <w:r>
        <w:rPr>
          <w:b/>
          <w:color w:val="00188F"/>
        </w:rPr>
        <w:t xml:space="preserve">Lync Server </w:t>
      </w:r>
      <w:r w:rsidR="007461ED">
        <w:rPr>
          <w:b/>
          <w:color w:val="00188F"/>
        </w:rPr>
        <w:t>2013</w:t>
      </w:r>
      <w:r>
        <w:fldChar w:fldCharType="begin"/>
      </w:r>
      <w:r>
        <w:instrText>XE "Lync Server 2013"</w:instrText>
      </w:r>
      <w:r>
        <w:fldChar w:fldCharType="end"/>
      </w:r>
    </w:p>
    <w:p w:rsidR="00FD67D5" w:rsidRPr="00DA7EEA" w:rsidRDefault="00FD67D5" w:rsidP="00FD67D5">
      <w:pPr>
        <w:pStyle w:val="ProductList-Body"/>
        <w:rPr>
          <w:lang w:val="de-DE"/>
        </w:rPr>
      </w:pPr>
      <w:r w:rsidRPr="00DA7EEA">
        <w:rPr>
          <w:lang w:val="de-DE"/>
        </w:rPr>
        <w:t>Kunden mit aktiver SA für Lync Server 2010</w:t>
      </w:r>
      <w:r>
        <w:fldChar w:fldCharType="begin"/>
      </w:r>
      <w:r w:rsidRPr="00DA7EEA">
        <w:rPr>
          <w:lang w:val="de-DE"/>
        </w:rPr>
        <w:instrText>XE "Lync Server 2010"</w:instrText>
      </w:r>
      <w:r>
        <w:fldChar w:fldCharType="end"/>
      </w:r>
      <w:r w:rsidRPr="00DA7EEA">
        <w:rPr>
          <w:lang w:val="de-DE"/>
        </w:rPr>
        <w:t xml:space="preserve"> Standard oder Enterprise am 1. Oktober 2012 sind berechtigt, auf Lync Server 2013</w:t>
      </w:r>
      <w:r>
        <w:fldChar w:fldCharType="begin"/>
      </w:r>
      <w:r w:rsidRPr="00DA7EEA">
        <w:rPr>
          <w:lang w:val="de-DE"/>
        </w:rPr>
        <w:instrText>XE "Lync Server 2013"</w:instrText>
      </w:r>
      <w:r>
        <w:fldChar w:fldCharType="end"/>
      </w:r>
      <w:r w:rsidRPr="00DA7EEA">
        <w:rPr>
          <w:lang w:val="de-DE"/>
        </w:rPr>
        <w:t xml:space="preserve"> upzugraden und dies anstelle ihrer entsprechend lizenzierten Kopien von Lync Server 2010 zu verwenden.</w:t>
      </w:r>
    </w:p>
    <w:p w:rsidR="00FD67D5" w:rsidRPr="00DA7EEA" w:rsidRDefault="00FD67D5" w:rsidP="00FD67D5">
      <w:pPr>
        <w:pStyle w:val="ProductList-Body"/>
        <w:rPr>
          <w:lang w:val="de-DE"/>
        </w:rPr>
      </w:pPr>
    </w:p>
    <w:p w:rsidR="00FD67D5" w:rsidRPr="00DA7EEA" w:rsidRDefault="00FD67D5" w:rsidP="00FD67D5">
      <w:pPr>
        <w:pStyle w:val="ProductList-Body"/>
        <w:rPr>
          <w:lang w:val="de-DE"/>
        </w:rPr>
      </w:pPr>
      <w:r w:rsidRPr="00DA7EEA">
        <w:rPr>
          <w:b/>
          <w:color w:val="00188F"/>
          <w:lang w:val="de-DE"/>
        </w:rPr>
        <w:t>Lizenzgewährung für Kunden mit Externem Connector für Lync Server 2010</w:t>
      </w:r>
      <w:r>
        <w:fldChar w:fldCharType="begin"/>
      </w:r>
      <w:r w:rsidRPr="00DA7EEA">
        <w:rPr>
          <w:lang w:val="de-DE"/>
        </w:rPr>
        <w:instrText>XE "Lync Server 2010"</w:instrText>
      </w:r>
      <w:r>
        <w:fldChar w:fldCharType="end"/>
      </w:r>
      <w:r w:rsidRPr="00DA7EEA">
        <w:rPr>
          <w:b/>
          <w:color w:val="00188F"/>
          <w:lang w:val="de-DE"/>
        </w:rPr>
        <w:t xml:space="preserve"> Enterprise, Externem Connector für Lync Server 2010 Plus und Externem Connector für Lync Server 2010 Standard</w:t>
      </w:r>
    </w:p>
    <w:p w:rsidR="009708AE" w:rsidRPr="00DA7EEA" w:rsidRDefault="00FD67D5" w:rsidP="009708AE">
      <w:pPr>
        <w:pStyle w:val="ProductList-Body"/>
        <w:rPr>
          <w:lang w:val="de-DE"/>
        </w:rPr>
      </w:pPr>
      <w:r w:rsidRPr="00DA7EEA">
        <w:rPr>
          <w:lang w:val="de-DE"/>
        </w:rPr>
        <w:t>Die 2010-Version des Externen Connector für Lync Server 2010 Enterprise, Externen Connector für Lync Server 2010 Plus und Externen Connector für Lync Server 2010 Standard ist die letzte Version dieser Lizenzen. Kunden mit Externen Connector-Lizenzen für Lync Server 2010</w:t>
      </w:r>
      <w:r>
        <w:fldChar w:fldCharType="begin"/>
      </w:r>
      <w:r w:rsidRPr="00DA7EEA">
        <w:rPr>
          <w:lang w:val="de-DE"/>
        </w:rPr>
        <w:instrText>XE "Lync Server 2010"</w:instrText>
      </w:r>
      <w:r>
        <w:fldChar w:fldCharType="end"/>
      </w:r>
      <w:r w:rsidRPr="00DA7EEA">
        <w:rPr>
          <w:lang w:val="de-DE"/>
        </w:rPr>
        <w:t xml:space="preserve"> Enterprise, Lync Server 2010 Plus oder Lync Server 2010 Standard mit aktiver SA zum 1. Oktober 2012 gelten als Inhaber einer Lizenz für Lync Server 2013</w:t>
      </w:r>
      <w:r>
        <w:fldChar w:fldCharType="begin"/>
      </w:r>
      <w:r w:rsidRPr="00DA7EEA">
        <w:rPr>
          <w:lang w:val="de-DE"/>
        </w:rPr>
        <w:instrText>XE "Lync Server 2013"</w:instrText>
      </w:r>
      <w:r>
        <w:fldChar w:fldCharType="end"/>
      </w:r>
      <w:r w:rsidRPr="00DA7EEA">
        <w:rPr>
          <w:lang w:val="de-DE"/>
        </w:rPr>
        <w:t xml:space="preserve"> für jede dieser Lizenzen. Für diese Lizenzen gelten die Standardbestimmungen für die Migration (siehe Abschnitt </w:t>
      </w:r>
      <w:hyperlink w:anchor="SoftwareAssurance" w:history="1">
        <w:r w:rsidR="00F75703">
          <w:rPr>
            <w:rStyle w:val="Hyperlink"/>
            <w:lang w:val="de-DE"/>
          </w:rPr>
          <w:t>Software</w:t>
        </w:r>
        <w:r w:rsidR="00626B69">
          <w:rPr>
            <w:rStyle w:val="Hyperlink"/>
            <w:lang w:val="de-DE"/>
          </w:rPr>
          <w:t xml:space="preserve"> </w:t>
        </w:r>
        <w:r w:rsidR="00F75703">
          <w:rPr>
            <w:rStyle w:val="Hyperlink"/>
            <w:lang w:val="de-DE"/>
          </w:rPr>
          <w:t>Assurance</w:t>
        </w:r>
      </w:hyperlink>
      <w:r w:rsidRPr="00DA7EEA">
        <w:rPr>
          <w:lang w:val="de-DE"/>
        </w:rPr>
        <w:t>).</w:t>
      </w:r>
    </w:p>
    <w:p w:rsidR="00585A48" w:rsidRPr="004C09A1" w:rsidRDefault="00C52587" w:rsidP="00585A48">
      <w:pPr>
        <w:pStyle w:val="ProductList-Body"/>
        <w:shd w:val="clear" w:color="auto" w:fill="A6A6A6" w:themeFill="background1" w:themeFillShade="A6"/>
        <w:spacing w:before="120" w:after="240"/>
        <w:jc w:val="right"/>
      </w:pPr>
      <w:hyperlink w:anchor="Inhaltsverzeichnis" w:history="1">
        <w:r w:rsidR="005B22C2" w:rsidRPr="00DA7EEA">
          <w:rPr>
            <w:rStyle w:val="Hyperlink"/>
            <w:sz w:val="16"/>
            <w:szCs w:val="16"/>
            <w:lang w:val="de-DE"/>
          </w:rPr>
          <w:t>Inhaltsverzeichnis</w:t>
        </w:r>
      </w:hyperlink>
      <w:r w:rsidR="005B22C2" w:rsidRPr="00DA7EEA">
        <w:rPr>
          <w:sz w:val="16"/>
          <w:szCs w:val="16"/>
          <w:lang w:val="de-DE"/>
        </w:rPr>
        <w:t>/</w:t>
      </w:r>
      <w:hyperlink w:anchor="ChartKey" w:history="1">
        <w:r w:rsidR="005B22C2" w:rsidRPr="00DA7EEA">
          <w:rPr>
            <w:rStyle w:val="Hyperlink"/>
            <w:sz w:val="16"/>
            <w:szCs w:val="16"/>
            <w:lang w:val="de-DE"/>
          </w:rPr>
          <w:t>Tabellenlegende</w:t>
        </w:r>
      </w:hyperlink>
      <w:r w:rsidR="005B22C2" w:rsidRPr="00DA7EEA">
        <w:rPr>
          <w:sz w:val="16"/>
          <w:szCs w:val="16"/>
          <w:lang w:val="de-DE"/>
        </w:rPr>
        <w:t>/</w:t>
      </w:r>
      <w:hyperlink w:anchor="Index" w:history="1">
        <w:r w:rsidR="005B22C2" w:rsidRPr="00DA7EEA">
          <w:rPr>
            <w:rStyle w:val="Hyperlink"/>
            <w:sz w:val="16"/>
            <w:szCs w:val="16"/>
            <w:lang w:val="de-DE"/>
          </w:rPr>
          <w:t>Index</w:t>
        </w:r>
      </w:hyperlink>
    </w:p>
    <w:p w:rsidR="00407E60" w:rsidRPr="004C09A1" w:rsidRDefault="009708AE" w:rsidP="00B26BEF">
      <w:pPr>
        <w:pStyle w:val="ProductList-Offering2Heading"/>
        <w:outlineLvl w:val="2"/>
      </w:pPr>
      <w:r>
        <w:tab/>
      </w:r>
      <w:bookmarkStart w:id="442" w:name="_Toc379797187"/>
      <w:bookmarkStart w:id="443" w:name="_Toc380513212"/>
      <w:bookmarkStart w:id="444" w:name="_Toc380655254"/>
      <w:bookmarkStart w:id="445" w:name="_Toc386625853"/>
      <w:r>
        <w:t>Project Server</w:t>
      </w:r>
      <w:bookmarkEnd w:id="389"/>
      <w:bookmarkEnd w:id="390"/>
      <w:bookmarkEnd w:id="442"/>
      <w:bookmarkEnd w:id="443"/>
      <w:bookmarkEnd w:id="444"/>
      <w:bookmarkEnd w:id="445"/>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1"/>
        <w:gridCol w:w="587"/>
        <w:gridCol w:w="587"/>
        <w:gridCol w:w="588"/>
        <w:gridCol w:w="587"/>
        <w:gridCol w:w="587"/>
        <w:gridCol w:w="588"/>
        <w:gridCol w:w="587"/>
        <w:gridCol w:w="588"/>
        <w:gridCol w:w="587"/>
        <w:gridCol w:w="587"/>
        <w:gridCol w:w="588"/>
        <w:gridCol w:w="587"/>
        <w:gridCol w:w="713"/>
      </w:tblGrid>
      <w:tr w:rsidR="00082582" w:rsidTr="004B048C">
        <w:trPr>
          <w:tblHeader/>
        </w:trPr>
        <w:tc>
          <w:tcPr>
            <w:tcW w:w="3021" w:type="dxa"/>
            <w:tcBorders>
              <w:bottom w:val="nil"/>
            </w:tcBorders>
            <w:shd w:val="clear" w:color="auto" w:fill="00188F"/>
          </w:tcPr>
          <w:p w:rsidR="00082582" w:rsidRPr="00EE0836" w:rsidRDefault="00082582" w:rsidP="00C05A53">
            <w:pPr>
              <w:pStyle w:val="ProductList-OfferingBody"/>
              <w:ind w:left="-28"/>
              <w:rPr>
                <w:color w:val="FFFFFF" w:themeColor="background1"/>
              </w:rPr>
            </w:pPr>
            <w:r>
              <w:rPr>
                <w:color w:val="FFFFFF" w:themeColor="background1"/>
              </w:rPr>
              <w:t>Produkte</w:t>
            </w:r>
          </w:p>
        </w:tc>
        <w:tc>
          <w:tcPr>
            <w:tcW w:w="587"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87" w:type="dxa"/>
            <w:tcBorders>
              <w:bottom w:val="nil"/>
            </w:tcBorders>
            <w:shd w:val="clear" w:color="auto" w:fill="00188F"/>
            <w:vAlign w:val="center"/>
          </w:tcPr>
          <w:p w:rsidR="00082582" w:rsidRPr="00301F82" w:rsidRDefault="00082582" w:rsidP="00C24E7E">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88"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87" w:type="dxa"/>
            <w:tcBorders>
              <w:bottom w:val="nil"/>
              <w:righ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87"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8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87"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8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87"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87"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8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87"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13"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082582" w:rsidTr="004B048C">
        <w:tc>
          <w:tcPr>
            <w:tcW w:w="3021" w:type="dxa"/>
            <w:tcBorders>
              <w:top w:val="nil"/>
              <w:left w:val="nil"/>
              <w:bottom w:val="dashSmallGap" w:sz="4" w:space="0" w:color="BFBFBF" w:themeColor="background1" w:themeShade="BF"/>
              <w:right w:val="nil"/>
            </w:tcBorders>
          </w:tcPr>
          <w:p w:rsidR="00082582" w:rsidRDefault="00082582" w:rsidP="00784263">
            <w:pPr>
              <w:pStyle w:val="ProductList-Offering2"/>
            </w:pPr>
            <w:bookmarkStart w:id="446" w:name="_Toc379797188"/>
            <w:bookmarkStart w:id="447" w:name="_Toc380513213"/>
            <w:bookmarkStart w:id="448" w:name="_Toc380655255"/>
            <w:bookmarkStart w:id="449" w:name="_Toc386625854"/>
            <w:r>
              <w:t>Project Server 2013</w:t>
            </w:r>
            <w:bookmarkEnd w:id="446"/>
            <w:bookmarkEnd w:id="447"/>
            <w:bookmarkEnd w:id="448"/>
            <w:bookmarkEnd w:id="449"/>
            <w:r>
              <w:fldChar w:fldCharType="begin"/>
            </w:r>
            <w:r>
              <w:instrText>XE "Project Server 2013"</w:instrText>
            </w:r>
            <w:r>
              <w:fldChar w:fldCharType="end"/>
            </w:r>
          </w:p>
        </w:tc>
        <w:tc>
          <w:tcPr>
            <w:tcW w:w="587"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10/12</w:t>
            </w:r>
          </w:p>
        </w:tc>
        <w:tc>
          <w:tcPr>
            <w:tcW w:w="587"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50</w:t>
            </w:r>
          </w:p>
        </w:tc>
        <w:tc>
          <w:tcPr>
            <w:tcW w:w="588"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75</w:t>
            </w:r>
          </w:p>
        </w:tc>
        <w:tc>
          <w:tcPr>
            <w:tcW w:w="587"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25</w:t>
            </w:r>
          </w:p>
        </w:tc>
        <w:tc>
          <w:tcPr>
            <w:tcW w:w="587"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50</w:t>
            </w:r>
          </w:p>
        </w:tc>
        <w:tc>
          <w:tcPr>
            <w:tcW w:w="588" w:type="dxa"/>
            <w:shd w:val="clear" w:color="auto" w:fill="70AD47" w:themeFill="accent6"/>
            <w:vAlign w:val="center"/>
          </w:tcPr>
          <w:p w:rsidR="00082582" w:rsidRPr="00C02022" w:rsidRDefault="00082582" w:rsidP="00C24E7E">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87" w:type="dxa"/>
            <w:shd w:val="clear" w:color="auto" w:fill="70AD47" w:themeFill="accent6"/>
            <w:vAlign w:val="center"/>
          </w:tcPr>
          <w:p w:rsidR="00082582" w:rsidRDefault="00082582" w:rsidP="00C05A53">
            <w:pPr>
              <w:pStyle w:val="ProductList-OfferingBody"/>
              <w:ind w:left="-113"/>
              <w:jc w:val="center"/>
            </w:pPr>
          </w:p>
        </w:tc>
        <w:tc>
          <w:tcPr>
            <w:tcW w:w="588" w:type="dxa"/>
            <w:shd w:val="clear" w:color="auto" w:fill="70AD47" w:themeFill="accent6"/>
            <w:vAlign w:val="center"/>
          </w:tcPr>
          <w:p w:rsidR="00082582" w:rsidRDefault="00082582" w:rsidP="00C05A53">
            <w:pPr>
              <w:pStyle w:val="ProductList-OfferingBody"/>
              <w:ind w:left="-113"/>
              <w:jc w:val="center"/>
            </w:pPr>
          </w:p>
        </w:tc>
        <w:tc>
          <w:tcPr>
            <w:tcW w:w="587" w:type="dxa"/>
            <w:shd w:val="clear" w:color="auto" w:fill="70AD47" w:themeFill="accent6"/>
            <w:vAlign w:val="center"/>
          </w:tcPr>
          <w:p w:rsidR="00082582" w:rsidRDefault="00082582" w:rsidP="00C05A53">
            <w:pPr>
              <w:pStyle w:val="ProductList-OfferingBody"/>
              <w:ind w:left="-113"/>
              <w:jc w:val="center"/>
            </w:pPr>
          </w:p>
        </w:tc>
        <w:tc>
          <w:tcPr>
            <w:tcW w:w="587" w:type="dxa"/>
            <w:shd w:val="clear" w:color="auto" w:fill="BFBFBF" w:themeFill="background1" w:themeFillShade="BF"/>
            <w:vAlign w:val="center"/>
          </w:tcPr>
          <w:p w:rsidR="00082582" w:rsidRDefault="00082582" w:rsidP="00C05A53">
            <w:pPr>
              <w:pStyle w:val="ProductList-OfferingBody"/>
              <w:ind w:left="-113"/>
              <w:jc w:val="center"/>
            </w:pPr>
          </w:p>
        </w:tc>
        <w:tc>
          <w:tcPr>
            <w:tcW w:w="588" w:type="dxa"/>
            <w:shd w:val="clear" w:color="auto" w:fill="70AD47" w:themeFill="accent6"/>
            <w:vAlign w:val="center"/>
          </w:tcPr>
          <w:p w:rsidR="00082582" w:rsidRPr="00CA5BDA" w:rsidRDefault="00082582" w:rsidP="00C24E7E">
            <w:pPr>
              <w:pStyle w:val="ProductList-OfferingBody"/>
              <w:ind w:left="-113"/>
              <w:jc w:val="center"/>
            </w:pPr>
            <w:r w:rsidRPr="00CA5BDA">
              <w:fldChar w:fldCharType="begin"/>
            </w:r>
            <w:r w:rsidRPr="00CA5BDA">
              <w:rPr>
                <w:color w:val="1F497D"/>
                <w:lang w:val="de-DE"/>
              </w:rPr>
              <w:instrText xml:space="preserve"> AutoTextList  \s NoStyle \t “</w:instrText>
            </w:r>
            <w:r w:rsidRPr="00CA5BDA">
              <w:rPr>
                <w:lang w:val="de-DE"/>
              </w:rPr>
              <w:instrText>Nicht organisationsweite Produkte in Open Value</w:instrText>
            </w:r>
            <w:r w:rsidRPr="00CA5BDA">
              <w:rPr>
                <w:color w:val="1F497D"/>
                <w:lang w:val="de-DE"/>
              </w:rPr>
              <w:instrText>”</w:instrText>
            </w:r>
            <w:r w:rsidRPr="00CA5BDA">
              <w:rPr>
                <w:lang w:val="de-DE"/>
              </w:rPr>
              <w:instrText xml:space="preserve">  </w:instrText>
            </w:r>
            <w:r w:rsidRPr="00CA5BDA">
              <w:fldChar w:fldCharType="separate"/>
            </w:r>
            <w:r w:rsidRPr="00CA5BDA">
              <w:rPr>
                <w:lang w:val="de-DE"/>
              </w:rPr>
              <w:t xml:space="preserve"> P</w:t>
            </w:r>
            <w:r w:rsidRPr="00CA5BDA">
              <w:rPr>
                <w:color w:val="1F497D"/>
                <w:lang w:val="de-DE"/>
              </w:rPr>
              <w:t xml:space="preserve"> </w:t>
            </w:r>
            <w:r w:rsidRPr="00CA5BDA">
              <w:fldChar w:fldCharType="end"/>
            </w:r>
          </w:p>
        </w:tc>
        <w:tc>
          <w:tcPr>
            <w:tcW w:w="587" w:type="dxa"/>
            <w:shd w:val="clear" w:color="auto" w:fill="70AD47" w:themeFill="accent6"/>
            <w:vAlign w:val="center"/>
          </w:tcPr>
          <w:p w:rsidR="00082582" w:rsidRDefault="00082582" w:rsidP="00C05A53">
            <w:pPr>
              <w:pStyle w:val="ProductList-OfferingBody"/>
              <w:ind w:left="-113"/>
              <w:jc w:val="center"/>
            </w:pPr>
          </w:p>
        </w:tc>
        <w:tc>
          <w:tcPr>
            <w:tcW w:w="713" w:type="dxa"/>
            <w:shd w:val="clear" w:color="auto" w:fill="70AD47" w:themeFill="accent6"/>
            <w:vAlign w:val="center"/>
          </w:tcPr>
          <w:p w:rsidR="00082582" w:rsidRPr="00C02022" w:rsidRDefault="00082582" w:rsidP="00C24E7E">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r>
      <w:tr w:rsidR="00082582" w:rsidTr="004B048C">
        <w:tc>
          <w:tcPr>
            <w:tcW w:w="3021" w:type="dxa"/>
            <w:tcBorders>
              <w:top w:val="dashSmallGap" w:sz="4" w:space="0" w:color="BFBFBF" w:themeColor="background1" w:themeShade="BF"/>
              <w:left w:val="nil"/>
              <w:bottom w:val="nil"/>
              <w:right w:val="nil"/>
            </w:tcBorders>
          </w:tcPr>
          <w:p w:rsidR="00082582" w:rsidRPr="00DA7EEA" w:rsidRDefault="00082582" w:rsidP="00784263">
            <w:pPr>
              <w:pStyle w:val="ProductList-Offering2"/>
              <w:rPr>
                <w:lang w:val="de-DE"/>
              </w:rPr>
            </w:pPr>
            <w:bookmarkStart w:id="450" w:name="_Toc379797189"/>
            <w:bookmarkStart w:id="451" w:name="_Toc380513214"/>
            <w:bookmarkStart w:id="452" w:name="_Toc380655256"/>
            <w:bookmarkStart w:id="453" w:name="_Toc386625855"/>
            <w:r w:rsidRPr="00DA7EEA">
              <w:rPr>
                <w:lang w:val="de-DE"/>
              </w:rPr>
              <w:t>CAL für Project Server 2013</w:t>
            </w:r>
            <w:r>
              <w:fldChar w:fldCharType="begin"/>
            </w:r>
            <w:r w:rsidRPr="00DA7EEA">
              <w:rPr>
                <w:lang w:val="de-DE"/>
              </w:rPr>
              <w:instrText>XE "Project Server 2013"</w:instrText>
            </w:r>
            <w:r>
              <w:fldChar w:fldCharType="end"/>
            </w:r>
            <w:r w:rsidRPr="00DA7EEA">
              <w:rPr>
                <w:lang w:val="de-DE"/>
              </w:rPr>
              <w:t xml:space="preserve"> (Gerät und Nutzer)</w:t>
            </w:r>
            <w:bookmarkEnd w:id="450"/>
            <w:bookmarkEnd w:id="451"/>
            <w:bookmarkEnd w:id="452"/>
            <w:bookmarkEnd w:id="453"/>
            <w:r>
              <w:fldChar w:fldCharType="begin"/>
            </w:r>
            <w:r w:rsidRPr="00DA7EEA">
              <w:rPr>
                <w:lang w:val="de-DE"/>
              </w:rPr>
              <w:instrText>XE "CAL für Project Server 2013"</w:instrText>
            </w:r>
            <w:r>
              <w:fldChar w:fldCharType="end"/>
            </w:r>
          </w:p>
        </w:tc>
        <w:tc>
          <w:tcPr>
            <w:tcW w:w="587"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10/12</w:t>
            </w:r>
          </w:p>
        </w:tc>
        <w:tc>
          <w:tcPr>
            <w:tcW w:w="587"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1</w:t>
            </w:r>
          </w:p>
        </w:tc>
        <w:tc>
          <w:tcPr>
            <w:tcW w:w="588"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2</w:t>
            </w:r>
          </w:p>
        </w:tc>
        <w:tc>
          <w:tcPr>
            <w:tcW w:w="587" w:type="dxa"/>
            <w:tcBorders>
              <w:top w:val="dashSmallGap" w:sz="4" w:space="0" w:color="BFBFBF" w:themeColor="background1" w:themeShade="BF"/>
              <w:left w:val="nil"/>
              <w:bottom w:val="nil"/>
              <w:right w:val="single" w:sz="12" w:space="0" w:color="FFFFFF" w:themeColor="background1"/>
            </w:tcBorders>
            <w:vAlign w:val="center"/>
          </w:tcPr>
          <w:p w:rsidR="00082582" w:rsidRDefault="00082582" w:rsidP="00C05A53">
            <w:pPr>
              <w:pStyle w:val="ProductList-OfferingBody"/>
              <w:ind w:left="-113"/>
              <w:jc w:val="center"/>
            </w:pPr>
            <w:r>
              <w:t>1</w:t>
            </w:r>
          </w:p>
        </w:tc>
        <w:tc>
          <w:tcPr>
            <w:tcW w:w="587" w:type="dxa"/>
            <w:tcBorders>
              <w:left w:val="single" w:sz="12" w:space="0" w:color="FFFFFF" w:themeColor="background1"/>
            </w:tcBorders>
            <w:shd w:val="clear" w:color="auto" w:fill="BFBFBF" w:themeFill="background1" w:themeFillShade="BF"/>
            <w:vAlign w:val="center"/>
          </w:tcPr>
          <w:p w:rsidR="00082582" w:rsidRDefault="00082582" w:rsidP="00C05A53">
            <w:pPr>
              <w:pStyle w:val="ProductList-OfferingBody"/>
              <w:ind w:left="-113"/>
              <w:jc w:val="center"/>
            </w:pPr>
          </w:p>
        </w:tc>
        <w:tc>
          <w:tcPr>
            <w:tcW w:w="588" w:type="dxa"/>
            <w:shd w:val="clear" w:color="auto" w:fill="70AD47" w:themeFill="accent6"/>
            <w:vAlign w:val="center"/>
          </w:tcPr>
          <w:p w:rsidR="00082582" w:rsidRPr="00C02022" w:rsidRDefault="00082582" w:rsidP="00C24E7E">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87" w:type="dxa"/>
            <w:shd w:val="clear" w:color="auto" w:fill="70AD47" w:themeFill="accent6"/>
            <w:vAlign w:val="center"/>
          </w:tcPr>
          <w:p w:rsidR="00082582" w:rsidRDefault="00082582" w:rsidP="00C05A53">
            <w:pPr>
              <w:pStyle w:val="ProductList-OfferingBody"/>
              <w:ind w:left="-113"/>
              <w:jc w:val="center"/>
            </w:pPr>
          </w:p>
        </w:tc>
        <w:tc>
          <w:tcPr>
            <w:tcW w:w="588" w:type="dxa"/>
            <w:shd w:val="clear" w:color="auto" w:fill="70AD47" w:themeFill="accent6"/>
            <w:vAlign w:val="center"/>
          </w:tcPr>
          <w:p w:rsidR="00082582" w:rsidRDefault="00082582" w:rsidP="00C05A53">
            <w:pPr>
              <w:pStyle w:val="ProductList-OfferingBody"/>
              <w:ind w:left="-113"/>
              <w:jc w:val="center"/>
            </w:pPr>
          </w:p>
        </w:tc>
        <w:tc>
          <w:tcPr>
            <w:tcW w:w="587" w:type="dxa"/>
            <w:shd w:val="clear" w:color="auto" w:fill="70AD47" w:themeFill="accent6"/>
            <w:vAlign w:val="center"/>
          </w:tcPr>
          <w:p w:rsidR="00082582" w:rsidRDefault="00082582" w:rsidP="00C05A53">
            <w:pPr>
              <w:pStyle w:val="ProductList-OfferingBody"/>
              <w:ind w:left="-113"/>
              <w:jc w:val="center"/>
            </w:pPr>
          </w:p>
        </w:tc>
        <w:tc>
          <w:tcPr>
            <w:tcW w:w="587" w:type="dxa"/>
            <w:shd w:val="clear" w:color="auto" w:fill="BFBFBF" w:themeFill="background1" w:themeFillShade="BF"/>
            <w:vAlign w:val="center"/>
          </w:tcPr>
          <w:p w:rsidR="00082582" w:rsidRDefault="00082582" w:rsidP="00C05A53">
            <w:pPr>
              <w:pStyle w:val="ProductList-OfferingBody"/>
              <w:ind w:left="-113"/>
              <w:jc w:val="center"/>
            </w:pPr>
          </w:p>
        </w:tc>
        <w:tc>
          <w:tcPr>
            <w:tcW w:w="588" w:type="dxa"/>
            <w:shd w:val="clear" w:color="auto" w:fill="70AD47" w:themeFill="accent6"/>
            <w:vAlign w:val="center"/>
          </w:tcPr>
          <w:p w:rsidR="00082582" w:rsidRPr="00CA5BDA" w:rsidRDefault="00082582" w:rsidP="00C24E7E">
            <w:pPr>
              <w:pStyle w:val="ProductList-OfferingBody"/>
              <w:ind w:left="-113"/>
              <w:jc w:val="center"/>
            </w:pPr>
            <w:r w:rsidRPr="00CA5BDA">
              <w:fldChar w:fldCharType="begin"/>
            </w:r>
            <w:r w:rsidRPr="00CA5BDA">
              <w:rPr>
                <w:color w:val="1F497D"/>
                <w:lang w:val="de-DE"/>
              </w:rPr>
              <w:instrText xml:space="preserve"> AutoTextList  \s NoStyle \t “</w:instrText>
            </w:r>
            <w:r w:rsidRPr="00CA5BDA">
              <w:rPr>
                <w:lang w:val="de-DE"/>
              </w:rPr>
              <w:instrText>Nicht organisationsweite Produkte in Open Value</w:instrText>
            </w:r>
            <w:r w:rsidRPr="00CA5BDA">
              <w:rPr>
                <w:color w:val="1F497D"/>
                <w:lang w:val="de-DE"/>
              </w:rPr>
              <w:instrText>”</w:instrText>
            </w:r>
            <w:r w:rsidRPr="00CA5BDA">
              <w:rPr>
                <w:lang w:val="de-DE"/>
              </w:rPr>
              <w:instrText xml:space="preserve">  </w:instrText>
            </w:r>
            <w:r w:rsidRPr="00CA5BDA">
              <w:fldChar w:fldCharType="separate"/>
            </w:r>
            <w:r w:rsidRPr="00CA5BDA">
              <w:rPr>
                <w:lang w:val="de-DE"/>
              </w:rPr>
              <w:t xml:space="preserve"> P</w:t>
            </w:r>
            <w:r w:rsidRPr="00CA5BDA">
              <w:rPr>
                <w:color w:val="1F497D"/>
                <w:lang w:val="de-DE"/>
              </w:rPr>
              <w:t xml:space="preserve"> </w:t>
            </w:r>
            <w:r w:rsidRPr="00CA5BDA">
              <w:fldChar w:fldCharType="end"/>
            </w:r>
          </w:p>
        </w:tc>
        <w:tc>
          <w:tcPr>
            <w:tcW w:w="587" w:type="dxa"/>
            <w:shd w:val="clear" w:color="auto" w:fill="70AD47" w:themeFill="accent6"/>
            <w:vAlign w:val="center"/>
          </w:tcPr>
          <w:p w:rsidR="00082582" w:rsidRDefault="00082582" w:rsidP="00C05A53">
            <w:pPr>
              <w:pStyle w:val="ProductList-OfferingBody"/>
              <w:ind w:left="-113"/>
              <w:jc w:val="center"/>
            </w:pPr>
          </w:p>
        </w:tc>
        <w:tc>
          <w:tcPr>
            <w:tcW w:w="713" w:type="dxa"/>
            <w:shd w:val="clear" w:color="auto" w:fill="70AD47" w:themeFill="accent6"/>
            <w:vAlign w:val="center"/>
          </w:tcPr>
          <w:p w:rsidR="00082582" w:rsidRPr="00C02022" w:rsidRDefault="00082582" w:rsidP="00C24E7E">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r>
    </w:tbl>
    <w:p w:rsidR="009919D2" w:rsidRPr="004C09A1"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rsidRPr="00963E9D" w:rsidTr="00626B69">
        <w:tc>
          <w:tcPr>
            <w:tcW w:w="3596" w:type="dxa"/>
          </w:tcPr>
          <w:p w:rsidR="00784263" w:rsidRDefault="00784263" w:rsidP="00784263">
            <w:pPr>
              <w:pStyle w:val="ProductList-Body"/>
              <w:tabs>
                <w:tab w:val="clear" w:pos="158"/>
                <w:tab w:val="left" w:pos="1062"/>
              </w:tabs>
              <w:spacing w:before="20" w:after="20"/>
            </w:pPr>
            <w:r>
              <w:t xml:space="preserve">Frühere Version: </w:t>
            </w:r>
            <w:r>
              <w:tab/>
            </w:r>
            <w:r>
              <w:rPr>
                <w:b/>
              </w:rPr>
              <w:t>Project 2010</w:t>
            </w:r>
            <w:r>
              <w:t xml:space="preserve"> (4/10)</w:t>
            </w:r>
          </w:p>
        </w:tc>
        <w:tc>
          <w:tcPr>
            <w:tcW w:w="3597" w:type="dxa"/>
          </w:tcPr>
          <w:p w:rsidR="00784263" w:rsidRDefault="00784263" w:rsidP="00AC1338">
            <w:pPr>
              <w:pStyle w:val="ProductList-Body"/>
              <w:spacing w:before="20" w:after="20"/>
            </w:pPr>
            <w:r>
              <w:t xml:space="preserve">Produkt-Pool: </w:t>
            </w:r>
            <w:r>
              <w:rPr>
                <w:b/>
              </w:rPr>
              <w:t>Server</w:t>
            </w:r>
          </w:p>
        </w:tc>
        <w:tc>
          <w:tcPr>
            <w:tcW w:w="3597" w:type="dxa"/>
          </w:tcPr>
          <w:p w:rsidR="00784263" w:rsidRPr="00DA7EEA" w:rsidRDefault="00784263" w:rsidP="00AC1338">
            <w:pPr>
              <w:pStyle w:val="ProductList-Body"/>
              <w:spacing w:before="20" w:after="20"/>
              <w:rPr>
                <w:lang w:val="de-DE"/>
              </w:rPr>
            </w:pPr>
            <w:r w:rsidRPr="00DA7EEA">
              <w:rPr>
                <w:lang w:val="de-DE"/>
              </w:rPr>
              <w:t xml:space="preserve">Übergangsberechtigt: </w:t>
            </w:r>
            <w:r w:rsidRPr="00DA7EEA">
              <w:rPr>
                <w:b/>
                <w:lang w:val="de-DE"/>
              </w:rPr>
              <w:t>CAL für Project Server</w:t>
            </w:r>
          </w:p>
        </w:tc>
      </w:tr>
      <w:tr w:rsidR="00784263" w:rsidTr="00626B69">
        <w:tc>
          <w:tcPr>
            <w:tcW w:w="3596" w:type="dxa"/>
          </w:tcPr>
          <w:p w:rsidR="00784263" w:rsidRPr="00DA7EEA" w:rsidRDefault="00784263" w:rsidP="00784263">
            <w:pPr>
              <w:pStyle w:val="ProductList-Body"/>
              <w:tabs>
                <w:tab w:val="clear" w:pos="158"/>
                <w:tab w:val="left" w:pos="1062"/>
              </w:tabs>
              <w:spacing w:before="20" w:after="20"/>
              <w:rPr>
                <w:lang w:val="de-DE"/>
              </w:rPr>
            </w:pPr>
          </w:p>
        </w:tc>
        <w:tc>
          <w:tcPr>
            <w:tcW w:w="3597" w:type="dxa"/>
          </w:tcPr>
          <w:p w:rsidR="00784263" w:rsidRDefault="00C52587" w:rsidP="00AC1338">
            <w:pPr>
              <w:pStyle w:val="ProductList-Body"/>
              <w:spacing w:before="20" w:after="20"/>
            </w:pPr>
            <w:hyperlink w:anchor="Software Assurance" w:history="1">
              <w:r w:rsidR="00383264">
                <w:rPr>
                  <w:rStyle w:val="Hyperlink"/>
                  <w:color w:val="000000" w:themeColor="text1"/>
                  <w:u w:val="none"/>
                </w:rPr>
                <w:t>Software Assurance-Vergünstigungen</w:t>
              </w:r>
            </w:hyperlink>
            <w:r w:rsidR="00383264">
              <w:t xml:space="preserve">: </w:t>
            </w:r>
            <w:r w:rsidR="00383264">
              <w:rPr>
                <w:b/>
              </w:rPr>
              <w:t>Server</w:t>
            </w:r>
          </w:p>
        </w:tc>
        <w:tc>
          <w:tcPr>
            <w:tcW w:w="3597" w:type="dxa"/>
          </w:tcPr>
          <w:p w:rsidR="00784263" w:rsidRPr="00BE45FB" w:rsidRDefault="00BE45FB" w:rsidP="00AC1338">
            <w:pPr>
              <w:pStyle w:val="ProductList-Body"/>
              <w:spacing w:before="20" w:after="20"/>
              <w:rPr>
                <w:b/>
              </w:rPr>
            </w:pPr>
            <w:r>
              <w:rPr>
                <w:b/>
              </w:rPr>
              <w:t>(Project Online)</w:t>
            </w:r>
          </w:p>
        </w:tc>
      </w:tr>
    </w:tbl>
    <w:bookmarkStart w:id="454" w:name="_Toc378147634"/>
    <w:bookmarkStart w:id="455" w:name="_Toc378151536"/>
    <w:bookmarkStart w:id="456" w:name="_Toc378147633"/>
    <w:bookmarkStart w:id="457" w:name="_Toc378151535"/>
    <w:p w:rsidR="00585A48" w:rsidRPr="004C09A1" w:rsidRDefault="005B22C2" w:rsidP="00585A48">
      <w:pPr>
        <w:pStyle w:val="ProductList-Body"/>
        <w:shd w:val="clear" w:color="auto" w:fill="A6A6A6" w:themeFill="background1" w:themeFillShade="A6"/>
        <w:spacing w:before="120" w:after="240"/>
        <w:jc w:val="right"/>
      </w:pPr>
      <w:r>
        <w:fldChar w:fldCharType="begin"/>
      </w:r>
      <w:r w:rsidRPr="00DA7EEA">
        <w:rPr>
          <w:lang w:val="de-DE"/>
        </w:rPr>
        <w:instrText>HYPERLINK \l "Inhaltsverzeichnis"</w:instrText>
      </w:r>
      <w:r>
        <w:fldChar w:fldCharType="separate"/>
      </w:r>
      <w:r w:rsidRPr="00DA7EEA">
        <w:rPr>
          <w:rStyle w:val="Hyperlink"/>
          <w:sz w:val="16"/>
          <w:szCs w:val="16"/>
          <w:lang w:val="de-DE"/>
        </w:rPr>
        <w:t>Inhaltsverzeichnis</w:t>
      </w:r>
      <w:r>
        <w:fldChar w:fldCharType="end"/>
      </w:r>
      <w:r w:rsidRPr="00DA7EEA">
        <w:rPr>
          <w:sz w:val="16"/>
          <w:szCs w:val="16"/>
          <w:lang w:val="de-DE"/>
        </w:rPr>
        <w:t>/</w:t>
      </w:r>
      <w:hyperlink w:anchor="ChartKey" w:history="1">
        <w:r w:rsidRPr="00DA7EEA">
          <w:rPr>
            <w:rStyle w:val="Hyperlink"/>
            <w:sz w:val="16"/>
            <w:szCs w:val="16"/>
            <w:lang w:val="de-DE"/>
          </w:rPr>
          <w:t>Tabellenlegende</w:t>
        </w:r>
      </w:hyperlink>
      <w:r w:rsidRPr="00DA7EEA">
        <w:rPr>
          <w:sz w:val="16"/>
          <w:szCs w:val="16"/>
          <w:lang w:val="de-DE"/>
        </w:rPr>
        <w:t>/</w:t>
      </w:r>
      <w:hyperlink w:anchor="Index" w:history="1">
        <w:r w:rsidRPr="00DA7EEA">
          <w:rPr>
            <w:rStyle w:val="Hyperlink"/>
            <w:sz w:val="16"/>
            <w:szCs w:val="16"/>
            <w:lang w:val="de-DE"/>
          </w:rPr>
          <w:t>Index</w:t>
        </w:r>
      </w:hyperlink>
    </w:p>
    <w:p w:rsidR="009708AE" w:rsidRPr="004C09A1" w:rsidRDefault="009708AE" w:rsidP="00B26BEF">
      <w:pPr>
        <w:pStyle w:val="ProductList-Offering2Heading"/>
        <w:outlineLvl w:val="2"/>
      </w:pPr>
      <w:r>
        <w:tab/>
      </w:r>
      <w:bookmarkStart w:id="458" w:name="_Toc379797190"/>
      <w:bookmarkStart w:id="459" w:name="_Toc380513215"/>
      <w:bookmarkStart w:id="460" w:name="_Toc380655257"/>
      <w:bookmarkStart w:id="461" w:name="_Toc386625856"/>
      <w:r>
        <w:t>SharePoint</w:t>
      </w:r>
      <w:bookmarkEnd w:id="454"/>
      <w:bookmarkEnd w:id="455"/>
      <w:bookmarkEnd w:id="458"/>
      <w:bookmarkEnd w:id="459"/>
      <w:bookmarkEnd w:id="460"/>
      <w:bookmarkEnd w:id="461"/>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596"/>
        <w:gridCol w:w="595"/>
        <w:gridCol w:w="700"/>
      </w:tblGrid>
      <w:tr w:rsidR="00082582" w:rsidTr="004B048C">
        <w:trPr>
          <w:tblHeader/>
        </w:trPr>
        <w:tc>
          <w:tcPr>
            <w:tcW w:w="2938" w:type="dxa"/>
            <w:tcBorders>
              <w:bottom w:val="nil"/>
            </w:tcBorders>
            <w:shd w:val="clear" w:color="auto" w:fill="00188F"/>
          </w:tcPr>
          <w:p w:rsidR="00082582" w:rsidRPr="00EE0836" w:rsidRDefault="00082582" w:rsidP="00C05A53">
            <w:pPr>
              <w:pStyle w:val="ProductList-OfferingBody"/>
              <w:ind w:left="-28"/>
              <w:rPr>
                <w:color w:val="FFFFFF" w:themeColor="background1"/>
              </w:rPr>
            </w:pPr>
            <w:r>
              <w:rPr>
                <w:color w:val="FFFFFF" w:themeColor="background1"/>
              </w:rPr>
              <w:lastRenderedPageBreak/>
              <w:t>Produkte</w:t>
            </w:r>
          </w:p>
        </w:tc>
        <w:tc>
          <w:tcPr>
            <w:tcW w:w="595"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082582" w:rsidRPr="00301F82" w:rsidRDefault="00082582" w:rsidP="00C24E7E">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00"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082582" w:rsidTr="004B048C">
        <w:tc>
          <w:tcPr>
            <w:tcW w:w="2938" w:type="dxa"/>
            <w:tcBorders>
              <w:top w:val="nil"/>
              <w:left w:val="nil"/>
              <w:bottom w:val="dashSmallGap" w:sz="4" w:space="0" w:color="BFBFBF" w:themeColor="background1" w:themeShade="BF"/>
              <w:right w:val="nil"/>
            </w:tcBorders>
          </w:tcPr>
          <w:p w:rsidR="00082582" w:rsidRDefault="00082582" w:rsidP="00AC7E59">
            <w:pPr>
              <w:pStyle w:val="ProductList-Offering2"/>
            </w:pPr>
            <w:bookmarkStart w:id="462" w:name="_Toc379797191"/>
            <w:bookmarkStart w:id="463" w:name="_Toc380513216"/>
            <w:bookmarkStart w:id="464" w:name="_Toc380655258"/>
            <w:bookmarkStart w:id="465" w:name="_Toc386625857"/>
            <w:r>
              <w:t>Microsoft Office Audit and Control Management Server 2013</w:t>
            </w:r>
            <w:bookmarkEnd w:id="462"/>
            <w:bookmarkEnd w:id="463"/>
            <w:bookmarkEnd w:id="464"/>
            <w:bookmarkEnd w:id="465"/>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50</w:t>
            </w:r>
          </w:p>
        </w:tc>
        <w:tc>
          <w:tcPr>
            <w:tcW w:w="596" w:type="dxa"/>
            <w:shd w:val="clear" w:color="auto" w:fill="70AD47" w:themeFill="accent6"/>
            <w:vAlign w:val="center"/>
          </w:tcPr>
          <w:p w:rsidR="00082582" w:rsidRPr="00C02022" w:rsidRDefault="00082582" w:rsidP="00C24E7E">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5" w:type="dxa"/>
            <w:shd w:val="clear" w:color="auto" w:fill="70AD47" w:themeFill="accent6"/>
            <w:vAlign w:val="center"/>
          </w:tcPr>
          <w:p w:rsidR="00082582" w:rsidRPr="001754F4" w:rsidRDefault="00082582" w:rsidP="00C24E7E">
            <w:pPr>
              <w:pStyle w:val="ProductList-OfferingBody"/>
              <w:ind w:left="-113"/>
              <w:jc w:val="center"/>
              <w:rPr>
                <w:bCs/>
              </w:rPr>
            </w:pPr>
            <w:r w:rsidRPr="001754F4">
              <w:rPr>
                <w:bCs/>
              </w:rPr>
              <w:fldChar w:fldCharType="begin"/>
            </w:r>
            <w:r w:rsidRPr="001754F4">
              <w:rPr>
                <w:bCs/>
                <w:lang w:val="de-DE"/>
              </w:rPr>
              <w:instrText xml:space="preserve"> </w:instrText>
            </w:r>
            <w:r w:rsidRPr="001754F4">
              <w:rPr>
                <w:bCs/>
                <w:color w:val="1F497D"/>
                <w:lang w:val="de-DE"/>
              </w:rPr>
              <w:instrText>AutoTextList  \s NoStyle \t “</w:instrText>
            </w:r>
            <w:r w:rsidRPr="001754F4">
              <w:rPr>
                <w:bCs/>
                <w:lang w:val="de-DE"/>
              </w:rPr>
              <w:instrText>Zusätzliches Produkt (nur EES)</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lang w:val="de-DE"/>
              </w:rPr>
              <w:t>AE</w:t>
            </w:r>
            <w:r w:rsidRPr="001754F4">
              <w:rPr>
                <w:bCs/>
              </w:rPr>
              <w:fldChar w:fldCharType="end"/>
            </w:r>
          </w:p>
        </w:tc>
        <w:tc>
          <w:tcPr>
            <w:tcW w:w="596"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70AD47" w:themeFill="accent6"/>
            <w:vAlign w:val="center"/>
          </w:tcPr>
          <w:p w:rsidR="00082582" w:rsidRPr="00CA5BDA" w:rsidRDefault="00082582" w:rsidP="00C24E7E">
            <w:pPr>
              <w:pStyle w:val="ProductList-OfferingBody"/>
              <w:ind w:left="-113"/>
              <w:jc w:val="center"/>
            </w:pPr>
            <w:r w:rsidRPr="00CA5BDA">
              <w:fldChar w:fldCharType="begin"/>
            </w:r>
            <w:r w:rsidRPr="00CA5BDA">
              <w:rPr>
                <w:color w:val="1F497D"/>
                <w:lang w:val="de-DE"/>
              </w:rPr>
              <w:instrText xml:space="preserve"> AutoTextList  \s NoStyle \t “</w:instrText>
            </w:r>
            <w:r w:rsidRPr="00CA5BDA">
              <w:rPr>
                <w:lang w:val="de-DE"/>
              </w:rPr>
              <w:instrText>Nicht organisationsweite Produkte in Open Value</w:instrText>
            </w:r>
            <w:r w:rsidRPr="00CA5BDA">
              <w:rPr>
                <w:color w:val="1F497D"/>
                <w:lang w:val="de-DE"/>
              </w:rPr>
              <w:instrText>”</w:instrText>
            </w:r>
            <w:r w:rsidRPr="00CA5BDA">
              <w:rPr>
                <w:lang w:val="de-DE"/>
              </w:rPr>
              <w:instrText xml:space="preserve">  </w:instrText>
            </w:r>
            <w:r w:rsidRPr="00CA5BDA">
              <w:fldChar w:fldCharType="separate"/>
            </w:r>
            <w:r w:rsidRPr="00CA5BDA">
              <w:rPr>
                <w:lang w:val="de-DE"/>
              </w:rPr>
              <w:t xml:space="preserve"> P</w:t>
            </w:r>
            <w:r w:rsidRPr="00CA5BDA">
              <w:rPr>
                <w:color w:val="1F497D"/>
                <w:lang w:val="de-DE"/>
              </w:rPr>
              <w:t xml:space="preserve"> </w:t>
            </w:r>
            <w:r w:rsidRPr="00CA5BDA">
              <w:fldChar w:fldCharType="end"/>
            </w:r>
          </w:p>
        </w:tc>
        <w:tc>
          <w:tcPr>
            <w:tcW w:w="595" w:type="dxa"/>
            <w:shd w:val="clear" w:color="auto" w:fill="70AD47" w:themeFill="accent6"/>
            <w:vAlign w:val="center"/>
          </w:tcPr>
          <w:p w:rsidR="00082582" w:rsidRDefault="00082582" w:rsidP="00C05A53">
            <w:pPr>
              <w:pStyle w:val="ProductList-OfferingBody"/>
              <w:ind w:left="-113"/>
              <w:jc w:val="center"/>
            </w:pPr>
          </w:p>
        </w:tc>
        <w:tc>
          <w:tcPr>
            <w:tcW w:w="700" w:type="dxa"/>
            <w:shd w:val="clear" w:color="auto" w:fill="70AD47" w:themeFill="accent6"/>
            <w:vAlign w:val="center"/>
          </w:tcPr>
          <w:p w:rsidR="00082582" w:rsidRPr="00C02022" w:rsidRDefault="00082582" w:rsidP="00C24E7E">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r>
      <w:tr w:rsidR="00082582" w:rsidTr="004B048C">
        <w:tc>
          <w:tcPr>
            <w:tcW w:w="2938"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AC7E59">
            <w:pPr>
              <w:pStyle w:val="ProductList-Offering2"/>
            </w:pPr>
            <w:bookmarkStart w:id="466" w:name="_Toc379797192"/>
            <w:bookmarkStart w:id="467" w:name="_Toc380513217"/>
            <w:bookmarkStart w:id="468" w:name="_Toc380655259"/>
            <w:bookmarkStart w:id="469" w:name="_Toc386625858"/>
            <w:r>
              <w:t>SharePoint Server 2013</w:t>
            </w:r>
            <w:bookmarkEnd w:id="466"/>
            <w:bookmarkEnd w:id="467"/>
            <w:bookmarkEnd w:id="468"/>
            <w:bookmarkEnd w:id="469"/>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50</w:t>
            </w:r>
          </w:p>
        </w:tc>
        <w:tc>
          <w:tcPr>
            <w:tcW w:w="596" w:type="dxa"/>
            <w:shd w:val="clear" w:color="auto" w:fill="70AD47" w:themeFill="accent6"/>
            <w:vAlign w:val="center"/>
          </w:tcPr>
          <w:p w:rsidR="00082582" w:rsidRPr="001754F4" w:rsidRDefault="00082582" w:rsidP="00C24E7E">
            <w:pPr>
              <w:pStyle w:val="ProductList-OfferingBody"/>
              <w:ind w:left="-113"/>
              <w:jc w:val="center"/>
              <w:rPr>
                <w:bCs/>
              </w:rPr>
            </w:pPr>
            <w:r w:rsidRPr="001754F4">
              <w:rPr>
                <w:bCs/>
              </w:rPr>
              <w:fldChar w:fldCharType="begin"/>
            </w:r>
            <w:r w:rsidRPr="001754F4">
              <w:rPr>
                <w:bCs/>
                <w:lang w:val="de-DE"/>
              </w:rPr>
              <w:instrText xml:space="preserve"> </w:instrText>
            </w:r>
            <w:r w:rsidRPr="001754F4">
              <w:rPr>
                <w:bCs/>
                <w:color w:val="1F497D"/>
                <w:lang w:val="de-DE"/>
              </w:rPr>
              <w:instrText>AutoTextList  \s NoStyle \t “</w:instrText>
            </w:r>
            <w:r w:rsidRPr="001754F4">
              <w:rPr>
                <w:bCs/>
                <w:lang w:val="de-DE"/>
              </w:rPr>
              <w:instrText>Zusätzliches Produkt</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color w:val="1F497D"/>
                <w:lang w:val="de-DE"/>
              </w:rPr>
              <w:t xml:space="preserve"> </w:t>
            </w:r>
            <w:r w:rsidRPr="001754F4">
              <w:rPr>
                <w:bCs/>
              </w:rPr>
              <w:fldChar w:fldCharType="begin"/>
            </w:r>
            <w:r w:rsidRPr="001754F4">
              <w:rPr>
                <w:bCs/>
                <w:color w:val="1F497D"/>
                <w:lang w:val="de-DE"/>
              </w:rPr>
              <w:instrText xml:space="preserve"> AutoTextList  \s NoStyle \t “</w:instrText>
            </w:r>
            <w:r w:rsidRPr="001754F4">
              <w:rPr>
                <w:bCs/>
                <w:lang w:val="de-DE"/>
              </w:rPr>
              <w:instrText>Zusätzliches Produkt</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lang w:val="de-DE"/>
              </w:rPr>
              <w:t>A</w:t>
            </w:r>
            <w:r w:rsidRPr="001754F4">
              <w:rPr>
                <w:bCs/>
              </w:rPr>
              <w:fldChar w:fldCharType="end"/>
            </w:r>
            <w:r>
              <w:rPr>
                <w:bCs/>
                <w:lang w:val="de-DE"/>
              </w:rPr>
              <w:t>,</w:t>
            </w:r>
            <w:r w:rsidRPr="001754F4">
              <w:rPr>
                <w:bCs/>
              </w:rPr>
              <w:fldChar w:fldCharType="end"/>
            </w:r>
            <w:r w:rsidRPr="001754F4">
              <w:rPr>
                <w:bCs/>
              </w:rPr>
              <w:fldChar w:fldCharType="begin"/>
            </w:r>
            <w:r w:rsidRPr="001754F4">
              <w:rPr>
                <w:bCs/>
                <w:color w:val="1F497D"/>
                <w:lang w:val="de-DE"/>
              </w:rPr>
              <w:instrText xml:space="preserve"> AutoTextList  \s NoStyle \t “</w:instrText>
            </w:r>
            <w:r w:rsidRPr="001754F4">
              <w:rPr>
                <w:bCs/>
                <w:lang w:val="de-DE"/>
              </w:rPr>
              <w:instrText>Anwendungsplattform-Produkt</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lang w:val="de-DE"/>
              </w:rPr>
              <w:t>AP</w:t>
            </w:r>
            <w:r w:rsidRPr="001754F4">
              <w:rPr>
                <w:bCs/>
              </w:rPr>
              <w:fldChar w:fldCharType="end"/>
            </w:r>
          </w:p>
        </w:tc>
        <w:tc>
          <w:tcPr>
            <w:tcW w:w="595" w:type="dxa"/>
            <w:shd w:val="clear" w:color="auto" w:fill="70AD47" w:themeFill="accent6"/>
            <w:vAlign w:val="center"/>
          </w:tcPr>
          <w:p w:rsidR="00082582" w:rsidRPr="00C02022" w:rsidRDefault="00082582" w:rsidP="00C24E7E">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c>
          <w:tcPr>
            <w:tcW w:w="596"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70AD47" w:themeFill="accent6"/>
            <w:vAlign w:val="center"/>
          </w:tcPr>
          <w:p w:rsidR="00082582" w:rsidRPr="00CA5BDA" w:rsidRDefault="00082582" w:rsidP="00C24E7E">
            <w:pPr>
              <w:pStyle w:val="ProductList-OfferingBody"/>
              <w:ind w:left="-113"/>
              <w:jc w:val="center"/>
            </w:pPr>
            <w:r w:rsidRPr="00CA5BDA">
              <w:fldChar w:fldCharType="begin"/>
            </w:r>
            <w:r w:rsidRPr="00CA5BDA">
              <w:rPr>
                <w:color w:val="1F497D"/>
                <w:lang w:val="de-DE"/>
              </w:rPr>
              <w:instrText xml:space="preserve"> AutoTextList  \s NoStyle \t “</w:instrText>
            </w:r>
            <w:r w:rsidRPr="00CA5BDA">
              <w:rPr>
                <w:lang w:val="de-DE"/>
              </w:rPr>
              <w:instrText>Nicht organisationsweite Produkte in Open Value</w:instrText>
            </w:r>
            <w:r w:rsidRPr="00CA5BDA">
              <w:rPr>
                <w:color w:val="1F497D"/>
                <w:lang w:val="de-DE"/>
              </w:rPr>
              <w:instrText>”</w:instrText>
            </w:r>
            <w:r w:rsidRPr="00CA5BDA">
              <w:rPr>
                <w:lang w:val="de-DE"/>
              </w:rPr>
              <w:instrText xml:space="preserve">  </w:instrText>
            </w:r>
            <w:r w:rsidRPr="00CA5BDA">
              <w:fldChar w:fldCharType="separate"/>
            </w:r>
            <w:r w:rsidRPr="00CA5BDA">
              <w:rPr>
                <w:lang w:val="de-DE"/>
              </w:rPr>
              <w:t xml:space="preserve"> P</w:t>
            </w:r>
            <w:r w:rsidRPr="00CA5BDA">
              <w:rPr>
                <w:color w:val="1F497D"/>
                <w:lang w:val="de-DE"/>
              </w:rPr>
              <w:t xml:space="preserve"> </w:t>
            </w:r>
            <w:r w:rsidRPr="00CA5BDA">
              <w:fldChar w:fldCharType="end"/>
            </w:r>
          </w:p>
        </w:tc>
        <w:tc>
          <w:tcPr>
            <w:tcW w:w="595" w:type="dxa"/>
            <w:shd w:val="clear" w:color="auto" w:fill="70AD47" w:themeFill="accent6"/>
            <w:vAlign w:val="center"/>
          </w:tcPr>
          <w:p w:rsidR="00082582" w:rsidRDefault="00082582" w:rsidP="00C05A53">
            <w:pPr>
              <w:pStyle w:val="ProductList-OfferingBody"/>
              <w:ind w:left="-113"/>
              <w:jc w:val="center"/>
            </w:pPr>
          </w:p>
        </w:tc>
        <w:tc>
          <w:tcPr>
            <w:tcW w:w="700" w:type="dxa"/>
            <w:shd w:val="clear" w:color="auto" w:fill="70AD47" w:themeFill="accent6"/>
            <w:vAlign w:val="center"/>
          </w:tcPr>
          <w:p w:rsidR="00082582" w:rsidRDefault="00082582" w:rsidP="00C05A53">
            <w:pPr>
              <w:pStyle w:val="ProductList-OfferingBody"/>
              <w:ind w:left="-113"/>
              <w:jc w:val="center"/>
            </w:pPr>
            <w:r>
              <w:fldChar w:fldCharType="begin"/>
            </w:r>
            <w:r w:rsidRPr="005A0966">
              <w:instrText xml:space="preserve"> AutoTextList \sNoStyle\t "Server and Tool Product"</w:instrText>
            </w:r>
            <w:r>
              <w:fldChar w:fldCharType="separate"/>
            </w:r>
            <w:r w:rsidRPr="005A0966">
              <w:t>SP</w:t>
            </w:r>
            <w:r>
              <w:fldChar w:fldCharType="end"/>
            </w:r>
          </w:p>
        </w:tc>
      </w:tr>
      <w:tr w:rsidR="00082582" w:rsidTr="004B048C">
        <w:tc>
          <w:tcPr>
            <w:tcW w:w="2938" w:type="dxa"/>
            <w:tcBorders>
              <w:top w:val="dashSmallGap" w:sz="4" w:space="0" w:color="BFBFBF" w:themeColor="background1" w:themeShade="BF"/>
              <w:left w:val="nil"/>
              <w:bottom w:val="dashSmallGap" w:sz="4" w:space="0" w:color="BFBFBF" w:themeColor="background1" w:themeShade="BF"/>
              <w:right w:val="nil"/>
            </w:tcBorders>
          </w:tcPr>
          <w:p w:rsidR="00082582" w:rsidRPr="00DA7EEA" w:rsidRDefault="00082582" w:rsidP="00F8261A">
            <w:pPr>
              <w:pStyle w:val="ProductList-Offering2"/>
              <w:rPr>
                <w:lang w:val="de-DE"/>
              </w:rPr>
            </w:pPr>
            <w:bookmarkStart w:id="470" w:name="_Toc379797193"/>
            <w:bookmarkStart w:id="471" w:name="_Toc380513218"/>
            <w:bookmarkStart w:id="472" w:name="_Toc380655260"/>
            <w:bookmarkStart w:id="473" w:name="_Toc386625859"/>
            <w:r w:rsidRPr="00DA7EEA">
              <w:rPr>
                <w:lang w:val="de-DE"/>
              </w:rPr>
              <w:t>CAL für SharePoint Server 2013</w:t>
            </w:r>
            <w:r>
              <w:fldChar w:fldCharType="begin"/>
            </w:r>
            <w:r w:rsidRPr="00DA7EEA">
              <w:rPr>
                <w:lang w:val="de-DE"/>
              </w:rPr>
              <w:instrText>XE "SharePoint Server 2013"</w:instrText>
            </w:r>
            <w:r>
              <w:fldChar w:fldCharType="end"/>
            </w:r>
            <w:r w:rsidRPr="00DA7EEA">
              <w:rPr>
                <w:lang w:val="de-DE"/>
              </w:rPr>
              <w:t xml:space="preserve"> Enterprise (Gerät und Nutzer)</w:t>
            </w:r>
            <w:bookmarkEnd w:id="470"/>
            <w:bookmarkEnd w:id="471"/>
            <w:bookmarkEnd w:id="472"/>
            <w:bookmarkEnd w:id="473"/>
            <w:r>
              <w:fldChar w:fldCharType="begin"/>
            </w:r>
            <w:r w:rsidRPr="00DA7EEA">
              <w:rPr>
                <w:lang w:val="de-DE"/>
              </w:rPr>
              <w:instrText>XE "Enterprise CAL für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w:t>
            </w:r>
          </w:p>
        </w:tc>
        <w:tc>
          <w:tcPr>
            <w:tcW w:w="596" w:type="dxa"/>
            <w:shd w:val="clear" w:color="auto" w:fill="70AD47" w:themeFill="accent6"/>
            <w:vAlign w:val="center"/>
          </w:tcPr>
          <w:p w:rsidR="00082582" w:rsidRPr="001754F4" w:rsidRDefault="00082582" w:rsidP="00C24E7E">
            <w:pPr>
              <w:pStyle w:val="ProductList-OfferingBody"/>
              <w:ind w:left="-113"/>
              <w:jc w:val="center"/>
              <w:rPr>
                <w:bCs/>
              </w:rPr>
            </w:pPr>
            <w:r w:rsidRPr="001754F4">
              <w:rPr>
                <w:bCs/>
              </w:rPr>
              <w:fldChar w:fldCharType="begin"/>
            </w:r>
            <w:r w:rsidRPr="001754F4">
              <w:rPr>
                <w:bCs/>
                <w:lang w:val="de-DE"/>
              </w:rPr>
              <w:instrText xml:space="preserve"> </w:instrText>
            </w:r>
            <w:r w:rsidRPr="001754F4">
              <w:rPr>
                <w:bCs/>
                <w:color w:val="1F497D"/>
                <w:lang w:val="de-DE"/>
              </w:rPr>
              <w:instrText>AutoTextList  \s NoStyle \t “</w:instrText>
            </w:r>
            <w:r w:rsidRPr="001754F4">
              <w:rPr>
                <w:bCs/>
                <w:lang w:val="de-DE"/>
              </w:rPr>
              <w:instrText>Zusätzliches Produkt</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color w:val="1F497D"/>
                <w:lang w:val="de-DE"/>
              </w:rPr>
              <w:t xml:space="preserve"> </w:t>
            </w:r>
            <w:r w:rsidRPr="001754F4">
              <w:rPr>
                <w:bCs/>
              </w:rPr>
              <w:fldChar w:fldCharType="begin"/>
            </w:r>
            <w:r w:rsidRPr="001754F4">
              <w:rPr>
                <w:bCs/>
                <w:color w:val="1F497D"/>
                <w:lang w:val="de-DE"/>
              </w:rPr>
              <w:instrText xml:space="preserve"> AutoTextList  \s NoStyle \t “</w:instrText>
            </w:r>
            <w:r w:rsidRPr="001754F4">
              <w:rPr>
                <w:bCs/>
                <w:lang w:val="de-DE"/>
              </w:rPr>
              <w:instrText>Zusätzliches Produkt</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lang w:val="de-DE"/>
              </w:rPr>
              <w:t>A</w:t>
            </w:r>
            <w:r w:rsidRPr="001754F4">
              <w:rPr>
                <w:bCs/>
              </w:rPr>
              <w:fldChar w:fldCharType="end"/>
            </w:r>
            <w:r>
              <w:rPr>
                <w:bCs/>
                <w:lang w:val="de-DE"/>
              </w:rPr>
              <w:t>,</w:t>
            </w:r>
            <w:r w:rsidRPr="001754F4">
              <w:rPr>
                <w:bCs/>
              </w:rPr>
              <w:fldChar w:fldCharType="end"/>
            </w:r>
            <w:r w:rsidRPr="001754F4">
              <w:rPr>
                <w:bCs/>
              </w:rPr>
              <w:fldChar w:fldCharType="begin"/>
            </w:r>
            <w:r w:rsidRPr="001754F4">
              <w:rPr>
                <w:bCs/>
                <w:lang w:val="de-DE"/>
              </w:rPr>
              <w:instrText xml:space="preserve"> </w:instrText>
            </w:r>
            <w:r w:rsidRPr="001754F4">
              <w:rPr>
                <w:bCs/>
                <w:color w:val="1F497D"/>
                <w:lang w:val="de-DE"/>
              </w:rPr>
              <w:instrText>AutoTextList  \s NoStyle \t “</w:instrText>
            </w:r>
            <w:r w:rsidRPr="001754F4">
              <w:rPr>
                <w:bCs/>
                <w:lang w:val="de-DE"/>
              </w:rPr>
              <w:instrText>Industry Device</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lang w:val="de-DE"/>
              </w:rPr>
              <w:t>ID</w:t>
            </w:r>
            <w:r w:rsidRPr="001754F4">
              <w:rPr>
                <w:bCs/>
              </w:rPr>
              <w:fldChar w:fldCharType="end"/>
            </w:r>
          </w:p>
        </w:tc>
        <w:tc>
          <w:tcPr>
            <w:tcW w:w="595" w:type="dxa"/>
            <w:shd w:val="clear" w:color="auto" w:fill="70AD47" w:themeFill="accent6"/>
            <w:vAlign w:val="center"/>
          </w:tcPr>
          <w:p w:rsidR="00082582" w:rsidRPr="001754F4" w:rsidRDefault="00082582" w:rsidP="00C24E7E">
            <w:pPr>
              <w:pStyle w:val="ProductList-OfferingBody"/>
              <w:ind w:left="-113"/>
              <w:jc w:val="center"/>
              <w:rPr>
                <w:bCs/>
              </w:rPr>
            </w:pPr>
            <w:r w:rsidRPr="001754F4">
              <w:rPr>
                <w:bCs/>
              </w:rPr>
              <w:fldChar w:fldCharType="begin"/>
            </w:r>
            <w:r w:rsidRPr="001754F4">
              <w:rPr>
                <w:bCs/>
                <w:color w:val="1F497D"/>
                <w:lang w:val="de-DE"/>
              </w:rPr>
              <w:instrText xml:space="preserve"> AutoTextList  \s NoStyle \t “</w:instrText>
            </w:r>
            <w:r w:rsidRPr="001754F4">
              <w:rPr>
                <w:bCs/>
                <w:lang w:val="de-DE"/>
              </w:rPr>
              <w:instrText>Organisationsweites Zusätzliches Produkt</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lang w:val="de-DE"/>
              </w:rPr>
              <w:t>AO</w:t>
            </w:r>
            <w:r w:rsidRPr="001754F4">
              <w:rPr>
                <w:bCs/>
              </w:rPr>
              <w:fldChar w:fldCharType="end"/>
            </w:r>
            <w:r w:rsidRPr="001754F4">
              <w:rPr>
                <w:bCs/>
              </w:rPr>
              <w:t>,</w:t>
            </w:r>
            <w:r w:rsidRPr="001754F4">
              <w:rPr>
                <w:bCs/>
              </w:rPr>
              <w:fldChar w:fldCharType="begin"/>
            </w:r>
            <w:r w:rsidRPr="001754F4">
              <w:rPr>
                <w:bCs/>
                <w:color w:val="1F497D"/>
                <w:lang w:val="de-DE"/>
              </w:rPr>
              <w:instrText xml:space="preserve"> AutoTextList  \s NoStyle \t “</w:instrText>
            </w:r>
            <w:r w:rsidRPr="001754F4">
              <w:rPr>
                <w:bCs/>
                <w:lang w:val="de-DE"/>
              </w:rPr>
              <w:instrText>Studentenangebot</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lang w:val="de-DE"/>
              </w:rPr>
              <w:t>ST</w:t>
            </w:r>
            <w:r w:rsidRPr="001754F4">
              <w:rPr>
                <w:bCs/>
              </w:rPr>
              <w:fldChar w:fldCharType="end"/>
            </w:r>
          </w:p>
        </w:tc>
        <w:tc>
          <w:tcPr>
            <w:tcW w:w="596" w:type="dxa"/>
            <w:shd w:val="clear" w:color="auto" w:fill="70AD47" w:themeFill="accent6"/>
            <w:vAlign w:val="center"/>
          </w:tcPr>
          <w:p w:rsidR="00082582" w:rsidRPr="00AC2980" w:rsidRDefault="00082582" w:rsidP="00C05A53">
            <w:pPr>
              <w:pStyle w:val="ProductList-OfferingBody"/>
              <w:ind w:left="-113"/>
              <w:jc w:val="center"/>
              <w:rPr>
                <w:color w:val="00188F"/>
              </w:rPr>
            </w:pPr>
          </w:p>
        </w:tc>
        <w:tc>
          <w:tcPr>
            <w:tcW w:w="595"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70AD47" w:themeFill="accent6"/>
            <w:vAlign w:val="center"/>
          </w:tcPr>
          <w:p w:rsidR="00082582" w:rsidRPr="00CA5BDA" w:rsidRDefault="00082582" w:rsidP="00C24E7E">
            <w:pPr>
              <w:pStyle w:val="ProductList-OfferingBody"/>
              <w:ind w:left="-113"/>
              <w:jc w:val="center"/>
            </w:pPr>
            <w:r w:rsidRPr="00CA5BDA">
              <w:fldChar w:fldCharType="begin"/>
            </w:r>
            <w:r w:rsidRPr="00CA5BDA">
              <w:rPr>
                <w:color w:val="1F497D"/>
                <w:lang w:val="de-DE"/>
              </w:rPr>
              <w:instrText xml:space="preserve"> AutoTextList  \s NoStyle \t “</w:instrText>
            </w:r>
            <w:r w:rsidRPr="00CA5BDA">
              <w:rPr>
                <w:lang w:val="de-DE"/>
              </w:rPr>
              <w:instrText>Nicht organisationsweite Produkte in Open Value</w:instrText>
            </w:r>
            <w:r w:rsidRPr="00CA5BDA">
              <w:rPr>
                <w:color w:val="1F497D"/>
                <w:lang w:val="de-DE"/>
              </w:rPr>
              <w:instrText>”</w:instrText>
            </w:r>
            <w:r w:rsidRPr="00CA5BDA">
              <w:rPr>
                <w:lang w:val="de-DE"/>
              </w:rPr>
              <w:instrText xml:space="preserve">  </w:instrText>
            </w:r>
            <w:r w:rsidRPr="00CA5BDA">
              <w:fldChar w:fldCharType="separate"/>
            </w:r>
            <w:r w:rsidRPr="00CA5BDA">
              <w:rPr>
                <w:lang w:val="de-DE"/>
              </w:rPr>
              <w:t xml:space="preserve"> P</w:t>
            </w:r>
            <w:r w:rsidRPr="00CA5BDA">
              <w:rPr>
                <w:color w:val="1F497D"/>
                <w:lang w:val="de-DE"/>
              </w:rPr>
              <w:t xml:space="preserve"> </w:t>
            </w:r>
            <w:r w:rsidRPr="00CA5BDA">
              <w:fldChar w:fldCharType="end"/>
            </w:r>
          </w:p>
        </w:tc>
        <w:tc>
          <w:tcPr>
            <w:tcW w:w="595" w:type="dxa"/>
            <w:shd w:val="clear" w:color="auto" w:fill="70AD47" w:themeFill="accent6"/>
            <w:vAlign w:val="center"/>
          </w:tcPr>
          <w:p w:rsidR="00082582" w:rsidRDefault="00082582" w:rsidP="00C05A53">
            <w:pPr>
              <w:pStyle w:val="ProductList-OfferingBody"/>
              <w:ind w:left="-113"/>
              <w:jc w:val="center"/>
            </w:pPr>
          </w:p>
        </w:tc>
        <w:tc>
          <w:tcPr>
            <w:tcW w:w="700" w:type="dxa"/>
            <w:shd w:val="clear" w:color="auto" w:fill="70AD47" w:themeFill="accent6"/>
            <w:vAlign w:val="center"/>
          </w:tcPr>
          <w:p w:rsidR="00082582" w:rsidRPr="00C02022" w:rsidRDefault="00082582" w:rsidP="00C24E7E">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r>
      <w:tr w:rsidR="00082582" w:rsidTr="004B048C">
        <w:tc>
          <w:tcPr>
            <w:tcW w:w="2938" w:type="dxa"/>
            <w:tcBorders>
              <w:top w:val="dashSmallGap" w:sz="4" w:space="0" w:color="BFBFBF" w:themeColor="background1" w:themeShade="BF"/>
              <w:left w:val="nil"/>
              <w:bottom w:val="nil"/>
              <w:right w:val="nil"/>
            </w:tcBorders>
          </w:tcPr>
          <w:p w:rsidR="00082582" w:rsidRPr="00DA7EEA" w:rsidRDefault="00082582" w:rsidP="00F8261A">
            <w:pPr>
              <w:pStyle w:val="ProductList-Offering2"/>
              <w:rPr>
                <w:lang w:val="de-DE"/>
              </w:rPr>
            </w:pPr>
            <w:bookmarkStart w:id="474" w:name="_Toc379797194"/>
            <w:bookmarkStart w:id="475" w:name="_Toc380513219"/>
            <w:bookmarkStart w:id="476" w:name="_Toc380655261"/>
            <w:bookmarkStart w:id="477" w:name="_Toc386625860"/>
            <w:r w:rsidRPr="00DA7EEA">
              <w:rPr>
                <w:lang w:val="de-DE"/>
              </w:rPr>
              <w:t>CAL für SharePoint Server 2013</w:t>
            </w:r>
            <w:r>
              <w:fldChar w:fldCharType="begin"/>
            </w:r>
            <w:r w:rsidRPr="00DA7EEA">
              <w:rPr>
                <w:lang w:val="de-DE"/>
              </w:rPr>
              <w:instrText>XE "SharePoint Server 2013"</w:instrText>
            </w:r>
            <w:r>
              <w:fldChar w:fldCharType="end"/>
            </w:r>
            <w:r w:rsidRPr="00DA7EEA">
              <w:rPr>
                <w:lang w:val="de-DE"/>
              </w:rPr>
              <w:t xml:space="preserve"> Standard (Gerät und Nutzer)</w:t>
            </w:r>
            <w:bookmarkEnd w:id="474"/>
            <w:bookmarkEnd w:id="475"/>
            <w:bookmarkEnd w:id="476"/>
            <w:bookmarkEnd w:id="477"/>
            <w:r>
              <w:fldChar w:fldCharType="begin"/>
            </w:r>
            <w:r w:rsidRPr="00DA7EEA">
              <w:rPr>
                <w:lang w:val="de-DE"/>
              </w:rPr>
              <w:instrText>XE "Standard-CAL für SharePoint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Pr="001754F4" w:rsidRDefault="00082582" w:rsidP="00C24E7E">
            <w:pPr>
              <w:pStyle w:val="ProductList-OfferingBody"/>
              <w:ind w:left="-113"/>
              <w:jc w:val="center"/>
              <w:rPr>
                <w:bCs/>
              </w:rPr>
            </w:pPr>
            <w:r w:rsidRPr="001754F4">
              <w:rPr>
                <w:bCs/>
              </w:rPr>
              <w:fldChar w:fldCharType="begin"/>
            </w:r>
            <w:r w:rsidRPr="001754F4">
              <w:rPr>
                <w:bCs/>
                <w:color w:val="1F497D"/>
                <w:lang w:val="de-DE"/>
              </w:rPr>
              <w:instrText xml:space="preserve"> AutoTextList  \s NoStyle \t “</w:instrText>
            </w:r>
            <w:r w:rsidRPr="001754F4">
              <w:rPr>
                <w:bCs/>
                <w:lang w:val="de-DE"/>
              </w:rPr>
              <w:instrText>Organisationsweites Zusätzliches Produkt</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lang w:val="de-DE"/>
              </w:rPr>
              <w:t>AO</w:t>
            </w:r>
            <w:r w:rsidRPr="001754F4">
              <w:rPr>
                <w:bCs/>
              </w:rPr>
              <w:fldChar w:fldCharType="end"/>
            </w:r>
            <w:r w:rsidRPr="001754F4">
              <w:rPr>
                <w:bCs/>
              </w:rPr>
              <w:t>,</w:t>
            </w:r>
            <w:r w:rsidRPr="001754F4">
              <w:rPr>
                <w:bCs/>
              </w:rPr>
              <w:fldChar w:fldCharType="begin"/>
            </w:r>
            <w:r w:rsidRPr="001754F4">
              <w:rPr>
                <w:bCs/>
                <w:color w:val="1F497D"/>
                <w:lang w:val="de-DE"/>
              </w:rPr>
              <w:instrText xml:space="preserve"> AutoTextList  \s NoStyle \t “</w:instrText>
            </w:r>
            <w:r w:rsidRPr="001754F4">
              <w:rPr>
                <w:bCs/>
                <w:lang w:val="de-DE"/>
              </w:rPr>
              <w:instrText>Studentenangebot</w:instrText>
            </w:r>
            <w:r w:rsidRPr="001754F4">
              <w:rPr>
                <w:bCs/>
                <w:color w:val="1F497D"/>
                <w:lang w:val="de-DE"/>
              </w:rPr>
              <w:instrText>”</w:instrText>
            </w:r>
            <w:r w:rsidRPr="001754F4">
              <w:rPr>
                <w:bCs/>
                <w:lang w:val="de-DE"/>
              </w:rPr>
              <w:instrText xml:space="preserve">  </w:instrText>
            </w:r>
            <w:r w:rsidRPr="001754F4">
              <w:rPr>
                <w:bCs/>
              </w:rPr>
              <w:fldChar w:fldCharType="separate"/>
            </w:r>
            <w:r w:rsidRPr="001754F4">
              <w:rPr>
                <w:bCs/>
                <w:lang w:val="de-DE"/>
              </w:rPr>
              <w:t>ST</w:t>
            </w:r>
            <w:r w:rsidRPr="001754F4">
              <w:rPr>
                <w:bCs/>
              </w:rPr>
              <w:fldChar w:fldCharType="end"/>
            </w:r>
          </w:p>
        </w:tc>
        <w:tc>
          <w:tcPr>
            <w:tcW w:w="596"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70AD47" w:themeFill="accent6"/>
            <w:vAlign w:val="center"/>
          </w:tcPr>
          <w:p w:rsidR="00082582" w:rsidRPr="00CA5BDA" w:rsidRDefault="00082582" w:rsidP="00C24E7E">
            <w:pPr>
              <w:pStyle w:val="ProductList-OfferingBody"/>
              <w:ind w:left="-113"/>
              <w:jc w:val="center"/>
            </w:pPr>
            <w:r w:rsidRPr="00CA5BDA">
              <w:fldChar w:fldCharType="begin"/>
            </w:r>
            <w:r w:rsidRPr="00CA5BDA">
              <w:rPr>
                <w:color w:val="1F497D"/>
                <w:lang w:val="de-DE"/>
              </w:rPr>
              <w:instrText xml:space="preserve"> AutoTextList  \s NoStyle \t “</w:instrText>
            </w:r>
            <w:r w:rsidRPr="00CA5BDA">
              <w:rPr>
                <w:lang w:val="de-DE"/>
              </w:rPr>
              <w:instrText>Nicht organisationsweite Produkte in Open Value</w:instrText>
            </w:r>
            <w:r w:rsidRPr="00CA5BDA">
              <w:rPr>
                <w:color w:val="1F497D"/>
                <w:lang w:val="de-DE"/>
              </w:rPr>
              <w:instrText>”</w:instrText>
            </w:r>
            <w:r w:rsidRPr="00CA5BDA">
              <w:rPr>
                <w:lang w:val="de-DE"/>
              </w:rPr>
              <w:instrText xml:space="preserve">  </w:instrText>
            </w:r>
            <w:r w:rsidRPr="00CA5BDA">
              <w:fldChar w:fldCharType="separate"/>
            </w:r>
            <w:r w:rsidRPr="00CA5BDA">
              <w:rPr>
                <w:lang w:val="de-DE"/>
              </w:rPr>
              <w:t xml:space="preserve"> P</w:t>
            </w:r>
            <w:r w:rsidRPr="00CA5BDA">
              <w:rPr>
                <w:color w:val="1F497D"/>
                <w:lang w:val="de-DE"/>
              </w:rPr>
              <w:t xml:space="preserve"> </w:t>
            </w:r>
            <w:r w:rsidRPr="00CA5BDA">
              <w:fldChar w:fldCharType="end"/>
            </w:r>
          </w:p>
        </w:tc>
        <w:tc>
          <w:tcPr>
            <w:tcW w:w="595" w:type="dxa"/>
            <w:shd w:val="clear" w:color="auto" w:fill="70AD47" w:themeFill="accent6"/>
            <w:vAlign w:val="center"/>
          </w:tcPr>
          <w:p w:rsidR="00082582" w:rsidRDefault="00082582" w:rsidP="00C05A53">
            <w:pPr>
              <w:pStyle w:val="ProductList-OfferingBody"/>
              <w:ind w:left="-113"/>
              <w:jc w:val="center"/>
            </w:pPr>
          </w:p>
        </w:tc>
        <w:tc>
          <w:tcPr>
            <w:tcW w:w="700" w:type="dxa"/>
            <w:shd w:val="clear" w:color="auto" w:fill="70AD47" w:themeFill="accent6"/>
            <w:vAlign w:val="center"/>
          </w:tcPr>
          <w:p w:rsidR="00082582" w:rsidRPr="00C02022" w:rsidRDefault="00082582" w:rsidP="00C24E7E">
            <w:pPr>
              <w:pStyle w:val="ProductList-OfferingBody"/>
              <w:ind w:left="-113"/>
              <w:jc w:val="center"/>
              <w:rPr>
                <w:bCs/>
              </w:rPr>
            </w:pPr>
            <w:r w:rsidRPr="00C02022">
              <w:rPr>
                <w:bCs/>
              </w:rPr>
              <w:fldChar w:fldCharType="begin"/>
            </w:r>
            <w:r w:rsidRPr="00C02022">
              <w:rPr>
                <w:bCs/>
                <w:lang w:val="de-DE"/>
              </w:rPr>
              <w:instrText xml:space="preserve"> </w:instrText>
            </w:r>
            <w:r w:rsidRPr="00C02022">
              <w:rPr>
                <w:bCs/>
                <w:color w:val="1F497D"/>
                <w:lang w:val="de-DE"/>
              </w:rPr>
              <w:instrText>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color w:val="1F497D"/>
                <w:lang w:val="de-DE"/>
              </w:rPr>
              <w:t xml:space="preserve"> </w:t>
            </w:r>
            <w:r w:rsidRPr="00C02022">
              <w:rPr>
                <w:bCs/>
              </w:rPr>
              <w:fldChar w:fldCharType="begin"/>
            </w:r>
            <w:r w:rsidRPr="00C02022">
              <w:rPr>
                <w:bCs/>
                <w:color w:val="1F497D"/>
                <w:lang w:val="de-DE"/>
              </w:rPr>
              <w:instrText xml:space="preserve"> AutoTextList  \s NoStyle \t “</w:instrText>
            </w:r>
            <w:r w:rsidRPr="00C02022">
              <w:rPr>
                <w:bCs/>
                <w:lang w:val="de-DE"/>
              </w:rPr>
              <w:instrText>Zusätzliches Produkt</w:instrText>
            </w:r>
            <w:r w:rsidRPr="00C02022">
              <w:rPr>
                <w:bCs/>
                <w:color w:val="1F497D"/>
                <w:lang w:val="de-DE"/>
              </w:rPr>
              <w:instrText>”</w:instrText>
            </w:r>
            <w:r w:rsidRPr="00C02022">
              <w:rPr>
                <w:bCs/>
                <w:lang w:val="de-DE"/>
              </w:rPr>
              <w:instrText xml:space="preserve">  </w:instrText>
            </w:r>
            <w:r w:rsidRPr="00C02022">
              <w:rPr>
                <w:bCs/>
              </w:rPr>
              <w:fldChar w:fldCharType="separate"/>
            </w:r>
            <w:r w:rsidRPr="00C02022">
              <w:rPr>
                <w:bCs/>
                <w:lang w:val="de-DE"/>
              </w:rPr>
              <w:t>A</w:t>
            </w:r>
            <w:r w:rsidRPr="00C02022">
              <w:rPr>
                <w:bCs/>
              </w:rPr>
              <w:fldChar w:fldCharType="end"/>
            </w:r>
            <w:r w:rsidRPr="00C02022">
              <w:rPr>
                <w:bCs/>
                <w:lang w:val="de-DE"/>
              </w:rPr>
              <w:t xml:space="preserve"> </w:t>
            </w:r>
            <w:r w:rsidRPr="00C02022">
              <w:rPr>
                <w:bCs/>
              </w:rPr>
              <w:fldChar w:fldCharType="end"/>
            </w:r>
          </w:p>
        </w:tc>
      </w:tr>
    </w:tbl>
    <w:p w:rsidR="009708AE" w:rsidRPr="004C09A1" w:rsidRDefault="00DA5EB4" w:rsidP="009708AE">
      <w:pPr>
        <w:pStyle w:val="ProductList-Body"/>
      </w:pPr>
      <w:r>
        <w:tab/>
      </w: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06"/>
      </w:tblGrid>
      <w:tr w:rsidR="00DA5EB4" w:rsidRPr="00963E9D" w:rsidTr="004B048C">
        <w:tc>
          <w:tcPr>
            <w:tcW w:w="3479" w:type="dxa"/>
          </w:tcPr>
          <w:p w:rsidR="00DA5EB4" w:rsidRDefault="00DA5EB4" w:rsidP="00DA5EB4">
            <w:pPr>
              <w:pStyle w:val="ProductList-Body"/>
              <w:spacing w:before="20" w:after="20"/>
            </w:pPr>
            <w:r>
              <w:t xml:space="preserve">Frühere Version: </w:t>
            </w:r>
            <w:r>
              <w:rPr>
                <w:b/>
              </w:rPr>
              <w:t>SharePoint Server 2010</w:t>
            </w:r>
            <w:r>
              <w:fldChar w:fldCharType="begin"/>
            </w:r>
            <w:r>
              <w:instrText>XE "SharePoint Server 2010"</w:instrText>
            </w:r>
            <w:r>
              <w:fldChar w:fldCharType="end"/>
            </w:r>
            <w:r>
              <w:rPr>
                <w:b/>
              </w:rPr>
              <w:t xml:space="preserve"> </w:t>
            </w:r>
            <w:r>
              <w:t>(4/10)</w:t>
            </w:r>
          </w:p>
        </w:tc>
        <w:tc>
          <w:tcPr>
            <w:tcW w:w="3597" w:type="dxa"/>
          </w:tcPr>
          <w:p w:rsidR="00DA5EB4" w:rsidRDefault="00DA5EB4" w:rsidP="00DA5EB4">
            <w:pPr>
              <w:pStyle w:val="ProductList-Body"/>
              <w:spacing w:before="20" w:after="20"/>
            </w:pPr>
            <w:r>
              <w:t xml:space="preserve">Produkt-Pool: </w:t>
            </w:r>
            <w:r>
              <w:rPr>
                <w:b/>
              </w:rPr>
              <w:t>Server</w:t>
            </w:r>
          </w:p>
        </w:tc>
        <w:tc>
          <w:tcPr>
            <w:tcW w:w="3706" w:type="dxa"/>
          </w:tcPr>
          <w:p w:rsidR="00DA5EB4" w:rsidRPr="00DA7EEA" w:rsidRDefault="00DA5EB4" w:rsidP="00DA5EB4">
            <w:pPr>
              <w:pStyle w:val="ProductList-Body"/>
              <w:spacing w:before="20" w:after="20"/>
              <w:rPr>
                <w:lang w:val="de-DE"/>
              </w:rPr>
            </w:pPr>
            <w:r w:rsidRPr="00DA7EEA">
              <w:rPr>
                <w:lang w:val="de-DE"/>
              </w:rPr>
              <w:t xml:space="preserve">Zur Verringerung berechtigt (SCE): </w:t>
            </w:r>
            <w:r w:rsidRPr="00DA7EEA">
              <w:rPr>
                <w:b/>
                <w:lang w:val="de-DE"/>
              </w:rPr>
              <w:t>SharePoint Server</w:t>
            </w:r>
          </w:p>
        </w:tc>
      </w:tr>
      <w:tr w:rsidR="00DA5EB4" w:rsidTr="004B048C">
        <w:tc>
          <w:tcPr>
            <w:tcW w:w="3479" w:type="dxa"/>
          </w:tcPr>
          <w:p w:rsidR="00DA5EB4" w:rsidRPr="004C09A1" w:rsidRDefault="00DA5EB4" w:rsidP="008C7792">
            <w:pPr>
              <w:pStyle w:val="ProductList-Body"/>
              <w:tabs>
                <w:tab w:val="clear" w:pos="158"/>
                <w:tab w:val="left" w:pos="9"/>
              </w:tabs>
              <w:spacing w:before="20" w:after="20"/>
              <w:ind w:left="-81"/>
            </w:pPr>
            <w:r w:rsidRPr="00DA7EEA">
              <w:rPr>
                <w:lang w:val="de-DE"/>
              </w:rPr>
              <w:tab/>
            </w:r>
            <w:r>
              <w:rPr>
                <w:b/>
              </w:rPr>
              <w:t xml:space="preserve">SharePoint Server 2007 </w:t>
            </w:r>
            <w:r>
              <w:t>(11/06)</w:t>
            </w:r>
          </w:p>
          <w:p w:rsidR="00F64628" w:rsidRDefault="00F64628" w:rsidP="007461ED">
            <w:pPr>
              <w:pStyle w:val="ProductList-Body"/>
              <w:tabs>
                <w:tab w:val="clear" w:pos="158"/>
              </w:tabs>
              <w:spacing w:before="20" w:after="20"/>
              <w:ind w:left="9"/>
            </w:pPr>
            <w:r>
              <w:t>Es gibt zu Microsoft Office Audit and Control Management Server keine frühere Version</w:t>
            </w:r>
          </w:p>
        </w:tc>
        <w:tc>
          <w:tcPr>
            <w:tcW w:w="3597" w:type="dxa"/>
          </w:tcPr>
          <w:p w:rsidR="00DA5EB4" w:rsidRDefault="00C52587" w:rsidP="00DA5EB4">
            <w:pPr>
              <w:pStyle w:val="ProductList-Body"/>
              <w:spacing w:before="20" w:after="20"/>
            </w:pPr>
            <w:hyperlink w:anchor="Software Assurance" w:history="1">
              <w:r w:rsidR="00383264">
                <w:rPr>
                  <w:rStyle w:val="Hyperlink"/>
                  <w:color w:val="000000" w:themeColor="text1"/>
                  <w:u w:val="none"/>
                </w:rPr>
                <w:t>Software Assurance-Vergünstigungen</w:t>
              </w:r>
            </w:hyperlink>
            <w:r w:rsidR="00383264">
              <w:t xml:space="preserve">: </w:t>
            </w:r>
            <w:r w:rsidR="00383264">
              <w:rPr>
                <w:b/>
              </w:rPr>
              <w:t>Server</w:t>
            </w:r>
          </w:p>
        </w:tc>
        <w:tc>
          <w:tcPr>
            <w:tcW w:w="3706" w:type="dxa"/>
          </w:tcPr>
          <w:p w:rsidR="00DA5EB4" w:rsidRDefault="00DA5EB4" w:rsidP="00DA5EB4">
            <w:pPr>
              <w:pStyle w:val="ProductList-Body"/>
              <w:spacing w:before="20" w:after="20"/>
            </w:pPr>
          </w:p>
        </w:tc>
      </w:tr>
    </w:tbl>
    <w:p w:rsidR="00782C7B" w:rsidRPr="004C09A1" w:rsidRDefault="00782C7B" w:rsidP="00782C7B">
      <w:pPr>
        <w:pStyle w:val="ProductList-Body"/>
        <w:shd w:val="clear" w:color="auto" w:fill="D9D9D9" w:themeFill="background1" w:themeFillShade="D9"/>
        <w:spacing w:before="120" w:after="120"/>
      </w:pPr>
      <w:r>
        <w:rPr>
          <w:b/>
        </w:rPr>
        <w:t>Zusätzliche Informationen</w:t>
      </w:r>
    </w:p>
    <w:p w:rsidR="00DA5EB4" w:rsidRPr="00DA7EEA" w:rsidRDefault="00DA5EB4" w:rsidP="00DA5EB4">
      <w:pPr>
        <w:pStyle w:val="ProductList-Body"/>
        <w:rPr>
          <w:lang w:val="de-DE"/>
        </w:rPr>
      </w:pPr>
      <w:r w:rsidRPr="00DA7EEA">
        <w:rPr>
          <w:b/>
          <w:color w:val="00188F"/>
          <w:lang w:val="de-DE"/>
        </w:rPr>
        <w:t>Software Assurance-Upgraderechte für frühere Versionen von SharePoint Server</w:t>
      </w:r>
    </w:p>
    <w:p w:rsidR="00782C7B" w:rsidRPr="00DA7EEA" w:rsidRDefault="00DA5EB4" w:rsidP="006E6A2F">
      <w:pPr>
        <w:pStyle w:val="ProductList-Body"/>
        <w:rPr>
          <w:lang w:val="de-DE"/>
        </w:rPr>
      </w:pPr>
      <w:r w:rsidRPr="00DA7EEA">
        <w:rPr>
          <w:lang w:val="de-DE"/>
        </w:rPr>
        <w:t>Die 2010-Version von SharePoint Server for Internet Sites</w:t>
      </w:r>
      <w:r>
        <w:fldChar w:fldCharType="begin"/>
      </w:r>
      <w:r w:rsidRPr="00DA7EEA">
        <w:rPr>
          <w:lang w:val="de-DE"/>
        </w:rPr>
        <w:instrText>XE "SharePoint Server for Internet Sites"</w:instrText>
      </w:r>
      <w:r>
        <w:fldChar w:fldCharType="end"/>
      </w:r>
      <w:r w:rsidRPr="00DA7EEA">
        <w:rPr>
          <w:lang w:val="de-DE"/>
        </w:rPr>
        <w:t xml:space="preserve"> Enterprise und SharePoint Server for Internet Sites Standard, FAST Search Server</w:t>
      </w:r>
      <w:r>
        <w:fldChar w:fldCharType="begin"/>
      </w:r>
      <w:r w:rsidRPr="00DA7EEA">
        <w:rPr>
          <w:lang w:val="de-DE"/>
        </w:rPr>
        <w:instrText>XE "FAST Search Server"</w:instrText>
      </w:r>
      <w:r>
        <w:fldChar w:fldCharType="end"/>
      </w:r>
      <w:r w:rsidRPr="00DA7EEA">
        <w:rPr>
          <w:lang w:val="de-DE"/>
        </w:rPr>
        <w:t xml:space="preserve"> for SharePoint Server und Search Server</w:t>
      </w:r>
      <w:r>
        <w:fldChar w:fldCharType="begin"/>
      </w:r>
      <w:r w:rsidRPr="00DA7EEA">
        <w:rPr>
          <w:lang w:val="de-DE"/>
        </w:rPr>
        <w:instrText>XE "Search Server"</w:instrText>
      </w:r>
      <w:r>
        <w:fldChar w:fldCharType="end"/>
      </w:r>
      <w:r w:rsidRPr="00DA7EEA">
        <w:rPr>
          <w:lang w:val="de-DE"/>
        </w:rPr>
        <w:t xml:space="preserve"> ist die letzte Version dieser Produkte. Kunden mit Lizenzen für SharePoint Server 2010</w:t>
      </w:r>
      <w:r>
        <w:fldChar w:fldCharType="begin"/>
      </w:r>
      <w:r w:rsidRPr="00DA7EEA">
        <w:rPr>
          <w:lang w:val="de-DE"/>
        </w:rPr>
        <w:instrText>XE "SharePoint Server 2010"</w:instrText>
      </w:r>
      <w:r>
        <w:fldChar w:fldCharType="end"/>
      </w:r>
      <w:r w:rsidRPr="00DA7EEA">
        <w:rPr>
          <w:lang w:val="de-DE"/>
        </w:rPr>
        <w:t xml:space="preserve"> for Internet Sites Enterprise, SharePoint Server 2010 for Internet Sites Standard, FAST Search Server 2010 for SharePoint oder Search Server 2010 mit aktiver SA zum 1. Oktober 2012 gelten als Inhaber der folgenden Lizenzen. Für diese Lizenzen gelten die Standardbestimmungen für die Migration (siehe Abschnitt </w:t>
      </w:r>
      <w:hyperlink w:anchor="SoftwareAssurance" w:history="1">
        <w:r w:rsidR="00CD39BA">
          <w:rPr>
            <w:rStyle w:val="Hyperlink"/>
            <w:lang w:val="de-DE"/>
          </w:rPr>
          <w:t>Software</w:t>
        </w:r>
        <w:r w:rsidR="00626B69">
          <w:rPr>
            <w:rStyle w:val="Hyperlink"/>
            <w:lang w:val="de-DE"/>
          </w:rPr>
          <w:t xml:space="preserve"> </w:t>
        </w:r>
        <w:r w:rsidR="00CD39BA">
          <w:rPr>
            <w:rStyle w:val="Hyperlink"/>
            <w:lang w:val="de-DE"/>
          </w:rPr>
          <w:t>Assurance</w:t>
        </w:r>
      </w:hyperlink>
      <w:r w:rsidRPr="00DA7EEA">
        <w:rPr>
          <w:lang w:val="de-DE"/>
        </w:rPr>
        <w:t>).</w:t>
      </w:r>
    </w:p>
    <w:p w:rsidR="009708AE" w:rsidRPr="00DA7EEA" w:rsidRDefault="009708AE" w:rsidP="009708AE">
      <w:pPr>
        <w:pStyle w:val="ProductList-Body"/>
        <w:rPr>
          <w:lang w:val="de-DE"/>
        </w:rPr>
      </w:pPr>
    </w:p>
    <w:tbl>
      <w:tblPr>
        <w:tblStyle w:val="TableGrid"/>
        <w:tblW w:w="10782" w:type="dxa"/>
        <w:tblInd w:w="117" w:type="dxa"/>
        <w:tblLook w:val="04A0" w:firstRow="1" w:lastRow="0" w:firstColumn="1" w:lastColumn="0" w:noHBand="0" w:noVBand="1"/>
      </w:tblPr>
      <w:tblGrid>
        <w:gridCol w:w="5278"/>
        <w:gridCol w:w="5504"/>
      </w:tblGrid>
      <w:tr w:rsidR="00DA5EB4" w:rsidTr="004B048C">
        <w:trPr>
          <w:tblHeader/>
        </w:trPr>
        <w:tc>
          <w:tcPr>
            <w:tcW w:w="5278"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Qualifizierendes Produkt</w:t>
            </w:r>
          </w:p>
        </w:tc>
        <w:tc>
          <w:tcPr>
            <w:tcW w:w="5504"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Step Up zu</w:t>
            </w:r>
          </w:p>
        </w:tc>
      </w:tr>
      <w:tr w:rsidR="00DA5EB4" w:rsidTr="004B048C">
        <w:tc>
          <w:tcPr>
            <w:tcW w:w="5278" w:type="dxa"/>
          </w:tcPr>
          <w:p w:rsidR="00DA5EB4" w:rsidRPr="000D6060" w:rsidRDefault="001B25E0" w:rsidP="001B25E0">
            <w:pPr>
              <w:pStyle w:val="ProductList-Body"/>
            </w:pPr>
            <w:r>
              <w:t>Lizenz für SharePoint Server 2010</w:t>
            </w:r>
            <w:r>
              <w:fldChar w:fldCharType="begin"/>
            </w:r>
            <w:r>
              <w:instrText>XE "SharePoint Server 2010"</w:instrText>
            </w:r>
            <w:r>
              <w:fldChar w:fldCharType="end"/>
            </w:r>
            <w:r>
              <w:t xml:space="preserve"> for Internet Sites Enterprise</w:t>
            </w:r>
          </w:p>
        </w:tc>
        <w:tc>
          <w:tcPr>
            <w:tcW w:w="5504" w:type="dxa"/>
          </w:tcPr>
          <w:p w:rsidR="00DA5EB4" w:rsidRPr="00CA02E2" w:rsidRDefault="001B25E0" w:rsidP="001B25E0">
            <w:pPr>
              <w:pStyle w:val="ProductList-Body"/>
            </w:pPr>
            <w:r>
              <w:t>Eine Lizenz für One SharePoint Server 2013</w:t>
            </w:r>
            <w:r>
              <w:fldChar w:fldCharType="begin"/>
            </w:r>
            <w:r>
              <w:instrText>XE "SharePoint Server 2013"</w:instrText>
            </w:r>
            <w:r>
              <w:fldChar w:fldCharType="end"/>
            </w:r>
          </w:p>
        </w:tc>
      </w:tr>
      <w:tr w:rsidR="001B25E0" w:rsidTr="004B048C">
        <w:tc>
          <w:tcPr>
            <w:tcW w:w="5278" w:type="dxa"/>
          </w:tcPr>
          <w:p w:rsidR="001B25E0" w:rsidRPr="000D6060" w:rsidRDefault="001B25E0" w:rsidP="001B25E0">
            <w:pPr>
              <w:pStyle w:val="ProductList-Body"/>
            </w:pPr>
            <w:r>
              <w:t>Lizenz für SharePoint Server 2010</w:t>
            </w:r>
            <w:r>
              <w:fldChar w:fldCharType="begin"/>
            </w:r>
            <w:r>
              <w:instrText>XE "SharePoint Server 2010"</w:instrText>
            </w:r>
            <w:r>
              <w:fldChar w:fldCharType="end"/>
            </w:r>
            <w:r>
              <w:t xml:space="preserve"> for Internet Sites Standard</w:t>
            </w:r>
          </w:p>
        </w:tc>
        <w:tc>
          <w:tcPr>
            <w:tcW w:w="5504" w:type="dxa"/>
          </w:tcPr>
          <w:p w:rsidR="001B25E0" w:rsidRPr="00CA02E2" w:rsidRDefault="001B25E0" w:rsidP="001B25E0">
            <w:pPr>
              <w:pStyle w:val="ProductList-Body"/>
            </w:pPr>
            <w:r>
              <w:t>Eine Lizenz für One SharePoint Server 2013</w:t>
            </w:r>
            <w:r>
              <w:fldChar w:fldCharType="begin"/>
            </w:r>
            <w:r>
              <w:instrText>XE "SharePoint Server 2013"</w:instrText>
            </w:r>
            <w:r>
              <w:fldChar w:fldCharType="end"/>
            </w:r>
          </w:p>
        </w:tc>
      </w:tr>
      <w:tr w:rsidR="001B25E0" w:rsidTr="004B048C">
        <w:tc>
          <w:tcPr>
            <w:tcW w:w="5278" w:type="dxa"/>
          </w:tcPr>
          <w:p w:rsidR="001B25E0" w:rsidRPr="000D6060" w:rsidRDefault="001B25E0" w:rsidP="001B25E0">
            <w:pPr>
              <w:pStyle w:val="ProductList-Body"/>
            </w:pPr>
            <w:r>
              <w:t>Lizenz für FAST Search Server</w:t>
            </w:r>
            <w:r>
              <w:fldChar w:fldCharType="begin"/>
            </w:r>
            <w:r>
              <w:instrText>XE "FAST Search Server"</w:instrText>
            </w:r>
            <w:r>
              <w:fldChar w:fldCharType="end"/>
            </w:r>
            <w:r>
              <w:t xml:space="preserve"> 2010 for SharePoint Server</w:t>
            </w:r>
          </w:p>
        </w:tc>
        <w:tc>
          <w:tcPr>
            <w:tcW w:w="5504" w:type="dxa"/>
          </w:tcPr>
          <w:p w:rsidR="001B25E0" w:rsidRPr="00CA02E2" w:rsidRDefault="001B25E0" w:rsidP="001B25E0">
            <w:pPr>
              <w:pStyle w:val="ProductList-Body"/>
            </w:pPr>
            <w:r>
              <w:t>Eine Lizenz für One SharePoint Server 2013</w:t>
            </w:r>
            <w:r>
              <w:fldChar w:fldCharType="begin"/>
            </w:r>
            <w:r>
              <w:instrText>XE "SharePoint Server 2013"</w:instrText>
            </w:r>
            <w:r>
              <w:fldChar w:fldCharType="end"/>
            </w:r>
          </w:p>
        </w:tc>
      </w:tr>
      <w:tr w:rsidR="001B25E0" w:rsidTr="004B048C">
        <w:tc>
          <w:tcPr>
            <w:tcW w:w="5278" w:type="dxa"/>
          </w:tcPr>
          <w:p w:rsidR="001B25E0" w:rsidRPr="000D6060" w:rsidRDefault="001B25E0" w:rsidP="001B25E0">
            <w:pPr>
              <w:pStyle w:val="ProductList-Body"/>
            </w:pPr>
            <w:r>
              <w:t>Lizenz für Search Server</w:t>
            </w:r>
            <w:r>
              <w:fldChar w:fldCharType="begin"/>
            </w:r>
            <w:r>
              <w:instrText>XE "Search Server"</w:instrText>
            </w:r>
            <w:r>
              <w:fldChar w:fldCharType="end"/>
            </w:r>
            <w:r>
              <w:t xml:space="preserve"> 2010</w:t>
            </w:r>
          </w:p>
        </w:tc>
        <w:tc>
          <w:tcPr>
            <w:tcW w:w="5504" w:type="dxa"/>
          </w:tcPr>
          <w:p w:rsidR="001B25E0" w:rsidRDefault="001B25E0" w:rsidP="00F32697">
            <w:pPr>
              <w:pStyle w:val="ProductList-Body"/>
            </w:pPr>
            <w:r>
              <w:t>Eine Lizenz für One SharePoint Server 2013</w:t>
            </w:r>
            <w:r>
              <w:fldChar w:fldCharType="begin"/>
            </w:r>
            <w:r>
              <w:instrText>XE "SharePoint Server 2013"</w:instrText>
            </w:r>
            <w:r>
              <w:fldChar w:fldCharType="end"/>
            </w:r>
            <w:r>
              <w:t xml:space="preserve"> und</w:t>
            </w:r>
            <w:r>
              <w:br/>
              <w:t>100 CALs für SharePoint Server 2013 Standard</w:t>
            </w:r>
          </w:p>
        </w:tc>
      </w:tr>
    </w:tbl>
    <w:p w:rsidR="00DA5EB4" w:rsidRPr="004C09A1" w:rsidRDefault="00DA5EB4" w:rsidP="009708AE">
      <w:pPr>
        <w:pStyle w:val="ProductList-Body"/>
      </w:pPr>
    </w:p>
    <w:p w:rsidR="00DA5EB4" w:rsidRPr="004C09A1" w:rsidRDefault="00DA5EB4" w:rsidP="00DA5EB4">
      <w:pPr>
        <w:pStyle w:val="ProductList-Body"/>
      </w:pPr>
      <w:r>
        <w:rPr>
          <w:b/>
          <w:color w:val="00188F"/>
        </w:rPr>
        <w:t>Besondere Downgraderechte für Office SharePoint Server 2013</w:t>
      </w:r>
      <w:r>
        <w:fldChar w:fldCharType="begin"/>
      </w:r>
      <w:r>
        <w:instrText>XE "SharePoint Server 2013"</w:instrText>
      </w:r>
      <w:r>
        <w:fldChar w:fldCharType="end"/>
      </w:r>
    </w:p>
    <w:p w:rsidR="00DA5EB4" w:rsidRPr="00DA7EEA" w:rsidRDefault="00DA5EB4" w:rsidP="00DA5EB4">
      <w:pPr>
        <w:pStyle w:val="ProductList-Body"/>
        <w:rPr>
          <w:lang w:val="de-DE"/>
        </w:rPr>
      </w:pPr>
      <w:r w:rsidRPr="00DA7EEA">
        <w:rPr>
          <w:lang w:val="de-DE"/>
        </w:rPr>
        <w:t>Kunden mit Lizenzen für SharePoint Server 2013</w:t>
      </w:r>
      <w:r>
        <w:fldChar w:fldCharType="begin"/>
      </w:r>
      <w:r w:rsidRPr="00DA7EEA">
        <w:rPr>
          <w:lang w:val="de-DE"/>
        </w:rPr>
        <w:instrText>XE "SharePoint Server 2013"</w:instrText>
      </w:r>
      <w:r>
        <w:fldChar w:fldCharType="end"/>
      </w:r>
      <w:r w:rsidRPr="00DA7EEA">
        <w:rPr>
          <w:lang w:val="de-DE"/>
        </w:rPr>
        <w:t xml:space="preserve"> dürfen anstelle von Produkten, die in der Tabelle unten aufgeführt sind, SharePoint Server 2013 wie folgt nutzen und darauf zugreifen:</w:t>
      </w:r>
    </w:p>
    <w:p w:rsidR="00DA5EB4" w:rsidRPr="00DA7EEA" w:rsidRDefault="00DA5EB4" w:rsidP="009708AE">
      <w:pPr>
        <w:pStyle w:val="ProductList-Body"/>
        <w:rPr>
          <w:lang w:val="de-DE"/>
        </w:rPr>
      </w:pPr>
    </w:p>
    <w:tbl>
      <w:tblPr>
        <w:tblStyle w:val="TableGrid"/>
        <w:tblW w:w="10782" w:type="dxa"/>
        <w:tblInd w:w="117" w:type="dxa"/>
        <w:tblLook w:val="04A0" w:firstRow="1" w:lastRow="0" w:firstColumn="1" w:lastColumn="0" w:noHBand="0" w:noVBand="1"/>
      </w:tblPr>
      <w:tblGrid>
        <w:gridCol w:w="5278"/>
        <w:gridCol w:w="5504"/>
      </w:tblGrid>
      <w:tr w:rsidR="001B25E0" w:rsidTr="004B048C">
        <w:trPr>
          <w:tblHeader/>
        </w:trPr>
        <w:tc>
          <w:tcPr>
            <w:tcW w:w="5278"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Qualifizierendes Produkt</w:t>
            </w:r>
          </w:p>
        </w:tc>
        <w:tc>
          <w:tcPr>
            <w:tcW w:w="5504"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Downgrade auf</w:t>
            </w:r>
          </w:p>
        </w:tc>
      </w:tr>
      <w:tr w:rsidR="001B25E0" w:rsidTr="004B048C">
        <w:tc>
          <w:tcPr>
            <w:tcW w:w="5278" w:type="dxa"/>
          </w:tcPr>
          <w:p w:rsidR="001B25E0" w:rsidRPr="000D6060" w:rsidRDefault="001B25E0" w:rsidP="001B25E0">
            <w:pPr>
              <w:pStyle w:val="ProductList-Body"/>
            </w:pPr>
            <w:r>
              <w:t>Lizenz für SharePoint Server 2013</w:t>
            </w:r>
            <w:r>
              <w:fldChar w:fldCharType="begin"/>
            </w:r>
            <w:r>
              <w:instrText>XE "SharePoint Server 2013"</w:instrText>
            </w:r>
            <w:r>
              <w:fldChar w:fldCharType="end"/>
            </w:r>
          </w:p>
        </w:tc>
        <w:tc>
          <w:tcPr>
            <w:tcW w:w="5504" w:type="dxa"/>
          </w:tcPr>
          <w:p w:rsidR="001B25E0" w:rsidRPr="004C09A1" w:rsidRDefault="001B25E0" w:rsidP="001B25E0">
            <w:pPr>
              <w:pStyle w:val="ProductList-Body"/>
            </w:pPr>
            <w:r>
              <w:t>SharePoint Server 2010</w:t>
            </w:r>
            <w:r>
              <w:fldChar w:fldCharType="begin"/>
            </w:r>
            <w:r>
              <w:instrText>XE "SharePoint Server 2010"</w:instrText>
            </w:r>
            <w:r>
              <w:fldChar w:fldCharType="end"/>
            </w:r>
            <w:r>
              <w:t xml:space="preserve"> oder</w:t>
            </w:r>
          </w:p>
          <w:p w:rsidR="001B25E0" w:rsidRPr="00CA02E2" w:rsidRDefault="001B25E0" w:rsidP="001B25E0">
            <w:pPr>
              <w:pStyle w:val="ProductList-Body"/>
            </w:pPr>
            <w:r>
              <w:t>FAST Search Server</w:t>
            </w:r>
            <w:r>
              <w:fldChar w:fldCharType="begin"/>
            </w:r>
            <w:r>
              <w:instrText>XE "FAST Search Server"</w:instrText>
            </w:r>
            <w:r>
              <w:fldChar w:fldCharType="end"/>
            </w:r>
            <w:r>
              <w:t xml:space="preserve"> 2010 for SharePoint Server</w:t>
            </w:r>
          </w:p>
        </w:tc>
      </w:tr>
    </w:tbl>
    <w:p w:rsidR="00DA5EB4" w:rsidRPr="004C09A1" w:rsidRDefault="00DA5EB4" w:rsidP="009708AE">
      <w:pPr>
        <w:pStyle w:val="ProductList-Body"/>
      </w:pPr>
    </w:p>
    <w:p w:rsidR="00DA5EB4" w:rsidRPr="00DA7EEA" w:rsidRDefault="00DA5EB4" w:rsidP="00DA5EB4">
      <w:pPr>
        <w:pStyle w:val="ProductList-Body"/>
        <w:rPr>
          <w:lang w:val="de-DE"/>
        </w:rPr>
      </w:pPr>
      <w:r w:rsidRPr="00DA7EEA">
        <w:rPr>
          <w:lang w:val="de-DE"/>
        </w:rPr>
        <w:t>Das Recht eines Kunden, auf Kopien von SharePoint Server 2010</w:t>
      </w:r>
      <w:r>
        <w:fldChar w:fldCharType="begin"/>
      </w:r>
      <w:r w:rsidRPr="00DA7EEA">
        <w:rPr>
          <w:lang w:val="de-DE"/>
        </w:rPr>
        <w:instrText>XE "SharePoint Server 2010"</w:instrText>
      </w:r>
      <w:r>
        <w:fldChar w:fldCharType="end"/>
      </w:r>
      <w:r w:rsidRPr="00DA7EEA">
        <w:rPr>
          <w:lang w:val="de-DE"/>
        </w:rPr>
        <w:t xml:space="preserve"> oder FAST Search Server</w:t>
      </w:r>
      <w:r>
        <w:fldChar w:fldCharType="begin"/>
      </w:r>
      <w:r w:rsidRPr="00DA7EEA">
        <w:rPr>
          <w:lang w:val="de-DE"/>
        </w:rPr>
        <w:instrText>XE "FAST Search Server"</w:instrText>
      </w:r>
      <w:r>
        <w:fldChar w:fldCharType="end"/>
      </w:r>
      <w:r w:rsidRPr="00DA7EEA">
        <w:rPr>
          <w:lang w:val="de-DE"/>
        </w:rPr>
        <w:t xml:space="preserve"> 2010 for SharePoint Server zuzugreifen und sie anstelle von lizenzierten Kopien von SharePoint Server 2013</w:t>
      </w:r>
      <w:r>
        <w:fldChar w:fldCharType="begin"/>
      </w:r>
      <w:r w:rsidRPr="00DA7EEA">
        <w:rPr>
          <w:lang w:val="de-DE"/>
        </w:rPr>
        <w:instrText>XE "SharePoint Server 2013"</w:instrText>
      </w:r>
      <w:r>
        <w:fldChar w:fldCharType="end"/>
      </w:r>
      <w:r w:rsidRPr="00DA7EEA">
        <w:rPr>
          <w:lang w:val="de-DE"/>
        </w:rPr>
        <w:t xml:space="preserve"> im Rahmen dieses Angebots zu verwenden, unterliegt den Bestimmungen des Volumenlizenzvertrages des Kunden, den Produktbenutzungsrechten für SharePoint Server 2013 und diesen Bestimmungen. Dieses Recht gilt bis zum Ablauf oder zur Beendigung der SharePoint Server-Lizenzen.</w:t>
      </w:r>
    </w:p>
    <w:p w:rsidR="00DA5EB4" w:rsidRPr="00DA7EEA" w:rsidRDefault="00DA5EB4" w:rsidP="00DA5EB4">
      <w:pPr>
        <w:pStyle w:val="ProductList-Body"/>
        <w:rPr>
          <w:lang w:val="de-DE"/>
        </w:rPr>
      </w:pPr>
    </w:p>
    <w:p w:rsidR="00DA5EB4" w:rsidRPr="00DA7EEA" w:rsidRDefault="00DA5EB4" w:rsidP="00DA5EB4">
      <w:pPr>
        <w:pStyle w:val="ProductList-Body"/>
        <w:rPr>
          <w:lang w:val="de-DE"/>
        </w:rPr>
      </w:pPr>
      <w:r w:rsidRPr="00DA7EEA">
        <w:rPr>
          <w:b/>
          <w:color w:val="00188F"/>
          <w:lang w:val="de-DE"/>
        </w:rPr>
        <w:t>Verlängerung von Rechten für Selbst Gehostete Anwendungen im Rahmen von Software Assurance für Kunden mit SharePoint Server for Internet Sites</w:t>
      </w:r>
      <w:r>
        <w:fldChar w:fldCharType="begin"/>
      </w:r>
      <w:r w:rsidRPr="00DA7EEA">
        <w:rPr>
          <w:lang w:val="de-DE"/>
        </w:rPr>
        <w:instrText>XE "SharePoint Server for Internet Sites"</w:instrText>
      </w:r>
      <w:r>
        <w:fldChar w:fldCharType="end"/>
      </w:r>
      <w:r w:rsidRPr="00DA7EEA">
        <w:rPr>
          <w:b/>
          <w:color w:val="00188F"/>
          <w:lang w:val="de-DE"/>
        </w:rPr>
        <w:t xml:space="preserve"> Enterprise</w:t>
      </w:r>
    </w:p>
    <w:p w:rsidR="00DA5EB4" w:rsidRPr="00DA7EEA" w:rsidRDefault="00DA5EB4" w:rsidP="00DA5EB4">
      <w:pPr>
        <w:pStyle w:val="ProductList-Body"/>
        <w:rPr>
          <w:lang w:val="de-DE"/>
        </w:rPr>
      </w:pPr>
      <w:r w:rsidRPr="00DA7EEA">
        <w:rPr>
          <w:lang w:val="de-DE"/>
        </w:rPr>
        <w:t>Kunden mit SharePoint Server 2010</w:t>
      </w:r>
      <w:r>
        <w:fldChar w:fldCharType="begin"/>
      </w:r>
      <w:r w:rsidRPr="00DA7EEA">
        <w:rPr>
          <w:lang w:val="de-DE"/>
        </w:rPr>
        <w:instrText>XE "SharePoint Server 2010"</w:instrText>
      </w:r>
      <w:r>
        <w:fldChar w:fldCharType="end"/>
      </w:r>
      <w:r w:rsidRPr="00DA7EEA">
        <w:rPr>
          <w:lang w:val="de-DE"/>
        </w:rPr>
        <w:t xml:space="preserve"> for Internet Sites Enterprise, denen über die oben dargelegte Lizenzgewährung Lizenzen für SharePoint Server 2013</w:t>
      </w:r>
      <w:r>
        <w:fldChar w:fldCharType="begin"/>
      </w:r>
      <w:r w:rsidRPr="00DA7EEA">
        <w:rPr>
          <w:lang w:val="de-DE"/>
        </w:rPr>
        <w:instrText>XE "SharePoint Server 2013"</w:instrText>
      </w:r>
      <w:r>
        <w:fldChar w:fldCharType="end"/>
      </w:r>
      <w:r w:rsidRPr="00DA7EEA">
        <w:rPr>
          <w:lang w:val="de-DE"/>
        </w:rPr>
        <w:t xml:space="preserve"> gewährt werden, sind berechtigt, (wie in der zuvor genannten Gewährung dargelegt) auf SharePoint Server 2013 upzugraden und SharePoint Server 2013 unter den Produktbenutzungsrechten für SharePoint Server 2013 und den Bestimmungen im Abschnitt mit der Überschrift „Server – Selbst Gehostete Anwendungen“ der PUR zu verwenden. Sofern Kunden SA für ihre zusätzlichen SharePoint Server 2013-Lizenzen aufrechterhalten, gilt das Recht zur Verwendung von SharePoint Server 2013 auf diese Weise, bis die Folgeversion von SharePoint Server 2013 verfügbar ist.</w:t>
      </w:r>
    </w:p>
    <w:p w:rsidR="00585A48" w:rsidRPr="004C09A1" w:rsidRDefault="00C52587" w:rsidP="00585A48">
      <w:pPr>
        <w:pStyle w:val="ProductList-Body"/>
        <w:shd w:val="clear" w:color="auto" w:fill="A6A6A6" w:themeFill="background1" w:themeFillShade="A6"/>
        <w:spacing w:before="120" w:after="240"/>
        <w:jc w:val="right"/>
      </w:pPr>
      <w:hyperlink w:anchor="Inhaltsverzeichnis" w:history="1">
        <w:r w:rsidR="005B22C2" w:rsidRPr="00DA7EEA">
          <w:rPr>
            <w:rStyle w:val="Hyperlink"/>
            <w:sz w:val="16"/>
            <w:szCs w:val="16"/>
            <w:lang w:val="de-DE"/>
          </w:rPr>
          <w:t>Inhaltsverzeichnis</w:t>
        </w:r>
      </w:hyperlink>
      <w:r w:rsidR="005B22C2" w:rsidRPr="00DA7EEA">
        <w:rPr>
          <w:sz w:val="16"/>
          <w:szCs w:val="16"/>
          <w:lang w:val="de-DE"/>
        </w:rPr>
        <w:t>/</w:t>
      </w:r>
      <w:hyperlink w:anchor="ChartKey" w:history="1">
        <w:r w:rsidR="005B22C2" w:rsidRPr="00DA7EEA">
          <w:rPr>
            <w:rStyle w:val="Hyperlink"/>
            <w:sz w:val="16"/>
            <w:szCs w:val="16"/>
            <w:lang w:val="de-DE"/>
          </w:rPr>
          <w:t>Tabellenlegende</w:t>
        </w:r>
      </w:hyperlink>
      <w:r w:rsidR="005B22C2" w:rsidRPr="00DA7EEA">
        <w:rPr>
          <w:sz w:val="16"/>
          <w:szCs w:val="16"/>
          <w:lang w:val="de-DE"/>
        </w:rPr>
        <w:t>/</w:t>
      </w:r>
      <w:hyperlink w:anchor="Index" w:history="1">
        <w:r w:rsidR="005B22C2" w:rsidRPr="00DA7EEA">
          <w:rPr>
            <w:rStyle w:val="Hyperlink"/>
            <w:sz w:val="16"/>
            <w:szCs w:val="16"/>
            <w:lang w:val="de-DE"/>
          </w:rPr>
          <w:t>Index</w:t>
        </w:r>
      </w:hyperlink>
    </w:p>
    <w:p w:rsidR="009919D2" w:rsidRPr="004C09A1" w:rsidRDefault="009919D2" w:rsidP="00680B4D">
      <w:pPr>
        <w:pStyle w:val="ProductList-Offering1Heading"/>
        <w:outlineLvl w:val="1"/>
      </w:pPr>
      <w:bookmarkStart w:id="478" w:name="_Toc379797195"/>
      <w:bookmarkStart w:id="479" w:name="_Toc380513220"/>
      <w:bookmarkStart w:id="480" w:name="_Toc380655262"/>
      <w:bookmarkStart w:id="481" w:name="_Toc386625861"/>
      <w:r>
        <w:t>Vermietungsrechte</w:t>
      </w:r>
      <w:bookmarkEnd w:id="456"/>
      <w:bookmarkEnd w:id="457"/>
      <w:bookmarkEnd w:id="478"/>
      <w:bookmarkEnd w:id="479"/>
      <w:bookmarkEnd w:id="480"/>
      <w:bookmarkEnd w:id="481"/>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596"/>
        <w:gridCol w:w="595"/>
        <w:gridCol w:w="700"/>
      </w:tblGrid>
      <w:tr w:rsidR="00082582" w:rsidTr="004B048C">
        <w:trPr>
          <w:tblHeader/>
        </w:trPr>
        <w:tc>
          <w:tcPr>
            <w:tcW w:w="2938" w:type="dxa"/>
            <w:tcBorders>
              <w:bottom w:val="nil"/>
            </w:tcBorders>
            <w:shd w:val="clear" w:color="auto" w:fill="00188F"/>
          </w:tcPr>
          <w:p w:rsidR="00082582" w:rsidRPr="00EE0836" w:rsidRDefault="00082582" w:rsidP="00C05A53">
            <w:pPr>
              <w:pStyle w:val="ProductList-OfferingBody"/>
              <w:ind w:left="-28"/>
              <w:rPr>
                <w:color w:val="FFFFFF" w:themeColor="background1"/>
              </w:rPr>
            </w:pPr>
            <w:r>
              <w:rPr>
                <w:color w:val="FFFFFF" w:themeColor="background1"/>
              </w:rPr>
              <w:lastRenderedPageBreak/>
              <w:t>Produkte</w:t>
            </w:r>
          </w:p>
        </w:tc>
        <w:tc>
          <w:tcPr>
            <w:tcW w:w="595"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082582" w:rsidRPr="00301F82" w:rsidRDefault="00082582" w:rsidP="00C24E7E">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00"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082582" w:rsidTr="004B048C">
        <w:tc>
          <w:tcPr>
            <w:tcW w:w="2938" w:type="dxa"/>
            <w:tcBorders>
              <w:top w:val="nil"/>
              <w:left w:val="nil"/>
              <w:bottom w:val="dashSmallGap" w:sz="4" w:space="0" w:color="BFBFBF" w:themeColor="background1" w:themeShade="BF"/>
              <w:right w:val="nil"/>
            </w:tcBorders>
          </w:tcPr>
          <w:p w:rsidR="00082582" w:rsidRDefault="00082582" w:rsidP="00C05A53">
            <w:pPr>
              <w:pStyle w:val="ProductList-Offering1"/>
            </w:pPr>
            <w:bookmarkStart w:id="482" w:name="_Toc379797196"/>
            <w:bookmarkStart w:id="483" w:name="_Toc380513221"/>
            <w:bookmarkStart w:id="484" w:name="_Toc380655263"/>
            <w:bookmarkStart w:id="485" w:name="_Toc386625862"/>
            <w:r>
              <w:t>Vermietungsrechte für Office Professional</w:t>
            </w:r>
            <w:bookmarkEnd w:id="482"/>
            <w:bookmarkEnd w:id="483"/>
            <w:bookmarkEnd w:id="484"/>
            <w:r w:rsidR="00BE45FB">
              <w:t xml:space="preserve"> Plus</w:t>
            </w:r>
            <w:bookmarkEnd w:id="485"/>
            <w:r>
              <w:fldChar w:fldCharType="begin"/>
            </w:r>
            <w:r>
              <w:instrText>XE "Vermietungsrechte für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700" w:type="dxa"/>
            <w:shd w:val="clear" w:color="auto" w:fill="BFBFBF" w:themeFill="background1" w:themeFillShade="BF"/>
            <w:vAlign w:val="center"/>
          </w:tcPr>
          <w:p w:rsidR="00082582" w:rsidRDefault="00082582" w:rsidP="00C05A53">
            <w:pPr>
              <w:pStyle w:val="ProductList-OfferingBody"/>
              <w:ind w:left="-113"/>
              <w:jc w:val="center"/>
            </w:pPr>
          </w:p>
        </w:tc>
      </w:tr>
      <w:tr w:rsidR="00082582" w:rsidTr="004B048C">
        <w:tc>
          <w:tcPr>
            <w:tcW w:w="2938"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C05A53">
            <w:pPr>
              <w:pStyle w:val="ProductList-Offering1"/>
            </w:pPr>
            <w:bookmarkStart w:id="486" w:name="_Toc379797197"/>
            <w:bookmarkStart w:id="487" w:name="_Toc380513222"/>
            <w:bookmarkStart w:id="488" w:name="_Toc380655264"/>
            <w:bookmarkStart w:id="489" w:name="_Toc386625863"/>
            <w:r>
              <w:t>Vermietungsrechte für Office Standard</w:t>
            </w:r>
            <w:bookmarkEnd w:id="486"/>
            <w:bookmarkEnd w:id="487"/>
            <w:bookmarkEnd w:id="488"/>
            <w:bookmarkEnd w:id="489"/>
            <w:r>
              <w:fldChar w:fldCharType="begin"/>
            </w:r>
            <w:r>
              <w:instrText>XE "Vermietungsrechte für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700" w:type="dxa"/>
            <w:shd w:val="clear" w:color="auto" w:fill="BFBFBF" w:themeFill="background1" w:themeFillShade="BF"/>
            <w:vAlign w:val="center"/>
          </w:tcPr>
          <w:p w:rsidR="00082582" w:rsidRDefault="00082582" w:rsidP="00C05A53">
            <w:pPr>
              <w:pStyle w:val="ProductList-OfferingBody"/>
              <w:ind w:left="-113"/>
              <w:jc w:val="center"/>
            </w:pPr>
          </w:p>
        </w:tc>
      </w:tr>
      <w:tr w:rsidR="00082582" w:rsidTr="004B048C">
        <w:tc>
          <w:tcPr>
            <w:tcW w:w="2938" w:type="dxa"/>
            <w:tcBorders>
              <w:top w:val="dashSmallGap" w:sz="4" w:space="0" w:color="BFBFBF" w:themeColor="background1" w:themeShade="BF"/>
              <w:left w:val="nil"/>
              <w:bottom w:val="nil"/>
              <w:right w:val="nil"/>
            </w:tcBorders>
          </w:tcPr>
          <w:p w:rsidR="00082582" w:rsidRDefault="00082582" w:rsidP="00C05A53">
            <w:pPr>
              <w:pStyle w:val="ProductList-Offering1"/>
            </w:pPr>
            <w:bookmarkStart w:id="490" w:name="_Toc379797198"/>
            <w:bookmarkStart w:id="491" w:name="_Toc380513223"/>
            <w:bookmarkStart w:id="492" w:name="_Toc380655265"/>
            <w:bookmarkStart w:id="493" w:name="_Toc386625864"/>
            <w:r>
              <w:t>Vermietungsrechte für Windows</w:t>
            </w:r>
            <w:bookmarkEnd w:id="490"/>
            <w:bookmarkEnd w:id="491"/>
            <w:bookmarkEnd w:id="492"/>
            <w:bookmarkEnd w:id="493"/>
            <w:r>
              <w:fldChar w:fldCharType="begin"/>
            </w:r>
            <w:r>
              <w:instrText>XE "Vermietungsrechte für Windows"</w:instrText>
            </w:r>
            <w:r>
              <w:fldChar w:fldCharType="end"/>
            </w:r>
          </w:p>
        </w:tc>
        <w:tc>
          <w:tcPr>
            <w:tcW w:w="595"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4/09</w:t>
            </w:r>
          </w:p>
        </w:tc>
        <w:tc>
          <w:tcPr>
            <w:tcW w:w="595"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700" w:type="dxa"/>
            <w:shd w:val="clear" w:color="auto" w:fill="BFBFBF" w:themeFill="background1" w:themeFillShade="BF"/>
            <w:vAlign w:val="center"/>
          </w:tcPr>
          <w:p w:rsidR="00082582" w:rsidRDefault="00082582" w:rsidP="00C05A53">
            <w:pPr>
              <w:pStyle w:val="ProductList-OfferingBody"/>
              <w:ind w:left="-113"/>
              <w:jc w:val="center"/>
            </w:pPr>
          </w:p>
        </w:tc>
      </w:tr>
    </w:tbl>
    <w:p w:rsidR="009919D2" w:rsidRPr="004C09A1" w:rsidRDefault="009919D2" w:rsidP="004F3C6D">
      <w:pPr>
        <w:pStyle w:val="ProductList-Body"/>
      </w:pPr>
    </w:p>
    <w:p w:rsidR="00782C7B" w:rsidRPr="004C09A1" w:rsidRDefault="00782C7B" w:rsidP="00782C7B">
      <w:pPr>
        <w:pStyle w:val="ProductList-Body"/>
        <w:shd w:val="clear" w:color="auto" w:fill="D9D9D9" w:themeFill="background1" w:themeFillShade="D9"/>
        <w:spacing w:before="120" w:after="120"/>
      </w:pPr>
      <w:r>
        <w:rPr>
          <w:b/>
        </w:rPr>
        <w:t>Zusätzliche Informationen</w:t>
      </w:r>
    </w:p>
    <w:p w:rsidR="001B25E0" w:rsidRPr="00DA7EEA" w:rsidRDefault="001B25E0" w:rsidP="001B25E0">
      <w:pPr>
        <w:pStyle w:val="ProductList-Body"/>
        <w:rPr>
          <w:lang w:val="de-DE"/>
        </w:rPr>
      </w:pPr>
      <w:r w:rsidRPr="00DA7EEA">
        <w:rPr>
          <w:lang w:val="de-DE"/>
        </w:rPr>
        <w:t>Die unter diesen Programmen gewährten Vermietungsrechtelizenzen sind ausschließlich Add-On-Lizenzen, die Dritte zur Verwendung einer lizenzierten qualifizierten Anwendung oder eines solchen Betriebssystems berechtigen. Diese Lizenzen sind weder Lizenzen für eine Vollversion, noch eine Step Up-Lizenz für eine höhere Edition. Daher muss jeder Desktop, dem ein Kunde eine Vermietungsrechtelizenz zuweist, zur Ausführung einer der unten genannten qualifizierenden Anwendungen oder Betriebssysteme lizenziert sein.</w:t>
      </w:r>
    </w:p>
    <w:p w:rsidR="001B25E0" w:rsidRPr="00DA7EEA" w:rsidRDefault="001B25E0" w:rsidP="001B25E0">
      <w:pPr>
        <w:pStyle w:val="ProductList-Body"/>
        <w:rPr>
          <w:lang w:val="de-DE"/>
        </w:rPr>
      </w:pPr>
    </w:p>
    <w:p w:rsidR="001B25E0" w:rsidRPr="00DA7EEA" w:rsidRDefault="001B25E0" w:rsidP="001B25E0">
      <w:pPr>
        <w:pStyle w:val="ProductList-Body"/>
        <w:rPr>
          <w:lang w:val="de-DE"/>
        </w:rPr>
      </w:pPr>
      <w:r w:rsidRPr="00DA7EEA">
        <w:rPr>
          <w:b/>
          <w:color w:val="00188F"/>
          <w:lang w:val="de-DE"/>
        </w:rPr>
        <w:t>Qualifizierende Anwendungen für Office</w:t>
      </w:r>
    </w:p>
    <w:p w:rsidR="00782C7B" w:rsidRPr="004C09A1" w:rsidRDefault="001B25E0" w:rsidP="001B25E0">
      <w:pPr>
        <w:pStyle w:val="ProductList-Body"/>
      </w:pPr>
      <w:r w:rsidRPr="00DA7EEA">
        <w:rPr>
          <w:lang w:val="de-DE"/>
        </w:rPr>
        <w:t xml:space="preserve">Die Lizenz für die qualifizierende Anwendung muss demselben Gerät zugewiesen sein wie die zuzuweisende VL-Vermietungsrechtelizenz. </w:t>
      </w:r>
      <w:r>
        <w:t>Die qualifizierenden Anwendungen nach Programmart sind:</w:t>
      </w:r>
      <w:r>
        <w:tab/>
      </w:r>
    </w:p>
    <w:p w:rsidR="009919D2" w:rsidRPr="004C09A1" w:rsidRDefault="009919D2" w:rsidP="004F3C6D">
      <w:pPr>
        <w:pStyle w:val="ProductList-Body"/>
      </w:pPr>
    </w:p>
    <w:tbl>
      <w:tblPr>
        <w:tblStyle w:val="TableGrid"/>
        <w:tblW w:w="10782" w:type="dxa"/>
        <w:tblInd w:w="117" w:type="dxa"/>
        <w:tblLayout w:type="fixed"/>
        <w:tblLook w:val="04A0" w:firstRow="1" w:lastRow="0" w:firstColumn="1" w:lastColumn="0" w:noHBand="0" w:noVBand="1"/>
      </w:tblPr>
      <w:tblGrid>
        <w:gridCol w:w="5638"/>
        <w:gridCol w:w="1260"/>
        <w:gridCol w:w="1260"/>
        <w:gridCol w:w="1260"/>
        <w:gridCol w:w="1364"/>
      </w:tblGrid>
      <w:tr w:rsidR="001B25E0" w:rsidTr="004B048C">
        <w:trPr>
          <w:tblHeader/>
        </w:trPr>
        <w:tc>
          <w:tcPr>
            <w:tcW w:w="5638" w:type="dxa"/>
            <w:shd w:val="clear" w:color="auto" w:fill="0072C6"/>
            <w:vAlign w:val="center"/>
          </w:tcPr>
          <w:p w:rsidR="001B25E0" w:rsidRPr="00DA7EEA" w:rsidRDefault="001B25E0" w:rsidP="00F86874">
            <w:pPr>
              <w:pStyle w:val="ProductList-Body"/>
              <w:spacing w:before="20" w:after="20"/>
              <w:rPr>
                <w:color w:val="FFFFFF" w:themeColor="background1"/>
                <w:lang w:val="de-DE"/>
              </w:rPr>
            </w:pPr>
            <w:r w:rsidRPr="00DA7EEA">
              <w:rPr>
                <w:color w:val="FFFFFF" w:themeColor="background1"/>
                <w:lang w:val="de-DE"/>
              </w:rPr>
              <w:t>Qualifizierende Anwendungen für den Erwerb von Vermietungsrechten für Office</w:t>
            </w:r>
            <w:r>
              <w:fldChar w:fldCharType="begin"/>
            </w:r>
            <w:r w:rsidRPr="00DA7EEA">
              <w:rPr>
                <w:lang w:val="de-DE"/>
              </w:rPr>
              <w:instrText>XE "Vermietungsrechte für Office Standard"</w:instrText>
            </w:r>
            <w:r>
              <w:fldChar w:fldCharType="end"/>
            </w:r>
          </w:p>
        </w:tc>
        <w:tc>
          <w:tcPr>
            <w:tcW w:w="1260" w:type="dxa"/>
            <w:shd w:val="clear" w:color="auto" w:fill="0072C6"/>
            <w:vAlign w:val="center"/>
          </w:tcPr>
          <w:p w:rsidR="001B25E0" w:rsidRPr="001F2DDF" w:rsidRDefault="001B25E0" w:rsidP="008E15EC">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(nur Japan)</w:t>
            </w:r>
          </w:p>
        </w:tc>
        <w:tc>
          <w:tcPr>
            <w:tcW w:w="1260" w:type="dxa"/>
            <w:shd w:val="clear" w:color="auto" w:fill="0072C6"/>
            <w:vAlign w:val="center"/>
          </w:tcPr>
          <w:p w:rsidR="001B25E0" w:rsidRDefault="00383264" w:rsidP="008E15EC">
            <w:pPr>
              <w:pStyle w:val="ProductList-Body"/>
              <w:spacing w:before="20" w:after="20"/>
              <w:jc w:val="center"/>
              <w:rPr>
                <w:color w:val="FFFFFF" w:themeColor="background1"/>
              </w:rPr>
            </w:pPr>
            <w:r>
              <w:rPr>
                <w:color w:val="FFFFFF" w:themeColor="background1"/>
              </w:rPr>
              <w:fldChar w:fldCharType="begin"/>
            </w:r>
            <w:r w:rsidR="001B25E0">
              <w:rPr>
                <w:color w:val="FFFFFF" w:themeColor="background1"/>
              </w:rPr>
              <w:instrText xml:space="preserve"> AutoTextList  \sNoStyle\t “Select and Select Plus” </w:instrText>
            </w:r>
            <w:r>
              <w:rPr>
                <w:color w:val="FFFFFF" w:themeColor="background1"/>
              </w:rPr>
              <w:fldChar w:fldCharType="separate"/>
            </w:r>
            <w:r w:rsidR="001B25E0" w:rsidRPr="00EE0836">
              <w:rPr>
                <w:color w:val="FFFFFF" w:themeColor="background1"/>
              </w:rPr>
              <w:t>S/S+</w:t>
            </w:r>
            <w:r>
              <w:fldChar w:fldCharType="end"/>
            </w:r>
          </w:p>
        </w:tc>
        <w:tc>
          <w:tcPr>
            <w:tcW w:w="1364" w:type="dxa"/>
            <w:shd w:val="clear" w:color="auto" w:fill="0072C6"/>
            <w:vAlign w:val="center"/>
          </w:tcPr>
          <w:p w:rsidR="001B25E0" w:rsidRDefault="00383264" w:rsidP="008E15EC">
            <w:pPr>
              <w:pStyle w:val="ProductList-Body"/>
              <w:spacing w:before="20" w:after="20"/>
              <w:jc w:val="center"/>
              <w:rPr>
                <w:color w:val="FFFFFF" w:themeColor="background1"/>
              </w:rPr>
            </w:pPr>
            <w:r>
              <w:rPr>
                <w:color w:val="FFFFFF" w:themeColor="background1"/>
              </w:rPr>
              <w:fldChar w:fldCharType="begin"/>
            </w:r>
            <w:r w:rsidR="001B25E0">
              <w:rPr>
                <w:color w:val="FFFFFF" w:themeColor="background1"/>
              </w:rPr>
              <w:instrText xml:space="preserve"> AutoTextList  \sNoStyle\t “Open License” </w:instrText>
            </w:r>
            <w:r>
              <w:rPr>
                <w:color w:val="FFFFFF" w:themeColor="background1"/>
              </w:rPr>
              <w:fldChar w:fldCharType="separate"/>
            </w:r>
            <w:r w:rsidR="001B25E0" w:rsidRPr="00EE0836">
              <w:rPr>
                <w:color w:val="FFFFFF" w:themeColor="background1"/>
              </w:rPr>
              <w:t>OL</w:t>
            </w:r>
            <w:r>
              <w:fldChar w:fldCharType="end"/>
            </w:r>
          </w:p>
        </w:tc>
      </w:tr>
      <w:tr w:rsidR="00F86874" w:rsidTr="004B048C">
        <w:tc>
          <w:tcPr>
            <w:tcW w:w="10782" w:type="dxa"/>
            <w:gridSpan w:val="5"/>
          </w:tcPr>
          <w:p w:rsidR="00F86874" w:rsidRDefault="00F86874" w:rsidP="00F86874">
            <w:pPr>
              <w:pStyle w:val="ProductList-Body"/>
            </w:pPr>
            <w:r>
              <w:rPr>
                <w:b/>
              </w:rPr>
              <w:t>Office Standard</w:t>
            </w:r>
          </w:p>
        </w:tc>
      </w:tr>
      <w:tr w:rsidR="001B25E0" w:rsidTr="004B048C">
        <w:tc>
          <w:tcPr>
            <w:tcW w:w="5638" w:type="dxa"/>
          </w:tcPr>
          <w:p w:rsidR="001B25E0" w:rsidRPr="000D6060" w:rsidRDefault="008E15EC" w:rsidP="00F86874">
            <w:pPr>
              <w:pStyle w:val="ProductList-Body"/>
              <w:ind w:left="162"/>
            </w:pPr>
            <w:r>
              <w:t>Office Standard 2013</w:t>
            </w:r>
            <w:r>
              <w:fldChar w:fldCharType="begin"/>
            </w:r>
            <w:r>
              <w:instrText>XE "Office Standard 2013"</w:instrText>
            </w:r>
            <w:r>
              <w:fldChar w:fldCharType="end"/>
            </w:r>
          </w:p>
        </w:tc>
        <w:tc>
          <w:tcPr>
            <w:tcW w:w="1260" w:type="dxa"/>
            <w:vAlign w:val="center"/>
          </w:tcPr>
          <w:p w:rsidR="001B25E0" w:rsidRPr="00CA02E2" w:rsidRDefault="001B25E0" w:rsidP="008E15EC">
            <w:pPr>
              <w:pStyle w:val="ProductList-Body"/>
              <w:jc w:val="center"/>
            </w:pPr>
          </w:p>
        </w:tc>
        <w:tc>
          <w:tcPr>
            <w:tcW w:w="1260" w:type="dxa"/>
            <w:vAlign w:val="center"/>
          </w:tcPr>
          <w:p w:rsidR="001B25E0" w:rsidRPr="00CA02E2" w:rsidRDefault="001B25E0" w:rsidP="008E15EC">
            <w:pPr>
              <w:pStyle w:val="ProductList-Body"/>
              <w:jc w:val="center"/>
            </w:pPr>
          </w:p>
        </w:tc>
        <w:tc>
          <w:tcPr>
            <w:tcW w:w="1260" w:type="dxa"/>
            <w:vAlign w:val="center"/>
          </w:tcPr>
          <w:p w:rsidR="001B25E0" w:rsidRPr="00CA02E2" w:rsidRDefault="008E15EC" w:rsidP="008E15EC">
            <w:pPr>
              <w:pStyle w:val="ProductList-Body"/>
              <w:jc w:val="center"/>
            </w:pPr>
            <w:r>
              <w:t>X</w:t>
            </w:r>
          </w:p>
        </w:tc>
        <w:tc>
          <w:tcPr>
            <w:tcW w:w="1364" w:type="dxa"/>
            <w:vAlign w:val="center"/>
          </w:tcPr>
          <w:p w:rsidR="001B25E0" w:rsidRPr="00CA02E2" w:rsidRDefault="008E15EC" w:rsidP="008E15EC">
            <w:pPr>
              <w:pStyle w:val="ProductList-Body"/>
              <w:jc w:val="center"/>
            </w:pPr>
            <w:r>
              <w:t>X</w:t>
            </w:r>
          </w:p>
        </w:tc>
      </w:tr>
      <w:tr w:rsidR="001B25E0" w:rsidTr="004B048C">
        <w:tc>
          <w:tcPr>
            <w:tcW w:w="5638" w:type="dxa"/>
          </w:tcPr>
          <w:p w:rsidR="001B25E0" w:rsidRPr="000D6060" w:rsidRDefault="008E15EC" w:rsidP="00F86874">
            <w:pPr>
              <w:pStyle w:val="ProductList-Body"/>
              <w:ind w:left="162"/>
            </w:pPr>
            <w:r>
              <w:t>Office Standard 2010</w:t>
            </w:r>
          </w:p>
        </w:tc>
        <w:tc>
          <w:tcPr>
            <w:tcW w:w="1260" w:type="dxa"/>
            <w:vAlign w:val="center"/>
          </w:tcPr>
          <w:p w:rsidR="001B25E0" w:rsidRPr="00CA02E2" w:rsidRDefault="001B25E0" w:rsidP="008E15EC">
            <w:pPr>
              <w:pStyle w:val="ProductList-Body"/>
              <w:jc w:val="center"/>
            </w:pPr>
          </w:p>
        </w:tc>
        <w:tc>
          <w:tcPr>
            <w:tcW w:w="1260" w:type="dxa"/>
            <w:vAlign w:val="center"/>
          </w:tcPr>
          <w:p w:rsidR="001B25E0" w:rsidRPr="00CA02E2" w:rsidRDefault="001B25E0" w:rsidP="008E15EC">
            <w:pPr>
              <w:pStyle w:val="ProductList-Body"/>
              <w:jc w:val="center"/>
            </w:pPr>
          </w:p>
        </w:tc>
        <w:tc>
          <w:tcPr>
            <w:tcW w:w="1260" w:type="dxa"/>
            <w:vAlign w:val="center"/>
          </w:tcPr>
          <w:p w:rsidR="001B25E0" w:rsidRPr="00CA02E2" w:rsidRDefault="008E15EC" w:rsidP="008E15EC">
            <w:pPr>
              <w:pStyle w:val="ProductList-Body"/>
              <w:jc w:val="center"/>
            </w:pPr>
            <w:r>
              <w:t>X</w:t>
            </w:r>
          </w:p>
        </w:tc>
        <w:tc>
          <w:tcPr>
            <w:tcW w:w="1364" w:type="dxa"/>
            <w:vAlign w:val="center"/>
          </w:tcPr>
          <w:p w:rsidR="001B25E0" w:rsidRPr="00CA02E2" w:rsidRDefault="008E15EC" w:rsidP="008E15EC">
            <w:pPr>
              <w:pStyle w:val="ProductList-Body"/>
              <w:jc w:val="center"/>
            </w:pPr>
            <w:r>
              <w:t>X</w:t>
            </w:r>
          </w:p>
        </w:tc>
      </w:tr>
      <w:tr w:rsidR="00F86874" w:rsidTr="004B048C">
        <w:tc>
          <w:tcPr>
            <w:tcW w:w="10782" w:type="dxa"/>
            <w:gridSpan w:val="5"/>
          </w:tcPr>
          <w:p w:rsidR="00F86874" w:rsidRDefault="00F86874" w:rsidP="00F86874">
            <w:pPr>
              <w:pStyle w:val="ProductList-Body"/>
            </w:pPr>
            <w:r>
              <w:rPr>
                <w:b/>
              </w:rPr>
              <w:t>Office Professional Plus</w:t>
            </w:r>
          </w:p>
        </w:tc>
      </w:tr>
      <w:tr w:rsidR="008E15EC" w:rsidTr="004B048C">
        <w:tc>
          <w:tcPr>
            <w:tcW w:w="5638" w:type="dxa"/>
          </w:tcPr>
          <w:p w:rsidR="008E15EC" w:rsidRPr="000D6060" w:rsidRDefault="008E15EC" w:rsidP="00F86874">
            <w:pPr>
              <w:pStyle w:val="ProductList-Body"/>
              <w:ind w:left="162"/>
            </w:pPr>
            <w:r>
              <w:t>Office Professional Plus 2013</w:t>
            </w:r>
            <w:r>
              <w:fldChar w:fldCharType="begin"/>
            </w:r>
            <w:r>
              <w:instrText>XE "Office Professional Plus 2013"</w:instrText>
            </w:r>
            <w:r>
              <w:fldChar w:fldCharType="end"/>
            </w: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r>
              <w:t>X</w:t>
            </w:r>
          </w:p>
        </w:tc>
        <w:tc>
          <w:tcPr>
            <w:tcW w:w="1364" w:type="dxa"/>
            <w:vAlign w:val="center"/>
          </w:tcPr>
          <w:p w:rsidR="008E15EC" w:rsidRPr="00CA02E2" w:rsidRDefault="008E15EC" w:rsidP="00F94EE1">
            <w:pPr>
              <w:pStyle w:val="ProductList-Body"/>
              <w:jc w:val="center"/>
            </w:pPr>
            <w:r>
              <w:t>X</w:t>
            </w:r>
          </w:p>
        </w:tc>
      </w:tr>
      <w:tr w:rsidR="008E15EC" w:rsidTr="004B048C">
        <w:tc>
          <w:tcPr>
            <w:tcW w:w="5638" w:type="dxa"/>
          </w:tcPr>
          <w:p w:rsidR="008E15EC" w:rsidRPr="000D6060" w:rsidRDefault="008E15EC" w:rsidP="00F86874">
            <w:pPr>
              <w:pStyle w:val="ProductList-Body"/>
              <w:ind w:left="162"/>
            </w:pPr>
            <w:r>
              <w:t>Office Professional Plus 2010</w:t>
            </w:r>
            <w:r>
              <w:fldChar w:fldCharType="begin"/>
            </w:r>
            <w:r>
              <w:instrText>XE "Office Professional Plus 2010"</w:instrText>
            </w:r>
            <w:r>
              <w:fldChar w:fldCharType="end"/>
            </w: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r>
              <w:t>X</w:t>
            </w:r>
          </w:p>
        </w:tc>
        <w:tc>
          <w:tcPr>
            <w:tcW w:w="1364" w:type="dxa"/>
            <w:vAlign w:val="center"/>
          </w:tcPr>
          <w:p w:rsidR="008E15EC" w:rsidRPr="00CA02E2" w:rsidRDefault="008E15EC" w:rsidP="00F94EE1">
            <w:pPr>
              <w:pStyle w:val="ProductList-Body"/>
              <w:jc w:val="center"/>
            </w:pPr>
            <w:r>
              <w:t>X</w:t>
            </w:r>
          </w:p>
        </w:tc>
      </w:tr>
      <w:tr w:rsidR="008E15EC" w:rsidTr="004B048C">
        <w:tc>
          <w:tcPr>
            <w:tcW w:w="5638" w:type="dxa"/>
          </w:tcPr>
          <w:p w:rsidR="008E15EC" w:rsidRPr="000D6060" w:rsidRDefault="008E15EC" w:rsidP="00F86874">
            <w:pPr>
              <w:pStyle w:val="ProductList-Body"/>
              <w:ind w:left="162"/>
            </w:pPr>
            <w:r>
              <w:t>Office Personal 2013</w:t>
            </w: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r>
              <w:t>X</w:t>
            </w:r>
          </w:p>
        </w:tc>
        <w:tc>
          <w:tcPr>
            <w:tcW w:w="1260" w:type="dxa"/>
            <w:vAlign w:val="center"/>
          </w:tcPr>
          <w:p w:rsidR="008E15EC" w:rsidRPr="00CA02E2" w:rsidRDefault="008E15EC" w:rsidP="00F94EE1">
            <w:pPr>
              <w:pStyle w:val="ProductList-Body"/>
              <w:jc w:val="center"/>
            </w:pPr>
          </w:p>
        </w:tc>
        <w:tc>
          <w:tcPr>
            <w:tcW w:w="1364" w:type="dxa"/>
            <w:vAlign w:val="center"/>
          </w:tcPr>
          <w:p w:rsidR="008E15EC" w:rsidRPr="00CA02E2" w:rsidRDefault="008E15EC" w:rsidP="00F94EE1">
            <w:pPr>
              <w:pStyle w:val="ProductList-Body"/>
              <w:jc w:val="center"/>
            </w:pPr>
          </w:p>
        </w:tc>
      </w:tr>
      <w:tr w:rsidR="008E15EC" w:rsidTr="004B048C">
        <w:tc>
          <w:tcPr>
            <w:tcW w:w="5638" w:type="dxa"/>
          </w:tcPr>
          <w:p w:rsidR="008E15EC" w:rsidRPr="000D6060" w:rsidRDefault="008E15EC" w:rsidP="00F86874">
            <w:pPr>
              <w:pStyle w:val="ProductList-Body"/>
              <w:ind w:left="162"/>
            </w:pPr>
            <w:r>
              <w:t>Office Home &amp; Business 2013</w:t>
            </w:r>
          </w:p>
        </w:tc>
        <w:tc>
          <w:tcPr>
            <w:tcW w:w="1260" w:type="dxa"/>
            <w:vAlign w:val="center"/>
          </w:tcPr>
          <w:p w:rsidR="008E15EC" w:rsidRDefault="008E15EC" w:rsidP="00F94EE1">
            <w:pPr>
              <w:pStyle w:val="ProductList-Body"/>
              <w:jc w:val="center"/>
            </w:pPr>
          </w:p>
        </w:tc>
        <w:tc>
          <w:tcPr>
            <w:tcW w:w="1260" w:type="dxa"/>
            <w:vAlign w:val="center"/>
          </w:tcPr>
          <w:p w:rsidR="008E15EC" w:rsidRDefault="008E15EC" w:rsidP="00F94EE1">
            <w:pPr>
              <w:pStyle w:val="ProductList-Body"/>
              <w:jc w:val="center"/>
            </w:pPr>
            <w:r>
              <w:t>X</w:t>
            </w:r>
          </w:p>
        </w:tc>
        <w:tc>
          <w:tcPr>
            <w:tcW w:w="1260" w:type="dxa"/>
            <w:vAlign w:val="center"/>
          </w:tcPr>
          <w:p w:rsidR="008E15EC" w:rsidRDefault="008E15EC" w:rsidP="00F94EE1">
            <w:pPr>
              <w:pStyle w:val="ProductList-Body"/>
              <w:jc w:val="center"/>
            </w:pPr>
          </w:p>
        </w:tc>
        <w:tc>
          <w:tcPr>
            <w:tcW w:w="1364" w:type="dxa"/>
            <w:vAlign w:val="center"/>
          </w:tcPr>
          <w:p w:rsidR="008E15EC" w:rsidRDefault="008E15EC" w:rsidP="00F94EE1">
            <w:pPr>
              <w:pStyle w:val="ProductList-Body"/>
              <w:jc w:val="center"/>
            </w:pPr>
          </w:p>
        </w:tc>
      </w:tr>
      <w:tr w:rsidR="008E15EC" w:rsidTr="004B048C">
        <w:tc>
          <w:tcPr>
            <w:tcW w:w="5638" w:type="dxa"/>
          </w:tcPr>
          <w:p w:rsidR="008E15EC" w:rsidRDefault="008E15EC" w:rsidP="00F86874">
            <w:pPr>
              <w:pStyle w:val="ProductList-Body"/>
              <w:ind w:left="162"/>
            </w:pPr>
            <w:r>
              <w:t>Office Professional 2013</w:t>
            </w:r>
          </w:p>
        </w:tc>
        <w:tc>
          <w:tcPr>
            <w:tcW w:w="1260" w:type="dxa"/>
            <w:vAlign w:val="center"/>
          </w:tcPr>
          <w:p w:rsidR="008E15EC" w:rsidRDefault="008E15EC" w:rsidP="00F94EE1">
            <w:pPr>
              <w:pStyle w:val="ProductList-Body"/>
              <w:jc w:val="center"/>
            </w:pPr>
          </w:p>
        </w:tc>
        <w:tc>
          <w:tcPr>
            <w:tcW w:w="1260" w:type="dxa"/>
            <w:vAlign w:val="center"/>
          </w:tcPr>
          <w:p w:rsidR="008E15EC" w:rsidRDefault="008E15EC" w:rsidP="00F94EE1">
            <w:pPr>
              <w:pStyle w:val="ProductList-Body"/>
              <w:jc w:val="center"/>
            </w:pPr>
            <w:r>
              <w:t>X</w:t>
            </w:r>
          </w:p>
        </w:tc>
        <w:tc>
          <w:tcPr>
            <w:tcW w:w="1260" w:type="dxa"/>
            <w:vAlign w:val="center"/>
          </w:tcPr>
          <w:p w:rsidR="008E15EC" w:rsidRDefault="008E15EC" w:rsidP="00F94EE1">
            <w:pPr>
              <w:pStyle w:val="ProductList-Body"/>
              <w:jc w:val="center"/>
            </w:pPr>
          </w:p>
        </w:tc>
        <w:tc>
          <w:tcPr>
            <w:tcW w:w="1364" w:type="dxa"/>
            <w:vAlign w:val="center"/>
          </w:tcPr>
          <w:p w:rsidR="008E15EC" w:rsidRDefault="008E15EC" w:rsidP="00F94EE1">
            <w:pPr>
              <w:pStyle w:val="ProductList-Body"/>
              <w:jc w:val="center"/>
            </w:pPr>
          </w:p>
        </w:tc>
      </w:tr>
    </w:tbl>
    <w:p w:rsidR="00CD39BA" w:rsidRDefault="00CD39BA" w:rsidP="008E15EC">
      <w:pPr>
        <w:pStyle w:val="ProductList-Body"/>
        <w:rPr>
          <w:b/>
          <w:color w:val="00188F"/>
        </w:rPr>
      </w:pPr>
    </w:p>
    <w:p w:rsidR="008E15EC" w:rsidRPr="004C09A1" w:rsidRDefault="008E15EC" w:rsidP="008E15EC">
      <w:pPr>
        <w:pStyle w:val="ProductList-Body"/>
      </w:pPr>
      <w:r>
        <w:rPr>
          <w:b/>
          <w:color w:val="00188F"/>
        </w:rPr>
        <w:t>Qualifizierende Betriebssysteme für Windows</w:t>
      </w:r>
    </w:p>
    <w:p w:rsidR="001B25E0" w:rsidRPr="00CE3458" w:rsidRDefault="008E15EC" w:rsidP="008E15EC">
      <w:pPr>
        <w:pStyle w:val="ProductList-Body"/>
        <w:rPr>
          <w:spacing w:val="-2"/>
        </w:rPr>
      </w:pPr>
      <w:r w:rsidRPr="00CE3458">
        <w:rPr>
          <w:spacing w:val="-2"/>
          <w:lang w:val="de-DE"/>
        </w:rPr>
        <w:t>Kunden, die über das Select- oder das Open-Lizenzprogramm Vermietungsrechtelizenzen erwerben möchten, müssen zunächst ein qualifizierendes Betriebssystem für ihren Desktop lizenzieren und es darauf installieren. Lizenzierte qualifizierende Betriebssysteme umfassen auch Lizenzen, die über den Get Genuine Windows-Vertrag unter diesen Programmen erworben wurden. Die Lizenz für das qualifizierende Betriebssystem muss demselben Gerät zugeordnet sein wie die zu vergebende VL-Vermietungsrechtelizenz.</w:t>
      </w:r>
      <w:r w:rsidR="00AD0C68" w:rsidRPr="00CE3458">
        <w:rPr>
          <w:spacing w:val="-2"/>
          <w:lang w:val="de-DE"/>
        </w:rPr>
        <w:t xml:space="preserve"> </w:t>
      </w:r>
      <w:r w:rsidRPr="00CE3458">
        <w:rPr>
          <w:spacing w:val="-2"/>
        </w:rPr>
        <w:t>Die qualifizierenden Betriebssysteme nach Programmart sind:</w:t>
      </w:r>
    </w:p>
    <w:p w:rsidR="001B25E0" w:rsidRPr="004C09A1" w:rsidRDefault="001B25E0" w:rsidP="004F3C6D">
      <w:pPr>
        <w:pStyle w:val="ProductList-Body"/>
      </w:pPr>
    </w:p>
    <w:tbl>
      <w:tblPr>
        <w:tblStyle w:val="TableGrid"/>
        <w:tblW w:w="10782" w:type="dxa"/>
        <w:tblInd w:w="117" w:type="dxa"/>
        <w:tblLayout w:type="fixed"/>
        <w:tblLook w:val="04A0" w:firstRow="1" w:lastRow="0" w:firstColumn="1" w:lastColumn="0" w:noHBand="0" w:noVBand="1"/>
      </w:tblPr>
      <w:tblGrid>
        <w:gridCol w:w="5638"/>
        <w:gridCol w:w="1260"/>
        <w:gridCol w:w="1260"/>
        <w:gridCol w:w="1260"/>
        <w:gridCol w:w="1364"/>
      </w:tblGrid>
      <w:tr w:rsidR="008E15EC" w:rsidTr="004B048C">
        <w:trPr>
          <w:tblHeader/>
        </w:trPr>
        <w:tc>
          <w:tcPr>
            <w:tcW w:w="5638" w:type="dxa"/>
            <w:shd w:val="clear" w:color="auto" w:fill="0072C6"/>
            <w:vAlign w:val="center"/>
          </w:tcPr>
          <w:p w:rsidR="008E15EC" w:rsidRPr="00DA7EEA" w:rsidRDefault="008E15EC" w:rsidP="00C347FF">
            <w:pPr>
              <w:pStyle w:val="ProductList-Body"/>
              <w:spacing w:before="20" w:after="20"/>
              <w:rPr>
                <w:color w:val="FFFFFF" w:themeColor="background1"/>
                <w:lang w:val="de-DE"/>
              </w:rPr>
            </w:pPr>
            <w:r w:rsidRPr="00DA7EEA">
              <w:rPr>
                <w:color w:val="FFFFFF" w:themeColor="background1"/>
                <w:lang w:val="de-DE"/>
              </w:rPr>
              <w:t>Qualifizierendes Betriebssystem für den Erwerb von Vermietungsrechten für Windows</w:t>
            </w:r>
            <w:r>
              <w:fldChar w:fldCharType="begin"/>
            </w:r>
            <w:r w:rsidRPr="00DA7EEA">
              <w:rPr>
                <w:lang w:val="de-DE"/>
              </w:rPr>
              <w:instrText>XE "Vermietungsrechte für Windows"</w:instrText>
            </w:r>
            <w:r>
              <w:fldChar w:fldCharType="end"/>
            </w:r>
          </w:p>
        </w:tc>
        <w:tc>
          <w:tcPr>
            <w:tcW w:w="1260" w:type="dxa"/>
            <w:shd w:val="clear" w:color="auto" w:fill="0072C6"/>
            <w:vAlign w:val="center"/>
          </w:tcPr>
          <w:p w:rsidR="008E15EC" w:rsidRPr="001F2DDF" w:rsidRDefault="008E15EC" w:rsidP="00F94EE1">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rsidR="008E15EC" w:rsidRDefault="008E15EC" w:rsidP="00F94EE1">
            <w:pPr>
              <w:pStyle w:val="ProductList-Body"/>
              <w:spacing w:before="20" w:after="20"/>
              <w:jc w:val="center"/>
              <w:rPr>
                <w:color w:val="FFFFFF" w:themeColor="background1"/>
              </w:rPr>
            </w:pPr>
            <w:r>
              <w:rPr>
                <w:color w:val="FFFFFF" w:themeColor="background1"/>
              </w:rPr>
              <w:t>PIPC</w:t>
            </w:r>
            <w:r>
              <w:rPr>
                <w:color w:val="FFFFFF" w:themeColor="background1"/>
              </w:rPr>
              <w:br/>
              <w:t>(nur Japan)</w:t>
            </w:r>
          </w:p>
        </w:tc>
        <w:tc>
          <w:tcPr>
            <w:tcW w:w="1260" w:type="dxa"/>
            <w:shd w:val="clear" w:color="auto" w:fill="0072C6"/>
            <w:vAlign w:val="center"/>
          </w:tcPr>
          <w:p w:rsidR="008E15EC" w:rsidRDefault="00383264" w:rsidP="00F94EE1">
            <w:pPr>
              <w:pStyle w:val="ProductList-Body"/>
              <w:spacing w:before="20" w:after="20"/>
              <w:jc w:val="center"/>
              <w:rPr>
                <w:color w:val="FFFFFF" w:themeColor="background1"/>
              </w:rPr>
            </w:pPr>
            <w:r>
              <w:rPr>
                <w:color w:val="FFFFFF" w:themeColor="background1"/>
              </w:rPr>
              <w:fldChar w:fldCharType="begin"/>
            </w:r>
            <w:r w:rsidR="008E15EC">
              <w:rPr>
                <w:color w:val="FFFFFF" w:themeColor="background1"/>
              </w:rPr>
              <w:instrText xml:space="preserve"> AutoTextList  \sNoStyle\t “Select and Select Plus” </w:instrText>
            </w:r>
            <w:r>
              <w:rPr>
                <w:color w:val="FFFFFF" w:themeColor="background1"/>
              </w:rPr>
              <w:fldChar w:fldCharType="separate"/>
            </w:r>
            <w:r w:rsidR="008E15EC" w:rsidRPr="00EE0836">
              <w:rPr>
                <w:color w:val="FFFFFF" w:themeColor="background1"/>
              </w:rPr>
              <w:t>S/S+</w:t>
            </w:r>
            <w:r>
              <w:fldChar w:fldCharType="end"/>
            </w:r>
          </w:p>
        </w:tc>
        <w:tc>
          <w:tcPr>
            <w:tcW w:w="1364" w:type="dxa"/>
            <w:shd w:val="clear" w:color="auto" w:fill="0072C6"/>
            <w:vAlign w:val="center"/>
          </w:tcPr>
          <w:p w:rsidR="008E15EC" w:rsidRDefault="00383264" w:rsidP="00F94EE1">
            <w:pPr>
              <w:pStyle w:val="ProductList-Body"/>
              <w:spacing w:before="20" w:after="20"/>
              <w:jc w:val="center"/>
              <w:rPr>
                <w:color w:val="FFFFFF" w:themeColor="background1"/>
              </w:rPr>
            </w:pPr>
            <w:r>
              <w:rPr>
                <w:color w:val="FFFFFF" w:themeColor="background1"/>
              </w:rPr>
              <w:fldChar w:fldCharType="begin"/>
            </w:r>
            <w:r w:rsidR="008E15EC">
              <w:rPr>
                <w:color w:val="FFFFFF" w:themeColor="background1"/>
              </w:rPr>
              <w:instrText xml:space="preserve"> AutoTextList  \sNoStyle\t “Open License” </w:instrText>
            </w:r>
            <w:r>
              <w:rPr>
                <w:color w:val="FFFFFF" w:themeColor="background1"/>
              </w:rPr>
              <w:fldChar w:fldCharType="separate"/>
            </w:r>
            <w:r w:rsidR="008E15EC" w:rsidRPr="00EE0836">
              <w:rPr>
                <w:color w:val="FFFFFF" w:themeColor="background1"/>
              </w:rPr>
              <w:t>OL</w:t>
            </w:r>
            <w:r>
              <w:fldChar w:fldCharType="end"/>
            </w:r>
          </w:p>
        </w:tc>
      </w:tr>
      <w:tr w:rsidR="00F86874" w:rsidRPr="00963E9D" w:rsidTr="004B048C">
        <w:tc>
          <w:tcPr>
            <w:tcW w:w="10782" w:type="dxa"/>
            <w:gridSpan w:val="5"/>
          </w:tcPr>
          <w:p w:rsidR="00F86874" w:rsidRPr="00DA7EEA" w:rsidRDefault="00F86874" w:rsidP="00F86874">
            <w:pPr>
              <w:pStyle w:val="ProductList-Body"/>
              <w:rPr>
                <w:lang w:val="de-DE"/>
              </w:rPr>
            </w:pPr>
            <w:r w:rsidRPr="00DA7EEA">
              <w:rPr>
                <w:b/>
                <w:lang w:val="de-DE"/>
              </w:rPr>
              <w:t>Windows 8 und Windows 8.1 (32-Bit oder 64-Bit)*</w:t>
            </w:r>
          </w:p>
        </w:tc>
      </w:tr>
      <w:tr w:rsidR="008E15EC" w:rsidTr="004B048C">
        <w:tc>
          <w:tcPr>
            <w:tcW w:w="5638" w:type="dxa"/>
          </w:tcPr>
          <w:p w:rsidR="008E15EC" w:rsidRPr="000D6060" w:rsidRDefault="00C347FF" w:rsidP="006A1C22">
            <w:pPr>
              <w:pStyle w:val="ProductList-Body"/>
              <w:tabs>
                <w:tab w:val="clear" w:pos="158"/>
              </w:tabs>
            </w:pPr>
            <w:r>
              <w:t>Pro (K, KN)</w:t>
            </w:r>
          </w:p>
        </w:tc>
        <w:tc>
          <w:tcPr>
            <w:tcW w:w="1260" w:type="dxa"/>
            <w:vAlign w:val="center"/>
          </w:tcPr>
          <w:p w:rsidR="008E15EC" w:rsidRPr="00CA02E2" w:rsidRDefault="00C347FF" w:rsidP="00F94EE1">
            <w:pPr>
              <w:pStyle w:val="ProductList-Body"/>
              <w:jc w:val="center"/>
            </w:pPr>
            <w:r>
              <w:t>X</w:t>
            </w:r>
          </w:p>
        </w:tc>
        <w:tc>
          <w:tcPr>
            <w:tcW w:w="1260" w:type="dxa"/>
            <w:vAlign w:val="center"/>
          </w:tcPr>
          <w:p w:rsidR="008E15EC" w:rsidRPr="00CA02E2" w:rsidRDefault="00C347FF" w:rsidP="00F94EE1">
            <w:pPr>
              <w:pStyle w:val="ProductList-Body"/>
              <w:jc w:val="center"/>
            </w:pPr>
            <w:r>
              <w:t>X</w:t>
            </w:r>
          </w:p>
        </w:tc>
        <w:tc>
          <w:tcPr>
            <w:tcW w:w="1260" w:type="dxa"/>
            <w:vAlign w:val="center"/>
          </w:tcPr>
          <w:p w:rsidR="008E15EC" w:rsidRPr="00CA02E2" w:rsidRDefault="00C347FF" w:rsidP="00F94EE1">
            <w:pPr>
              <w:pStyle w:val="ProductList-Body"/>
              <w:jc w:val="center"/>
            </w:pPr>
            <w:r>
              <w:t>X</w:t>
            </w:r>
          </w:p>
        </w:tc>
        <w:tc>
          <w:tcPr>
            <w:tcW w:w="1364" w:type="dxa"/>
            <w:vAlign w:val="center"/>
          </w:tcPr>
          <w:p w:rsidR="008E15EC" w:rsidRPr="00CA02E2" w:rsidRDefault="00C347FF" w:rsidP="00F94EE1">
            <w:pPr>
              <w:pStyle w:val="ProductList-Body"/>
              <w:jc w:val="center"/>
            </w:pPr>
            <w:r>
              <w:t>X</w:t>
            </w:r>
          </w:p>
        </w:tc>
      </w:tr>
      <w:tr w:rsidR="00F86874" w:rsidTr="004B048C">
        <w:tc>
          <w:tcPr>
            <w:tcW w:w="10782" w:type="dxa"/>
            <w:gridSpan w:val="5"/>
          </w:tcPr>
          <w:p w:rsidR="00F86874" w:rsidRPr="00CA02E2" w:rsidRDefault="00F86874" w:rsidP="00F86874">
            <w:pPr>
              <w:pStyle w:val="ProductList-Body"/>
            </w:pPr>
            <w:r>
              <w:rPr>
                <w:b/>
              </w:rPr>
              <w:t>Windows 7 (32-Bit oder 64-Bit)</w:t>
            </w:r>
          </w:p>
        </w:tc>
      </w:tr>
      <w:tr w:rsidR="008E15EC" w:rsidTr="004B048C">
        <w:tc>
          <w:tcPr>
            <w:tcW w:w="5638" w:type="dxa"/>
          </w:tcPr>
          <w:p w:rsidR="008E15EC" w:rsidRPr="000D6060" w:rsidRDefault="00C347FF" w:rsidP="006A1C22">
            <w:pPr>
              <w:pStyle w:val="ProductList-Body"/>
            </w:pPr>
            <w:r>
              <w:t>Professional (K, KN)</w:t>
            </w:r>
          </w:p>
        </w:tc>
        <w:tc>
          <w:tcPr>
            <w:tcW w:w="1260" w:type="dxa"/>
            <w:vAlign w:val="center"/>
          </w:tcPr>
          <w:p w:rsidR="008E15EC" w:rsidRDefault="00C347FF" w:rsidP="00F94EE1">
            <w:pPr>
              <w:pStyle w:val="ProductList-Body"/>
              <w:jc w:val="center"/>
            </w:pPr>
            <w:r>
              <w:t>X</w:t>
            </w:r>
          </w:p>
        </w:tc>
        <w:tc>
          <w:tcPr>
            <w:tcW w:w="1260" w:type="dxa"/>
            <w:vAlign w:val="center"/>
          </w:tcPr>
          <w:p w:rsidR="008E15EC" w:rsidRDefault="00C347FF" w:rsidP="00F94EE1">
            <w:pPr>
              <w:pStyle w:val="ProductList-Body"/>
              <w:jc w:val="center"/>
            </w:pPr>
            <w:r>
              <w:t>X</w:t>
            </w:r>
          </w:p>
        </w:tc>
        <w:tc>
          <w:tcPr>
            <w:tcW w:w="1260" w:type="dxa"/>
            <w:vAlign w:val="center"/>
          </w:tcPr>
          <w:p w:rsidR="008E15EC" w:rsidRDefault="00C347FF" w:rsidP="00F94EE1">
            <w:pPr>
              <w:pStyle w:val="ProductList-Body"/>
              <w:jc w:val="center"/>
            </w:pPr>
            <w:r>
              <w:t>X</w:t>
            </w:r>
          </w:p>
        </w:tc>
        <w:tc>
          <w:tcPr>
            <w:tcW w:w="1364" w:type="dxa"/>
            <w:vAlign w:val="center"/>
          </w:tcPr>
          <w:p w:rsidR="008E15EC" w:rsidRDefault="00C347FF" w:rsidP="00F94EE1">
            <w:pPr>
              <w:pStyle w:val="ProductList-Body"/>
              <w:jc w:val="center"/>
            </w:pPr>
            <w:r>
              <w:t>X</w:t>
            </w:r>
          </w:p>
        </w:tc>
      </w:tr>
      <w:tr w:rsidR="00F86874" w:rsidRPr="00963E9D" w:rsidTr="004B048C">
        <w:tc>
          <w:tcPr>
            <w:tcW w:w="10782" w:type="dxa"/>
            <w:gridSpan w:val="5"/>
          </w:tcPr>
          <w:p w:rsidR="00F86874" w:rsidRPr="00DA7EEA" w:rsidRDefault="00F86874" w:rsidP="00F86874">
            <w:pPr>
              <w:pStyle w:val="ProductList-Body"/>
              <w:rPr>
                <w:lang w:val="de-DE"/>
              </w:rPr>
            </w:pPr>
            <w:r w:rsidRPr="00DA7EEA">
              <w:rPr>
                <w:b/>
                <w:lang w:val="de-DE"/>
              </w:rPr>
              <w:t>Windows Vista (32-Bit oder 64-Bit)</w:t>
            </w:r>
          </w:p>
        </w:tc>
      </w:tr>
      <w:tr w:rsidR="00C347FF" w:rsidTr="004B048C">
        <w:tc>
          <w:tcPr>
            <w:tcW w:w="5638" w:type="dxa"/>
          </w:tcPr>
          <w:p w:rsidR="00C347FF" w:rsidRDefault="00C347FF" w:rsidP="006A1C22">
            <w:pPr>
              <w:pStyle w:val="ProductList-Body"/>
            </w:pPr>
            <w:r>
              <w:t>Business (K, KN)</w:t>
            </w:r>
          </w:p>
        </w:tc>
        <w:tc>
          <w:tcPr>
            <w:tcW w:w="1260" w:type="dxa"/>
            <w:vAlign w:val="center"/>
          </w:tcPr>
          <w:p w:rsidR="00C347FF" w:rsidRDefault="00C347FF" w:rsidP="00F94EE1">
            <w:pPr>
              <w:pStyle w:val="ProductList-Body"/>
              <w:jc w:val="center"/>
            </w:pPr>
            <w:r>
              <w:t>X</w:t>
            </w:r>
          </w:p>
        </w:tc>
        <w:tc>
          <w:tcPr>
            <w:tcW w:w="1260" w:type="dxa"/>
            <w:vAlign w:val="center"/>
          </w:tcPr>
          <w:p w:rsidR="00C347FF" w:rsidRDefault="00C347FF" w:rsidP="00F94EE1">
            <w:pPr>
              <w:pStyle w:val="ProductList-Body"/>
              <w:jc w:val="center"/>
            </w:pPr>
            <w:r>
              <w:t>X</w:t>
            </w:r>
          </w:p>
        </w:tc>
        <w:tc>
          <w:tcPr>
            <w:tcW w:w="1260" w:type="dxa"/>
            <w:vAlign w:val="center"/>
          </w:tcPr>
          <w:p w:rsidR="00C347FF" w:rsidRDefault="00C347FF" w:rsidP="00F94EE1">
            <w:pPr>
              <w:pStyle w:val="ProductList-Body"/>
              <w:jc w:val="center"/>
            </w:pPr>
            <w:r>
              <w:t>X</w:t>
            </w:r>
          </w:p>
        </w:tc>
        <w:tc>
          <w:tcPr>
            <w:tcW w:w="1364" w:type="dxa"/>
            <w:vAlign w:val="center"/>
          </w:tcPr>
          <w:p w:rsidR="00C347FF" w:rsidRDefault="00C347FF" w:rsidP="00F94EE1">
            <w:pPr>
              <w:pStyle w:val="ProductList-Body"/>
              <w:jc w:val="center"/>
            </w:pPr>
            <w:r>
              <w:t>X</w:t>
            </w:r>
          </w:p>
        </w:tc>
      </w:tr>
    </w:tbl>
    <w:p w:rsidR="001B25E0" w:rsidRPr="00DA7EEA" w:rsidRDefault="00965777" w:rsidP="004F3C6D">
      <w:pPr>
        <w:pStyle w:val="ProductList-Body"/>
        <w:rPr>
          <w:lang w:val="de-DE"/>
        </w:rPr>
      </w:pPr>
      <w:r w:rsidRPr="00DA7EEA">
        <w:rPr>
          <w:lang w:val="de-DE"/>
        </w:rPr>
        <w:t>*Kunden, die Geräte mit Lizenzen für Windows Enterprise mieten möchten, haben diese Möglichkeit nach einem Downgrade auf eines der oben aufgeführten Qualifizierenden Betriebssysteme.</w:t>
      </w:r>
    </w:p>
    <w:p w:rsidR="00965777" w:rsidRPr="00DA7EEA" w:rsidRDefault="00965777" w:rsidP="004F3C6D">
      <w:pPr>
        <w:pStyle w:val="ProductList-Body"/>
        <w:rPr>
          <w:lang w:val="de-DE"/>
        </w:rPr>
      </w:pPr>
    </w:p>
    <w:p w:rsidR="00C347FF" w:rsidRPr="00DA7EEA" w:rsidRDefault="00C347FF" w:rsidP="00C347FF">
      <w:pPr>
        <w:pStyle w:val="ProductList-Body"/>
        <w:rPr>
          <w:lang w:val="de-DE"/>
        </w:rPr>
      </w:pPr>
      <w:r w:rsidRPr="00DA7EEA">
        <w:rPr>
          <w:b/>
          <w:color w:val="00188F"/>
          <w:lang w:val="de-DE"/>
        </w:rPr>
        <w:t>Software Assurance</w:t>
      </w:r>
    </w:p>
    <w:p w:rsidR="001B25E0" w:rsidRPr="00DA7EEA" w:rsidRDefault="00C347FF" w:rsidP="00C347FF">
      <w:pPr>
        <w:pStyle w:val="ProductList-Body"/>
        <w:rPr>
          <w:lang w:val="de-DE"/>
        </w:rPr>
      </w:pPr>
      <w:r w:rsidRPr="00DA7EEA">
        <w:rPr>
          <w:lang w:val="de-DE"/>
        </w:rPr>
        <w:t>Kunden, die Vermietungsrechtelizenzen erwerben, sind nicht berechtigt, SA für die Vermietungsrechtelizenzen oder die zugrunde liegenden qualifizierenden Softwarelizenzen abzuschließen. Nutzer, die Geräte mieten/leasen und verwenden, denen Vermietungsrechtelizenzen für Windows zugewiesen sind, dürfen jedoch gemäß ihres eigenen Volumenlizenzvertrages Upgrades oder Upgrades und Software Assurance für die zugrunde liegenden Softwarelizenzen erwerben. Ungeachtet gegenteiliger Bestimmungen im Volumenlizenzvertrag dieses Kunden hinsichtlich der Ansammlung zeitlich unbeschränkter Rechte gilt das Recht zur Nutzung der Software im Rahmen von Software Assurance nur so lange, bis die entsprechenden Vermietungsrechtelizenzen ablaufen.</w:t>
      </w:r>
    </w:p>
    <w:bookmarkStart w:id="494" w:name="_Toc378147635"/>
    <w:bookmarkStart w:id="495" w:name="_Toc378151537"/>
    <w:p w:rsidR="00585A48" w:rsidRPr="00DA7EEA" w:rsidRDefault="005B22C2" w:rsidP="00585A48">
      <w:pPr>
        <w:pStyle w:val="ProductList-Body"/>
        <w:shd w:val="clear" w:color="auto" w:fill="A6A6A6" w:themeFill="background1" w:themeFillShade="A6"/>
        <w:spacing w:before="120" w:after="240"/>
        <w:jc w:val="right"/>
        <w:rPr>
          <w:lang w:val="de-DE"/>
        </w:rPr>
      </w:pPr>
      <w:r>
        <w:fldChar w:fldCharType="begin"/>
      </w:r>
      <w:r w:rsidRPr="00DA7EEA">
        <w:rPr>
          <w:lang w:val="de-DE"/>
        </w:rPr>
        <w:instrText>HYPERLINK \l "Inhaltsverzeichnis"</w:instrText>
      </w:r>
      <w:r>
        <w:fldChar w:fldCharType="separate"/>
      </w:r>
      <w:r w:rsidRPr="00DA7EEA">
        <w:rPr>
          <w:rStyle w:val="Hyperlink"/>
          <w:sz w:val="16"/>
          <w:szCs w:val="16"/>
          <w:lang w:val="de-DE"/>
        </w:rPr>
        <w:t>Inhaltsverzeichnis</w:t>
      </w:r>
      <w:r>
        <w:fldChar w:fldCharType="end"/>
      </w:r>
      <w:r w:rsidRPr="00DA7EEA">
        <w:rPr>
          <w:sz w:val="16"/>
          <w:szCs w:val="16"/>
          <w:lang w:val="de-DE"/>
        </w:rPr>
        <w:t>/</w:t>
      </w:r>
      <w:hyperlink w:anchor="ChartKey" w:history="1">
        <w:r w:rsidRPr="00DA7EEA">
          <w:rPr>
            <w:rStyle w:val="Hyperlink"/>
            <w:sz w:val="16"/>
            <w:szCs w:val="16"/>
            <w:lang w:val="de-DE"/>
          </w:rPr>
          <w:t>Tabellenlegende</w:t>
        </w:r>
      </w:hyperlink>
      <w:r w:rsidRPr="00DA7EEA">
        <w:rPr>
          <w:sz w:val="16"/>
          <w:szCs w:val="16"/>
          <w:lang w:val="de-DE"/>
        </w:rPr>
        <w:t>/</w:t>
      </w:r>
      <w:hyperlink w:anchor="Index" w:history="1">
        <w:r w:rsidRPr="00DA7EEA">
          <w:rPr>
            <w:rStyle w:val="Hyperlink"/>
            <w:sz w:val="16"/>
            <w:szCs w:val="16"/>
            <w:lang w:val="de-DE"/>
          </w:rPr>
          <w:t>Index</w:t>
        </w:r>
      </w:hyperlink>
    </w:p>
    <w:p w:rsidR="009708AE" w:rsidRPr="00DA7EEA" w:rsidRDefault="009708AE" w:rsidP="009708AE">
      <w:pPr>
        <w:pStyle w:val="ProductList-OfferingGroupHeading"/>
        <w:outlineLvl w:val="1"/>
        <w:rPr>
          <w:lang w:val="de-DE"/>
        </w:rPr>
      </w:pPr>
      <w:bookmarkStart w:id="496" w:name="_Toc379797199"/>
      <w:bookmarkStart w:id="497" w:name="_Toc380513224"/>
      <w:bookmarkStart w:id="498" w:name="_Toc380655266"/>
      <w:bookmarkStart w:id="499" w:name="_Toc386625865"/>
      <w:r w:rsidRPr="00DA7EEA">
        <w:rPr>
          <w:lang w:val="de-DE"/>
        </w:rPr>
        <w:lastRenderedPageBreak/>
        <w:t>SQL</w:t>
      </w:r>
      <w:bookmarkEnd w:id="496"/>
      <w:bookmarkEnd w:id="497"/>
      <w:bookmarkEnd w:id="498"/>
      <w:bookmarkEnd w:id="499"/>
    </w:p>
    <w:p w:rsidR="009708AE" w:rsidRPr="00DA7EEA" w:rsidRDefault="009708AE" w:rsidP="00B26BEF">
      <w:pPr>
        <w:pStyle w:val="ProductList-Offering2Heading"/>
        <w:outlineLvl w:val="2"/>
        <w:rPr>
          <w:lang w:val="de-DE"/>
        </w:rPr>
      </w:pPr>
      <w:bookmarkStart w:id="500" w:name="_Toc378147620"/>
      <w:bookmarkStart w:id="501" w:name="_Toc378151522"/>
      <w:r w:rsidRPr="00DA7EEA">
        <w:rPr>
          <w:lang w:val="de-DE"/>
        </w:rPr>
        <w:tab/>
      </w:r>
      <w:bookmarkStart w:id="502" w:name="_Toc379797200"/>
      <w:bookmarkStart w:id="503" w:name="_Toc380513225"/>
      <w:bookmarkStart w:id="504" w:name="_Toc380655267"/>
      <w:bookmarkStart w:id="505" w:name="_Toc386625866"/>
      <w:r w:rsidRPr="00DA7EEA">
        <w:rPr>
          <w:lang w:val="de-DE"/>
        </w:rPr>
        <w:t>Business Intelligence Appliance</w:t>
      </w:r>
      <w:bookmarkEnd w:id="500"/>
      <w:bookmarkEnd w:id="501"/>
      <w:bookmarkEnd w:id="502"/>
      <w:bookmarkEnd w:id="503"/>
      <w:bookmarkEnd w:id="504"/>
      <w:bookmarkEnd w:id="505"/>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15"/>
      </w:tblGrid>
      <w:tr w:rsidR="00082582" w:rsidTr="004B048C">
        <w:trPr>
          <w:tblHeader/>
        </w:trPr>
        <w:tc>
          <w:tcPr>
            <w:tcW w:w="2932" w:type="dxa"/>
            <w:tcBorders>
              <w:bottom w:val="nil"/>
            </w:tcBorders>
            <w:shd w:val="clear" w:color="auto" w:fill="00188F"/>
          </w:tcPr>
          <w:p w:rsidR="00082582" w:rsidRPr="00EE0836" w:rsidRDefault="0008258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082582" w:rsidRPr="00301F82" w:rsidRDefault="00082582" w:rsidP="00C24E7E">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1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082582" w:rsidTr="004B048C">
        <w:tc>
          <w:tcPr>
            <w:tcW w:w="2932" w:type="dxa"/>
            <w:tcBorders>
              <w:top w:val="nil"/>
              <w:left w:val="nil"/>
              <w:bottom w:val="nil"/>
              <w:right w:val="nil"/>
            </w:tcBorders>
          </w:tcPr>
          <w:p w:rsidR="00082582" w:rsidRDefault="00082582" w:rsidP="00BE45FB">
            <w:pPr>
              <w:pStyle w:val="ProductList-Offering2"/>
            </w:pPr>
            <w:bookmarkStart w:id="506" w:name="_Toc379797201"/>
            <w:bookmarkStart w:id="507" w:name="_Toc380513226"/>
            <w:bookmarkStart w:id="508" w:name="_Toc380655268"/>
            <w:bookmarkStart w:id="509" w:name="_Toc386625867"/>
            <w:r>
              <w:t>Business Intelligence Appliance 201</w:t>
            </w:r>
            <w:r w:rsidR="00BE45FB">
              <w:t>2</w:t>
            </w:r>
            <w:bookmarkEnd w:id="506"/>
            <w:bookmarkEnd w:id="507"/>
            <w:bookmarkEnd w:id="508"/>
            <w:bookmarkEnd w:id="509"/>
            <w:r>
              <w:fldChar w:fldCharType="begin"/>
            </w:r>
            <w:r>
              <w:instrText>XE "Business Intelligence Appliance 2013"</w:instrText>
            </w:r>
            <w:r>
              <w:fldChar w:fldCharType="end"/>
            </w:r>
          </w:p>
        </w:tc>
        <w:tc>
          <w:tcPr>
            <w:tcW w:w="595" w:type="dxa"/>
            <w:tcBorders>
              <w:top w:val="nil"/>
              <w:left w:val="nil"/>
              <w:bottom w:val="nil"/>
              <w:right w:val="nil"/>
            </w:tcBorders>
            <w:vAlign w:val="center"/>
          </w:tcPr>
          <w:p w:rsidR="00082582" w:rsidRDefault="00082582" w:rsidP="00C05A53">
            <w:pPr>
              <w:pStyle w:val="ProductList-OfferingBody"/>
              <w:ind w:left="-113"/>
              <w:jc w:val="center"/>
            </w:pPr>
            <w:r>
              <w:t>11/11</w:t>
            </w:r>
          </w:p>
        </w:tc>
        <w:tc>
          <w:tcPr>
            <w:tcW w:w="595" w:type="dxa"/>
            <w:tcBorders>
              <w:top w:val="nil"/>
              <w:left w:val="nil"/>
              <w:bottom w:val="nil"/>
              <w:right w:val="nil"/>
            </w:tcBorders>
            <w:vAlign w:val="center"/>
          </w:tcPr>
          <w:p w:rsidR="00082582" w:rsidRDefault="00082582" w:rsidP="00C05A53">
            <w:pPr>
              <w:pStyle w:val="ProductList-OfferingBody"/>
              <w:ind w:left="-113"/>
              <w:jc w:val="center"/>
            </w:pPr>
            <w:r>
              <w:t>125</w:t>
            </w:r>
          </w:p>
        </w:tc>
        <w:tc>
          <w:tcPr>
            <w:tcW w:w="596" w:type="dxa"/>
            <w:tcBorders>
              <w:top w:val="nil"/>
              <w:left w:val="nil"/>
              <w:bottom w:val="nil"/>
              <w:right w:val="nil"/>
            </w:tcBorders>
            <w:vAlign w:val="center"/>
          </w:tcPr>
          <w:p w:rsidR="00082582" w:rsidRDefault="00082582"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082582" w:rsidRDefault="00082582"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70AD47" w:themeFill="accent6"/>
            <w:vAlign w:val="center"/>
          </w:tcPr>
          <w:p w:rsidR="00082582" w:rsidRPr="00045C21" w:rsidRDefault="00082582" w:rsidP="00C24E7E">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Pr="00045C21" w:rsidRDefault="00082582" w:rsidP="00C24E7E">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715" w:type="dxa"/>
            <w:shd w:val="clear" w:color="auto" w:fill="70AD47" w:themeFill="accent6"/>
            <w:vAlign w:val="center"/>
          </w:tcPr>
          <w:p w:rsidR="00082582" w:rsidRDefault="00082582" w:rsidP="00C05A53">
            <w:pPr>
              <w:pStyle w:val="ProductList-OfferingBody"/>
              <w:ind w:left="-113"/>
              <w:jc w:val="center"/>
            </w:pPr>
          </w:p>
        </w:tc>
      </w:tr>
    </w:tbl>
    <w:p w:rsidR="009708AE" w:rsidRPr="004C09A1" w:rsidRDefault="009708AE" w:rsidP="009708AE">
      <w:pPr>
        <w:pStyle w:val="ProductList-Body"/>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06"/>
      </w:tblGrid>
      <w:tr w:rsidR="000C0ACA" w:rsidTr="004B048C">
        <w:tc>
          <w:tcPr>
            <w:tcW w:w="3479" w:type="dxa"/>
          </w:tcPr>
          <w:p w:rsidR="000C0ACA" w:rsidRDefault="000C0ACA" w:rsidP="005F17AF">
            <w:pPr>
              <w:pStyle w:val="ProductList-Body"/>
            </w:pPr>
          </w:p>
        </w:tc>
        <w:tc>
          <w:tcPr>
            <w:tcW w:w="3597" w:type="dxa"/>
          </w:tcPr>
          <w:p w:rsidR="000C0ACA" w:rsidRDefault="000C0ACA" w:rsidP="005F17AF">
            <w:pPr>
              <w:pStyle w:val="ProductList-Body"/>
            </w:pPr>
            <w:r>
              <w:t xml:space="preserve">Produkt-Pool: </w:t>
            </w:r>
            <w:r>
              <w:rPr>
                <w:b/>
              </w:rPr>
              <w:t>Server</w:t>
            </w:r>
          </w:p>
        </w:tc>
        <w:tc>
          <w:tcPr>
            <w:tcW w:w="3706" w:type="dxa"/>
          </w:tcPr>
          <w:p w:rsidR="000C0ACA" w:rsidRDefault="000C0ACA" w:rsidP="005F17AF">
            <w:pPr>
              <w:pStyle w:val="ProductList-Body"/>
            </w:pPr>
          </w:p>
        </w:tc>
      </w:tr>
      <w:tr w:rsidR="000C0ACA" w:rsidTr="004B048C">
        <w:tc>
          <w:tcPr>
            <w:tcW w:w="3479" w:type="dxa"/>
          </w:tcPr>
          <w:p w:rsidR="000C0ACA" w:rsidRDefault="000C0ACA" w:rsidP="005F17AF">
            <w:pPr>
              <w:pStyle w:val="ProductList-Body"/>
            </w:pPr>
          </w:p>
        </w:tc>
        <w:tc>
          <w:tcPr>
            <w:tcW w:w="3597" w:type="dxa"/>
          </w:tcPr>
          <w:p w:rsidR="000C0ACA" w:rsidRDefault="00C52587" w:rsidP="005F17AF">
            <w:pPr>
              <w:pStyle w:val="ProductList-Body"/>
            </w:pPr>
            <w:hyperlink w:anchor="Software Assurance" w:history="1">
              <w:r w:rsidR="00383264">
                <w:rPr>
                  <w:rStyle w:val="Hyperlink"/>
                  <w:color w:val="000000" w:themeColor="text1"/>
                  <w:u w:val="none"/>
                </w:rPr>
                <w:t>Software Assurance-Vergünstigungen</w:t>
              </w:r>
            </w:hyperlink>
            <w:r w:rsidR="00383264">
              <w:t xml:space="preserve">: </w:t>
            </w:r>
            <w:r w:rsidR="00383264">
              <w:rPr>
                <w:b/>
              </w:rPr>
              <w:t>Server</w:t>
            </w:r>
          </w:p>
        </w:tc>
        <w:tc>
          <w:tcPr>
            <w:tcW w:w="3706" w:type="dxa"/>
          </w:tcPr>
          <w:p w:rsidR="000C0ACA" w:rsidRDefault="000C0ACA" w:rsidP="005F17AF">
            <w:pPr>
              <w:pStyle w:val="ProductList-Body"/>
            </w:pPr>
          </w:p>
        </w:tc>
      </w:tr>
    </w:tbl>
    <w:p w:rsidR="00782C7B" w:rsidRPr="004C09A1" w:rsidRDefault="00782C7B" w:rsidP="00782C7B">
      <w:pPr>
        <w:pStyle w:val="ProductList-Body"/>
        <w:shd w:val="clear" w:color="auto" w:fill="D9D9D9" w:themeFill="background1" w:themeFillShade="D9"/>
        <w:spacing w:before="120" w:after="120"/>
      </w:pPr>
      <w:r>
        <w:rPr>
          <w:b/>
        </w:rPr>
        <w:t>Zusätzliche Informationen</w:t>
      </w:r>
    </w:p>
    <w:p w:rsidR="00782C7B" w:rsidRPr="00DA7EEA" w:rsidRDefault="005F17AF" w:rsidP="00782C7B">
      <w:pPr>
        <w:pStyle w:val="ProductList-Body"/>
        <w:rPr>
          <w:lang w:val="de-DE"/>
        </w:rPr>
      </w:pPr>
      <w:r>
        <w:t>Die Business Intelligence Appliance 2012</w:t>
      </w:r>
      <w:r>
        <w:fldChar w:fldCharType="begin"/>
      </w:r>
      <w:r>
        <w:instrText>XE "Business Intelligence Appliance 2012"</w:instrText>
      </w:r>
      <w:r>
        <w:fldChar w:fldCharType="end"/>
      </w:r>
      <w:r>
        <w:t>-Software, die SQL Server 2008 R2</w:t>
      </w:r>
      <w:r>
        <w:fldChar w:fldCharType="begin"/>
      </w:r>
      <w:r>
        <w:instrText>XE "R2 für SQL Server 2008"</w:instrText>
      </w:r>
      <w:r>
        <w:fldChar w:fldCharType="end"/>
      </w:r>
      <w:r>
        <w:t xml:space="preserve"> und SharePoint Server 2010</w:t>
      </w:r>
      <w:r>
        <w:fldChar w:fldCharType="begin"/>
      </w:r>
      <w:r>
        <w:instrText>XE "SharePoint Server 2010"</w:instrText>
      </w:r>
      <w:r>
        <w:fldChar w:fldCharType="end"/>
      </w:r>
      <w:r>
        <w:t xml:space="preserve"> enthält, ist nur in von Microsoft genehmigten Hardware- und Softwarekonfigurationen verfügbar.</w:t>
      </w:r>
      <w:r w:rsidR="00AD0C68">
        <w:t xml:space="preserve"> </w:t>
      </w:r>
      <w:r w:rsidRPr="00DA7EEA">
        <w:rPr>
          <w:lang w:val="de-DE"/>
        </w:rPr>
        <w:t>Die Nutzung der Software in anderen Konfigurationen wird nicht unterstützt und kann die Leistung beeinträchtigen.</w:t>
      </w:r>
      <w:r w:rsidR="00AD0C68">
        <w:rPr>
          <w:lang w:val="de-DE"/>
        </w:rPr>
        <w:t xml:space="preserve"> </w:t>
      </w:r>
      <w:r w:rsidRPr="00DA7EEA">
        <w:rPr>
          <w:lang w:val="de-DE"/>
        </w:rPr>
        <w:t xml:space="preserve">Weitere Informationen finden Sie unter </w:t>
      </w:r>
      <w:hyperlink r:id="rId30" w:history="1">
        <w:r w:rsidRPr="00DA7EEA">
          <w:rPr>
            <w:rStyle w:val="Hyperlink"/>
            <w:lang w:val="de-DE"/>
          </w:rPr>
          <w:t>http://www.microsoft.com/sqlserver/en/us/get-sql-server/how-to-buy.aspx</w:t>
        </w:r>
      </w:hyperlink>
      <w:r w:rsidRPr="00DA7EEA">
        <w:rPr>
          <w:lang w:val="de-DE"/>
        </w:rPr>
        <w:t>.</w:t>
      </w:r>
    </w:p>
    <w:p w:rsidR="00585A48" w:rsidRPr="004C09A1" w:rsidRDefault="00C52587" w:rsidP="00585A48">
      <w:pPr>
        <w:pStyle w:val="ProductList-Body"/>
        <w:shd w:val="clear" w:color="auto" w:fill="A6A6A6" w:themeFill="background1" w:themeFillShade="A6"/>
        <w:spacing w:before="120" w:after="240"/>
        <w:jc w:val="right"/>
      </w:pPr>
      <w:hyperlink w:anchor="Inhaltsverzeichnis" w:history="1">
        <w:r w:rsidR="005B22C2" w:rsidRPr="00DA7EEA">
          <w:rPr>
            <w:rStyle w:val="Hyperlink"/>
            <w:sz w:val="16"/>
            <w:szCs w:val="16"/>
            <w:lang w:val="de-DE"/>
          </w:rPr>
          <w:t>Inhaltsverzeichnis</w:t>
        </w:r>
      </w:hyperlink>
      <w:r w:rsidR="005B22C2" w:rsidRPr="00DA7EEA">
        <w:rPr>
          <w:sz w:val="16"/>
          <w:szCs w:val="16"/>
          <w:lang w:val="de-DE"/>
        </w:rPr>
        <w:t>/</w:t>
      </w:r>
      <w:hyperlink w:anchor="ChartKey" w:history="1">
        <w:r w:rsidR="005B22C2" w:rsidRPr="00DA7EEA">
          <w:rPr>
            <w:rStyle w:val="Hyperlink"/>
            <w:sz w:val="16"/>
            <w:szCs w:val="16"/>
            <w:lang w:val="de-DE"/>
          </w:rPr>
          <w:t>Tabellenlegende</w:t>
        </w:r>
      </w:hyperlink>
      <w:r w:rsidR="005B22C2" w:rsidRPr="00DA7EEA">
        <w:rPr>
          <w:sz w:val="16"/>
          <w:szCs w:val="16"/>
          <w:lang w:val="de-DE"/>
        </w:rPr>
        <w:t>/</w:t>
      </w:r>
      <w:hyperlink w:anchor="Index" w:history="1">
        <w:r w:rsidR="005B22C2" w:rsidRPr="00DA7EEA">
          <w:rPr>
            <w:rStyle w:val="Hyperlink"/>
            <w:sz w:val="16"/>
            <w:szCs w:val="16"/>
            <w:lang w:val="de-DE"/>
          </w:rPr>
          <w:t>Index</w:t>
        </w:r>
      </w:hyperlink>
    </w:p>
    <w:p w:rsidR="009919D2" w:rsidRPr="004C09A1" w:rsidRDefault="009708AE" w:rsidP="00B26BEF">
      <w:pPr>
        <w:pStyle w:val="ProductList-Offering2Heading"/>
        <w:outlineLvl w:val="2"/>
      </w:pPr>
      <w:r>
        <w:tab/>
      </w:r>
      <w:bookmarkStart w:id="510" w:name="_Toc379797202"/>
      <w:bookmarkStart w:id="511" w:name="_Toc380513227"/>
      <w:bookmarkStart w:id="512" w:name="_Toc380655269"/>
      <w:bookmarkStart w:id="513" w:name="_Toc386625868"/>
      <w:r>
        <w:t>SQL Server</w:t>
      </w:r>
      <w:bookmarkEnd w:id="494"/>
      <w:bookmarkEnd w:id="495"/>
      <w:bookmarkEnd w:id="510"/>
      <w:bookmarkEnd w:id="511"/>
      <w:bookmarkEnd w:id="512"/>
      <w:bookmarkEnd w:id="513"/>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647"/>
        <w:gridCol w:w="720"/>
        <w:gridCol w:w="540"/>
        <w:gridCol w:w="475"/>
        <w:gridCol w:w="595"/>
        <w:gridCol w:w="596"/>
        <w:gridCol w:w="595"/>
        <w:gridCol w:w="700"/>
      </w:tblGrid>
      <w:tr w:rsidR="00082582" w:rsidTr="00CD39BA">
        <w:trPr>
          <w:tblHeader/>
        </w:trPr>
        <w:tc>
          <w:tcPr>
            <w:tcW w:w="2938" w:type="dxa"/>
            <w:tcBorders>
              <w:bottom w:val="nil"/>
            </w:tcBorders>
            <w:shd w:val="clear" w:color="auto" w:fill="00188F"/>
          </w:tcPr>
          <w:p w:rsidR="00082582" w:rsidRPr="00EE0836" w:rsidRDefault="0008258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082582" w:rsidRPr="00301F82" w:rsidRDefault="00082582" w:rsidP="00C24E7E">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647"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720"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40"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47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00"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082582" w:rsidTr="00CD39BA">
        <w:tc>
          <w:tcPr>
            <w:tcW w:w="2938" w:type="dxa"/>
            <w:tcBorders>
              <w:top w:val="nil"/>
              <w:left w:val="nil"/>
              <w:bottom w:val="dashSmallGap" w:sz="4" w:space="0" w:color="BFBFBF" w:themeColor="background1" w:themeShade="BF"/>
              <w:right w:val="nil"/>
            </w:tcBorders>
          </w:tcPr>
          <w:p w:rsidR="00082582" w:rsidRDefault="00082582" w:rsidP="0085720F">
            <w:pPr>
              <w:pStyle w:val="ProductList-Offering2"/>
            </w:pPr>
            <w:bookmarkStart w:id="514" w:name="_Toc379797203"/>
            <w:bookmarkStart w:id="515" w:name="_Toc380513228"/>
            <w:bookmarkStart w:id="516" w:name="_Toc380655270"/>
            <w:bookmarkStart w:id="517" w:name="_Toc386625869"/>
            <w:r>
              <w:t>SQL Server 2014 Business Intelligence</w:t>
            </w:r>
            <w:bookmarkEnd w:id="514"/>
            <w:bookmarkEnd w:id="515"/>
            <w:bookmarkEnd w:id="516"/>
            <w:bookmarkEnd w:id="517"/>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rsidR="00082582" w:rsidRDefault="006E11DA" w:rsidP="006E11DA">
            <w:pPr>
              <w:pStyle w:val="ProductList-OfferingBody"/>
              <w:ind w:left="-113"/>
              <w:jc w:val="center"/>
            </w:pPr>
            <w:r>
              <w:t>4/</w:t>
            </w:r>
            <w:r w:rsidR="00082582">
              <w:t>1</w:t>
            </w:r>
            <w:r w:rsidR="00BE45FB">
              <w:t>4</w:t>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082582" w:rsidRDefault="00082582" w:rsidP="00C24E7E">
            <w:pPr>
              <w:pStyle w:val="ProductList-OfferingBody"/>
              <w:ind w:left="-113"/>
              <w:jc w:val="center"/>
            </w:pPr>
            <w:r>
              <w:t>75</w:t>
            </w:r>
          </w:p>
        </w:tc>
        <w:tc>
          <w:tcPr>
            <w:tcW w:w="647" w:type="dxa"/>
            <w:shd w:val="clear" w:color="auto" w:fill="70AD47" w:themeFill="accent6"/>
            <w:vAlign w:val="center"/>
          </w:tcPr>
          <w:p w:rsidR="00082582" w:rsidRPr="00045C21" w:rsidRDefault="00082582" w:rsidP="00C24E7E">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720" w:type="dxa"/>
            <w:shd w:val="clear" w:color="auto" w:fill="70AD47" w:themeFill="accent6"/>
            <w:vAlign w:val="center"/>
          </w:tcPr>
          <w:p w:rsidR="00082582" w:rsidRPr="00045C21" w:rsidRDefault="00082582" w:rsidP="00C24E7E">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540" w:type="dxa"/>
            <w:shd w:val="clear" w:color="auto" w:fill="70AD47" w:themeFill="accent6"/>
            <w:vAlign w:val="center"/>
          </w:tcPr>
          <w:p w:rsidR="00082582" w:rsidRDefault="00082582" w:rsidP="00C24E7E">
            <w:pPr>
              <w:pStyle w:val="ProductList-OfferingBody"/>
              <w:ind w:left="-113"/>
              <w:jc w:val="center"/>
            </w:pPr>
          </w:p>
        </w:tc>
        <w:tc>
          <w:tcPr>
            <w:tcW w:w="47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6" w:type="dxa"/>
            <w:shd w:val="clear" w:color="auto" w:fill="70AD47" w:themeFill="accent6"/>
            <w:vAlign w:val="center"/>
          </w:tcPr>
          <w:p w:rsidR="00082582" w:rsidRPr="00E07E26" w:rsidRDefault="00082582" w:rsidP="00C24E7E">
            <w:pPr>
              <w:pStyle w:val="ProductList-OfferingBody"/>
              <w:ind w:left="-113"/>
              <w:jc w:val="center"/>
            </w:pPr>
            <w:r w:rsidRPr="00E07E26">
              <w:fldChar w:fldCharType="begin"/>
            </w:r>
            <w:r w:rsidRPr="00E07E26">
              <w:rPr>
                <w:color w:val="1F497D"/>
                <w:lang w:val="de-DE"/>
              </w:rPr>
              <w:instrText xml:space="preserve"> AutoTextList  \s NoStyle \t “</w:instrText>
            </w:r>
            <w:r w:rsidRPr="00E07E26">
              <w:rPr>
                <w:lang w:val="de-DE"/>
              </w:rPr>
              <w:instrText>Nicht organisationsweite Produkte in Open Value</w:instrText>
            </w:r>
            <w:r w:rsidRPr="00E07E26">
              <w:rPr>
                <w:color w:val="1F497D"/>
                <w:lang w:val="de-DE"/>
              </w:rPr>
              <w:instrText>”</w:instrText>
            </w:r>
            <w:r w:rsidRPr="00E07E26">
              <w:rPr>
                <w:lang w:val="de-DE"/>
              </w:rPr>
              <w:instrText xml:space="preserve">  </w:instrText>
            </w:r>
            <w:r w:rsidRPr="00E07E26">
              <w:fldChar w:fldCharType="separate"/>
            </w:r>
            <w:r w:rsidRPr="00E07E26">
              <w:rPr>
                <w:lang w:val="de-DE"/>
              </w:rPr>
              <w:t xml:space="preserve"> P</w:t>
            </w:r>
            <w:r w:rsidRPr="00E07E26">
              <w:rPr>
                <w:color w:val="1F497D"/>
                <w:lang w:val="de-DE"/>
              </w:rPr>
              <w:t xml:space="preserve"> </w:t>
            </w:r>
            <w:r w:rsidRPr="00E07E26">
              <w:fldChar w:fldCharType="end"/>
            </w:r>
          </w:p>
        </w:tc>
        <w:tc>
          <w:tcPr>
            <w:tcW w:w="595" w:type="dxa"/>
            <w:shd w:val="clear" w:color="auto" w:fill="70AD47" w:themeFill="accent6"/>
            <w:vAlign w:val="center"/>
          </w:tcPr>
          <w:p w:rsidR="00082582" w:rsidRDefault="00082582" w:rsidP="00C24E7E">
            <w:pPr>
              <w:pStyle w:val="ProductList-OfferingBody"/>
              <w:ind w:left="-113"/>
              <w:jc w:val="center"/>
            </w:pPr>
          </w:p>
        </w:tc>
        <w:tc>
          <w:tcPr>
            <w:tcW w:w="700" w:type="dxa"/>
            <w:shd w:val="clear" w:color="auto" w:fill="70AD47" w:themeFill="accent6"/>
            <w:vAlign w:val="center"/>
          </w:tcPr>
          <w:p w:rsidR="00082582" w:rsidRPr="00E07E26" w:rsidRDefault="00082582" w:rsidP="00C24E7E">
            <w:pPr>
              <w:pStyle w:val="ProductList-OfferingBody"/>
              <w:ind w:left="-113"/>
              <w:jc w:val="center"/>
              <w:rPr>
                <w:bCs/>
              </w:rPr>
            </w:pPr>
            <w:r w:rsidRPr="00E07E26">
              <w:rPr>
                <w:bCs/>
              </w:rPr>
              <w:fldChar w:fldCharType="begin"/>
            </w:r>
            <w:r w:rsidRPr="00E07E26">
              <w:rPr>
                <w:bCs/>
                <w:lang w:val="de-DE"/>
              </w:rPr>
              <w:instrText xml:space="preserve"> </w:instrText>
            </w:r>
            <w:r w:rsidRPr="00E07E26">
              <w:rPr>
                <w:bCs/>
                <w:color w:val="1F497D"/>
                <w:lang w:val="de-DE"/>
              </w:rPr>
              <w:instrText>AutoTextList  \s NoStyle \t “</w:instrText>
            </w:r>
            <w:r w:rsidRPr="00E07E26">
              <w:rPr>
                <w:bCs/>
                <w:lang w:val="de-DE"/>
              </w:rPr>
              <w:instrText>Server and Tools-Produkt</w:instrText>
            </w:r>
            <w:r w:rsidRPr="00E07E26">
              <w:rPr>
                <w:bCs/>
                <w:color w:val="1F497D"/>
                <w:lang w:val="de-DE"/>
              </w:rPr>
              <w:instrText>”</w:instrText>
            </w:r>
            <w:r w:rsidRPr="00E07E26">
              <w:rPr>
                <w:bCs/>
                <w:lang w:val="de-DE"/>
              </w:rPr>
              <w:instrText xml:space="preserve"> </w:instrText>
            </w:r>
            <w:r w:rsidRPr="00E07E26">
              <w:rPr>
                <w:bCs/>
              </w:rPr>
              <w:fldChar w:fldCharType="separate"/>
            </w:r>
            <w:r w:rsidRPr="00E07E26">
              <w:rPr>
                <w:bCs/>
                <w:lang w:val="de-DE"/>
              </w:rPr>
              <w:t>SP</w:t>
            </w:r>
            <w:r w:rsidRPr="00E07E26">
              <w:rPr>
                <w:bCs/>
              </w:rPr>
              <w:fldChar w:fldCharType="end"/>
            </w:r>
          </w:p>
        </w:tc>
      </w:tr>
      <w:tr w:rsidR="00082582" w:rsidTr="00CD39BA">
        <w:tc>
          <w:tcPr>
            <w:tcW w:w="2938" w:type="dxa"/>
            <w:tcBorders>
              <w:top w:val="dashSmallGap" w:sz="4" w:space="0" w:color="BFBFBF" w:themeColor="background1" w:themeShade="BF"/>
              <w:left w:val="nil"/>
              <w:bottom w:val="dashSmallGap" w:sz="4" w:space="0" w:color="BFBFBF" w:themeColor="background1" w:themeShade="BF"/>
              <w:right w:val="nil"/>
            </w:tcBorders>
          </w:tcPr>
          <w:p w:rsidR="00082582" w:rsidRPr="00DA7EEA" w:rsidRDefault="00082582" w:rsidP="0085720F">
            <w:pPr>
              <w:pStyle w:val="ProductList-Offering2"/>
              <w:rPr>
                <w:lang w:val="de-DE"/>
              </w:rPr>
            </w:pPr>
            <w:bookmarkStart w:id="518" w:name="_Toc379797204"/>
            <w:bookmarkStart w:id="519" w:name="_Toc380513229"/>
            <w:bookmarkStart w:id="520" w:name="_Toc380655271"/>
            <w:bookmarkStart w:id="521" w:name="_Toc386625870"/>
            <w:r w:rsidRPr="00DA7EEA">
              <w:rPr>
                <w:lang w:val="de-DE"/>
              </w:rPr>
              <w:t>CAL für SQL Server 2014</w:t>
            </w:r>
            <w:r>
              <w:fldChar w:fldCharType="begin"/>
            </w:r>
            <w:r w:rsidRPr="00DA7EEA">
              <w:rPr>
                <w:lang w:val="de-DE"/>
              </w:rPr>
              <w:instrText>XE "CAL für SQL Server 2014"</w:instrText>
            </w:r>
            <w:r>
              <w:fldChar w:fldCharType="end"/>
            </w:r>
            <w:r w:rsidRPr="00DA7EEA">
              <w:rPr>
                <w:lang w:val="de-DE"/>
              </w:rPr>
              <w:t xml:space="preserve"> (Gerät und Nutzer)</w:t>
            </w:r>
            <w:bookmarkEnd w:id="518"/>
            <w:bookmarkEnd w:id="519"/>
            <w:bookmarkEnd w:id="520"/>
            <w:bookmarkEnd w:id="5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6E11DA" w:rsidP="00BE45FB">
            <w:pPr>
              <w:pStyle w:val="ProductList-OfferingBody"/>
              <w:ind w:left="-113"/>
              <w:jc w:val="center"/>
            </w:pPr>
            <w:r>
              <w:t>4</w:t>
            </w:r>
            <w:r w:rsidR="00082582">
              <w:t>/1</w:t>
            </w:r>
            <w:r w:rsidR="00BE45FB">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2582" w:rsidRDefault="00082582" w:rsidP="00C24E7E">
            <w:pPr>
              <w:pStyle w:val="ProductList-OfferingBody"/>
              <w:ind w:left="-113"/>
              <w:jc w:val="center"/>
            </w:pPr>
            <w:r>
              <w:t>1</w:t>
            </w:r>
          </w:p>
        </w:tc>
        <w:tc>
          <w:tcPr>
            <w:tcW w:w="647" w:type="dxa"/>
            <w:shd w:val="clear" w:color="auto" w:fill="70AD47" w:themeFill="accent6"/>
            <w:vAlign w:val="center"/>
          </w:tcPr>
          <w:p w:rsidR="00082582" w:rsidRPr="00045C21" w:rsidRDefault="00082582" w:rsidP="00C24E7E">
            <w:pPr>
              <w:pStyle w:val="ProductList-OfferingBody"/>
              <w:ind w:left="-113"/>
              <w:jc w:val="center"/>
              <w:rPr>
                <w:bCs/>
              </w:rPr>
            </w:pPr>
            <w:r>
              <w:t xml:space="preserve"> </w:t>
            </w: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w:t>
            </w:r>
            <w:r w:rsidRPr="00045C21">
              <w:rPr>
                <w:bCs/>
              </w:rPr>
              <w:fldChar w:fldCharType="end"/>
            </w:r>
            <w:r w:rsidRPr="00045C21">
              <w:rPr>
                <w:bCs/>
              </w:rPr>
              <w:fldChar w:fldCharType="begin"/>
            </w:r>
            <w:r w:rsidRPr="00045C21">
              <w:rPr>
                <w:bCs/>
                <w:color w:val="1F497D"/>
                <w:lang w:val="de-DE"/>
              </w:rPr>
              <w:instrText xml:space="preserve"> AutoTextList  \s NoStyle \t “</w:instrText>
            </w:r>
            <w:r w:rsidRPr="00045C21">
              <w:rPr>
                <w:bCs/>
                <w:lang w:val="de-DE"/>
              </w:rPr>
              <w:instrText>Anwendungsplattform-Produkt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AP</w:t>
            </w:r>
            <w:r w:rsidRPr="00045C21">
              <w:rPr>
                <w:bCs/>
              </w:rPr>
              <w:fldChar w:fldCharType="end"/>
            </w:r>
            <w:r w:rsidRPr="00045C21">
              <w:rPr>
                <w:bCs/>
              </w:rPr>
              <w:t>,</w:t>
            </w: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Industry Device</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ID</w:t>
            </w:r>
            <w:r w:rsidRPr="00045C21">
              <w:rPr>
                <w:bCs/>
              </w:rPr>
              <w:fldChar w:fldCharType="end"/>
            </w:r>
          </w:p>
        </w:tc>
        <w:tc>
          <w:tcPr>
            <w:tcW w:w="720" w:type="dxa"/>
            <w:shd w:val="clear" w:color="auto" w:fill="70AD47" w:themeFill="accent6"/>
            <w:vAlign w:val="center"/>
          </w:tcPr>
          <w:p w:rsidR="00082582" w:rsidRPr="00045C21" w:rsidRDefault="00082582" w:rsidP="00CD39BA">
            <w:pPr>
              <w:pStyle w:val="ProductList-OfferingBody"/>
              <w:ind w:left="-113"/>
              <w:jc w:val="center"/>
            </w:pPr>
            <w:r w:rsidRPr="00045C21">
              <w:t xml:space="preserve"> </w:t>
            </w:r>
            <w:r w:rsidRPr="00045C21">
              <w:fldChar w:fldCharType="begin"/>
            </w:r>
            <w:r w:rsidRPr="00045C21">
              <w:rPr>
                <w:lang w:val="de-DE"/>
              </w:rPr>
              <w:instrText xml:space="preserve"> </w:instrText>
            </w:r>
            <w:r w:rsidRPr="00045C21">
              <w:rPr>
                <w:color w:val="1F497D"/>
                <w:lang w:val="de-DE"/>
              </w:rPr>
              <w:instrText>AutoTextList  \s NoStyle \t “</w:instrText>
            </w:r>
            <w:r w:rsidRPr="00045C21">
              <w:rPr>
                <w:lang w:val="de-DE"/>
              </w:rPr>
              <w:instrText>Zusätzliches Produkt</w:instrText>
            </w:r>
            <w:r w:rsidRPr="00045C21">
              <w:rPr>
                <w:color w:val="1F497D"/>
                <w:lang w:val="de-DE"/>
              </w:rPr>
              <w:instrText>”</w:instrText>
            </w:r>
            <w:r w:rsidRPr="00045C21">
              <w:rPr>
                <w:lang w:val="de-DE"/>
              </w:rPr>
              <w:instrText xml:space="preserve"> </w:instrText>
            </w:r>
            <w:r w:rsidRPr="00045C21">
              <w:fldChar w:fldCharType="separate"/>
            </w:r>
            <w:r w:rsidRPr="00045C21">
              <w:rPr>
                <w:color w:val="1F497D"/>
                <w:lang w:val="de-DE"/>
              </w:rPr>
              <w:t xml:space="preserve"> </w:t>
            </w:r>
            <w:r w:rsidRPr="00045C21">
              <w:fldChar w:fldCharType="begin"/>
            </w:r>
            <w:r w:rsidRPr="00045C21">
              <w:rPr>
                <w:color w:val="1F497D"/>
                <w:lang w:val="de-DE"/>
              </w:rPr>
              <w:instrText xml:space="preserve"> AutoTextList  \s NoStyle \t “</w:instrText>
            </w:r>
            <w:r w:rsidRPr="00045C21">
              <w:rPr>
                <w:lang w:val="de-DE"/>
              </w:rPr>
              <w:instrText>Zusätzliches Produkt</w:instrText>
            </w:r>
            <w:r w:rsidRPr="00045C21">
              <w:rPr>
                <w:color w:val="1F497D"/>
                <w:lang w:val="de-DE"/>
              </w:rPr>
              <w:instrText>”</w:instrText>
            </w:r>
            <w:r w:rsidRPr="00045C21">
              <w:rPr>
                <w:lang w:val="de-DE"/>
              </w:rPr>
              <w:instrText xml:space="preserve">  </w:instrText>
            </w:r>
            <w:r w:rsidRPr="00045C21">
              <w:fldChar w:fldCharType="separate"/>
            </w:r>
            <w:r w:rsidRPr="00045C21">
              <w:rPr>
                <w:lang w:val="de-DE"/>
              </w:rPr>
              <w:t>A</w:t>
            </w:r>
            <w:r w:rsidRPr="00045C21">
              <w:fldChar w:fldCharType="end"/>
            </w:r>
            <w:r>
              <w:rPr>
                <w:lang w:val="de-DE"/>
              </w:rPr>
              <w:t>,</w:t>
            </w:r>
            <w:r w:rsidRPr="00045C21">
              <w:fldChar w:fldCharType="end"/>
            </w:r>
            <w:r w:rsidRPr="00045C21">
              <w:fldChar w:fldCharType="begin"/>
            </w:r>
            <w:r w:rsidRPr="00045C21">
              <w:rPr>
                <w:color w:val="1F497D"/>
                <w:lang w:val="de-DE"/>
              </w:rPr>
              <w:instrText xml:space="preserve"> AutoTextList  \s NoStyle \t “</w:instrText>
            </w:r>
            <w:r w:rsidRPr="00045C21">
              <w:rPr>
                <w:lang w:val="de-DE"/>
              </w:rPr>
              <w:instrText>Organisationsweites Zusätzliches Produkt</w:instrText>
            </w:r>
            <w:r w:rsidRPr="00045C21">
              <w:rPr>
                <w:color w:val="1F497D"/>
                <w:lang w:val="de-DE"/>
              </w:rPr>
              <w:instrText>”</w:instrText>
            </w:r>
            <w:r w:rsidRPr="00045C21">
              <w:rPr>
                <w:lang w:val="de-DE"/>
              </w:rPr>
              <w:instrText xml:space="preserve">  </w:instrText>
            </w:r>
            <w:r w:rsidRPr="00045C21">
              <w:fldChar w:fldCharType="separate"/>
            </w:r>
            <w:r w:rsidRPr="00045C21">
              <w:rPr>
                <w:lang w:val="de-DE"/>
              </w:rPr>
              <w:t>AO</w:t>
            </w:r>
            <w:r w:rsidRPr="00045C21">
              <w:fldChar w:fldCharType="end"/>
            </w:r>
            <w:r w:rsidRPr="00045C21">
              <w:t>,</w:t>
            </w:r>
            <w:r w:rsidRPr="00045C21">
              <w:fldChar w:fldCharType="begin"/>
            </w:r>
            <w:r w:rsidRPr="00045C21">
              <w:rPr>
                <w:color w:val="1F497D"/>
                <w:lang w:val="de-DE"/>
              </w:rPr>
              <w:instrText xml:space="preserve"> AutoTextList  \s NoStyle \t “</w:instrText>
            </w:r>
            <w:r w:rsidRPr="00045C21">
              <w:rPr>
                <w:lang w:val="de-DE"/>
              </w:rPr>
              <w:instrText>Studentenangebot</w:instrText>
            </w:r>
            <w:r w:rsidRPr="00045C21">
              <w:rPr>
                <w:color w:val="1F497D"/>
                <w:lang w:val="de-DE"/>
              </w:rPr>
              <w:instrText>”</w:instrText>
            </w:r>
            <w:r w:rsidRPr="00045C21">
              <w:rPr>
                <w:lang w:val="de-DE"/>
              </w:rPr>
              <w:instrText xml:space="preserve">  </w:instrText>
            </w:r>
            <w:r w:rsidRPr="00045C21">
              <w:fldChar w:fldCharType="separate"/>
            </w:r>
            <w:r w:rsidRPr="00045C21">
              <w:rPr>
                <w:lang w:val="de-DE"/>
              </w:rPr>
              <w:t>ST</w:t>
            </w:r>
            <w:r w:rsidRPr="00045C21">
              <w:fldChar w:fldCharType="end"/>
            </w:r>
          </w:p>
        </w:tc>
        <w:tc>
          <w:tcPr>
            <w:tcW w:w="540" w:type="dxa"/>
            <w:shd w:val="clear" w:color="auto" w:fill="70AD47" w:themeFill="accent6"/>
            <w:vAlign w:val="center"/>
          </w:tcPr>
          <w:p w:rsidR="00082582" w:rsidRDefault="00082582" w:rsidP="00C24E7E">
            <w:pPr>
              <w:pStyle w:val="ProductList-OfferingBody"/>
              <w:ind w:left="-113"/>
              <w:jc w:val="center"/>
            </w:pPr>
          </w:p>
        </w:tc>
        <w:tc>
          <w:tcPr>
            <w:tcW w:w="47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6" w:type="dxa"/>
            <w:shd w:val="clear" w:color="auto" w:fill="70AD47" w:themeFill="accent6"/>
            <w:vAlign w:val="center"/>
          </w:tcPr>
          <w:p w:rsidR="00082582" w:rsidRPr="00E07E26" w:rsidRDefault="00082582" w:rsidP="00C24E7E">
            <w:pPr>
              <w:pStyle w:val="ProductList-OfferingBody"/>
              <w:ind w:left="-113"/>
              <w:jc w:val="center"/>
            </w:pPr>
            <w:r w:rsidRPr="00E07E26">
              <w:fldChar w:fldCharType="begin"/>
            </w:r>
            <w:r w:rsidRPr="00E07E26">
              <w:rPr>
                <w:color w:val="1F497D"/>
                <w:lang w:val="de-DE"/>
              </w:rPr>
              <w:instrText xml:space="preserve"> AutoTextList  \s NoStyle \t “</w:instrText>
            </w:r>
            <w:r w:rsidRPr="00E07E26">
              <w:rPr>
                <w:lang w:val="de-DE"/>
              </w:rPr>
              <w:instrText>Nicht organisationsweite Produkte in Open Value</w:instrText>
            </w:r>
            <w:r w:rsidRPr="00E07E26">
              <w:rPr>
                <w:color w:val="1F497D"/>
                <w:lang w:val="de-DE"/>
              </w:rPr>
              <w:instrText>”</w:instrText>
            </w:r>
            <w:r w:rsidRPr="00E07E26">
              <w:rPr>
                <w:lang w:val="de-DE"/>
              </w:rPr>
              <w:instrText xml:space="preserve">  </w:instrText>
            </w:r>
            <w:r w:rsidRPr="00E07E26">
              <w:fldChar w:fldCharType="separate"/>
            </w:r>
            <w:r w:rsidRPr="00E07E26">
              <w:rPr>
                <w:lang w:val="de-DE"/>
              </w:rPr>
              <w:t xml:space="preserve"> P</w:t>
            </w:r>
            <w:r w:rsidRPr="00E07E26">
              <w:rPr>
                <w:color w:val="1F497D"/>
                <w:lang w:val="de-DE"/>
              </w:rPr>
              <w:t xml:space="preserve"> </w:t>
            </w:r>
            <w:r w:rsidRPr="00E07E26">
              <w:fldChar w:fldCharType="end"/>
            </w:r>
          </w:p>
        </w:tc>
        <w:tc>
          <w:tcPr>
            <w:tcW w:w="595" w:type="dxa"/>
            <w:shd w:val="clear" w:color="auto" w:fill="70AD47" w:themeFill="accent6"/>
            <w:vAlign w:val="center"/>
          </w:tcPr>
          <w:p w:rsidR="00082582" w:rsidRDefault="00082582" w:rsidP="00C24E7E">
            <w:pPr>
              <w:pStyle w:val="ProductList-OfferingBody"/>
              <w:ind w:left="-113"/>
              <w:jc w:val="center"/>
            </w:pPr>
          </w:p>
        </w:tc>
        <w:tc>
          <w:tcPr>
            <w:tcW w:w="700" w:type="dxa"/>
            <w:shd w:val="clear" w:color="auto" w:fill="70AD47" w:themeFill="accent6"/>
            <w:vAlign w:val="center"/>
          </w:tcPr>
          <w:p w:rsidR="00082582" w:rsidRPr="00E07E26" w:rsidRDefault="00082582" w:rsidP="00C24E7E">
            <w:pPr>
              <w:pStyle w:val="ProductList-OfferingBody"/>
              <w:ind w:left="-113"/>
              <w:jc w:val="center"/>
              <w:rPr>
                <w:bCs/>
              </w:rPr>
            </w:pPr>
            <w:r w:rsidRPr="00E07E26">
              <w:rPr>
                <w:bCs/>
              </w:rPr>
              <w:fldChar w:fldCharType="begin"/>
            </w:r>
            <w:r w:rsidRPr="00E07E26">
              <w:rPr>
                <w:bCs/>
                <w:lang w:val="de-DE"/>
              </w:rPr>
              <w:instrText xml:space="preserve"> </w:instrText>
            </w:r>
            <w:r w:rsidRPr="00E07E26">
              <w:rPr>
                <w:bCs/>
                <w:color w:val="1F497D"/>
                <w:lang w:val="de-DE"/>
              </w:rPr>
              <w:instrText>AutoTextList  \s NoStyle \t “</w:instrText>
            </w:r>
            <w:r w:rsidRPr="00E07E26">
              <w:rPr>
                <w:bCs/>
                <w:lang w:val="de-DE"/>
              </w:rPr>
              <w:instrText>Server and Tools-Produkt</w:instrText>
            </w:r>
            <w:r w:rsidRPr="00E07E26">
              <w:rPr>
                <w:bCs/>
                <w:color w:val="1F497D"/>
                <w:lang w:val="de-DE"/>
              </w:rPr>
              <w:instrText>”</w:instrText>
            </w:r>
            <w:r w:rsidRPr="00E07E26">
              <w:rPr>
                <w:bCs/>
                <w:lang w:val="de-DE"/>
              </w:rPr>
              <w:instrText xml:space="preserve"> </w:instrText>
            </w:r>
            <w:r w:rsidRPr="00E07E26">
              <w:rPr>
                <w:bCs/>
              </w:rPr>
              <w:fldChar w:fldCharType="separate"/>
            </w:r>
            <w:r w:rsidRPr="00E07E26">
              <w:rPr>
                <w:bCs/>
                <w:lang w:val="de-DE"/>
              </w:rPr>
              <w:t>SP</w:t>
            </w:r>
            <w:r w:rsidRPr="00E07E26">
              <w:rPr>
                <w:bCs/>
              </w:rPr>
              <w:fldChar w:fldCharType="end"/>
            </w:r>
          </w:p>
        </w:tc>
      </w:tr>
      <w:tr w:rsidR="00082582" w:rsidTr="00CD39BA">
        <w:tc>
          <w:tcPr>
            <w:tcW w:w="2938"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85720F">
            <w:pPr>
              <w:pStyle w:val="ProductList-Offering2"/>
            </w:pPr>
            <w:bookmarkStart w:id="522" w:name="_Toc379797205"/>
            <w:bookmarkStart w:id="523" w:name="_Toc380513230"/>
            <w:bookmarkStart w:id="524" w:name="_Toc380655272"/>
            <w:bookmarkStart w:id="525" w:name="_Toc386625871"/>
            <w:r>
              <w:t>SQL Server 2014 Developer</w:t>
            </w:r>
            <w:bookmarkEnd w:id="522"/>
            <w:bookmarkEnd w:id="523"/>
            <w:bookmarkEnd w:id="524"/>
            <w:bookmarkEnd w:id="525"/>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6E11DA" w:rsidP="00BE45FB">
            <w:pPr>
              <w:pStyle w:val="ProductList-OfferingBody"/>
              <w:ind w:left="-113"/>
              <w:jc w:val="center"/>
            </w:pPr>
            <w:r>
              <w:t>4</w:t>
            </w:r>
            <w:r w:rsidR="00082582">
              <w:t>/1</w:t>
            </w:r>
            <w:r w:rsidR="00BE45FB">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C24E7E">
            <w:pPr>
              <w:pStyle w:val="ProductList-OfferingBody"/>
              <w:ind w:left="-113"/>
              <w:jc w:val="center"/>
            </w:pPr>
            <w:r>
              <w:t>1</w:t>
            </w:r>
          </w:p>
        </w:tc>
        <w:tc>
          <w:tcPr>
            <w:tcW w:w="647" w:type="dxa"/>
            <w:shd w:val="clear" w:color="auto" w:fill="BFBFBF" w:themeFill="background1" w:themeFillShade="BF"/>
            <w:vAlign w:val="center"/>
          </w:tcPr>
          <w:p w:rsidR="00082582" w:rsidRDefault="00082582" w:rsidP="00C24E7E">
            <w:pPr>
              <w:pStyle w:val="ProductList-OfferingBody"/>
              <w:ind w:left="-113"/>
              <w:jc w:val="center"/>
            </w:pPr>
          </w:p>
        </w:tc>
        <w:tc>
          <w:tcPr>
            <w:tcW w:w="720" w:type="dxa"/>
            <w:shd w:val="clear" w:color="auto" w:fill="BFBFBF" w:themeFill="background1" w:themeFillShade="BF"/>
            <w:vAlign w:val="center"/>
          </w:tcPr>
          <w:p w:rsidR="00082582" w:rsidRDefault="00082582" w:rsidP="00C24E7E">
            <w:pPr>
              <w:pStyle w:val="ProductList-OfferingBody"/>
              <w:ind w:left="-113"/>
              <w:jc w:val="center"/>
            </w:pPr>
          </w:p>
        </w:tc>
        <w:tc>
          <w:tcPr>
            <w:tcW w:w="540" w:type="dxa"/>
            <w:shd w:val="clear" w:color="auto" w:fill="70AD47" w:themeFill="accent6"/>
            <w:vAlign w:val="center"/>
          </w:tcPr>
          <w:p w:rsidR="00082582" w:rsidRDefault="00082582" w:rsidP="00C24E7E">
            <w:pPr>
              <w:pStyle w:val="ProductList-OfferingBody"/>
              <w:ind w:left="-113"/>
              <w:jc w:val="center"/>
            </w:pPr>
          </w:p>
        </w:tc>
        <w:tc>
          <w:tcPr>
            <w:tcW w:w="47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700"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CD39BA">
        <w:tc>
          <w:tcPr>
            <w:tcW w:w="2938"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85720F">
            <w:pPr>
              <w:pStyle w:val="ProductList-Offering2"/>
            </w:pPr>
            <w:bookmarkStart w:id="526" w:name="_Toc379797206"/>
            <w:bookmarkStart w:id="527" w:name="_Toc380513231"/>
            <w:bookmarkStart w:id="528" w:name="_Toc380655273"/>
            <w:bookmarkStart w:id="529" w:name="_Toc386625872"/>
            <w:r>
              <w:t>SQL Server 2014 Enterprise</w:t>
            </w:r>
            <w:bookmarkEnd w:id="526"/>
            <w:bookmarkEnd w:id="527"/>
            <w:bookmarkEnd w:id="528"/>
            <w:bookmarkEnd w:id="529"/>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6E11DA" w:rsidP="00BE45FB">
            <w:pPr>
              <w:pStyle w:val="ProductList-OfferingBody"/>
              <w:ind w:left="-113"/>
              <w:jc w:val="center"/>
            </w:pPr>
            <w:r>
              <w:t>4</w:t>
            </w:r>
            <w:r w:rsidR="00082582">
              <w:t>/1</w:t>
            </w:r>
            <w:r w:rsidR="00BE45FB">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082582" w:rsidRDefault="00082582" w:rsidP="00C24E7E">
            <w:pPr>
              <w:pStyle w:val="ProductList-OfferingBody"/>
              <w:ind w:left="-113"/>
              <w:jc w:val="center"/>
            </w:pPr>
            <w:r>
              <w:t>75</w:t>
            </w:r>
          </w:p>
        </w:tc>
        <w:tc>
          <w:tcPr>
            <w:tcW w:w="647" w:type="dxa"/>
            <w:shd w:val="clear" w:color="auto" w:fill="70AD47" w:themeFill="accent6"/>
            <w:vAlign w:val="center"/>
          </w:tcPr>
          <w:p w:rsidR="00082582" w:rsidRPr="00045C21" w:rsidRDefault="00082582" w:rsidP="00C24E7E">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720" w:type="dxa"/>
            <w:shd w:val="clear" w:color="auto" w:fill="70AD47" w:themeFill="accent6"/>
            <w:vAlign w:val="center"/>
          </w:tcPr>
          <w:p w:rsidR="00082582" w:rsidRPr="00045C21" w:rsidRDefault="00082582" w:rsidP="00C24E7E">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540" w:type="dxa"/>
            <w:shd w:val="clear" w:color="auto" w:fill="BFBFBF" w:themeFill="background1" w:themeFillShade="BF"/>
            <w:vAlign w:val="center"/>
          </w:tcPr>
          <w:p w:rsidR="00082582" w:rsidRDefault="00082582" w:rsidP="00C24E7E">
            <w:pPr>
              <w:pStyle w:val="ProductList-OfferingBody"/>
              <w:ind w:left="-113"/>
              <w:jc w:val="center"/>
            </w:pPr>
          </w:p>
        </w:tc>
        <w:tc>
          <w:tcPr>
            <w:tcW w:w="47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6" w:type="dxa"/>
            <w:shd w:val="clear" w:color="auto" w:fill="70AD47" w:themeFill="accent6"/>
            <w:vAlign w:val="center"/>
          </w:tcPr>
          <w:p w:rsidR="00082582" w:rsidRPr="00E07E26" w:rsidRDefault="00082582" w:rsidP="00C24E7E">
            <w:pPr>
              <w:pStyle w:val="ProductList-OfferingBody"/>
              <w:ind w:left="-113"/>
              <w:jc w:val="center"/>
            </w:pPr>
            <w:r w:rsidRPr="00E07E26">
              <w:fldChar w:fldCharType="begin"/>
            </w:r>
            <w:r w:rsidRPr="00E07E26">
              <w:rPr>
                <w:color w:val="1F497D"/>
                <w:lang w:val="de-DE"/>
              </w:rPr>
              <w:instrText xml:space="preserve"> AutoTextList  \s NoStyle \t “</w:instrText>
            </w:r>
            <w:r w:rsidRPr="00E07E26">
              <w:rPr>
                <w:lang w:val="de-DE"/>
              </w:rPr>
              <w:instrText>Nicht organisationsweite Produkte in Open Value</w:instrText>
            </w:r>
            <w:r w:rsidRPr="00E07E26">
              <w:rPr>
                <w:color w:val="1F497D"/>
                <w:lang w:val="de-DE"/>
              </w:rPr>
              <w:instrText>”</w:instrText>
            </w:r>
            <w:r w:rsidRPr="00E07E26">
              <w:rPr>
                <w:lang w:val="de-DE"/>
              </w:rPr>
              <w:instrText xml:space="preserve">  </w:instrText>
            </w:r>
            <w:r w:rsidRPr="00E07E26">
              <w:fldChar w:fldCharType="separate"/>
            </w:r>
            <w:r w:rsidRPr="00E07E26">
              <w:rPr>
                <w:lang w:val="de-DE"/>
              </w:rPr>
              <w:t xml:space="preserve"> P</w:t>
            </w:r>
            <w:r w:rsidRPr="00E07E26">
              <w:rPr>
                <w:color w:val="1F497D"/>
                <w:lang w:val="de-DE"/>
              </w:rPr>
              <w:t xml:space="preserve"> </w:t>
            </w:r>
            <w:r w:rsidRPr="00E07E26">
              <w:fldChar w:fldCharType="end"/>
            </w:r>
          </w:p>
        </w:tc>
        <w:tc>
          <w:tcPr>
            <w:tcW w:w="595" w:type="dxa"/>
            <w:shd w:val="clear" w:color="auto" w:fill="70AD47" w:themeFill="accent6"/>
            <w:vAlign w:val="center"/>
          </w:tcPr>
          <w:p w:rsidR="00082582" w:rsidRDefault="00082582" w:rsidP="00C24E7E">
            <w:pPr>
              <w:pStyle w:val="ProductList-OfferingBody"/>
              <w:ind w:left="-113"/>
              <w:jc w:val="center"/>
            </w:pPr>
          </w:p>
        </w:tc>
        <w:tc>
          <w:tcPr>
            <w:tcW w:w="700" w:type="dxa"/>
            <w:shd w:val="clear" w:color="auto" w:fill="70AD47" w:themeFill="accent6"/>
            <w:vAlign w:val="center"/>
          </w:tcPr>
          <w:p w:rsidR="00082582" w:rsidRPr="00045C21" w:rsidRDefault="00082582" w:rsidP="00C24E7E">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r>
      <w:tr w:rsidR="00082582" w:rsidTr="00CD39BA">
        <w:tc>
          <w:tcPr>
            <w:tcW w:w="2938"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85720F">
            <w:pPr>
              <w:pStyle w:val="ProductList-Offering2"/>
            </w:pPr>
            <w:bookmarkStart w:id="530" w:name="_Toc379797207"/>
            <w:bookmarkStart w:id="531" w:name="_Toc380513232"/>
            <w:bookmarkStart w:id="532" w:name="_Toc380655274"/>
            <w:bookmarkStart w:id="533" w:name="_Toc386625873"/>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(2 Pack Core-Lizenz)</w:t>
            </w:r>
            <w:bookmarkEnd w:id="530"/>
            <w:bookmarkEnd w:id="531"/>
            <w:bookmarkEnd w:id="532"/>
            <w:bookmarkEnd w:id="5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6E11DA" w:rsidP="00BE45FB">
            <w:pPr>
              <w:pStyle w:val="ProductList-OfferingBody"/>
              <w:ind w:left="-113"/>
              <w:jc w:val="center"/>
            </w:pPr>
            <w:r>
              <w:t>4</w:t>
            </w:r>
            <w:r w:rsidR="00082582">
              <w:t>/1</w:t>
            </w:r>
            <w:r w:rsidR="00BE45FB">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082582" w:rsidRDefault="00082582" w:rsidP="00C24E7E">
            <w:pPr>
              <w:pStyle w:val="ProductList-OfferingBody"/>
              <w:ind w:left="-113"/>
              <w:jc w:val="center"/>
            </w:pPr>
            <w:r>
              <w:t>125</w:t>
            </w:r>
          </w:p>
        </w:tc>
        <w:tc>
          <w:tcPr>
            <w:tcW w:w="647" w:type="dxa"/>
            <w:shd w:val="clear" w:color="auto" w:fill="70AD47" w:themeFill="accent6"/>
            <w:vAlign w:val="center"/>
          </w:tcPr>
          <w:p w:rsidR="00082582" w:rsidRPr="00045C21" w:rsidRDefault="00082582" w:rsidP="00C24E7E">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720" w:type="dxa"/>
            <w:shd w:val="clear" w:color="auto" w:fill="70AD47" w:themeFill="accent6"/>
            <w:vAlign w:val="center"/>
          </w:tcPr>
          <w:p w:rsidR="00082582" w:rsidRPr="00045C21" w:rsidRDefault="00082582" w:rsidP="00C24E7E">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540" w:type="dxa"/>
            <w:shd w:val="clear" w:color="auto" w:fill="70AD47" w:themeFill="accent6"/>
            <w:vAlign w:val="center"/>
          </w:tcPr>
          <w:p w:rsidR="00082582" w:rsidRDefault="00082582" w:rsidP="00C24E7E">
            <w:pPr>
              <w:pStyle w:val="ProductList-OfferingBody"/>
              <w:ind w:left="-113"/>
              <w:jc w:val="center"/>
            </w:pPr>
          </w:p>
        </w:tc>
        <w:tc>
          <w:tcPr>
            <w:tcW w:w="47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Pr="00E07E26" w:rsidRDefault="00082582" w:rsidP="00C24E7E">
            <w:pPr>
              <w:pStyle w:val="ProductList-OfferingBody"/>
              <w:ind w:left="-113"/>
              <w:jc w:val="center"/>
              <w:rPr>
                <w:bCs/>
              </w:rPr>
            </w:pPr>
            <w:r w:rsidRPr="00E07E26">
              <w:rPr>
                <w:bCs/>
              </w:rPr>
              <w:fldChar w:fldCharType="begin"/>
            </w:r>
            <w:r w:rsidRPr="00E07E26">
              <w:rPr>
                <w:bCs/>
                <w:color w:val="1F497D"/>
                <w:lang w:val="de-DE"/>
              </w:rPr>
              <w:instrText xml:space="preserve"> AutoTextList  \s NoStyle \t “</w:instrText>
            </w:r>
            <w:r w:rsidRPr="00E07E26">
              <w:rPr>
                <w:bCs/>
                <w:lang w:val="de-DE"/>
              </w:rPr>
              <w:instrText>Open-Lizenz und Open Value</w:instrText>
            </w:r>
            <w:r w:rsidRPr="00E07E26">
              <w:rPr>
                <w:bCs/>
                <w:color w:val="1F497D"/>
                <w:lang w:val="de-DE"/>
              </w:rPr>
              <w:instrText>”</w:instrText>
            </w:r>
            <w:r w:rsidRPr="00E07E26">
              <w:rPr>
                <w:bCs/>
                <w:lang w:val="de-DE"/>
              </w:rPr>
              <w:instrText xml:space="preserve">  </w:instrText>
            </w:r>
            <w:r w:rsidRPr="00E07E26">
              <w:rPr>
                <w:bCs/>
              </w:rPr>
              <w:fldChar w:fldCharType="separate"/>
            </w:r>
            <w:r w:rsidRPr="00E07E26">
              <w:rPr>
                <w:bCs/>
                <w:lang w:val="de-DE"/>
              </w:rPr>
              <w:t>OF</w:t>
            </w:r>
            <w:r w:rsidRPr="00E07E26">
              <w:rPr>
                <w:bCs/>
              </w:rPr>
              <w:fldChar w:fldCharType="end"/>
            </w:r>
          </w:p>
        </w:tc>
        <w:tc>
          <w:tcPr>
            <w:tcW w:w="596" w:type="dxa"/>
            <w:shd w:val="clear" w:color="auto" w:fill="70AD47" w:themeFill="accent6"/>
            <w:vAlign w:val="center"/>
          </w:tcPr>
          <w:p w:rsidR="00082582" w:rsidRPr="00E07E26" w:rsidRDefault="00082582" w:rsidP="00C24E7E">
            <w:pPr>
              <w:pStyle w:val="ProductList-OfferingBody"/>
              <w:ind w:left="-113"/>
              <w:jc w:val="center"/>
            </w:pPr>
            <w:r w:rsidRPr="00E07E26">
              <w:fldChar w:fldCharType="begin"/>
            </w:r>
            <w:r w:rsidRPr="00E07E26">
              <w:rPr>
                <w:color w:val="1F497D"/>
                <w:lang w:val="de-DE"/>
              </w:rPr>
              <w:instrText xml:space="preserve"> AutoTextList  \s NoStyle \t “</w:instrText>
            </w:r>
            <w:r w:rsidRPr="00E07E26">
              <w:rPr>
                <w:lang w:val="de-DE"/>
              </w:rPr>
              <w:instrText>Nicht organisationsweite Produkte in Open Value</w:instrText>
            </w:r>
            <w:r w:rsidRPr="00E07E26">
              <w:rPr>
                <w:color w:val="1F497D"/>
                <w:lang w:val="de-DE"/>
              </w:rPr>
              <w:instrText>”</w:instrText>
            </w:r>
            <w:r w:rsidRPr="00E07E26">
              <w:rPr>
                <w:lang w:val="de-DE"/>
              </w:rPr>
              <w:instrText xml:space="preserve">  </w:instrText>
            </w:r>
            <w:r w:rsidRPr="00E07E26">
              <w:fldChar w:fldCharType="separate"/>
            </w:r>
            <w:r w:rsidRPr="00E07E26">
              <w:rPr>
                <w:lang w:val="de-DE"/>
              </w:rPr>
              <w:t xml:space="preserve"> P</w:t>
            </w:r>
            <w:r w:rsidRPr="00E07E26">
              <w:rPr>
                <w:color w:val="1F497D"/>
                <w:lang w:val="de-DE"/>
              </w:rPr>
              <w:t xml:space="preserve"> </w:t>
            </w:r>
            <w:r w:rsidRPr="00E07E26">
              <w:fldChar w:fldCharType="end"/>
            </w:r>
          </w:p>
        </w:tc>
        <w:tc>
          <w:tcPr>
            <w:tcW w:w="595" w:type="dxa"/>
            <w:shd w:val="clear" w:color="auto" w:fill="70AD47" w:themeFill="accent6"/>
            <w:vAlign w:val="center"/>
          </w:tcPr>
          <w:p w:rsidR="00082582" w:rsidRDefault="00082582" w:rsidP="00C24E7E">
            <w:pPr>
              <w:pStyle w:val="ProductList-OfferingBody"/>
              <w:ind w:left="-113"/>
              <w:jc w:val="center"/>
            </w:pPr>
          </w:p>
        </w:tc>
        <w:tc>
          <w:tcPr>
            <w:tcW w:w="700" w:type="dxa"/>
            <w:shd w:val="clear" w:color="auto" w:fill="70AD47" w:themeFill="accent6"/>
            <w:vAlign w:val="center"/>
          </w:tcPr>
          <w:p w:rsidR="00082582" w:rsidRPr="00E07E26" w:rsidRDefault="00082582" w:rsidP="00C24E7E">
            <w:pPr>
              <w:pStyle w:val="ProductList-OfferingBody"/>
              <w:ind w:left="-113"/>
              <w:jc w:val="center"/>
              <w:rPr>
                <w:bCs/>
              </w:rPr>
            </w:pPr>
            <w:r w:rsidRPr="00E07E26">
              <w:rPr>
                <w:bCs/>
              </w:rPr>
              <w:fldChar w:fldCharType="begin"/>
            </w:r>
            <w:r w:rsidRPr="00E07E26">
              <w:rPr>
                <w:bCs/>
                <w:lang w:val="de-DE"/>
              </w:rPr>
              <w:instrText xml:space="preserve"> </w:instrText>
            </w:r>
            <w:r w:rsidRPr="00E07E26">
              <w:rPr>
                <w:bCs/>
                <w:color w:val="1F497D"/>
                <w:lang w:val="de-DE"/>
              </w:rPr>
              <w:instrText>AutoTextList  \s NoStyle \t “</w:instrText>
            </w:r>
            <w:r w:rsidRPr="00E07E26">
              <w:rPr>
                <w:bCs/>
                <w:lang w:val="de-DE"/>
              </w:rPr>
              <w:instrText>Server and Tools-Produkt</w:instrText>
            </w:r>
            <w:r w:rsidRPr="00E07E26">
              <w:rPr>
                <w:bCs/>
                <w:color w:val="1F497D"/>
                <w:lang w:val="de-DE"/>
              </w:rPr>
              <w:instrText>”</w:instrText>
            </w:r>
            <w:r w:rsidRPr="00E07E26">
              <w:rPr>
                <w:bCs/>
                <w:lang w:val="de-DE"/>
              </w:rPr>
              <w:instrText xml:space="preserve"> </w:instrText>
            </w:r>
            <w:r w:rsidRPr="00E07E26">
              <w:rPr>
                <w:bCs/>
              </w:rPr>
              <w:fldChar w:fldCharType="separate"/>
            </w:r>
            <w:r w:rsidRPr="00E07E26">
              <w:rPr>
                <w:bCs/>
                <w:lang w:val="de-DE"/>
              </w:rPr>
              <w:t>SP</w:t>
            </w:r>
            <w:r w:rsidRPr="00E07E26">
              <w:rPr>
                <w:bCs/>
              </w:rPr>
              <w:fldChar w:fldCharType="end"/>
            </w:r>
          </w:p>
        </w:tc>
      </w:tr>
      <w:tr w:rsidR="00082582" w:rsidTr="00CD39BA">
        <w:tc>
          <w:tcPr>
            <w:tcW w:w="2938"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85720F">
            <w:pPr>
              <w:pStyle w:val="ProductList-Offering2"/>
            </w:pPr>
            <w:bookmarkStart w:id="534" w:name="_Toc379797208"/>
            <w:bookmarkStart w:id="535" w:name="_Toc380513233"/>
            <w:bookmarkStart w:id="536" w:name="_Toc380655275"/>
            <w:bookmarkStart w:id="537" w:name="_Toc386625874"/>
            <w:r>
              <w:t>SQL Server 2012 Parallel Data Warehouse</w:t>
            </w:r>
            <w:bookmarkEnd w:id="534"/>
            <w:bookmarkEnd w:id="535"/>
            <w:bookmarkEnd w:id="536"/>
            <w:bookmarkEnd w:id="537"/>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100</w:t>
            </w: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24E7E">
            <w:pPr>
              <w:pStyle w:val="ProductList-OfferingBody"/>
              <w:ind w:left="-113"/>
              <w:jc w:val="center"/>
            </w:pPr>
          </w:p>
        </w:tc>
        <w:tc>
          <w:tcPr>
            <w:tcW w:w="647" w:type="dxa"/>
            <w:shd w:val="clear" w:color="auto" w:fill="70AD47" w:themeFill="accent6"/>
            <w:vAlign w:val="center"/>
          </w:tcPr>
          <w:p w:rsidR="00082582" w:rsidRPr="00045C21" w:rsidRDefault="00082582" w:rsidP="00C24E7E">
            <w:pPr>
              <w:pStyle w:val="ProductList-OfferingBody"/>
              <w:ind w:left="-113"/>
              <w:jc w:val="center"/>
            </w:pPr>
            <w:r w:rsidRPr="00045C21">
              <w:t xml:space="preserve"> </w:t>
            </w:r>
            <w:r w:rsidRPr="00045C21">
              <w:fldChar w:fldCharType="begin"/>
            </w:r>
            <w:r w:rsidRPr="00045C21">
              <w:rPr>
                <w:lang w:val="de-DE"/>
              </w:rPr>
              <w:instrText xml:space="preserve"> </w:instrText>
            </w:r>
            <w:r w:rsidRPr="00045C21">
              <w:rPr>
                <w:color w:val="1F497D"/>
                <w:lang w:val="de-DE"/>
              </w:rPr>
              <w:instrText>AutoTextList  \s NoStyle \t “</w:instrText>
            </w:r>
            <w:r w:rsidRPr="00045C21">
              <w:rPr>
                <w:lang w:val="de-DE"/>
              </w:rPr>
              <w:instrText>Zusätzliches Produkt</w:instrText>
            </w:r>
            <w:r w:rsidRPr="00045C21">
              <w:rPr>
                <w:color w:val="1F497D"/>
                <w:lang w:val="de-DE"/>
              </w:rPr>
              <w:instrText>”</w:instrText>
            </w:r>
            <w:r w:rsidRPr="00045C21">
              <w:rPr>
                <w:lang w:val="de-DE"/>
              </w:rPr>
              <w:instrText xml:space="preserve"> </w:instrText>
            </w:r>
            <w:r w:rsidRPr="00045C21">
              <w:fldChar w:fldCharType="separate"/>
            </w:r>
            <w:r w:rsidRPr="00045C21">
              <w:rPr>
                <w:color w:val="1F497D"/>
                <w:lang w:val="de-DE"/>
              </w:rPr>
              <w:t xml:space="preserve"> </w:t>
            </w:r>
            <w:r w:rsidRPr="00045C21">
              <w:fldChar w:fldCharType="begin"/>
            </w:r>
            <w:r w:rsidRPr="00045C21">
              <w:rPr>
                <w:color w:val="1F497D"/>
                <w:lang w:val="de-DE"/>
              </w:rPr>
              <w:instrText xml:space="preserve"> AutoTextList  \s NoStyle \t “</w:instrText>
            </w:r>
            <w:r w:rsidRPr="00045C21">
              <w:rPr>
                <w:lang w:val="de-DE"/>
              </w:rPr>
              <w:instrText>Zusätzliches Produkt</w:instrText>
            </w:r>
            <w:r w:rsidRPr="00045C21">
              <w:rPr>
                <w:color w:val="1F497D"/>
                <w:lang w:val="de-DE"/>
              </w:rPr>
              <w:instrText>”</w:instrText>
            </w:r>
            <w:r w:rsidRPr="00045C21">
              <w:rPr>
                <w:lang w:val="de-DE"/>
              </w:rPr>
              <w:instrText xml:space="preserve">  </w:instrText>
            </w:r>
            <w:r w:rsidRPr="00045C21">
              <w:fldChar w:fldCharType="separate"/>
            </w:r>
            <w:r w:rsidRPr="00045C21">
              <w:rPr>
                <w:lang w:val="de-DE"/>
              </w:rPr>
              <w:t>A</w:t>
            </w:r>
            <w:r w:rsidRPr="00045C21">
              <w:fldChar w:fldCharType="end"/>
            </w:r>
            <w:r>
              <w:rPr>
                <w:lang w:val="de-DE"/>
              </w:rPr>
              <w:t>,</w:t>
            </w:r>
            <w:r w:rsidRPr="00045C21">
              <w:fldChar w:fldCharType="end"/>
            </w:r>
            <w:r w:rsidRPr="00045C21">
              <w:fldChar w:fldCharType="begin"/>
            </w:r>
            <w:r w:rsidRPr="00045C21">
              <w:rPr>
                <w:color w:val="1F497D"/>
                <w:lang w:val="de-DE"/>
              </w:rPr>
              <w:instrText xml:space="preserve"> AutoTextList  \s NoStyle \t “</w:instrText>
            </w:r>
            <w:r w:rsidRPr="00045C21">
              <w:rPr>
                <w:lang w:val="de-DE"/>
              </w:rPr>
              <w:instrText>Anwendungsplattform-Produkt</w:instrText>
            </w:r>
            <w:r w:rsidRPr="00045C21">
              <w:rPr>
                <w:color w:val="1F497D"/>
                <w:lang w:val="de-DE"/>
              </w:rPr>
              <w:instrText>”</w:instrText>
            </w:r>
            <w:r w:rsidRPr="00045C21">
              <w:rPr>
                <w:lang w:val="de-DE"/>
              </w:rPr>
              <w:instrText xml:space="preserve">  </w:instrText>
            </w:r>
            <w:r w:rsidRPr="00045C21">
              <w:fldChar w:fldCharType="separate"/>
            </w:r>
            <w:r w:rsidRPr="00045C21">
              <w:rPr>
                <w:lang w:val="de-DE"/>
              </w:rPr>
              <w:t>AP</w:t>
            </w:r>
            <w:r w:rsidRPr="00045C21">
              <w:fldChar w:fldCharType="end"/>
            </w:r>
          </w:p>
        </w:tc>
        <w:tc>
          <w:tcPr>
            <w:tcW w:w="720" w:type="dxa"/>
            <w:shd w:val="clear" w:color="auto" w:fill="BFBFBF" w:themeFill="background1" w:themeFillShade="BF"/>
            <w:vAlign w:val="center"/>
          </w:tcPr>
          <w:p w:rsidR="00082582" w:rsidRDefault="00082582" w:rsidP="00C24E7E">
            <w:pPr>
              <w:pStyle w:val="ProductList-OfferingBody"/>
              <w:ind w:left="-113"/>
              <w:jc w:val="center"/>
            </w:pPr>
          </w:p>
        </w:tc>
        <w:tc>
          <w:tcPr>
            <w:tcW w:w="540" w:type="dxa"/>
            <w:shd w:val="clear" w:color="auto" w:fill="70AD47" w:themeFill="accent6"/>
            <w:vAlign w:val="center"/>
          </w:tcPr>
          <w:p w:rsidR="00082582" w:rsidRDefault="00082582" w:rsidP="00C24E7E">
            <w:pPr>
              <w:pStyle w:val="ProductList-OfferingBody"/>
              <w:ind w:left="-113"/>
              <w:jc w:val="center"/>
            </w:pPr>
          </w:p>
        </w:tc>
        <w:tc>
          <w:tcPr>
            <w:tcW w:w="47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700" w:type="dxa"/>
            <w:shd w:val="clear" w:color="auto" w:fill="70AD47" w:themeFill="accent6"/>
            <w:vAlign w:val="center"/>
          </w:tcPr>
          <w:p w:rsidR="00082582" w:rsidRPr="00E07E26" w:rsidRDefault="00082582" w:rsidP="00C24E7E">
            <w:pPr>
              <w:pStyle w:val="ProductList-OfferingBody"/>
              <w:ind w:left="-113"/>
              <w:jc w:val="center"/>
              <w:rPr>
                <w:bCs/>
              </w:rPr>
            </w:pPr>
            <w:r w:rsidRPr="00E07E26">
              <w:rPr>
                <w:bCs/>
              </w:rPr>
              <w:fldChar w:fldCharType="begin"/>
            </w:r>
            <w:r w:rsidRPr="00E07E26">
              <w:rPr>
                <w:bCs/>
                <w:lang w:val="de-DE"/>
              </w:rPr>
              <w:instrText xml:space="preserve"> </w:instrText>
            </w:r>
            <w:r w:rsidRPr="00E07E26">
              <w:rPr>
                <w:bCs/>
                <w:color w:val="1F497D"/>
                <w:lang w:val="de-DE"/>
              </w:rPr>
              <w:instrText>AutoTextList  \s NoStyle \t “</w:instrText>
            </w:r>
            <w:r w:rsidRPr="00E07E26">
              <w:rPr>
                <w:bCs/>
                <w:lang w:val="de-DE"/>
              </w:rPr>
              <w:instrText>Server and Tools-Produkt</w:instrText>
            </w:r>
            <w:r w:rsidRPr="00E07E26">
              <w:rPr>
                <w:bCs/>
                <w:color w:val="1F497D"/>
                <w:lang w:val="de-DE"/>
              </w:rPr>
              <w:instrText>”</w:instrText>
            </w:r>
            <w:r w:rsidRPr="00E07E26">
              <w:rPr>
                <w:bCs/>
                <w:lang w:val="de-DE"/>
              </w:rPr>
              <w:instrText xml:space="preserve"> </w:instrText>
            </w:r>
            <w:r w:rsidRPr="00E07E26">
              <w:rPr>
                <w:bCs/>
              </w:rPr>
              <w:fldChar w:fldCharType="separate"/>
            </w:r>
            <w:r w:rsidRPr="00E07E26">
              <w:rPr>
                <w:bCs/>
                <w:lang w:val="de-DE"/>
              </w:rPr>
              <w:t>SP</w:t>
            </w:r>
            <w:r w:rsidRPr="00E07E26">
              <w:rPr>
                <w:bCs/>
              </w:rPr>
              <w:fldChar w:fldCharType="end"/>
            </w:r>
          </w:p>
        </w:tc>
      </w:tr>
      <w:tr w:rsidR="00082582" w:rsidTr="00CD39BA">
        <w:tc>
          <w:tcPr>
            <w:tcW w:w="2938"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85720F">
            <w:pPr>
              <w:pStyle w:val="ProductList-Offering2"/>
            </w:pPr>
            <w:bookmarkStart w:id="538" w:name="_Toc379797209"/>
            <w:bookmarkStart w:id="539" w:name="_Toc380513234"/>
            <w:bookmarkStart w:id="540" w:name="_Toc380655276"/>
            <w:bookmarkStart w:id="541" w:name="_Toc386625875"/>
            <w:r>
              <w:t>SQL Server 2012 Parallel Data Warehouse</w:t>
            </w:r>
            <w:r>
              <w:fldChar w:fldCharType="begin"/>
            </w:r>
            <w:r>
              <w:instrText>XE "SQL Server 2012 Parallel Data Warehouse"</w:instrText>
            </w:r>
            <w:r>
              <w:fldChar w:fldCharType="end"/>
            </w:r>
            <w:r>
              <w:t xml:space="preserve"> Developer</w:t>
            </w:r>
            <w:bookmarkEnd w:id="538"/>
            <w:bookmarkEnd w:id="539"/>
            <w:bookmarkEnd w:id="540"/>
            <w:bookmarkEnd w:id="541"/>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24E7E">
            <w:pPr>
              <w:pStyle w:val="ProductList-OfferingBody"/>
              <w:ind w:left="-113"/>
              <w:jc w:val="center"/>
            </w:pPr>
          </w:p>
        </w:tc>
        <w:tc>
          <w:tcPr>
            <w:tcW w:w="647" w:type="dxa"/>
            <w:shd w:val="clear" w:color="auto" w:fill="BFBFBF" w:themeFill="background1" w:themeFillShade="BF"/>
            <w:vAlign w:val="center"/>
          </w:tcPr>
          <w:p w:rsidR="00082582" w:rsidRDefault="00082582" w:rsidP="00C24E7E">
            <w:pPr>
              <w:pStyle w:val="ProductList-OfferingBody"/>
              <w:ind w:left="-113"/>
              <w:jc w:val="center"/>
            </w:pPr>
          </w:p>
        </w:tc>
        <w:tc>
          <w:tcPr>
            <w:tcW w:w="720" w:type="dxa"/>
            <w:shd w:val="clear" w:color="auto" w:fill="BFBFBF" w:themeFill="background1" w:themeFillShade="BF"/>
            <w:vAlign w:val="center"/>
          </w:tcPr>
          <w:p w:rsidR="00082582" w:rsidRDefault="00082582" w:rsidP="00C24E7E">
            <w:pPr>
              <w:pStyle w:val="ProductList-OfferingBody"/>
              <w:ind w:left="-113"/>
              <w:jc w:val="center"/>
            </w:pPr>
          </w:p>
        </w:tc>
        <w:tc>
          <w:tcPr>
            <w:tcW w:w="540" w:type="dxa"/>
            <w:shd w:val="clear" w:color="auto" w:fill="BFBFBF" w:themeFill="background1" w:themeFillShade="BF"/>
            <w:vAlign w:val="center"/>
          </w:tcPr>
          <w:p w:rsidR="00082582" w:rsidRDefault="00082582" w:rsidP="00C24E7E">
            <w:pPr>
              <w:pStyle w:val="ProductList-OfferingBody"/>
              <w:ind w:left="-113"/>
              <w:jc w:val="center"/>
            </w:pPr>
          </w:p>
        </w:tc>
        <w:tc>
          <w:tcPr>
            <w:tcW w:w="475"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700"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CD39BA">
        <w:tc>
          <w:tcPr>
            <w:tcW w:w="2938"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85720F">
            <w:pPr>
              <w:pStyle w:val="ProductList-Offering2"/>
            </w:pPr>
            <w:bookmarkStart w:id="542" w:name="_Toc379797210"/>
            <w:bookmarkStart w:id="543" w:name="_Toc380513235"/>
            <w:bookmarkStart w:id="544" w:name="_Toc380655277"/>
            <w:bookmarkStart w:id="545" w:name="_Toc386625876"/>
            <w:r>
              <w:t>SQL Server 2014 Standard</w:t>
            </w:r>
            <w:bookmarkEnd w:id="542"/>
            <w:bookmarkEnd w:id="543"/>
            <w:bookmarkEnd w:id="544"/>
            <w:bookmarkEnd w:id="545"/>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6E11DA" w:rsidP="00BE45FB">
            <w:pPr>
              <w:pStyle w:val="ProductList-OfferingBody"/>
              <w:ind w:left="-113"/>
              <w:jc w:val="center"/>
            </w:pPr>
            <w:r>
              <w:t>4</w:t>
            </w:r>
            <w:r w:rsidR="00082582">
              <w:t>/1</w:t>
            </w:r>
            <w:r w:rsidR="00BE45FB">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082582" w:rsidRDefault="00082582" w:rsidP="00C24E7E">
            <w:pPr>
              <w:pStyle w:val="ProductList-OfferingBody"/>
              <w:ind w:left="-113"/>
              <w:jc w:val="center"/>
            </w:pPr>
            <w:r>
              <w:t>15</w:t>
            </w:r>
          </w:p>
        </w:tc>
        <w:tc>
          <w:tcPr>
            <w:tcW w:w="647" w:type="dxa"/>
            <w:shd w:val="clear" w:color="auto" w:fill="70AD47" w:themeFill="accent6"/>
            <w:vAlign w:val="center"/>
          </w:tcPr>
          <w:p w:rsidR="00082582" w:rsidRPr="00045C21" w:rsidRDefault="00082582" w:rsidP="00C24E7E">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720" w:type="dxa"/>
            <w:shd w:val="clear" w:color="auto" w:fill="70AD47" w:themeFill="accent6"/>
            <w:vAlign w:val="center"/>
          </w:tcPr>
          <w:p w:rsidR="00082582" w:rsidRPr="00045C21" w:rsidRDefault="00082582" w:rsidP="00C24E7E">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540" w:type="dxa"/>
            <w:shd w:val="clear" w:color="auto" w:fill="70AD47" w:themeFill="accent6"/>
            <w:vAlign w:val="center"/>
          </w:tcPr>
          <w:p w:rsidR="00082582" w:rsidRDefault="00082582" w:rsidP="00C24E7E">
            <w:pPr>
              <w:pStyle w:val="ProductList-OfferingBody"/>
              <w:ind w:left="-113"/>
              <w:jc w:val="center"/>
            </w:pPr>
          </w:p>
        </w:tc>
        <w:tc>
          <w:tcPr>
            <w:tcW w:w="47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6" w:type="dxa"/>
            <w:shd w:val="clear" w:color="auto" w:fill="70AD47" w:themeFill="accent6"/>
            <w:vAlign w:val="center"/>
          </w:tcPr>
          <w:p w:rsidR="00082582" w:rsidRPr="00E07E26" w:rsidRDefault="00082582" w:rsidP="00C24E7E">
            <w:pPr>
              <w:pStyle w:val="ProductList-OfferingBody"/>
              <w:ind w:left="-113"/>
              <w:jc w:val="center"/>
            </w:pPr>
            <w:r w:rsidRPr="00E07E26">
              <w:fldChar w:fldCharType="begin"/>
            </w:r>
            <w:r w:rsidRPr="00E07E26">
              <w:rPr>
                <w:color w:val="1F497D"/>
                <w:lang w:val="de-DE"/>
              </w:rPr>
              <w:instrText xml:space="preserve"> AutoTextList  \s NoStyle \t “</w:instrText>
            </w:r>
            <w:r w:rsidRPr="00E07E26">
              <w:rPr>
                <w:lang w:val="de-DE"/>
              </w:rPr>
              <w:instrText>Nicht organisationsweite Produkte in Open Value</w:instrText>
            </w:r>
            <w:r w:rsidRPr="00E07E26">
              <w:rPr>
                <w:color w:val="1F497D"/>
                <w:lang w:val="de-DE"/>
              </w:rPr>
              <w:instrText>”</w:instrText>
            </w:r>
            <w:r w:rsidRPr="00E07E26">
              <w:rPr>
                <w:lang w:val="de-DE"/>
              </w:rPr>
              <w:instrText xml:space="preserve">  </w:instrText>
            </w:r>
            <w:r w:rsidRPr="00E07E26">
              <w:fldChar w:fldCharType="separate"/>
            </w:r>
            <w:r w:rsidRPr="00E07E26">
              <w:rPr>
                <w:lang w:val="de-DE"/>
              </w:rPr>
              <w:t xml:space="preserve"> P</w:t>
            </w:r>
            <w:r w:rsidRPr="00E07E26">
              <w:rPr>
                <w:color w:val="1F497D"/>
                <w:lang w:val="de-DE"/>
              </w:rPr>
              <w:t xml:space="preserve"> </w:t>
            </w:r>
            <w:r w:rsidRPr="00E07E26">
              <w:fldChar w:fldCharType="end"/>
            </w:r>
          </w:p>
        </w:tc>
        <w:tc>
          <w:tcPr>
            <w:tcW w:w="595" w:type="dxa"/>
            <w:shd w:val="clear" w:color="auto" w:fill="70AD47" w:themeFill="accent6"/>
            <w:vAlign w:val="center"/>
          </w:tcPr>
          <w:p w:rsidR="00082582" w:rsidRDefault="00082582" w:rsidP="00C24E7E">
            <w:pPr>
              <w:pStyle w:val="ProductList-OfferingBody"/>
              <w:ind w:left="-113"/>
              <w:jc w:val="center"/>
            </w:pPr>
          </w:p>
        </w:tc>
        <w:tc>
          <w:tcPr>
            <w:tcW w:w="700" w:type="dxa"/>
            <w:shd w:val="clear" w:color="auto" w:fill="70AD47" w:themeFill="accent6"/>
            <w:vAlign w:val="center"/>
          </w:tcPr>
          <w:p w:rsidR="00082582" w:rsidRPr="00E07E26" w:rsidRDefault="00082582" w:rsidP="00C24E7E">
            <w:pPr>
              <w:pStyle w:val="ProductList-OfferingBody"/>
              <w:ind w:left="-113"/>
              <w:jc w:val="center"/>
              <w:rPr>
                <w:bCs/>
              </w:rPr>
            </w:pPr>
            <w:r w:rsidRPr="00E07E26">
              <w:rPr>
                <w:bCs/>
              </w:rPr>
              <w:fldChar w:fldCharType="begin"/>
            </w:r>
            <w:r w:rsidRPr="00E07E26">
              <w:rPr>
                <w:bCs/>
                <w:lang w:val="de-DE"/>
              </w:rPr>
              <w:instrText xml:space="preserve"> </w:instrText>
            </w:r>
            <w:r w:rsidRPr="00E07E26">
              <w:rPr>
                <w:bCs/>
                <w:color w:val="1F497D"/>
                <w:lang w:val="de-DE"/>
              </w:rPr>
              <w:instrText>AutoTextList  \s NoStyle \t “</w:instrText>
            </w:r>
            <w:r w:rsidRPr="00E07E26">
              <w:rPr>
                <w:bCs/>
                <w:lang w:val="de-DE"/>
              </w:rPr>
              <w:instrText>Server and Tools-Produkt</w:instrText>
            </w:r>
            <w:r w:rsidRPr="00E07E26">
              <w:rPr>
                <w:bCs/>
                <w:color w:val="1F497D"/>
                <w:lang w:val="de-DE"/>
              </w:rPr>
              <w:instrText>”</w:instrText>
            </w:r>
            <w:r w:rsidRPr="00E07E26">
              <w:rPr>
                <w:bCs/>
                <w:lang w:val="de-DE"/>
              </w:rPr>
              <w:instrText xml:space="preserve"> </w:instrText>
            </w:r>
            <w:r w:rsidRPr="00E07E26">
              <w:rPr>
                <w:bCs/>
              </w:rPr>
              <w:fldChar w:fldCharType="separate"/>
            </w:r>
            <w:r w:rsidRPr="00E07E26">
              <w:rPr>
                <w:bCs/>
                <w:lang w:val="de-DE"/>
              </w:rPr>
              <w:t>SP</w:t>
            </w:r>
            <w:r w:rsidRPr="00E07E26">
              <w:rPr>
                <w:bCs/>
              </w:rPr>
              <w:fldChar w:fldCharType="end"/>
            </w:r>
          </w:p>
        </w:tc>
      </w:tr>
      <w:tr w:rsidR="00082582" w:rsidTr="00CD39BA">
        <w:tc>
          <w:tcPr>
            <w:tcW w:w="2938" w:type="dxa"/>
            <w:tcBorders>
              <w:top w:val="dashSmallGap" w:sz="4" w:space="0" w:color="BFBFBF" w:themeColor="background1" w:themeShade="BF"/>
              <w:left w:val="nil"/>
              <w:bottom w:val="nil"/>
              <w:right w:val="nil"/>
            </w:tcBorders>
          </w:tcPr>
          <w:p w:rsidR="00082582" w:rsidRDefault="00082582" w:rsidP="0085720F">
            <w:pPr>
              <w:pStyle w:val="ProductList-Offering2"/>
            </w:pPr>
            <w:bookmarkStart w:id="546" w:name="_Toc379797211"/>
            <w:bookmarkStart w:id="547" w:name="_Toc380513236"/>
            <w:bookmarkStart w:id="548" w:name="_Toc380655278"/>
            <w:bookmarkStart w:id="549" w:name="_Toc386625877"/>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(2 Pack Core-Lizenz)</w:t>
            </w:r>
            <w:bookmarkEnd w:id="546"/>
            <w:bookmarkEnd w:id="547"/>
            <w:bookmarkEnd w:id="548"/>
            <w:bookmarkEnd w:id="549"/>
          </w:p>
        </w:tc>
        <w:tc>
          <w:tcPr>
            <w:tcW w:w="595" w:type="dxa"/>
            <w:tcBorders>
              <w:top w:val="dashSmallGap" w:sz="4" w:space="0" w:color="BFBFBF" w:themeColor="background1" w:themeShade="BF"/>
              <w:left w:val="nil"/>
              <w:bottom w:val="nil"/>
              <w:right w:val="nil"/>
            </w:tcBorders>
            <w:vAlign w:val="center"/>
          </w:tcPr>
          <w:p w:rsidR="00082582" w:rsidRDefault="006E11DA" w:rsidP="00BE45FB">
            <w:pPr>
              <w:pStyle w:val="ProductList-OfferingBody"/>
              <w:ind w:left="-113"/>
              <w:jc w:val="center"/>
            </w:pPr>
            <w:r>
              <w:t>4</w:t>
            </w:r>
            <w:r w:rsidR="00082582">
              <w:t>/1</w:t>
            </w:r>
            <w:r w:rsidR="00BE45FB">
              <w:t>4</w:t>
            </w:r>
          </w:p>
        </w:tc>
        <w:tc>
          <w:tcPr>
            <w:tcW w:w="595"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82582" w:rsidRDefault="0008258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082582" w:rsidRDefault="00082582" w:rsidP="00C24E7E">
            <w:pPr>
              <w:pStyle w:val="ProductList-OfferingBody"/>
              <w:ind w:left="-113"/>
              <w:jc w:val="center"/>
            </w:pPr>
            <w:r>
              <w:t>50</w:t>
            </w:r>
          </w:p>
        </w:tc>
        <w:tc>
          <w:tcPr>
            <w:tcW w:w="647" w:type="dxa"/>
            <w:shd w:val="clear" w:color="auto" w:fill="70AD47" w:themeFill="accent6"/>
            <w:vAlign w:val="center"/>
          </w:tcPr>
          <w:p w:rsidR="00082582" w:rsidRPr="00045C21" w:rsidRDefault="00082582" w:rsidP="00C24E7E">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720" w:type="dxa"/>
            <w:shd w:val="clear" w:color="auto" w:fill="70AD47" w:themeFill="accent6"/>
            <w:vAlign w:val="center"/>
          </w:tcPr>
          <w:p w:rsidR="00082582" w:rsidRPr="00045C21" w:rsidRDefault="00082582" w:rsidP="00C24E7E">
            <w:pPr>
              <w:pStyle w:val="ProductList-OfferingBody"/>
              <w:ind w:left="-113"/>
              <w:jc w:val="center"/>
              <w:rPr>
                <w:bCs/>
              </w:rPr>
            </w:pPr>
            <w:r w:rsidRPr="00045C21">
              <w:rPr>
                <w:bCs/>
              </w:rPr>
              <w:fldChar w:fldCharType="begin"/>
            </w:r>
            <w:r w:rsidRPr="00045C21">
              <w:rPr>
                <w:bCs/>
                <w:lang w:val="de-DE"/>
              </w:rPr>
              <w:instrText xml:space="preserve"> </w:instrText>
            </w:r>
            <w:r w:rsidRPr="00045C21">
              <w:rPr>
                <w:bCs/>
                <w:color w:val="1F497D"/>
                <w:lang w:val="de-DE"/>
              </w:rPr>
              <w:instrText>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color w:val="1F497D"/>
                <w:lang w:val="de-DE"/>
              </w:rPr>
              <w:t xml:space="preserve"> </w:t>
            </w:r>
            <w:r w:rsidRPr="00045C21">
              <w:rPr>
                <w:bCs/>
              </w:rPr>
              <w:fldChar w:fldCharType="begin"/>
            </w:r>
            <w:r w:rsidRPr="00045C21">
              <w:rPr>
                <w:bCs/>
                <w:color w:val="1F497D"/>
                <w:lang w:val="de-DE"/>
              </w:rPr>
              <w:instrText xml:space="preserve"> AutoTextList  \s NoStyle \t “</w:instrText>
            </w:r>
            <w:r w:rsidRPr="00045C21">
              <w:rPr>
                <w:bCs/>
                <w:lang w:val="de-DE"/>
              </w:rPr>
              <w:instrText>Zusätzliches Produkt</w:instrText>
            </w:r>
            <w:r w:rsidRPr="00045C21">
              <w:rPr>
                <w:bCs/>
                <w:color w:val="1F497D"/>
                <w:lang w:val="de-DE"/>
              </w:rPr>
              <w:instrText>”</w:instrText>
            </w:r>
            <w:r w:rsidRPr="00045C21">
              <w:rPr>
                <w:bCs/>
                <w:lang w:val="de-DE"/>
              </w:rPr>
              <w:instrText xml:space="preserve">  </w:instrText>
            </w:r>
            <w:r w:rsidRPr="00045C21">
              <w:rPr>
                <w:bCs/>
              </w:rPr>
              <w:fldChar w:fldCharType="separate"/>
            </w:r>
            <w:r w:rsidRPr="00045C21">
              <w:rPr>
                <w:bCs/>
                <w:lang w:val="de-DE"/>
              </w:rPr>
              <w:t>A</w:t>
            </w:r>
            <w:r w:rsidRPr="00045C21">
              <w:rPr>
                <w:bCs/>
              </w:rPr>
              <w:fldChar w:fldCharType="end"/>
            </w:r>
            <w:r w:rsidRPr="00045C21">
              <w:rPr>
                <w:bCs/>
                <w:lang w:val="de-DE"/>
              </w:rPr>
              <w:t xml:space="preserve"> </w:t>
            </w:r>
            <w:r w:rsidRPr="00045C21">
              <w:rPr>
                <w:bCs/>
              </w:rPr>
              <w:fldChar w:fldCharType="end"/>
            </w:r>
          </w:p>
        </w:tc>
        <w:tc>
          <w:tcPr>
            <w:tcW w:w="540" w:type="dxa"/>
            <w:shd w:val="clear" w:color="auto" w:fill="70AD47" w:themeFill="accent6"/>
            <w:vAlign w:val="center"/>
          </w:tcPr>
          <w:p w:rsidR="00082582" w:rsidRDefault="00082582" w:rsidP="00C24E7E">
            <w:pPr>
              <w:pStyle w:val="ProductList-OfferingBody"/>
              <w:ind w:left="-113"/>
              <w:jc w:val="center"/>
            </w:pPr>
          </w:p>
        </w:tc>
        <w:tc>
          <w:tcPr>
            <w:tcW w:w="47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Pr="00E07E26" w:rsidRDefault="00082582" w:rsidP="00C24E7E">
            <w:pPr>
              <w:pStyle w:val="ProductList-OfferingBody"/>
              <w:ind w:left="-113"/>
              <w:jc w:val="center"/>
              <w:rPr>
                <w:bCs/>
              </w:rPr>
            </w:pPr>
            <w:r w:rsidRPr="00E07E26">
              <w:rPr>
                <w:bCs/>
              </w:rPr>
              <w:fldChar w:fldCharType="begin"/>
            </w:r>
            <w:r w:rsidRPr="00E07E26">
              <w:rPr>
                <w:bCs/>
                <w:color w:val="1F497D"/>
                <w:lang w:val="de-DE"/>
              </w:rPr>
              <w:instrText xml:space="preserve"> AutoTextList  \s NoStyle \t “</w:instrText>
            </w:r>
            <w:r w:rsidRPr="00E07E26">
              <w:rPr>
                <w:bCs/>
                <w:lang w:val="de-DE"/>
              </w:rPr>
              <w:instrText>Open-Lizenz und Open Value</w:instrText>
            </w:r>
            <w:r w:rsidRPr="00E07E26">
              <w:rPr>
                <w:bCs/>
                <w:color w:val="1F497D"/>
                <w:lang w:val="de-DE"/>
              </w:rPr>
              <w:instrText>”</w:instrText>
            </w:r>
            <w:r w:rsidRPr="00E07E26">
              <w:rPr>
                <w:bCs/>
                <w:lang w:val="de-DE"/>
              </w:rPr>
              <w:instrText xml:space="preserve">  </w:instrText>
            </w:r>
            <w:r w:rsidRPr="00E07E26">
              <w:rPr>
                <w:bCs/>
              </w:rPr>
              <w:fldChar w:fldCharType="separate"/>
            </w:r>
            <w:r w:rsidRPr="00E07E26">
              <w:rPr>
                <w:bCs/>
                <w:lang w:val="de-DE"/>
              </w:rPr>
              <w:t>OF</w:t>
            </w:r>
            <w:r w:rsidRPr="00E07E26">
              <w:rPr>
                <w:bCs/>
              </w:rPr>
              <w:fldChar w:fldCharType="end"/>
            </w:r>
          </w:p>
        </w:tc>
        <w:tc>
          <w:tcPr>
            <w:tcW w:w="596" w:type="dxa"/>
            <w:shd w:val="clear" w:color="auto" w:fill="70AD47" w:themeFill="accent6"/>
            <w:vAlign w:val="center"/>
          </w:tcPr>
          <w:p w:rsidR="00082582" w:rsidRPr="00E07E26" w:rsidRDefault="00082582" w:rsidP="00C24E7E">
            <w:pPr>
              <w:pStyle w:val="ProductList-OfferingBody"/>
              <w:ind w:left="-113"/>
              <w:jc w:val="center"/>
            </w:pPr>
            <w:r w:rsidRPr="00E07E26">
              <w:fldChar w:fldCharType="begin"/>
            </w:r>
            <w:r w:rsidRPr="00E07E26">
              <w:rPr>
                <w:color w:val="1F497D"/>
                <w:lang w:val="de-DE"/>
              </w:rPr>
              <w:instrText xml:space="preserve"> AutoTextList  \s NoStyle \t “</w:instrText>
            </w:r>
            <w:r w:rsidRPr="00E07E26">
              <w:rPr>
                <w:lang w:val="de-DE"/>
              </w:rPr>
              <w:instrText>Nicht organisationsweite Produkte in Open Value</w:instrText>
            </w:r>
            <w:r w:rsidRPr="00E07E26">
              <w:rPr>
                <w:color w:val="1F497D"/>
                <w:lang w:val="de-DE"/>
              </w:rPr>
              <w:instrText>”</w:instrText>
            </w:r>
            <w:r w:rsidRPr="00E07E26">
              <w:rPr>
                <w:lang w:val="de-DE"/>
              </w:rPr>
              <w:instrText xml:space="preserve">  </w:instrText>
            </w:r>
            <w:r w:rsidRPr="00E07E26">
              <w:fldChar w:fldCharType="separate"/>
            </w:r>
            <w:r w:rsidRPr="00E07E26">
              <w:rPr>
                <w:lang w:val="de-DE"/>
              </w:rPr>
              <w:t xml:space="preserve"> P</w:t>
            </w:r>
            <w:r w:rsidRPr="00E07E26">
              <w:rPr>
                <w:color w:val="1F497D"/>
                <w:lang w:val="de-DE"/>
              </w:rPr>
              <w:t xml:space="preserve"> </w:t>
            </w:r>
            <w:r w:rsidRPr="00E07E26">
              <w:fldChar w:fldCharType="end"/>
            </w:r>
          </w:p>
        </w:tc>
        <w:tc>
          <w:tcPr>
            <w:tcW w:w="595" w:type="dxa"/>
            <w:shd w:val="clear" w:color="auto" w:fill="70AD47" w:themeFill="accent6"/>
            <w:vAlign w:val="center"/>
          </w:tcPr>
          <w:p w:rsidR="00082582" w:rsidRDefault="00082582" w:rsidP="00C24E7E">
            <w:pPr>
              <w:pStyle w:val="ProductList-OfferingBody"/>
              <w:ind w:left="-113"/>
              <w:jc w:val="center"/>
            </w:pPr>
          </w:p>
        </w:tc>
        <w:tc>
          <w:tcPr>
            <w:tcW w:w="700" w:type="dxa"/>
            <w:shd w:val="clear" w:color="auto" w:fill="70AD47" w:themeFill="accent6"/>
            <w:vAlign w:val="center"/>
          </w:tcPr>
          <w:p w:rsidR="00082582" w:rsidRPr="00E07E26" w:rsidRDefault="00082582" w:rsidP="00C24E7E">
            <w:pPr>
              <w:pStyle w:val="ProductList-OfferingBody"/>
              <w:ind w:left="-113"/>
              <w:jc w:val="center"/>
              <w:rPr>
                <w:bCs/>
              </w:rPr>
            </w:pPr>
            <w:r w:rsidRPr="00E07E26">
              <w:rPr>
                <w:bCs/>
              </w:rPr>
              <w:fldChar w:fldCharType="begin"/>
            </w:r>
            <w:r w:rsidRPr="00E07E26">
              <w:rPr>
                <w:bCs/>
                <w:lang w:val="de-DE"/>
              </w:rPr>
              <w:instrText xml:space="preserve"> </w:instrText>
            </w:r>
            <w:r w:rsidRPr="00E07E26">
              <w:rPr>
                <w:bCs/>
                <w:color w:val="1F497D"/>
                <w:lang w:val="de-DE"/>
              </w:rPr>
              <w:instrText>AutoTextList  \s NoStyle \t “</w:instrText>
            </w:r>
            <w:r w:rsidRPr="00E07E26">
              <w:rPr>
                <w:bCs/>
                <w:lang w:val="de-DE"/>
              </w:rPr>
              <w:instrText>Server and Tools-Produkt</w:instrText>
            </w:r>
            <w:r w:rsidRPr="00E07E26">
              <w:rPr>
                <w:bCs/>
                <w:color w:val="1F497D"/>
                <w:lang w:val="de-DE"/>
              </w:rPr>
              <w:instrText>”</w:instrText>
            </w:r>
            <w:r w:rsidRPr="00E07E26">
              <w:rPr>
                <w:bCs/>
                <w:lang w:val="de-DE"/>
              </w:rPr>
              <w:instrText xml:space="preserve"> </w:instrText>
            </w:r>
            <w:r w:rsidRPr="00E07E26">
              <w:rPr>
                <w:bCs/>
              </w:rPr>
              <w:fldChar w:fldCharType="separate"/>
            </w:r>
            <w:r w:rsidRPr="00E07E26">
              <w:rPr>
                <w:bCs/>
                <w:lang w:val="de-DE"/>
              </w:rPr>
              <w:t>SP</w:t>
            </w:r>
            <w:r w:rsidRPr="00E07E26">
              <w:rPr>
                <w:bCs/>
              </w:rPr>
              <w:fldChar w:fldCharType="end"/>
            </w:r>
          </w:p>
        </w:tc>
      </w:tr>
    </w:tbl>
    <w:p w:rsidR="009919D2" w:rsidRPr="004C09A1" w:rsidRDefault="009919D2" w:rsidP="0085720F">
      <w:pPr>
        <w:pStyle w:val="ProductList-Body"/>
        <w:tabs>
          <w:tab w:val="clear" w:pos="158"/>
          <w:tab w:val="left" w:pos="1170"/>
        </w:tabs>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726"/>
        <w:gridCol w:w="3374"/>
      </w:tblGrid>
      <w:tr w:rsidR="0085720F" w:rsidRPr="00963E9D" w:rsidTr="00CE3458">
        <w:tc>
          <w:tcPr>
            <w:tcW w:w="3690" w:type="dxa"/>
          </w:tcPr>
          <w:p w:rsidR="0085720F" w:rsidRPr="00DA7EEA" w:rsidRDefault="0085720F" w:rsidP="007461ED">
            <w:pPr>
              <w:pStyle w:val="ProductList-Body"/>
              <w:tabs>
                <w:tab w:val="clear" w:pos="158"/>
                <w:tab w:val="left" w:pos="1062"/>
              </w:tabs>
              <w:spacing w:before="20" w:after="20"/>
              <w:rPr>
                <w:lang w:val="de-DE"/>
              </w:rPr>
            </w:pPr>
            <w:r w:rsidRPr="00DA7EEA">
              <w:rPr>
                <w:lang w:val="de-DE"/>
              </w:rPr>
              <w:t xml:space="preserve">Frühere Version: </w:t>
            </w:r>
            <w:r w:rsidRPr="00DA7EEA">
              <w:rPr>
                <w:b/>
                <w:lang w:val="de-DE"/>
              </w:rPr>
              <w:t>SQL Server 2008 R2</w:t>
            </w:r>
            <w:r>
              <w:fldChar w:fldCharType="begin"/>
            </w:r>
            <w:r w:rsidRPr="00DA7EEA">
              <w:rPr>
                <w:lang w:val="de-DE"/>
              </w:rPr>
              <w:instrText>XE "R2 für SQL Server 2008"</w:instrText>
            </w:r>
            <w:r>
              <w:fldChar w:fldCharType="end"/>
            </w:r>
            <w:r w:rsidRPr="00DA7EEA">
              <w:rPr>
                <w:b/>
                <w:lang w:val="de-DE"/>
              </w:rPr>
              <w:t xml:space="preserve"> </w:t>
            </w:r>
            <w:r w:rsidRPr="00480621">
              <w:rPr>
                <w:lang w:val="de-DE"/>
              </w:rPr>
              <w:t>(6/08)</w:t>
            </w:r>
          </w:p>
        </w:tc>
        <w:tc>
          <w:tcPr>
            <w:tcW w:w="3726" w:type="dxa"/>
          </w:tcPr>
          <w:p w:rsidR="0085720F" w:rsidRDefault="0085720F" w:rsidP="00BA49EA">
            <w:pPr>
              <w:pStyle w:val="ProductList-Body"/>
              <w:spacing w:before="20" w:after="20"/>
            </w:pPr>
            <w:r>
              <w:t xml:space="preserve">Produkt-Pool: </w:t>
            </w:r>
            <w:r>
              <w:rPr>
                <w:b/>
              </w:rPr>
              <w:t>Server, Anwendung (Developer)</w:t>
            </w:r>
          </w:p>
        </w:tc>
        <w:tc>
          <w:tcPr>
            <w:tcW w:w="3374" w:type="dxa"/>
          </w:tcPr>
          <w:p w:rsidR="0085720F" w:rsidRPr="00DA7EEA" w:rsidRDefault="0053069E" w:rsidP="0085720F">
            <w:pPr>
              <w:pStyle w:val="ProductList-Body"/>
              <w:spacing w:before="20" w:after="20"/>
              <w:rPr>
                <w:lang w:val="de-DE"/>
              </w:rPr>
            </w:pPr>
            <w:r w:rsidRPr="00DA7EEA">
              <w:rPr>
                <w:lang w:val="de-DE"/>
              </w:rPr>
              <w:t xml:space="preserve">Ausnahme Qualifizierter Nutzer: </w:t>
            </w:r>
            <w:r w:rsidRPr="00DA7EEA">
              <w:rPr>
                <w:b/>
                <w:lang w:val="de-DE"/>
              </w:rPr>
              <w:t>Pro-Core-Produkt</w:t>
            </w:r>
          </w:p>
        </w:tc>
      </w:tr>
      <w:tr w:rsidR="0085720F" w:rsidRPr="00963E9D" w:rsidTr="00CE3458">
        <w:tc>
          <w:tcPr>
            <w:tcW w:w="3690" w:type="dxa"/>
          </w:tcPr>
          <w:p w:rsidR="0085720F" w:rsidRDefault="000C4BD0" w:rsidP="006E11DA">
            <w:pPr>
              <w:pStyle w:val="ProductList-Body"/>
              <w:tabs>
                <w:tab w:val="clear" w:pos="158"/>
                <w:tab w:val="left" w:pos="1062"/>
              </w:tabs>
              <w:spacing w:before="20" w:after="20"/>
              <w:ind w:left="9"/>
            </w:pPr>
            <w:r>
              <w:rPr>
                <w:b/>
              </w:rPr>
              <w:t>SQL Server 2012</w:t>
            </w:r>
            <w:r w:rsidR="00BE45FB">
              <w:t xml:space="preserve"> (</w:t>
            </w:r>
            <w:r w:rsidR="006E11DA">
              <w:t>4</w:t>
            </w:r>
            <w:r>
              <w:t>/12)</w:t>
            </w:r>
          </w:p>
        </w:tc>
        <w:tc>
          <w:tcPr>
            <w:tcW w:w="3726" w:type="dxa"/>
          </w:tcPr>
          <w:p w:rsidR="0085720F" w:rsidRPr="00DA7EEA" w:rsidRDefault="00C52587" w:rsidP="0085720F">
            <w:pPr>
              <w:pStyle w:val="ProductList-Body"/>
              <w:spacing w:before="20" w:after="20"/>
              <w:rPr>
                <w:lang w:val="de-DE"/>
              </w:rPr>
            </w:pPr>
            <w:hyperlink w:anchor="Software Assurance" w:history="1">
              <w:r w:rsidR="00383264" w:rsidRPr="00DA7EEA">
                <w:rPr>
                  <w:rStyle w:val="Hyperlink"/>
                  <w:color w:val="000000" w:themeColor="text1"/>
                  <w:u w:val="none"/>
                  <w:lang w:val="de-DE"/>
                </w:rPr>
                <w:t>Software Assurance-Vergünstigungen</w:t>
              </w:r>
            </w:hyperlink>
            <w:r w:rsidR="00383264" w:rsidRPr="00DA7EEA">
              <w:rPr>
                <w:lang w:val="de-DE"/>
              </w:rPr>
              <w:t xml:space="preserve">: </w:t>
            </w:r>
            <w:r w:rsidR="00383264" w:rsidRPr="00DA7EEA">
              <w:rPr>
                <w:b/>
                <w:lang w:val="de-DE"/>
              </w:rPr>
              <w:t>Server (alle bis auf Developer)</w:t>
            </w:r>
          </w:p>
        </w:tc>
        <w:tc>
          <w:tcPr>
            <w:tcW w:w="3374" w:type="dxa"/>
          </w:tcPr>
          <w:p w:rsidR="0085720F" w:rsidRPr="00DA7EEA" w:rsidRDefault="0085720F" w:rsidP="0085720F">
            <w:pPr>
              <w:pStyle w:val="ProductList-Body"/>
              <w:spacing w:before="20" w:after="20"/>
              <w:rPr>
                <w:lang w:val="de-DE"/>
              </w:rPr>
            </w:pPr>
            <w:r w:rsidRPr="00DA7EEA">
              <w:rPr>
                <w:lang w:val="de-DE"/>
              </w:rPr>
              <w:t xml:space="preserve">Zur Verringerung berechtigt (SCE): </w:t>
            </w:r>
            <w:r w:rsidRPr="00DA7EEA">
              <w:rPr>
                <w:b/>
                <w:lang w:val="de-DE"/>
              </w:rPr>
              <w:t>Alle bis auf Developer und PDW</w:t>
            </w:r>
          </w:p>
        </w:tc>
      </w:tr>
    </w:tbl>
    <w:p w:rsidR="00782C7B" w:rsidRPr="00DA7EEA" w:rsidRDefault="00782C7B" w:rsidP="00782C7B">
      <w:pPr>
        <w:pStyle w:val="ProductList-Body"/>
        <w:shd w:val="clear" w:color="auto" w:fill="D9D9D9" w:themeFill="background1" w:themeFillShade="D9"/>
        <w:spacing w:before="120" w:after="120"/>
        <w:rPr>
          <w:lang w:val="de-DE"/>
        </w:rPr>
      </w:pPr>
      <w:r w:rsidRPr="00DA7EEA">
        <w:rPr>
          <w:b/>
          <w:lang w:val="de-DE"/>
        </w:rPr>
        <w:t>Zusätzliche Informationen</w:t>
      </w:r>
    </w:p>
    <w:p w:rsidR="00E82171" w:rsidRPr="00D46478" w:rsidRDefault="00E82171" w:rsidP="00E82171">
      <w:pPr>
        <w:pStyle w:val="ProductList-Body"/>
        <w:rPr>
          <w:b/>
          <w:bCs/>
          <w:szCs w:val="18"/>
          <w:lang w:val="de-DE"/>
        </w:rPr>
      </w:pPr>
      <w:r w:rsidRPr="00D46478">
        <w:rPr>
          <w:b/>
          <w:color w:val="00188F"/>
          <w:lang w:val="de-DE"/>
        </w:rPr>
        <w:t>CAL-Verzicht im Zusammenhang mit SQL Server Business Intelligence</w:t>
      </w:r>
    </w:p>
    <w:p w:rsidR="00E82171" w:rsidRDefault="00E82171" w:rsidP="00E82171">
      <w:pPr>
        <w:pStyle w:val="ProductList-Body"/>
        <w:rPr>
          <w:b/>
          <w:color w:val="00188F"/>
          <w:lang w:val="de-DE"/>
        </w:rPr>
      </w:pPr>
      <w:r w:rsidRPr="00D46478">
        <w:rPr>
          <w:lang w:val="de-DE"/>
        </w:rPr>
        <w:t>Der in den Produktbenutzungsrechten vo</w:t>
      </w:r>
      <w:r>
        <w:rPr>
          <w:lang w:val="de-DE"/>
        </w:rPr>
        <w:t>n</w:t>
      </w:r>
      <w:r w:rsidRPr="00D46478">
        <w:rPr>
          <w:lang w:val="de-DE"/>
        </w:rPr>
        <w:t xml:space="preserve"> April 2014 beschriebene Verzicht auf Batchprozesse im Zusammenhang mit einer CAL für SQL Server 2014 Business Intelligence gilt auch für die Version von 2012 des Produktes.</w:t>
      </w:r>
    </w:p>
    <w:p w:rsidR="00E82171" w:rsidRDefault="00E82171" w:rsidP="0085720F">
      <w:pPr>
        <w:pStyle w:val="ProductList-Body"/>
        <w:rPr>
          <w:b/>
          <w:color w:val="00188F"/>
          <w:lang w:val="de-DE"/>
        </w:rPr>
      </w:pPr>
    </w:p>
    <w:p w:rsidR="0085720F" w:rsidRPr="00DA7EEA" w:rsidRDefault="0085720F" w:rsidP="0085720F">
      <w:pPr>
        <w:pStyle w:val="ProductList-Body"/>
        <w:rPr>
          <w:lang w:val="de-DE"/>
        </w:rPr>
      </w:pPr>
      <w:r w:rsidRPr="00DA7EEA">
        <w:rPr>
          <w:b/>
          <w:color w:val="00188F"/>
          <w:lang w:val="de-DE"/>
        </w:rPr>
        <w:t>Fulfillment-Optionen für SQL Server</w:t>
      </w:r>
    </w:p>
    <w:p w:rsidR="0085720F" w:rsidRPr="00DA7EEA" w:rsidRDefault="0085720F" w:rsidP="0085720F">
      <w:pPr>
        <w:pStyle w:val="ProductList-Body"/>
        <w:rPr>
          <w:lang w:val="de-DE"/>
        </w:rPr>
      </w:pPr>
      <w:r w:rsidRPr="00DA7EEA">
        <w:rPr>
          <w:lang w:val="de-DE"/>
        </w:rPr>
        <w:t>Kunden dürfen nur die Software verwenden, die dem Lizenzmodell entspricht, unter dem ihre SQL Server-Lizenzen erworben wurden.</w:t>
      </w:r>
      <w:r w:rsidR="00AD0C68">
        <w:rPr>
          <w:lang w:val="de-DE"/>
        </w:rPr>
        <w:t xml:space="preserve"> </w:t>
      </w:r>
    </w:p>
    <w:p w:rsidR="0085720F" w:rsidRPr="00DA7EEA" w:rsidRDefault="0085720F" w:rsidP="0085720F">
      <w:pPr>
        <w:pStyle w:val="ProductList-Body"/>
        <w:rPr>
          <w:lang w:val="de-DE"/>
        </w:rPr>
      </w:pPr>
    </w:p>
    <w:p w:rsidR="0085720F" w:rsidRPr="00DA7EEA" w:rsidRDefault="0085720F" w:rsidP="0085720F">
      <w:pPr>
        <w:pStyle w:val="ProductList-Body"/>
        <w:rPr>
          <w:lang w:val="de-DE"/>
        </w:rPr>
      </w:pPr>
      <w:r w:rsidRPr="00DA7EEA">
        <w:rPr>
          <w:b/>
          <w:color w:val="00188F"/>
          <w:lang w:val="de-DE"/>
        </w:rPr>
        <w:t>Buy-Out-Option für SQL Server unter EAP</w:t>
      </w:r>
    </w:p>
    <w:p w:rsidR="0085720F" w:rsidRPr="00DA7EEA" w:rsidRDefault="0085720F" w:rsidP="0085720F">
      <w:pPr>
        <w:pStyle w:val="ProductList-Body"/>
        <w:rPr>
          <w:lang w:val="de-DE"/>
        </w:rPr>
      </w:pPr>
      <w:r w:rsidRPr="00DA7EEA">
        <w:rPr>
          <w:lang w:val="de-DE"/>
        </w:rPr>
        <w:t>Kunden haben die Option, SA für SQL Server Enterprise Server-/CAL-Lizenzen nach dem 30. Juni 2012 zu verlängern, ihre einzige Buy-Out-Option am Ende ihrer Beitrittslaufzeit gilt jedoch nur für Core-Lizenzen.</w:t>
      </w:r>
    </w:p>
    <w:p w:rsidR="0085720F" w:rsidRPr="00DA7EEA" w:rsidRDefault="00383264" w:rsidP="0085720F">
      <w:pPr>
        <w:pStyle w:val="ProductList-Body"/>
        <w:rPr>
          <w:lang w:val="de-DE"/>
        </w:rPr>
      </w:pPr>
      <w:r>
        <w:fldChar w:fldCharType="begin"/>
      </w:r>
      <w:r w:rsidRPr="00DA7EEA">
        <w:rPr>
          <w:lang w:val="de-DE"/>
        </w:rPr>
        <w:instrText>XE "R2 für SQL Server 2008"</w:instrText>
      </w:r>
      <w:r>
        <w:fldChar w:fldCharType="end"/>
      </w:r>
      <w:r>
        <w:fldChar w:fldCharType="begin"/>
      </w:r>
      <w:r w:rsidRPr="00DA7EEA">
        <w:rPr>
          <w:lang w:val="de-DE"/>
        </w:rPr>
        <w:instrText>XE "R2 für SQL Server 2008"</w:instrText>
      </w:r>
      <w:r>
        <w:fldChar w:fldCharType="end"/>
      </w:r>
      <w:r>
        <w:fldChar w:fldCharType="begin"/>
      </w:r>
      <w:r w:rsidRPr="00DA7EEA">
        <w:rPr>
          <w:lang w:val="de-DE"/>
        </w:rPr>
        <w:instrText>XE "R2 für SQL Server 2008"</w:instrText>
      </w:r>
      <w:r>
        <w:fldChar w:fldCharType="end"/>
      </w:r>
    </w:p>
    <w:p w:rsidR="0085720F" w:rsidRPr="00DA7EEA" w:rsidRDefault="0085720F" w:rsidP="0085720F">
      <w:pPr>
        <w:pStyle w:val="ProductList-Body"/>
        <w:rPr>
          <w:lang w:val="de-DE"/>
        </w:rPr>
      </w:pPr>
      <w:r w:rsidRPr="00DA7EEA">
        <w:rPr>
          <w:b/>
          <w:color w:val="00188F"/>
          <w:lang w:val="de-DE"/>
        </w:rPr>
        <w:t>Software Assurance-Upgraderechte für frühere Versionen von SQL Server</w:t>
      </w:r>
    </w:p>
    <w:p w:rsidR="0085720F" w:rsidRPr="00DA7EEA" w:rsidRDefault="0085720F" w:rsidP="0085720F">
      <w:pPr>
        <w:pStyle w:val="ProductList-Body"/>
        <w:rPr>
          <w:lang w:val="de-DE"/>
        </w:rPr>
      </w:pPr>
      <w:r w:rsidRPr="00DA7EEA">
        <w:rPr>
          <w:lang w:val="de-DE"/>
        </w:rPr>
        <w:t>Kunden, die am 1. April 2012 über SA für die folgende Produkte verfügten, sind möglicherweise berechtigt, unter speziellen Bestimmungen auf die Version 2012 upzugraden.</w:t>
      </w:r>
      <w:r w:rsidR="00AD0C68">
        <w:rPr>
          <w:lang w:val="de-DE"/>
        </w:rPr>
        <w:t xml:space="preserve"> </w:t>
      </w:r>
      <w:r w:rsidRPr="00DA7EEA">
        <w:rPr>
          <w:lang w:val="de-DE"/>
        </w:rPr>
        <w:t>SQL Server 2008 R2</w:t>
      </w:r>
      <w:r>
        <w:fldChar w:fldCharType="begin"/>
      </w:r>
      <w:r w:rsidRPr="00DA7EEA">
        <w:rPr>
          <w:lang w:val="de-DE"/>
        </w:rPr>
        <w:instrText>XE "R2 für SQL Server 2008"</w:instrText>
      </w:r>
      <w:r>
        <w:fldChar w:fldCharType="end"/>
      </w:r>
      <w:r w:rsidRPr="00DA7EEA">
        <w:rPr>
          <w:lang w:val="de-DE"/>
        </w:rPr>
        <w:t xml:space="preserve"> Enterprise-Kunden, die SA aufrechterhalten, sind möglicherweise auch berechtigt, Nutzungsrechte </w:t>
      </w:r>
      <w:r w:rsidRPr="00DA7EEA">
        <w:rPr>
          <w:lang w:val="de-DE"/>
        </w:rPr>
        <w:lastRenderedPageBreak/>
        <w:t>für Unbegrenzte Virtualisierung zu verlängern.</w:t>
      </w:r>
      <w:r w:rsidR="00AD0C68">
        <w:rPr>
          <w:lang w:val="de-DE"/>
        </w:rPr>
        <w:t xml:space="preserve"> </w:t>
      </w:r>
      <w:r w:rsidRPr="00DA7EEA">
        <w:rPr>
          <w:lang w:val="de-DE"/>
        </w:rPr>
        <w:t xml:space="preserve">Weitere Einzelheiten finden Sie in der Produktliste März 2014 unter </w:t>
      </w:r>
      <w:hyperlink r:id="rId31" w:history="1">
        <w:r w:rsidRPr="00DA7EEA">
          <w:rPr>
            <w:rStyle w:val="Hyperlink"/>
            <w:lang w:val="de-DE"/>
          </w:rPr>
          <w:t>http://go.microsoft.com/?linkid=9839207</w:t>
        </w:r>
      </w:hyperlink>
      <w:r w:rsidRPr="00DA7EEA">
        <w:rPr>
          <w:lang w:val="de-DE"/>
        </w:rPr>
        <w:t xml:space="preserve">. </w:t>
      </w:r>
    </w:p>
    <w:p w:rsidR="0085720F" w:rsidRPr="00DA7EEA" w:rsidRDefault="0085720F" w:rsidP="0085720F">
      <w:pPr>
        <w:pStyle w:val="ProductList-Body"/>
        <w:numPr>
          <w:ilvl w:val="0"/>
          <w:numId w:val="8"/>
        </w:numPr>
        <w:ind w:left="450" w:hanging="270"/>
        <w:rPr>
          <w:lang w:val="de-DE"/>
        </w:rPr>
      </w:pPr>
      <w:r w:rsidRPr="00DA7EEA">
        <w:rPr>
          <w:lang w:val="de-DE"/>
        </w:rPr>
        <w:t>SQL Server 2008 R2</w:t>
      </w:r>
      <w:r>
        <w:fldChar w:fldCharType="begin"/>
      </w:r>
      <w:r w:rsidRPr="00DA7EEA">
        <w:rPr>
          <w:lang w:val="de-DE"/>
        </w:rPr>
        <w:instrText>XE "R2 für SQL Server 2008"</w:instrText>
      </w:r>
      <w:r>
        <w:fldChar w:fldCharType="end"/>
      </w:r>
      <w:r w:rsidRPr="00DA7EEA">
        <w:rPr>
          <w:lang w:val="de-DE"/>
        </w:rPr>
        <w:t xml:space="preserve"> Enterprise-Prozessorlizenzen und Server/CAL</w:t>
      </w:r>
    </w:p>
    <w:p w:rsidR="0085720F" w:rsidRPr="004C09A1" w:rsidRDefault="0085720F" w:rsidP="0085720F">
      <w:pPr>
        <w:pStyle w:val="ProductList-Body"/>
        <w:numPr>
          <w:ilvl w:val="0"/>
          <w:numId w:val="8"/>
        </w:numPr>
        <w:ind w:left="450" w:hanging="270"/>
      </w:pPr>
      <w:r>
        <w:t>SQL Server 2008 R2</w:t>
      </w:r>
      <w:r>
        <w:fldChar w:fldCharType="begin"/>
      </w:r>
      <w:r>
        <w:instrText>XE "R2 für SQL Server 2008"</w:instrText>
      </w:r>
      <w:r>
        <w:fldChar w:fldCharType="end"/>
      </w:r>
      <w:r>
        <w:t xml:space="preserve"> Standard-Prozessorlizenzen</w:t>
      </w:r>
    </w:p>
    <w:p w:rsidR="0085720F" w:rsidRPr="004C09A1" w:rsidRDefault="0085720F" w:rsidP="0085720F">
      <w:pPr>
        <w:pStyle w:val="ProductList-Body"/>
        <w:numPr>
          <w:ilvl w:val="0"/>
          <w:numId w:val="8"/>
        </w:numPr>
        <w:ind w:left="450" w:hanging="270"/>
      </w:pPr>
      <w:r>
        <w:t>SQL Server 2008 R2</w:t>
      </w:r>
      <w:r>
        <w:fldChar w:fldCharType="begin"/>
      </w:r>
      <w:r>
        <w:instrText>XE "R2 für SQL Server 2008"</w:instrText>
      </w:r>
      <w:r>
        <w:fldChar w:fldCharType="end"/>
      </w:r>
      <w:r>
        <w:t xml:space="preserve"> Web-Prozessorlizenzen</w:t>
      </w:r>
    </w:p>
    <w:p w:rsidR="0085720F" w:rsidRPr="004C09A1" w:rsidRDefault="0085720F" w:rsidP="0085720F">
      <w:pPr>
        <w:pStyle w:val="ProductList-Body"/>
        <w:numPr>
          <w:ilvl w:val="0"/>
          <w:numId w:val="8"/>
        </w:numPr>
        <w:ind w:left="450" w:hanging="270"/>
      </w:pPr>
      <w:r>
        <w:t>SQL Server 2008 R2</w:t>
      </w:r>
      <w:r>
        <w:fldChar w:fldCharType="begin"/>
      </w:r>
      <w:r>
        <w:instrText>XE "R2 für SQL Server 2008"</w:instrText>
      </w:r>
      <w:r>
        <w:fldChar w:fldCharType="end"/>
      </w:r>
      <w:r>
        <w:t xml:space="preserve"> Workgroup</w:t>
      </w:r>
    </w:p>
    <w:p w:rsidR="00F86874" w:rsidRPr="004C09A1" w:rsidRDefault="00F86874" w:rsidP="0085720F">
      <w:pPr>
        <w:pStyle w:val="ProductList-Body"/>
      </w:pPr>
    </w:p>
    <w:p w:rsidR="004949B3" w:rsidRPr="00DA7EEA" w:rsidRDefault="004949B3" w:rsidP="004949B3">
      <w:pPr>
        <w:pStyle w:val="ProductList-Body"/>
        <w:rPr>
          <w:lang w:val="de-DE"/>
        </w:rPr>
      </w:pPr>
      <w:r w:rsidRPr="00DA7EEA">
        <w:rPr>
          <w:lang w:val="de-DE"/>
        </w:rPr>
        <w:t>Kunden, die am oder nach dem 1. April 2014 über aktive SA für die oben beschriebenen Produkte verfügen, haben Anspruch auf ein Upgrade auf SQL Server 2014 zu denselben speziellen Bestimmungen, unter der Voraussetzung, dass sie die Software Assurance seit dem 1. April 2012 oder früher für dieselbe ununterbrochene Laufzeit fortgeführt haben.</w:t>
      </w:r>
      <w:r w:rsidR="00AD0C68">
        <w:rPr>
          <w:lang w:val="de-DE"/>
        </w:rPr>
        <w:t xml:space="preserve"> </w:t>
      </w:r>
      <w:r w:rsidRPr="00DA7EEA">
        <w:rPr>
          <w:lang w:val="de-DE"/>
        </w:rPr>
        <w:t xml:space="preserve">Kunden, die ihre Software Assurance für die Produkte am oder nach dem </w:t>
      </w:r>
      <w:r w:rsidR="00220EE1">
        <w:rPr>
          <w:lang w:val="de-DE"/>
        </w:rPr>
        <w:br/>
      </w:r>
      <w:r w:rsidRPr="00DA7EEA">
        <w:rPr>
          <w:lang w:val="de-DE"/>
        </w:rPr>
        <w:t>1. April 2012 verlängert haben, können das Upgrade nur auf Grundlage ihrer aktuellen Core-Lizenzen mit aktiver Software Assurance durchführen.</w:t>
      </w:r>
      <w:r w:rsidR="00E82171">
        <w:rPr>
          <w:lang w:val="de-DE"/>
        </w:rPr>
        <w:t xml:space="preserve"> </w:t>
      </w:r>
      <w:r w:rsidR="00E82171" w:rsidRPr="00D46478">
        <w:rPr>
          <w:lang w:val="de-DE"/>
        </w:rPr>
        <w:t>Ungeachtet gegenteiliger Bestimmungen in der Produktliste von März 2014 werden Failover-Serverrechte für Kunden, die auf SQL Server 2014 upgraden, wie in den Produktbenutzungsrechten von April 2014 beschrieben durch den Status der geltenden Software Assurance bestimmt.</w:t>
      </w:r>
    </w:p>
    <w:p w:rsidR="004949B3" w:rsidRPr="00DA7EEA" w:rsidRDefault="004949B3" w:rsidP="0085720F">
      <w:pPr>
        <w:pStyle w:val="ProductList-Body"/>
        <w:rPr>
          <w:lang w:val="de-DE"/>
        </w:rPr>
      </w:pPr>
    </w:p>
    <w:p w:rsidR="0085720F" w:rsidRPr="00DA7EEA" w:rsidRDefault="00FF2556" w:rsidP="0085720F">
      <w:pPr>
        <w:pStyle w:val="ProductList-Body"/>
        <w:rPr>
          <w:lang w:val="de-DE"/>
        </w:rPr>
      </w:pPr>
      <w:r w:rsidRPr="00DA7EEA">
        <w:rPr>
          <w:lang w:val="de-DE"/>
        </w:rPr>
        <w:t xml:space="preserve">Ungeachtet gegenteiliger Bestimmungen in den in den Produktbenutzungsrechten von April 2014 veröffentlichten Bestimmungen für die Lizenzmobilität durch SA sind Kunden, die noch nicht zu Pro-Core-Lizenzen migriert wurden, gemäß den in der Produktliste vom März 2014 beschriebenen Optionen gleichermaßen berechtigt, SQL Server unter Pro-Prozessor-Lizenzen auf gemeinsam genutzten Servern von Dritten bereitzustellen. Das Recht, Prozessorlizenzen unter der Lizenzmobilität durch SA bereitzustellen, endet mit Ablaufen der aktuellen Laufzeit der </w:t>
      </w:r>
      <w:r w:rsidR="00220EE1">
        <w:rPr>
          <w:lang w:val="de-DE"/>
        </w:rPr>
        <w:br/>
      </w:r>
      <w:r w:rsidRPr="00DA7EEA">
        <w:rPr>
          <w:lang w:val="de-DE"/>
        </w:rPr>
        <w:t>SA des Kunden.</w:t>
      </w:r>
    </w:p>
    <w:p w:rsidR="00FF2556" w:rsidRPr="00DA7EEA" w:rsidRDefault="00FF2556" w:rsidP="0085720F">
      <w:pPr>
        <w:pStyle w:val="ProductList-Body"/>
        <w:rPr>
          <w:lang w:val="de-DE"/>
        </w:rPr>
      </w:pPr>
    </w:p>
    <w:p w:rsidR="005535A4" w:rsidRPr="00DA7EEA" w:rsidRDefault="005535A4" w:rsidP="005535A4">
      <w:pPr>
        <w:pStyle w:val="ProductList-Body"/>
        <w:rPr>
          <w:lang w:val="de-DE"/>
        </w:rPr>
      </w:pPr>
      <w:r w:rsidRPr="00DA7EEA">
        <w:rPr>
          <w:b/>
          <w:color w:val="00188F"/>
          <w:lang w:val="de-DE"/>
        </w:rPr>
        <w:t>Optionaler Build ohne Oracle Java für SQL Server 2012 Parallel Data Warehouse</w:t>
      </w:r>
      <w:r w:rsidRPr="00DA7EEA">
        <w:rPr>
          <w:b/>
          <w:lang w:val="de-DE"/>
        </w:rPr>
        <w:t xml:space="preserve"> </w:t>
      </w:r>
    </w:p>
    <w:p w:rsidR="005535A4" w:rsidRPr="00DA7EEA" w:rsidRDefault="005535A4" w:rsidP="0085720F">
      <w:pPr>
        <w:pStyle w:val="ProductList-Body"/>
        <w:rPr>
          <w:lang w:val="de-DE"/>
        </w:rPr>
      </w:pPr>
      <w:r w:rsidRPr="00DA7EEA">
        <w:rPr>
          <w:lang w:val="de-DE"/>
        </w:rPr>
        <w:t>Kunden, die nach der Bereitstellung des Appliance Update 1 (AU 1) neue Lizenzen für SQL Server 2012 Parallel Data Warehouse (PDW) erwerben, können einen Build des Produkts mit oder (auf Anfrage) ohne Oracle Java erwerben.</w:t>
      </w:r>
      <w:r w:rsidR="00AD0C68">
        <w:rPr>
          <w:lang w:val="de-DE"/>
        </w:rPr>
        <w:t xml:space="preserve"> </w:t>
      </w:r>
      <w:r w:rsidRPr="00DA7EEA">
        <w:rPr>
          <w:lang w:val="de-DE"/>
        </w:rPr>
        <w:t>Dieselben Optionen gelten für bestehende Kunden, die zum Zeitpunkt der Bereitstellung von AU 1 über aktive SA für SQL Server 2012 PDW-Lizenzen verfügen.</w:t>
      </w:r>
      <w:r w:rsidR="00AD0C68">
        <w:rPr>
          <w:lang w:val="de-DE"/>
        </w:rPr>
        <w:t xml:space="preserve"> </w:t>
      </w:r>
      <w:r w:rsidRPr="00DA7EEA">
        <w:rPr>
          <w:lang w:val="de-DE"/>
        </w:rPr>
        <w:t xml:space="preserve">Weitere Informationen finden Sie unter </w:t>
      </w:r>
      <w:hyperlink r:id="rId32" w:history="1">
        <w:r w:rsidRPr="00DA7EEA">
          <w:rPr>
            <w:rStyle w:val="Hyperlink"/>
            <w:lang w:val="de-DE"/>
          </w:rPr>
          <w:t>http://www.microsoft.com/en-us/sqlserver/solutions-technologies/data-warehousing/pdw.aspx</w:t>
        </w:r>
      </w:hyperlink>
      <w:r w:rsidRPr="00DA7EEA">
        <w:rPr>
          <w:lang w:val="de-DE"/>
        </w:rPr>
        <w:t>.</w:t>
      </w:r>
    </w:p>
    <w:p w:rsidR="005535A4" w:rsidRPr="00DA7EEA" w:rsidRDefault="005535A4" w:rsidP="0085720F">
      <w:pPr>
        <w:pStyle w:val="ProductList-Body"/>
        <w:rPr>
          <w:lang w:val="de-DE"/>
        </w:rPr>
      </w:pPr>
    </w:p>
    <w:p w:rsidR="0085720F" w:rsidRPr="00DA7EEA" w:rsidRDefault="005535A4" w:rsidP="0085720F">
      <w:pPr>
        <w:pStyle w:val="ProductList-Body"/>
        <w:rPr>
          <w:lang w:val="de-DE"/>
        </w:rPr>
      </w:pPr>
      <w:r w:rsidRPr="00DA7EEA">
        <w:rPr>
          <w:b/>
          <w:color w:val="00188F"/>
          <w:lang w:val="de-DE"/>
        </w:rPr>
        <w:t>Für Software Assurance-Kunden verfügbare spezielle Bereitstellung und Nutzungsoptionen für SQL Server 2012 Parallel Data Warehouse</w:t>
      </w:r>
      <w:r w:rsidRPr="00DA7EEA">
        <w:rPr>
          <w:b/>
          <w:lang w:val="de-DE"/>
        </w:rPr>
        <w:t xml:space="preserve"> </w:t>
      </w:r>
      <w:r>
        <w:fldChar w:fldCharType="begin"/>
      </w:r>
      <w:r w:rsidRPr="00DA7EEA">
        <w:rPr>
          <w:lang w:val="de-DE"/>
        </w:rPr>
        <w:instrText>XE "SQL Server 2012 Parallel Data Warehouse"</w:instrText>
      </w:r>
      <w:r>
        <w:fldChar w:fldCharType="end"/>
      </w:r>
    </w:p>
    <w:p w:rsidR="0085720F" w:rsidRPr="00DA7EEA" w:rsidRDefault="0085720F" w:rsidP="0085720F">
      <w:pPr>
        <w:pStyle w:val="ProductList-Body"/>
        <w:rPr>
          <w:lang w:val="de-DE"/>
        </w:rPr>
      </w:pPr>
      <w:r w:rsidRPr="00DA7EEA">
        <w:rPr>
          <w:lang w:val="de-DE"/>
        </w:rPr>
        <w:t>SQL Server 2008 R2</w:t>
      </w:r>
      <w:r>
        <w:fldChar w:fldCharType="begin"/>
      </w:r>
      <w:r w:rsidRPr="00DA7EEA">
        <w:rPr>
          <w:lang w:val="de-DE"/>
        </w:rPr>
        <w:instrText>XE "R2 für SQL Server 2008"</w:instrText>
      </w:r>
      <w:r>
        <w:fldChar w:fldCharType="end"/>
      </w:r>
      <w:r w:rsidRPr="00DA7EEA">
        <w:rPr>
          <w:lang w:val="de-DE"/>
        </w:rPr>
        <w:t xml:space="preserve"> ist die letzte Version von SQL Server Parallel Data Warehouse, die unter dem Pro-Prozessor-Lizenzmodell lizenziert wird.</w:t>
      </w:r>
      <w:r w:rsidR="00AD0C68">
        <w:rPr>
          <w:lang w:val="de-DE"/>
        </w:rPr>
        <w:t xml:space="preserve"> </w:t>
      </w:r>
      <w:r w:rsidRPr="00DA7EEA">
        <w:rPr>
          <w:lang w:val="de-DE"/>
        </w:rPr>
        <w:t>Als Ausnahme erhalten Volumenlizenzkunden, die am 1. März 2013 über aktive SA für SQL Server 2008 R2 Parallel Data Warehouse-Lizenzen („qualifizierende Lizenzen“) verfügten, die folgenden Optionen. SQL Server 2008 R2 Parallel Data Warehouse-Lizenzen, die danach unter derselben Beitrittslaufzeit im Rahmen eines Konzern-, Konzern-Abonnement-Prozesses oder des geplanten jährlichen True Up-Prozesses des Kunden erworben werden, sind ebenfalls qualifizierende Lizenzen im Sinne dieser Optionen.</w:t>
      </w:r>
    </w:p>
    <w:p w:rsidR="0085720F" w:rsidRPr="00DA7EEA" w:rsidRDefault="0085720F" w:rsidP="0085720F">
      <w:pPr>
        <w:pStyle w:val="ProductList-Body"/>
        <w:rPr>
          <w:lang w:val="de-DE"/>
        </w:rPr>
      </w:pPr>
    </w:p>
    <w:p w:rsidR="0085720F" w:rsidRPr="00DA7EEA" w:rsidRDefault="0085720F" w:rsidP="0085720F">
      <w:pPr>
        <w:pStyle w:val="ProductList-Body"/>
        <w:rPr>
          <w:lang w:val="de-DE"/>
        </w:rPr>
      </w:pPr>
      <w:r w:rsidRPr="00DA7EEA">
        <w:rPr>
          <w:lang w:val="de-DE"/>
        </w:rPr>
        <w:t>Für jede qualifizierende Lizenz, die der Kunde besitzt, ist der Kunde berechtigt, auf 8 Core-Lizenzen für SQL Server 2012 Parallel Data Warehouse upzugraden</w:t>
      </w:r>
      <w:r>
        <w:fldChar w:fldCharType="begin"/>
      </w:r>
      <w:r w:rsidRPr="00DA7EEA">
        <w:rPr>
          <w:lang w:val="de-DE"/>
        </w:rPr>
        <w:instrText>XE "SQL Server 2012 Parallel Data Warehouse"</w:instrText>
      </w:r>
      <w:r>
        <w:fldChar w:fldCharType="end"/>
      </w:r>
      <w:r w:rsidRPr="00DA7EEA">
        <w:rPr>
          <w:lang w:val="de-DE"/>
        </w:rPr>
        <w:t>. Nach dem Upgrade auf SQL Server 2012 sind die zugrunde liegenden SQL Server 2008 R2</w:t>
      </w:r>
      <w:r>
        <w:fldChar w:fldCharType="begin"/>
      </w:r>
      <w:r w:rsidRPr="00DA7EEA">
        <w:rPr>
          <w:lang w:val="de-DE"/>
        </w:rPr>
        <w:instrText>XE "R2 für SQL Server 2008"</w:instrText>
      </w:r>
      <w:r>
        <w:fldChar w:fldCharType="end"/>
      </w:r>
      <w:r w:rsidRPr="00DA7EEA">
        <w:rPr>
          <w:lang w:val="de-DE"/>
        </w:rPr>
        <w:t>-Lizenzen des Kunden nicht mehr gültig.</w:t>
      </w:r>
    </w:p>
    <w:p w:rsidR="0085720F" w:rsidRPr="00DA7EEA" w:rsidRDefault="0085720F" w:rsidP="0085720F">
      <w:pPr>
        <w:pStyle w:val="ProductList-Body"/>
        <w:rPr>
          <w:lang w:val="de-DE"/>
        </w:rPr>
      </w:pPr>
    </w:p>
    <w:p w:rsidR="0085720F" w:rsidRPr="00DA7EEA" w:rsidRDefault="0085720F" w:rsidP="0085720F">
      <w:pPr>
        <w:pStyle w:val="ProductList-Body"/>
        <w:rPr>
          <w:lang w:val="de-DE"/>
        </w:rPr>
      </w:pPr>
      <w:r w:rsidRPr="00DA7EEA">
        <w:rPr>
          <w:b/>
          <w:color w:val="00188F"/>
          <w:lang w:val="de-DE"/>
        </w:rPr>
        <w:t>System Center Standard-Lizenzgewährung</w:t>
      </w:r>
    </w:p>
    <w:p w:rsidR="0085720F" w:rsidRPr="00DA7EEA" w:rsidRDefault="0085720F" w:rsidP="0085720F">
      <w:pPr>
        <w:pStyle w:val="ProductList-Body"/>
        <w:rPr>
          <w:lang w:val="de-DE"/>
        </w:rPr>
      </w:pPr>
      <w:r w:rsidRPr="00DA7EEA">
        <w:rPr>
          <w:lang w:val="de-DE"/>
        </w:rPr>
        <w:t>Zudem haben Kunden, die gemäß qualifizierenden Lizenzen auf SQL Server 2012 Parallel Data Warehouse</w:t>
      </w:r>
      <w:r>
        <w:fldChar w:fldCharType="begin"/>
      </w:r>
      <w:r w:rsidRPr="00DA7EEA">
        <w:rPr>
          <w:lang w:val="de-DE"/>
        </w:rPr>
        <w:instrText>XE "SQL Server 2012 Parallel Data Warehouse"</w:instrText>
      </w:r>
      <w:r>
        <w:fldChar w:fldCharType="end"/>
      </w:r>
      <w:r w:rsidRPr="00DA7EEA">
        <w:rPr>
          <w:lang w:val="de-DE"/>
        </w:rPr>
        <w:t xml:space="preserve"> upgraden, die Berechtigung für die folgenden System Center-Lizenzgewährungen, die nach ihrem Upgrade für SQL Server 2012 Parallel Data Warehouse gelten:</w:t>
      </w:r>
    </w:p>
    <w:p w:rsidR="0085720F" w:rsidRPr="00DA7EEA" w:rsidRDefault="0085720F" w:rsidP="002F3FF6">
      <w:pPr>
        <w:pStyle w:val="ProductList-Body"/>
        <w:numPr>
          <w:ilvl w:val="0"/>
          <w:numId w:val="54"/>
        </w:numPr>
        <w:ind w:left="450" w:hanging="270"/>
        <w:rPr>
          <w:lang w:val="de-DE"/>
        </w:rPr>
      </w:pPr>
      <w:r w:rsidRPr="00DA7EEA">
        <w:rPr>
          <w:lang w:val="de-DE"/>
        </w:rPr>
        <w:t>eine System Center 2012 Standard</w:t>
      </w:r>
      <w:r>
        <w:fldChar w:fldCharType="begin"/>
      </w:r>
      <w:r w:rsidRPr="00DA7EEA">
        <w:rPr>
          <w:lang w:val="de-DE"/>
        </w:rPr>
        <w:instrText>XE "System Center 2012 Standard"</w:instrText>
      </w:r>
      <w:r>
        <w:fldChar w:fldCharType="end"/>
      </w:r>
      <w:r w:rsidRPr="00DA7EEA">
        <w:rPr>
          <w:lang w:val="de-DE"/>
        </w:rPr>
        <w:t>-Lizenz pro Server für jeden Server, auf dem die SQL Server 2012 Parallel Data Warehouse</w:t>
      </w:r>
      <w:r>
        <w:fldChar w:fldCharType="begin"/>
      </w:r>
      <w:r w:rsidRPr="00DA7EEA">
        <w:rPr>
          <w:lang w:val="de-DE"/>
        </w:rPr>
        <w:instrText>XE "SQL Server 2012 Parallel Data Warehouse"</w:instrText>
      </w:r>
      <w:r>
        <w:fldChar w:fldCharType="end"/>
      </w:r>
      <w:r w:rsidRPr="00DA7EEA">
        <w:rPr>
          <w:lang w:val="de-DE"/>
        </w:rPr>
        <w:t>-Software ausgeführt wird</w:t>
      </w:r>
    </w:p>
    <w:p w:rsidR="0085720F" w:rsidRPr="00DA7EEA" w:rsidRDefault="0085720F" w:rsidP="002F3FF6">
      <w:pPr>
        <w:pStyle w:val="ProductList-Body"/>
        <w:numPr>
          <w:ilvl w:val="0"/>
          <w:numId w:val="54"/>
        </w:numPr>
        <w:ind w:left="450" w:hanging="270"/>
        <w:rPr>
          <w:lang w:val="de-DE"/>
        </w:rPr>
      </w:pPr>
      <w:r w:rsidRPr="00DA7EEA">
        <w:rPr>
          <w:lang w:val="de-DE"/>
        </w:rPr>
        <w:t>zwei System Center 2012 Standard</w:t>
      </w:r>
      <w:r>
        <w:fldChar w:fldCharType="begin"/>
      </w:r>
      <w:r w:rsidRPr="00DA7EEA">
        <w:rPr>
          <w:lang w:val="de-DE"/>
        </w:rPr>
        <w:instrText>XE "System Center 2012 Standard"</w:instrText>
      </w:r>
      <w:r>
        <w:fldChar w:fldCharType="end"/>
      </w:r>
      <w:r w:rsidRPr="00DA7EEA">
        <w:rPr>
          <w:lang w:val="de-DE"/>
        </w:rPr>
        <w:t>-Lizenzen pro Server für alle übrigen Server in der SQL Server 2012 Parallel Data Warehouse</w:t>
      </w:r>
      <w:r>
        <w:fldChar w:fldCharType="begin"/>
      </w:r>
      <w:r w:rsidRPr="00DA7EEA">
        <w:rPr>
          <w:lang w:val="de-DE"/>
        </w:rPr>
        <w:instrText>XE "SQL Server 2012 Parallel Data Warehouse"</w:instrText>
      </w:r>
      <w:r>
        <w:fldChar w:fldCharType="end"/>
      </w:r>
      <w:r w:rsidRPr="00DA7EEA">
        <w:rPr>
          <w:lang w:val="de-DE"/>
        </w:rPr>
        <w:t xml:space="preserve"> Appliance.</w:t>
      </w:r>
    </w:p>
    <w:p w:rsidR="002F3FF6" w:rsidRPr="00DA7EEA" w:rsidRDefault="002F3FF6" w:rsidP="0085720F">
      <w:pPr>
        <w:pStyle w:val="ProductList-Body"/>
        <w:rPr>
          <w:lang w:val="de-DE"/>
        </w:rPr>
      </w:pPr>
    </w:p>
    <w:p w:rsidR="0085720F" w:rsidRPr="00DA7EEA" w:rsidRDefault="0085720F" w:rsidP="0085720F">
      <w:pPr>
        <w:pStyle w:val="ProductList-Body"/>
        <w:rPr>
          <w:lang w:val="de-DE"/>
        </w:rPr>
      </w:pPr>
      <w:r w:rsidRPr="00DA7EEA">
        <w:rPr>
          <w:lang w:val="de-DE"/>
        </w:rPr>
        <w:t>Die Software darf ausschließlich zur Unterstützung der SQL Server 2012 Parallel Data Warehouse</w:t>
      </w:r>
      <w:r>
        <w:fldChar w:fldCharType="begin"/>
      </w:r>
      <w:r w:rsidRPr="00DA7EEA">
        <w:rPr>
          <w:lang w:val="de-DE"/>
        </w:rPr>
        <w:instrText>XE "SQL Server 2012 Parallel Data Warehouse"</w:instrText>
      </w:r>
      <w:r>
        <w:fldChar w:fldCharType="end"/>
      </w:r>
      <w:r w:rsidRPr="00DA7EEA">
        <w:rPr>
          <w:lang w:val="de-DE"/>
        </w:rPr>
        <w:t xml:space="preserve"> Appliance genutzt werden.</w:t>
      </w:r>
    </w:p>
    <w:p w:rsidR="0085720F" w:rsidRPr="00DA7EEA" w:rsidRDefault="0085720F" w:rsidP="0085720F">
      <w:pPr>
        <w:pStyle w:val="ProductList-Body"/>
        <w:rPr>
          <w:lang w:val="de-DE"/>
        </w:rPr>
      </w:pPr>
    </w:p>
    <w:p w:rsidR="0085720F" w:rsidRPr="00DA7EEA" w:rsidRDefault="0085720F" w:rsidP="0085720F">
      <w:pPr>
        <w:pStyle w:val="ProductList-Body"/>
        <w:rPr>
          <w:lang w:val="de-DE"/>
        </w:rPr>
      </w:pPr>
      <w:r w:rsidRPr="00DA7EEA">
        <w:rPr>
          <w:b/>
          <w:color w:val="00188F"/>
          <w:lang w:val="de-DE"/>
        </w:rPr>
        <w:t>Für Kunden mit aktiver Software Assurance, die nicht verlängern möchten</w:t>
      </w:r>
    </w:p>
    <w:p w:rsidR="0085720F" w:rsidRPr="00DA7EEA" w:rsidRDefault="0085720F" w:rsidP="0085720F">
      <w:pPr>
        <w:pStyle w:val="ProductList-Body"/>
        <w:rPr>
          <w:lang w:val="de-DE"/>
        </w:rPr>
      </w:pPr>
      <w:r w:rsidRPr="00DA7EEA">
        <w:rPr>
          <w:lang w:val="de-DE"/>
        </w:rPr>
        <w:t>Konzern-Abonnement-Kunden mit Software Assurance ab dem 1. März 2013, die sich für ein Buy-Out von Prozessorlizenzen entscheiden, sowie sonstige Kunden, die qualifizierende, zeitlich unbeschränkte Lizenzen unter ihrem Vertrag erwerben und sich gegen die Verlängerung von SA entscheiden, sind berechtigt, SQL Server 2008 R2</w:t>
      </w:r>
      <w:r>
        <w:fldChar w:fldCharType="begin"/>
      </w:r>
      <w:r w:rsidRPr="00DA7EEA">
        <w:rPr>
          <w:lang w:val="de-DE"/>
        </w:rPr>
        <w:instrText>XE "R2 für SQL Server 2008"</w:instrText>
      </w:r>
      <w:r>
        <w:fldChar w:fldCharType="end"/>
      </w:r>
      <w:r w:rsidRPr="00DA7EEA">
        <w:rPr>
          <w:lang w:val="de-DE"/>
        </w:rPr>
        <w:t xml:space="preserve"> oder SQL Server 2012 wie folgt unter diesen Lizenzen auszuführen:</w:t>
      </w:r>
    </w:p>
    <w:p w:rsidR="0085720F" w:rsidRPr="00DA7EEA" w:rsidRDefault="0085720F" w:rsidP="00481542">
      <w:pPr>
        <w:pStyle w:val="ProductList-Body"/>
        <w:numPr>
          <w:ilvl w:val="0"/>
          <w:numId w:val="40"/>
        </w:numPr>
        <w:ind w:left="450" w:hanging="270"/>
        <w:rPr>
          <w:lang w:val="de-DE"/>
        </w:rPr>
      </w:pPr>
      <w:r w:rsidRPr="00DA7EEA">
        <w:rPr>
          <w:lang w:val="de-DE"/>
        </w:rPr>
        <w:t>SQL Server 2008 R2</w:t>
      </w:r>
      <w:r>
        <w:fldChar w:fldCharType="begin"/>
      </w:r>
      <w:r w:rsidRPr="00DA7EEA">
        <w:rPr>
          <w:lang w:val="de-DE"/>
        </w:rPr>
        <w:instrText>XE "R2 für SQL Server 2008"</w:instrText>
      </w:r>
      <w:r>
        <w:fldChar w:fldCharType="end"/>
      </w:r>
      <w:r w:rsidRPr="00DA7EEA">
        <w:rPr>
          <w:lang w:val="de-DE"/>
        </w:rPr>
        <w:t xml:space="preserve"> Parallel Data Warehouse: Die kontinuierliche Verwendung dieser Version der Software unterliegt den Produktbenutzungsrechten für die SQL Server 2008 R2-Lizenz. </w:t>
      </w:r>
    </w:p>
    <w:p w:rsidR="0085720F" w:rsidRPr="00DA7EEA" w:rsidRDefault="0085720F" w:rsidP="00481542">
      <w:pPr>
        <w:pStyle w:val="ProductList-Body"/>
        <w:numPr>
          <w:ilvl w:val="0"/>
          <w:numId w:val="40"/>
        </w:numPr>
        <w:ind w:left="450" w:hanging="270"/>
        <w:rPr>
          <w:lang w:val="de-DE"/>
        </w:rPr>
      </w:pPr>
      <w:r w:rsidRPr="00DA7EEA">
        <w:rPr>
          <w:lang w:val="de-DE"/>
        </w:rPr>
        <w:t>SQL Server 2012 Parallel Data Warehouse</w:t>
      </w:r>
      <w:r>
        <w:fldChar w:fldCharType="begin"/>
      </w:r>
      <w:r w:rsidRPr="00DA7EEA">
        <w:rPr>
          <w:lang w:val="de-DE"/>
        </w:rPr>
        <w:instrText>XE "SQL Server 2012 Parallel Data Warehouse"</w:instrText>
      </w:r>
      <w:r>
        <w:fldChar w:fldCharType="end"/>
      </w:r>
      <w:r w:rsidRPr="00DA7EEA">
        <w:rPr>
          <w:lang w:val="de-DE"/>
        </w:rPr>
        <w:t xml:space="preserve">: Die Verwendung dieser Version der Software unterliegt den Produktbenutzungsrechten für SQL Server 2012 Parallel Data Warehouse. </w:t>
      </w:r>
    </w:p>
    <w:p w:rsidR="0085720F" w:rsidRPr="00DA7EEA" w:rsidRDefault="0085720F" w:rsidP="0085720F">
      <w:pPr>
        <w:pStyle w:val="ProductList-Body"/>
        <w:rPr>
          <w:lang w:val="de-DE"/>
        </w:rPr>
      </w:pPr>
    </w:p>
    <w:p w:rsidR="0085720F" w:rsidRPr="00DA7EEA" w:rsidRDefault="0085720F" w:rsidP="0085720F">
      <w:pPr>
        <w:pStyle w:val="ProductList-Body"/>
        <w:rPr>
          <w:lang w:val="de-DE"/>
        </w:rPr>
      </w:pPr>
      <w:r w:rsidRPr="00DA7EEA">
        <w:rPr>
          <w:lang w:val="de-DE"/>
        </w:rPr>
        <w:t xml:space="preserve">Alle im Rahmen dieses Angebots gewährten SQL Server Parallel Data Warehouse- und System Center-Lizenzen umfassen SA. Diese gilt bis zum Ablauf von SA der qualifizierenden Lizenzen. Danach können die Kunden SA für die gewährten Lizenzen verlängern. </w:t>
      </w:r>
    </w:p>
    <w:p w:rsidR="0085720F" w:rsidRPr="00DA7EEA" w:rsidRDefault="0085720F" w:rsidP="0085720F">
      <w:pPr>
        <w:pStyle w:val="ProductList-Body"/>
        <w:rPr>
          <w:lang w:val="de-DE"/>
        </w:rPr>
      </w:pPr>
    </w:p>
    <w:p w:rsidR="00782C7B" w:rsidRPr="00DA7EEA" w:rsidRDefault="0085720F" w:rsidP="0085720F">
      <w:pPr>
        <w:pStyle w:val="ProductList-Body"/>
        <w:rPr>
          <w:lang w:val="de-DE"/>
        </w:rPr>
      </w:pPr>
      <w:r w:rsidRPr="00DA7EEA">
        <w:rPr>
          <w:lang w:val="de-DE"/>
        </w:rPr>
        <w:lastRenderedPageBreak/>
        <w:t>Die Softwarenutzung laut diesem Angebot unterliegt den Bestimmungen des Lizenzvertrages des Kunden sowie den Produktbenutzungsrechten der Software. Das Recht zur Verwendung der Software gilt bis zum Ablauf des Rechts zur Verwendung der Software unter der qualifizierenden Lizenz. Der Nachweis der qualifizierenden Lizenzen und dieser Produkthinweis belegen das Recht des Kunden, SQL Server 2012 Parallel Data Warehouse</w:t>
      </w:r>
      <w:r>
        <w:fldChar w:fldCharType="begin"/>
      </w:r>
      <w:r w:rsidRPr="00DA7EEA">
        <w:rPr>
          <w:lang w:val="de-DE"/>
        </w:rPr>
        <w:instrText>XE "SQL Server 2012 Parallel Data Warehouse"</w:instrText>
      </w:r>
      <w:r>
        <w:fldChar w:fldCharType="end"/>
      </w:r>
      <w:r w:rsidRPr="00DA7EEA">
        <w:rPr>
          <w:lang w:val="de-DE"/>
        </w:rPr>
        <w:t xml:space="preserve"> und System Center 2012 unter den Bestimmungen dieses Angebots zu verwenden. Im Rahmen dieses Angebots gewährte Lizenzen dürfen nicht getrennt von den zugehörigen qualifizierenden Lizenzen übertragen werden.</w:t>
      </w:r>
    </w:p>
    <w:bookmarkStart w:id="550" w:name="_Toc378147636"/>
    <w:bookmarkStart w:id="551" w:name="_Toc378151538"/>
    <w:p w:rsidR="00585A48" w:rsidRPr="00DA7EEA" w:rsidRDefault="005B22C2" w:rsidP="00585A48">
      <w:pPr>
        <w:pStyle w:val="ProductList-Body"/>
        <w:shd w:val="clear" w:color="auto" w:fill="A6A6A6" w:themeFill="background1" w:themeFillShade="A6"/>
        <w:spacing w:before="120" w:after="240"/>
        <w:jc w:val="right"/>
        <w:rPr>
          <w:lang w:val="de-DE"/>
        </w:rPr>
      </w:pPr>
      <w:r>
        <w:fldChar w:fldCharType="begin"/>
      </w:r>
      <w:r w:rsidRPr="00DA7EEA">
        <w:rPr>
          <w:lang w:val="de-DE"/>
        </w:rPr>
        <w:instrText>HYPERLINK \l "Inhaltsverzeichnis"</w:instrText>
      </w:r>
      <w:r>
        <w:fldChar w:fldCharType="separate"/>
      </w:r>
      <w:r w:rsidRPr="00DA7EEA">
        <w:rPr>
          <w:rStyle w:val="Hyperlink"/>
          <w:sz w:val="16"/>
          <w:szCs w:val="16"/>
          <w:lang w:val="de-DE"/>
        </w:rPr>
        <w:t>Inhaltsverzeichnis</w:t>
      </w:r>
      <w:r>
        <w:fldChar w:fldCharType="end"/>
      </w:r>
      <w:r w:rsidRPr="00DA7EEA">
        <w:rPr>
          <w:sz w:val="16"/>
          <w:szCs w:val="16"/>
          <w:lang w:val="de-DE"/>
        </w:rPr>
        <w:t>/</w:t>
      </w:r>
      <w:hyperlink w:anchor="ChartKey" w:history="1">
        <w:r w:rsidRPr="00DA7EEA">
          <w:rPr>
            <w:rStyle w:val="Hyperlink"/>
            <w:sz w:val="16"/>
            <w:szCs w:val="16"/>
            <w:lang w:val="de-DE"/>
          </w:rPr>
          <w:t>Tabellenlegende</w:t>
        </w:r>
      </w:hyperlink>
      <w:r w:rsidRPr="00DA7EEA">
        <w:rPr>
          <w:sz w:val="16"/>
          <w:szCs w:val="16"/>
          <w:lang w:val="de-DE"/>
        </w:rPr>
        <w:t>/</w:t>
      </w:r>
      <w:hyperlink w:anchor="Index" w:history="1">
        <w:r w:rsidRPr="00DA7EEA">
          <w:rPr>
            <w:rStyle w:val="Hyperlink"/>
            <w:sz w:val="16"/>
            <w:szCs w:val="16"/>
            <w:lang w:val="de-DE"/>
          </w:rPr>
          <w:t>Index</w:t>
        </w:r>
      </w:hyperlink>
    </w:p>
    <w:p w:rsidR="009919D2" w:rsidRPr="00DA7EEA" w:rsidRDefault="009919D2" w:rsidP="00680B4D">
      <w:pPr>
        <w:pStyle w:val="ProductList-Offering1Heading"/>
        <w:outlineLvl w:val="1"/>
        <w:rPr>
          <w:lang w:val="de-DE"/>
        </w:rPr>
      </w:pPr>
      <w:bookmarkStart w:id="552" w:name="_Toc379797212"/>
      <w:bookmarkStart w:id="553" w:name="_Toc380513237"/>
      <w:bookmarkStart w:id="554" w:name="_Toc380655279"/>
      <w:bookmarkStart w:id="555" w:name="_Toc386625878"/>
      <w:r w:rsidRPr="00DA7EEA">
        <w:rPr>
          <w:lang w:val="de-DE"/>
        </w:rPr>
        <w:t>Street and Trips</w:t>
      </w:r>
      <w:bookmarkEnd w:id="550"/>
      <w:bookmarkEnd w:id="551"/>
      <w:bookmarkEnd w:id="552"/>
      <w:bookmarkEnd w:id="553"/>
      <w:bookmarkEnd w:id="554"/>
      <w:bookmarkEnd w:id="555"/>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596"/>
        <w:gridCol w:w="595"/>
        <w:gridCol w:w="715"/>
      </w:tblGrid>
      <w:tr w:rsidR="00082582" w:rsidTr="004B048C">
        <w:trPr>
          <w:tblHeader/>
        </w:trPr>
        <w:tc>
          <w:tcPr>
            <w:tcW w:w="2923" w:type="dxa"/>
            <w:tcBorders>
              <w:bottom w:val="nil"/>
            </w:tcBorders>
            <w:shd w:val="clear" w:color="auto" w:fill="00188F"/>
          </w:tcPr>
          <w:p w:rsidR="00082582" w:rsidRPr="00EE0836" w:rsidRDefault="0008258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082582" w:rsidRPr="00301F82" w:rsidRDefault="00082582" w:rsidP="00C24E7E">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082582" w:rsidRPr="00A37072" w:rsidRDefault="00082582" w:rsidP="00C24E7E">
            <w:pPr>
              <w:pStyle w:val="ProductList-OfferingBody"/>
              <w:ind w:left="-113"/>
              <w:jc w:val="center"/>
              <w:rPr>
                <w:color w:val="FFFFFF" w:themeColor="background1"/>
              </w:rPr>
            </w:pPr>
            <w:r w:rsidRPr="00A37072">
              <w:rPr>
                <w:color w:val="FFFFFF" w:themeColor="background1"/>
              </w:rPr>
              <w:fldChar w:fldCharType="begin"/>
            </w:r>
            <w:r w:rsidRPr="00A37072">
              <w:rPr>
                <w:color w:val="FFFFFF" w:themeColor="background1"/>
              </w:rPr>
              <w:instrText xml:space="preserve"> AutoTextList  \s NoStyle \t “Open Value und Open Value Subscription” </w:instrText>
            </w:r>
            <w:r w:rsidRPr="00A37072">
              <w:rPr>
                <w:color w:val="FFFFFF" w:themeColor="background1"/>
              </w:rPr>
              <w:fldChar w:fldCharType="separate"/>
            </w:r>
            <w:r w:rsidRPr="00A37072">
              <w:rPr>
                <w:color w:val="FFFFFF" w:themeColor="background1"/>
              </w:rPr>
              <w:t>OV/OVS</w:t>
            </w:r>
            <w:r w:rsidRPr="00A37072">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1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082582" w:rsidTr="004B048C">
        <w:tc>
          <w:tcPr>
            <w:tcW w:w="2923" w:type="dxa"/>
            <w:tcBorders>
              <w:top w:val="nil"/>
              <w:left w:val="nil"/>
              <w:bottom w:val="nil"/>
              <w:right w:val="nil"/>
            </w:tcBorders>
          </w:tcPr>
          <w:p w:rsidR="00082582" w:rsidRDefault="00082582" w:rsidP="00C05A53">
            <w:pPr>
              <w:pStyle w:val="ProductList-Offering1"/>
            </w:pPr>
            <w:bookmarkStart w:id="556" w:name="_Toc379797213"/>
            <w:bookmarkStart w:id="557" w:name="_Toc380513238"/>
            <w:bookmarkStart w:id="558" w:name="_Toc380655280"/>
            <w:bookmarkStart w:id="559" w:name="_Toc386625879"/>
            <w:r>
              <w:t>Street and Trips 2013</w:t>
            </w:r>
            <w:bookmarkEnd w:id="556"/>
            <w:bookmarkEnd w:id="557"/>
            <w:bookmarkEnd w:id="558"/>
            <w:bookmarkEnd w:id="559"/>
            <w:r>
              <w:fldChar w:fldCharType="begin"/>
            </w:r>
            <w:r>
              <w:instrText>XE "Street and Trips 2013"</w:instrText>
            </w:r>
            <w:r>
              <w:fldChar w:fldCharType="end"/>
            </w:r>
          </w:p>
        </w:tc>
        <w:tc>
          <w:tcPr>
            <w:tcW w:w="595" w:type="dxa"/>
            <w:tcBorders>
              <w:top w:val="nil"/>
              <w:left w:val="nil"/>
              <w:bottom w:val="nil"/>
              <w:right w:val="nil"/>
            </w:tcBorders>
            <w:vAlign w:val="center"/>
          </w:tcPr>
          <w:p w:rsidR="00082582" w:rsidRDefault="00082582" w:rsidP="00C05A53">
            <w:pPr>
              <w:pStyle w:val="ProductList-OfferingBody"/>
              <w:ind w:left="-113"/>
              <w:jc w:val="center"/>
            </w:pPr>
            <w:r>
              <w:t>7/12</w:t>
            </w:r>
          </w:p>
        </w:tc>
        <w:tc>
          <w:tcPr>
            <w:tcW w:w="595" w:type="dxa"/>
            <w:tcBorders>
              <w:top w:val="nil"/>
              <w:left w:val="nil"/>
              <w:bottom w:val="nil"/>
              <w:right w:val="nil"/>
            </w:tcBorders>
            <w:vAlign w:val="center"/>
          </w:tcPr>
          <w:p w:rsidR="00082582" w:rsidRDefault="00082582" w:rsidP="00C05A53">
            <w:pPr>
              <w:pStyle w:val="ProductList-OfferingBody"/>
              <w:ind w:left="-113"/>
              <w:jc w:val="center"/>
            </w:pPr>
            <w:r>
              <w:t>1</w:t>
            </w:r>
          </w:p>
        </w:tc>
        <w:tc>
          <w:tcPr>
            <w:tcW w:w="596" w:type="dxa"/>
            <w:tcBorders>
              <w:top w:val="nil"/>
              <w:left w:val="nil"/>
              <w:bottom w:val="nil"/>
              <w:right w:val="nil"/>
            </w:tcBorders>
            <w:vAlign w:val="center"/>
          </w:tcPr>
          <w:p w:rsidR="00082582" w:rsidRDefault="00082582"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2582" w:rsidRDefault="00082582" w:rsidP="00C24E7E">
            <w:pPr>
              <w:pStyle w:val="ProductList-OfferingBody"/>
              <w:ind w:left="-113"/>
              <w:jc w:val="center"/>
            </w:pPr>
            <w:r>
              <w:t>1</w:t>
            </w:r>
          </w:p>
        </w:tc>
        <w:tc>
          <w:tcPr>
            <w:tcW w:w="596" w:type="dxa"/>
            <w:shd w:val="clear" w:color="auto" w:fill="70AD47" w:themeFill="accent6"/>
            <w:vAlign w:val="center"/>
          </w:tcPr>
          <w:p w:rsidR="00082582" w:rsidRPr="00342614" w:rsidRDefault="00082582" w:rsidP="00C24E7E">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5" w:type="dxa"/>
            <w:shd w:val="clear" w:color="auto" w:fill="70AD47" w:themeFill="accent6"/>
            <w:vAlign w:val="center"/>
          </w:tcPr>
          <w:p w:rsidR="00082582" w:rsidRPr="00342614" w:rsidRDefault="00082582" w:rsidP="00C24E7E">
            <w:pPr>
              <w:pStyle w:val="ProductList-OfferingBody"/>
              <w:ind w:left="-113"/>
              <w:jc w:val="center"/>
            </w:pPr>
            <w:r w:rsidRPr="00342614">
              <w:t xml:space="preserve"> </w:t>
            </w:r>
            <w:r w:rsidRPr="00342614">
              <w:fldChar w:fldCharType="begin"/>
            </w:r>
            <w:r w:rsidRPr="00342614">
              <w:rPr>
                <w:lang w:val="de-DE"/>
              </w:rPr>
              <w:instrText xml:space="preserve"> </w:instrText>
            </w:r>
            <w:r w:rsidRPr="00342614">
              <w:rPr>
                <w:color w:val="1F497D"/>
                <w:lang w:val="de-DE"/>
              </w:rPr>
              <w:instrText>AutoTextList  \s NoStyle \t “</w:instrText>
            </w:r>
            <w:r w:rsidRPr="00342614">
              <w:rPr>
                <w:lang w:val="de-DE"/>
              </w:rPr>
              <w:instrText>Zusätzliches Produkt</w:instrText>
            </w:r>
            <w:r w:rsidRPr="00342614">
              <w:rPr>
                <w:color w:val="1F497D"/>
                <w:lang w:val="de-DE"/>
              </w:rPr>
              <w:instrText>”</w:instrText>
            </w:r>
            <w:r w:rsidRPr="00342614">
              <w:rPr>
                <w:lang w:val="de-DE"/>
              </w:rPr>
              <w:instrText xml:space="preserve"> </w:instrText>
            </w:r>
            <w:r w:rsidRPr="00342614">
              <w:fldChar w:fldCharType="separate"/>
            </w:r>
            <w:r w:rsidRPr="00342614">
              <w:rPr>
                <w:color w:val="1F497D"/>
                <w:lang w:val="de-DE"/>
              </w:rPr>
              <w:t xml:space="preserve"> </w:t>
            </w:r>
            <w:r w:rsidRPr="00342614">
              <w:fldChar w:fldCharType="begin"/>
            </w:r>
            <w:r w:rsidRPr="00342614">
              <w:rPr>
                <w:color w:val="1F497D"/>
                <w:lang w:val="de-DE"/>
              </w:rPr>
              <w:instrText xml:space="preserve"> AutoTextList  \s NoStyle \t “</w:instrText>
            </w:r>
            <w:r w:rsidRPr="00342614">
              <w:rPr>
                <w:lang w:val="de-DE"/>
              </w:rPr>
              <w:instrText>Zusätzliches Produkt</w:instrText>
            </w:r>
            <w:r w:rsidRPr="00342614">
              <w:rPr>
                <w:color w:val="1F497D"/>
                <w:lang w:val="de-DE"/>
              </w:rPr>
              <w:instrText>”</w:instrText>
            </w:r>
            <w:r w:rsidRPr="00342614">
              <w:rPr>
                <w:lang w:val="de-DE"/>
              </w:rPr>
              <w:instrText xml:space="preserve">  </w:instrText>
            </w:r>
            <w:r w:rsidRPr="00342614">
              <w:fldChar w:fldCharType="separate"/>
            </w:r>
            <w:r w:rsidRPr="00342614">
              <w:rPr>
                <w:lang w:val="de-DE"/>
              </w:rPr>
              <w:t>A</w:t>
            </w:r>
            <w:r w:rsidRPr="00342614">
              <w:fldChar w:fldCharType="end"/>
            </w:r>
            <w:r w:rsidRPr="00342614">
              <w:rPr>
                <w:lang w:val="de-DE"/>
              </w:rPr>
              <w:t>,</w:t>
            </w:r>
            <w:r w:rsidRPr="00342614">
              <w:fldChar w:fldCharType="end"/>
            </w:r>
            <w:r w:rsidRPr="00342614">
              <w:fldChar w:fldCharType="begin"/>
            </w:r>
            <w:r w:rsidRPr="00342614">
              <w:rPr>
                <w:color w:val="1F497D"/>
                <w:lang w:val="de-DE"/>
              </w:rPr>
              <w:instrText xml:space="preserve"> AutoTextList  \s NoStyle \t “</w:instrText>
            </w:r>
            <w:r w:rsidRPr="00342614">
              <w:rPr>
                <w:lang w:val="de-DE"/>
              </w:rPr>
              <w:instrText>Studentenangebot</w:instrText>
            </w:r>
            <w:r w:rsidRPr="00342614">
              <w:rPr>
                <w:color w:val="1F497D"/>
                <w:lang w:val="de-DE"/>
              </w:rPr>
              <w:instrText>”</w:instrText>
            </w:r>
            <w:r w:rsidRPr="00342614">
              <w:rPr>
                <w:lang w:val="de-DE"/>
              </w:rPr>
              <w:instrText xml:space="preserve">  </w:instrText>
            </w:r>
            <w:r w:rsidRPr="00342614">
              <w:fldChar w:fldCharType="separate"/>
            </w:r>
            <w:r w:rsidRPr="00342614">
              <w:rPr>
                <w:lang w:val="de-DE"/>
              </w:rPr>
              <w:t>ST</w:t>
            </w:r>
            <w:r w:rsidRPr="00342614">
              <w:fldChar w:fldCharType="end"/>
            </w:r>
          </w:p>
        </w:tc>
        <w:tc>
          <w:tcPr>
            <w:tcW w:w="596"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6" w:type="dxa"/>
            <w:shd w:val="clear" w:color="auto" w:fill="70AD47" w:themeFill="accent6"/>
            <w:vAlign w:val="center"/>
          </w:tcPr>
          <w:p w:rsidR="00082582" w:rsidRPr="00342614" w:rsidRDefault="00082582" w:rsidP="00C24E7E">
            <w:pPr>
              <w:pStyle w:val="ProductList-OfferingBody"/>
              <w:ind w:left="-113"/>
              <w:jc w:val="center"/>
            </w:pPr>
            <w:r w:rsidRPr="00342614">
              <w:fldChar w:fldCharType="begin"/>
            </w:r>
            <w:r w:rsidRPr="00342614">
              <w:rPr>
                <w:color w:val="1F497D"/>
                <w:lang w:val="de-DE"/>
              </w:rPr>
              <w:instrText xml:space="preserve"> AutoTextList  \s NoStyle \t “</w:instrText>
            </w:r>
            <w:r w:rsidRPr="00342614">
              <w:rPr>
                <w:lang w:val="de-DE"/>
              </w:rPr>
              <w:instrText>Nicht organisationsweite Produkte in Open Value</w:instrText>
            </w:r>
            <w:r w:rsidRPr="00342614">
              <w:rPr>
                <w:color w:val="1F497D"/>
                <w:lang w:val="de-DE"/>
              </w:rPr>
              <w:instrText>”</w:instrText>
            </w:r>
            <w:r w:rsidRPr="00342614">
              <w:rPr>
                <w:lang w:val="de-DE"/>
              </w:rPr>
              <w:instrText xml:space="preserve">  </w:instrText>
            </w:r>
            <w:r w:rsidRPr="00342614">
              <w:fldChar w:fldCharType="separate"/>
            </w:r>
            <w:r w:rsidRPr="00342614">
              <w:rPr>
                <w:lang w:val="de-DE"/>
              </w:rPr>
              <w:t xml:space="preserve"> P</w:t>
            </w:r>
            <w:r w:rsidRPr="00342614">
              <w:rPr>
                <w:color w:val="1F497D"/>
                <w:lang w:val="de-DE"/>
              </w:rPr>
              <w:t xml:space="preserve"> </w:t>
            </w:r>
            <w:r w:rsidRPr="00342614">
              <w:fldChar w:fldCharType="end"/>
            </w:r>
          </w:p>
        </w:tc>
        <w:tc>
          <w:tcPr>
            <w:tcW w:w="595" w:type="dxa"/>
            <w:shd w:val="clear" w:color="auto" w:fill="70AD47" w:themeFill="accent6"/>
            <w:vAlign w:val="center"/>
          </w:tcPr>
          <w:p w:rsidR="00082582" w:rsidRDefault="00082582" w:rsidP="00C24E7E">
            <w:pPr>
              <w:pStyle w:val="ProductList-OfferingBody"/>
              <w:ind w:left="-113"/>
              <w:jc w:val="center"/>
            </w:pPr>
          </w:p>
        </w:tc>
        <w:tc>
          <w:tcPr>
            <w:tcW w:w="715" w:type="dxa"/>
            <w:shd w:val="clear" w:color="auto" w:fill="BFBFBF" w:themeFill="background1" w:themeFillShade="BF"/>
            <w:vAlign w:val="center"/>
          </w:tcPr>
          <w:p w:rsidR="00082582" w:rsidRDefault="00082582" w:rsidP="00C24E7E">
            <w:pPr>
              <w:pStyle w:val="ProductList-OfferingBody"/>
              <w:ind w:left="-113"/>
              <w:jc w:val="center"/>
            </w:pPr>
          </w:p>
        </w:tc>
      </w:tr>
    </w:tbl>
    <w:p w:rsidR="009919D2" w:rsidRPr="004C09A1" w:rsidRDefault="009919D2" w:rsidP="004F3C6D">
      <w:pPr>
        <w:pStyle w:val="ProductList-Body"/>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1"/>
        <w:gridCol w:w="3780"/>
        <w:gridCol w:w="3231"/>
      </w:tblGrid>
      <w:tr w:rsidR="00321BDB" w:rsidTr="00B43E10">
        <w:tc>
          <w:tcPr>
            <w:tcW w:w="3771" w:type="dxa"/>
          </w:tcPr>
          <w:p w:rsidR="00321BDB" w:rsidRPr="00D20FC9" w:rsidRDefault="00321BDB" w:rsidP="00321BDB">
            <w:pPr>
              <w:pStyle w:val="ProductList-Body"/>
              <w:spacing w:before="20" w:after="20"/>
            </w:pPr>
            <w:r>
              <w:t xml:space="preserve">Frühere Version: </w:t>
            </w:r>
            <w:r>
              <w:rPr>
                <w:b/>
              </w:rPr>
              <w:t>Street and Trips 2011</w:t>
            </w:r>
            <w:r>
              <w:t xml:space="preserve"> (3/11)</w:t>
            </w:r>
          </w:p>
        </w:tc>
        <w:tc>
          <w:tcPr>
            <w:tcW w:w="3780" w:type="dxa"/>
          </w:tcPr>
          <w:p w:rsidR="00321BDB" w:rsidRDefault="00321BDB" w:rsidP="0049363D">
            <w:pPr>
              <w:pStyle w:val="ProductList-Body"/>
              <w:spacing w:before="20" w:after="20"/>
            </w:pPr>
            <w:r>
              <w:t xml:space="preserve">Produkt-Pool: </w:t>
            </w:r>
            <w:r>
              <w:rPr>
                <w:b/>
              </w:rPr>
              <w:t>Anwendungen</w:t>
            </w:r>
          </w:p>
        </w:tc>
        <w:tc>
          <w:tcPr>
            <w:tcW w:w="3231" w:type="dxa"/>
          </w:tcPr>
          <w:p w:rsidR="00321BDB" w:rsidRDefault="00321BDB" w:rsidP="00321BDB">
            <w:pPr>
              <w:pStyle w:val="ProductList-Body"/>
              <w:spacing w:before="20" w:after="20"/>
            </w:pPr>
          </w:p>
        </w:tc>
      </w:tr>
      <w:tr w:rsidR="00321BDB" w:rsidTr="00B43E10">
        <w:tc>
          <w:tcPr>
            <w:tcW w:w="3771" w:type="dxa"/>
          </w:tcPr>
          <w:p w:rsidR="00321BDB" w:rsidRDefault="00321BDB" w:rsidP="00321BDB">
            <w:pPr>
              <w:pStyle w:val="ProductList-Body"/>
              <w:spacing w:before="20" w:after="20"/>
            </w:pPr>
          </w:p>
        </w:tc>
        <w:tc>
          <w:tcPr>
            <w:tcW w:w="3780" w:type="dxa"/>
          </w:tcPr>
          <w:p w:rsidR="00321BDB" w:rsidRDefault="00C52587" w:rsidP="00321BDB">
            <w:pPr>
              <w:pStyle w:val="ProductList-Body"/>
              <w:spacing w:before="20" w:after="20"/>
            </w:pPr>
            <w:hyperlink w:anchor="Software Assurance" w:history="1">
              <w:r w:rsidR="00383264">
                <w:rPr>
                  <w:rStyle w:val="Hyperlink"/>
                  <w:color w:val="000000" w:themeColor="text1"/>
                  <w:u w:val="none"/>
                </w:rPr>
                <w:t>Software Assurance-Vergünstigungen</w:t>
              </w:r>
            </w:hyperlink>
            <w:r w:rsidR="00383264">
              <w:t xml:space="preserve">: </w:t>
            </w:r>
            <w:r w:rsidR="00383264">
              <w:rPr>
                <w:b/>
              </w:rPr>
              <w:t>Desktop</w:t>
            </w:r>
          </w:p>
        </w:tc>
        <w:tc>
          <w:tcPr>
            <w:tcW w:w="3231" w:type="dxa"/>
          </w:tcPr>
          <w:p w:rsidR="00321BDB" w:rsidRDefault="00321BDB" w:rsidP="00321BDB">
            <w:pPr>
              <w:pStyle w:val="ProductList-Body"/>
              <w:spacing w:before="20" w:after="20"/>
            </w:pPr>
          </w:p>
        </w:tc>
      </w:tr>
    </w:tbl>
    <w:bookmarkStart w:id="560" w:name="_Toc378147637"/>
    <w:bookmarkStart w:id="561" w:name="_Toc378151539"/>
    <w:p w:rsidR="00585A48" w:rsidRPr="004C09A1" w:rsidRDefault="005B22C2" w:rsidP="00585A48">
      <w:pPr>
        <w:pStyle w:val="ProductList-Body"/>
        <w:shd w:val="clear" w:color="auto" w:fill="A6A6A6" w:themeFill="background1" w:themeFillShade="A6"/>
        <w:spacing w:before="120" w:after="240"/>
        <w:jc w:val="right"/>
      </w:pPr>
      <w:r>
        <w:fldChar w:fldCharType="begin"/>
      </w:r>
      <w:r w:rsidRPr="00DA7EEA">
        <w:rPr>
          <w:lang w:val="de-DE"/>
        </w:rPr>
        <w:instrText>HYPERLINK \l "Inhaltsverzeichnis"</w:instrText>
      </w:r>
      <w:r>
        <w:fldChar w:fldCharType="separate"/>
      </w:r>
      <w:r w:rsidRPr="00DA7EEA">
        <w:rPr>
          <w:rStyle w:val="Hyperlink"/>
          <w:sz w:val="16"/>
          <w:szCs w:val="16"/>
          <w:lang w:val="de-DE"/>
        </w:rPr>
        <w:t>Inhaltsverzeichnis</w:t>
      </w:r>
      <w:r>
        <w:fldChar w:fldCharType="end"/>
      </w:r>
      <w:r w:rsidRPr="00DA7EEA">
        <w:rPr>
          <w:sz w:val="16"/>
          <w:szCs w:val="16"/>
          <w:lang w:val="de-DE"/>
        </w:rPr>
        <w:t>/</w:t>
      </w:r>
      <w:hyperlink w:anchor="ChartKey" w:history="1">
        <w:r w:rsidRPr="00DA7EEA">
          <w:rPr>
            <w:rStyle w:val="Hyperlink"/>
            <w:sz w:val="16"/>
            <w:szCs w:val="16"/>
            <w:lang w:val="de-DE"/>
          </w:rPr>
          <w:t>Tabellenlegende</w:t>
        </w:r>
      </w:hyperlink>
      <w:r w:rsidRPr="00DA7EEA">
        <w:rPr>
          <w:sz w:val="16"/>
          <w:szCs w:val="16"/>
          <w:lang w:val="de-DE"/>
        </w:rPr>
        <w:t>/</w:t>
      </w:r>
      <w:hyperlink w:anchor="Index" w:history="1">
        <w:r w:rsidRPr="00DA7EEA">
          <w:rPr>
            <w:rStyle w:val="Hyperlink"/>
            <w:sz w:val="16"/>
            <w:szCs w:val="16"/>
            <w:lang w:val="de-DE"/>
          </w:rPr>
          <w:t>Index</w:t>
        </w:r>
      </w:hyperlink>
    </w:p>
    <w:p w:rsidR="00CE3458" w:rsidRDefault="00CE3458" w:rsidP="00CE3458">
      <w:pPr>
        <w:pStyle w:val="ProductList-OfferingGroupHeading"/>
        <w:pBdr>
          <w:bottom w:val="none" w:sz="0" w:space="0" w:color="auto"/>
        </w:pBdr>
        <w:outlineLvl w:val="1"/>
      </w:pPr>
      <w:bookmarkStart w:id="562" w:name="_Toc379797214"/>
      <w:bookmarkStart w:id="563" w:name="_Toc380513239"/>
      <w:bookmarkStart w:id="564" w:name="_Toc380655281"/>
      <w:r>
        <w:tab/>
      </w:r>
    </w:p>
    <w:p w:rsidR="009919D2" w:rsidRPr="004C09A1" w:rsidRDefault="009919D2" w:rsidP="00680B4D">
      <w:pPr>
        <w:pStyle w:val="ProductList-OfferingGroupHeading"/>
        <w:outlineLvl w:val="1"/>
      </w:pPr>
      <w:bookmarkStart w:id="565" w:name="_Toc386625880"/>
      <w:r>
        <w:t>System Center</w:t>
      </w:r>
      <w:bookmarkEnd w:id="560"/>
      <w:bookmarkEnd w:id="561"/>
      <w:bookmarkEnd w:id="562"/>
      <w:bookmarkEnd w:id="563"/>
      <w:bookmarkEnd w:id="564"/>
      <w:bookmarkEnd w:id="565"/>
    </w:p>
    <w:p w:rsidR="009919D2" w:rsidRPr="004C09A1" w:rsidRDefault="00C13DF8" w:rsidP="00680B4D">
      <w:pPr>
        <w:pStyle w:val="ProductList-Offering2Heading"/>
        <w:outlineLvl w:val="2"/>
      </w:pPr>
      <w:r>
        <w:tab/>
      </w:r>
      <w:bookmarkStart w:id="566" w:name="_Toc378147638"/>
      <w:bookmarkStart w:id="567" w:name="_Toc378151540"/>
      <w:bookmarkStart w:id="568" w:name="_Toc379797215"/>
      <w:bookmarkStart w:id="569" w:name="_Toc380513240"/>
      <w:bookmarkStart w:id="570" w:name="_Toc380655282"/>
      <w:bookmarkStart w:id="571" w:name="_Toc386625881"/>
      <w:r>
        <w:t>System Center Client Management Suite</w:t>
      </w:r>
      <w:bookmarkEnd w:id="566"/>
      <w:bookmarkEnd w:id="567"/>
      <w:bookmarkEnd w:id="568"/>
      <w:bookmarkEnd w:id="569"/>
      <w:bookmarkEnd w:id="570"/>
      <w:bookmarkEnd w:id="571"/>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88"/>
        <w:gridCol w:w="530"/>
        <w:gridCol w:w="595"/>
        <w:gridCol w:w="596"/>
        <w:gridCol w:w="595"/>
        <w:gridCol w:w="595"/>
        <w:gridCol w:w="596"/>
        <w:gridCol w:w="595"/>
        <w:gridCol w:w="596"/>
        <w:gridCol w:w="595"/>
        <w:gridCol w:w="595"/>
        <w:gridCol w:w="596"/>
        <w:gridCol w:w="595"/>
        <w:gridCol w:w="715"/>
      </w:tblGrid>
      <w:tr w:rsidR="00082582" w:rsidTr="00B43E10">
        <w:trPr>
          <w:tblHeader/>
        </w:trPr>
        <w:tc>
          <w:tcPr>
            <w:tcW w:w="2988" w:type="dxa"/>
            <w:tcBorders>
              <w:bottom w:val="nil"/>
            </w:tcBorders>
            <w:shd w:val="clear" w:color="auto" w:fill="00188F"/>
          </w:tcPr>
          <w:p w:rsidR="00082582" w:rsidRPr="00EE0836" w:rsidRDefault="00082582" w:rsidP="00C05A53">
            <w:pPr>
              <w:pStyle w:val="ProductList-OfferingBody"/>
              <w:ind w:left="-28"/>
              <w:rPr>
                <w:color w:val="FFFFFF" w:themeColor="background1"/>
              </w:rPr>
            </w:pPr>
            <w:r>
              <w:rPr>
                <w:color w:val="FFFFFF" w:themeColor="background1"/>
              </w:rPr>
              <w:t>Produkte</w:t>
            </w:r>
          </w:p>
        </w:tc>
        <w:tc>
          <w:tcPr>
            <w:tcW w:w="530"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082582" w:rsidRPr="00301F82" w:rsidRDefault="00082582" w:rsidP="00C24E7E">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1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082582" w:rsidTr="00B43E10">
        <w:tc>
          <w:tcPr>
            <w:tcW w:w="2988" w:type="dxa"/>
            <w:tcBorders>
              <w:top w:val="nil"/>
              <w:left w:val="nil"/>
              <w:bottom w:val="dashSmallGap" w:sz="4" w:space="0" w:color="BFBFBF" w:themeColor="background1" w:themeShade="BF"/>
              <w:right w:val="nil"/>
            </w:tcBorders>
          </w:tcPr>
          <w:p w:rsidR="00082582" w:rsidRPr="00DA7EEA" w:rsidRDefault="00082582" w:rsidP="00F944EC">
            <w:pPr>
              <w:pStyle w:val="ProductList-Offering2"/>
              <w:rPr>
                <w:lang w:val="de-DE"/>
              </w:rPr>
            </w:pPr>
            <w:bookmarkStart w:id="572" w:name="_Toc379797216"/>
            <w:bookmarkStart w:id="573" w:name="_Toc380513241"/>
            <w:bookmarkStart w:id="574" w:name="_Toc380655283"/>
            <w:bookmarkStart w:id="575" w:name="_Toc386625882"/>
            <w:r w:rsidRPr="00DA7EEA">
              <w:rPr>
                <w:lang w:val="de-DE"/>
              </w:rPr>
              <w:t>System Center 2012 R2 Client Management Suite (Client-ML) pro Betriebssystemumgebung</w:t>
            </w:r>
            <w:bookmarkEnd w:id="572"/>
            <w:bookmarkEnd w:id="573"/>
            <w:bookmarkEnd w:id="574"/>
            <w:bookmarkEnd w:id="575"/>
            <w:r>
              <w:fldChar w:fldCharType="begin"/>
            </w:r>
            <w:r w:rsidRPr="00DA7EEA">
              <w:rPr>
                <w:lang w:val="de-DE"/>
              </w:rPr>
              <w:instrText>XE "System Center 2012 R2 Client Management Suite (Client-ML) pro Betriebssystemumgebung"</w:instrText>
            </w:r>
            <w:r>
              <w:fldChar w:fldCharType="end"/>
            </w:r>
          </w:p>
        </w:tc>
        <w:tc>
          <w:tcPr>
            <w:tcW w:w="530"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2582" w:rsidRDefault="00082582" w:rsidP="00C24E7E">
            <w:pPr>
              <w:pStyle w:val="ProductList-OfferingBody"/>
              <w:ind w:left="-113"/>
              <w:jc w:val="center"/>
            </w:pPr>
            <w:r>
              <w:t>1</w:t>
            </w:r>
          </w:p>
        </w:tc>
        <w:tc>
          <w:tcPr>
            <w:tcW w:w="596" w:type="dxa"/>
            <w:shd w:val="clear" w:color="auto" w:fill="70AD47" w:themeFill="accent6"/>
            <w:vAlign w:val="center"/>
          </w:tcPr>
          <w:p w:rsidR="00082582" w:rsidRPr="00342614" w:rsidRDefault="00082582" w:rsidP="00395CF9">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Pr>
                <w:bCs/>
                <w:lang w:val="de-DE"/>
              </w:rPr>
              <w:t>,</w:t>
            </w:r>
            <w:r w:rsidRPr="00342614">
              <w:rPr>
                <w:bCs/>
              </w:rPr>
              <w:fldChar w:fldCharType="end"/>
            </w:r>
            <w:r w:rsidRPr="00342614">
              <w:rPr>
                <w:bCs/>
              </w:rPr>
              <w:fldChar w:fldCharType="begin"/>
            </w:r>
            <w:r w:rsidRPr="00342614">
              <w:rPr>
                <w:bCs/>
                <w:color w:val="1F497D"/>
                <w:lang w:val="de-DE"/>
              </w:rPr>
              <w:instrText xml:space="preserve"> AutoTextList  \s NoStyle \t “</w:instrText>
            </w:r>
            <w:r w:rsidRPr="00342614">
              <w:rPr>
                <w:bCs/>
                <w:lang w:val="de-DE"/>
              </w:rPr>
              <w:instrText>Konzernprodukt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E</w:t>
            </w:r>
            <w:r w:rsidRPr="00342614">
              <w:rPr>
                <w:bCs/>
                <w:color w:val="1F497D"/>
                <w:lang w:val="de-DE"/>
              </w:rPr>
              <w:t xml:space="preserve"> </w:t>
            </w:r>
            <w:r w:rsidRPr="00342614">
              <w:rPr>
                <w:bCs/>
              </w:rPr>
              <w:fldChar w:fldCharType="end"/>
            </w:r>
          </w:p>
        </w:tc>
        <w:tc>
          <w:tcPr>
            <w:tcW w:w="595" w:type="dxa"/>
            <w:shd w:val="clear" w:color="auto" w:fill="70AD47" w:themeFill="accent6"/>
            <w:vAlign w:val="center"/>
          </w:tcPr>
          <w:p w:rsidR="00082582" w:rsidRPr="00342614" w:rsidRDefault="00082582" w:rsidP="00C24E7E">
            <w:pPr>
              <w:pStyle w:val="ProductList-OfferingBody"/>
              <w:ind w:left="-113"/>
              <w:jc w:val="center"/>
              <w:rPr>
                <w:bCs/>
              </w:rPr>
            </w:pPr>
            <w:r w:rsidRPr="00342614">
              <w:rPr>
                <w:bCs/>
              </w:rPr>
              <w:fldChar w:fldCharType="begin"/>
            </w:r>
            <w:r w:rsidRPr="00342614">
              <w:rPr>
                <w:bCs/>
                <w:color w:val="1F497D"/>
                <w:lang w:val="de-DE"/>
              </w:rPr>
              <w:instrText xml:space="preserve"> AutoTextList  \s NoStyle \t “</w:instrText>
            </w:r>
            <w:r w:rsidRPr="00342614">
              <w:rPr>
                <w:bCs/>
                <w:lang w:val="de-DE"/>
              </w:rPr>
              <w:instrText>Organisationsweites 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AO</w:t>
            </w:r>
            <w:r w:rsidRPr="00342614">
              <w:rPr>
                <w:bCs/>
              </w:rPr>
              <w:fldChar w:fldCharType="end"/>
            </w:r>
            <w:r w:rsidRPr="00342614">
              <w:rPr>
                <w:bCs/>
              </w:rPr>
              <w:t>,</w:t>
            </w:r>
            <w:r w:rsidRPr="00342614">
              <w:rPr>
                <w:bCs/>
              </w:rPr>
              <w:fldChar w:fldCharType="begin"/>
            </w:r>
            <w:r w:rsidRPr="00342614">
              <w:rPr>
                <w:bCs/>
                <w:color w:val="1F497D"/>
                <w:lang w:val="de-DE"/>
              </w:rPr>
              <w:instrText xml:space="preserve"> AutoTextList  \s NoStyle \t “</w:instrText>
            </w:r>
            <w:r w:rsidRPr="00342614">
              <w:rPr>
                <w:bCs/>
                <w:lang w:val="de-DE"/>
              </w:rPr>
              <w:instrText>Studentenangebot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ST</w:t>
            </w:r>
            <w:r w:rsidRPr="00342614">
              <w:rPr>
                <w:bCs/>
              </w:rPr>
              <w:fldChar w:fldCharType="end"/>
            </w: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6" w:type="dxa"/>
            <w:shd w:val="clear" w:color="auto" w:fill="70AD47" w:themeFill="accent6"/>
            <w:vAlign w:val="center"/>
          </w:tcPr>
          <w:p w:rsidR="00082582" w:rsidRPr="00342614" w:rsidRDefault="00082582" w:rsidP="00C24E7E">
            <w:pPr>
              <w:pStyle w:val="ProductList-OfferingBody"/>
              <w:ind w:left="-113"/>
              <w:jc w:val="center"/>
            </w:pPr>
            <w:r w:rsidRPr="00342614">
              <w:fldChar w:fldCharType="begin"/>
            </w:r>
            <w:r w:rsidRPr="00342614">
              <w:rPr>
                <w:color w:val="1F497D"/>
                <w:lang w:val="de-DE"/>
              </w:rPr>
              <w:instrText xml:space="preserve"> AutoTextList  \s NoStyle \t “</w:instrText>
            </w:r>
            <w:r w:rsidRPr="00342614">
              <w:rPr>
                <w:lang w:val="de-DE"/>
              </w:rPr>
              <w:instrText>Nicht organisationsweite Produkte in Open Value</w:instrText>
            </w:r>
            <w:r w:rsidRPr="00342614">
              <w:rPr>
                <w:color w:val="1F497D"/>
                <w:lang w:val="de-DE"/>
              </w:rPr>
              <w:instrText>”</w:instrText>
            </w:r>
            <w:r w:rsidRPr="00342614">
              <w:rPr>
                <w:lang w:val="de-DE"/>
              </w:rPr>
              <w:instrText xml:space="preserve">  </w:instrText>
            </w:r>
            <w:r w:rsidRPr="00342614">
              <w:fldChar w:fldCharType="separate"/>
            </w:r>
            <w:r w:rsidRPr="00342614">
              <w:rPr>
                <w:lang w:val="de-DE"/>
              </w:rPr>
              <w:t xml:space="preserve"> P</w:t>
            </w:r>
            <w:r w:rsidRPr="00342614">
              <w:rPr>
                <w:color w:val="1F497D"/>
                <w:lang w:val="de-DE"/>
              </w:rPr>
              <w:t xml:space="preserve"> </w:t>
            </w:r>
            <w:r w:rsidRPr="00342614">
              <w:fldChar w:fldCharType="end"/>
            </w:r>
          </w:p>
        </w:tc>
        <w:tc>
          <w:tcPr>
            <w:tcW w:w="595" w:type="dxa"/>
            <w:shd w:val="clear" w:color="auto" w:fill="70AD47" w:themeFill="accent6"/>
            <w:vAlign w:val="center"/>
          </w:tcPr>
          <w:p w:rsidR="00082582" w:rsidRDefault="00082582" w:rsidP="00C24E7E">
            <w:pPr>
              <w:pStyle w:val="ProductList-OfferingBody"/>
              <w:ind w:left="-113"/>
              <w:jc w:val="center"/>
            </w:pPr>
          </w:p>
        </w:tc>
        <w:tc>
          <w:tcPr>
            <w:tcW w:w="715" w:type="dxa"/>
            <w:shd w:val="clear" w:color="auto" w:fill="70AD47" w:themeFill="accent6"/>
            <w:vAlign w:val="center"/>
          </w:tcPr>
          <w:p w:rsidR="00082582" w:rsidRPr="00342614" w:rsidRDefault="00082582" w:rsidP="00C24E7E">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r>
      <w:tr w:rsidR="00082582" w:rsidTr="00B43E10">
        <w:tc>
          <w:tcPr>
            <w:tcW w:w="2988" w:type="dxa"/>
            <w:tcBorders>
              <w:top w:val="dashSmallGap" w:sz="4" w:space="0" w:color="BFBFBF" w:themeColor="background1" w:themeShade="BF"/>
              <w:left w:val="nil"/>
              <w:bottom w:val="nil"/>
              <w:right w:val="nil"/>
            </w:tcBorders>
          </w:tcPr>
          <w:p w:rsidR="00082582" w:rsidRPr="00DA7EEA" w:rsidRDefault="00082582" w:rsidP="00AC3BA6">
            <w:pPr>
              <w:pStyle w:val="ProductList-Offering2"/>
              <w:rPr>
                <w:lang w:val="fr-FR"/>
              </w:rPr>
            </w:pPr>
            <w:bookmarkStart w:id="576" w:name="_Toc379797217"/>
            <w:bookmarkStart w:id="577" w:name="_Toc380513242"/>
            <w:bookmarkStart w:id="578" w:name="_Toc380655284"/>
            <w:bookmarkStart w:id="579" w:name="_Toc386625883"/>
            <w:r w:rsidRPr="00DA7EEA">
              <w:rPr>
                <w:lang w:val="fr-FR"/>
              </w:rPr>
              <w:t>System Center 2012 R2 Client Management Suite (Client-ML) pro Nutzer</w:t>
            </w:r>
            <w:bookmarkEnd w:id="576"/>
            <w:bookmarkEnd w:id="577"/>
            <w:bookmarkEnd w:id="578"/>
            <w:bookmarkEnd w:id="579"/>
            <w:r>
              <w:fldChar w:fldCharType="begin"/>
            </w:r>
            <w:r w:rsidRPr="00DA7EEA">
              <w:rPr>
                <w:lang w:val="fr-FR"/>
              </w:rPr>
              <w:instrText>XE "System Center 2012 R2 Client Management Suite (Client-ML) pro Nutzer"</w:instrText>
            </w:r>
            <w:r>
              <w:fldChar w:fldCharType="end"/>
            </w:r>
          </w:p>
        </w:tc>
        <w:tc>
          <w:tcPr>
            <w:tcW w:w="530"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2582" w:rsidRDefault="00082582" w:rsidP="00C24E7E">
            <w:pPr>
              <w:pStyle w:val="ProductList-OfferingBody"/>
              <w:ind w:left="-113"/>
              <w:jc w:val="center"/>
            </w:pPr>
            <w:r>
              <w:t>1</w:t>
            </w: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715" w:type="dxa"/>
            <w:shd w:val="clear" w:color="auto" w:fill="BFBFBF" w:themeFill="background1" w:themeFillShade="BF"/>
            <w:vAlign w:val="center"/>
          </w:tcPr>
          <w:p w:rsidR="00082582" w:rsidRDefault="00082582" w:rsidP="00C24E7E">
            <w:pPr>
              <w:pStyle w:val="ProductList-OfferingBody"/>
              <w:ind w:left="-113"/>
              <w:jc w:val="center"/>
            </w:pPr>
          </w:p>
        </w:tc>
      </w:tr>
    </w:tbl>
    <w:p w:rsidR="009919D2" w:rsidRPr="004C09A1"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rsidTr="00CE3458">
        <w:tc>
          <w:tcPr>
            <w:tcW w:w="3596" w:type="dxa"/>
          </w:tcPr>
          <w:p w:rsidR="00D70B5E" w:rsidRPr="00DA7EEA" w:rsidRDefault="00D70B5E" w:rsidP="00D70B5E">
            <w:pPr>
              <w:pStyle w:val="ProductList-Body"/>
              <w:spacing w:before="20" w:after="20"/>
              <w:rPr>
                <w:lang w:val="de-DE"/>
              </w:rPr>
            </w:pPr>
            <w:r w:rsidRPr="00DA7EEA">
              <w:rPr>
                <w:lang w:val="de-DE"/>
              </w:rPr>
              <w:t xml:space="preserve">Frühere Version: </w:t>
            </w:r>
            <w:r w:rsidRPr="00DA7EEA">
              <w:rPr>
                <w:b/>
                <w:lang w:val="de-DE"/>
              </w:rPr>
              <w:t xml:space="preserve">System Center 2012 Client </w:t>
            </w:r>
          </w:p>
        </w:tc>
        <w:tc>
          <w:tcPr>
            <w:tcW w:w="3597" w:type="dxa"/>
          </w:tcPr>
          <w:p w:rsidR="00D70B5E" w:rsidRDefault="00D70B5E" w:rsidP="00D70B5E">
            <w:pPr>
              <w:pStyle w:val="ProductList-Body"/>
              <w:spacing w:before="20" w:after="20"/>
            </w:pPr>
            <w:r>
              <w:t xml:space="preserve">Produkt-Pool: </w:t>
            </w:r>
            <w:r>
              <w:rPr>
                <w:b/>
              </w:rPr>
              <w:t>Server</w:t>
            </w:r>
          </w:p>
        </w:tc>
        <w:tc>
          <w:tcPr>
            <w:tcW w:w="3597" w:type="dxa"/>
          </w:tcPr>
          <w:p w:rsidR="00D70B5E" w:rsidRDefault="00D70B5E" w:rsidP="00D70B5E">
            <w:pPr>
              <w:pStyle w:val="ProductList-Body"/>
              <w:spacing w:before="20" w:after="20"/>
            </w:pPr>
            <w:r>
              <w:t xml:space="preserve">Suite: </w:t>
            </w:r>
            <w:r>
              <w:rPr>
                <w:b/>
              </w:rPr>
              <w:t>Ja</w:t>
            </w:r>
          </w:p>
        </w:tc>
      </w:tr>
      <w:tr w:rsidR="00D70B5E" w:rsidTr="00CE3458">
        <w:tc>
          <w:tcPr>
            <w:tcW w:w="3596" w:type="dxa"/>
          </w:tcPr>
          <w:p w:rsidR="00D70B5E" w:rsidRDefault="00D70B5E" w:rsidP="00BE27AD">
            <w:pPr>
              <w:pStyle w:val="ProductList-Body"/>
              <w:spacing w:before="20" w:after="20"/>
              <w:ind w:left="162"/>
            </w:pPr>
            <w:r>
              <w:rPr>
                <w:b/>
              </w:rPr>
              <w:t>Management Suite</w:t>
            </w:r>
            <w:r>
              <w:t xml:space="preserve"> (3/12)</w:t>
            </w:r>
          </w:p>
        </w:tc>
        <w:tc>
          <w:tcPr>
            <w:tcW w:w="3597" w:type="dxa"/>
          </w:tcPr>
          <w:p w:rsidR="00D70B5E" w:rsidRDefault="00C52587" w:rsidP="00D70B5E">
            <w:pPr>
              <w:pStyle w:val="ProductList-Body"/>
              <w:spacing w:before="20" w:after="20"/>
            </w:pPr>
            <w:hyperlink w:anchor="Software Assurance" w:history="1">
              <w:r w:rsidR="00383264">
                <w:rPr>
                  <w:rStyle w:val="Hyperlink"/>
                  <w:color w:val="000000" w:themeColor="text1"/>
                  <w:u w:val="none"/>
                </w:rPr>
                <w:t>Software Assurance-Vergünstigungen</w:t>
              </w:r>
            </w:hyperlink>
            <w:r w:rsidR="00383264">
              <w:t xml:space="preserve">: </w:t>
            </w:r>
            <w:r w:rsidR="00383264">
              <w:rPr>
                <w:b/>
              </w:rPr>
              <w:t>Server</w:t>
            </w:r>
          </w:p>
        </w:tc>
        <w:tc>
          <w:tcPr>
            <w:tcW w:w="3597" w:type="dxa"/>
          </w:tcPr>
          <w:p w:rsidR="00D70B5E" w:rsidRDefault="00D70B5E" w:rsidP="00D70B5E">
            <w:pPr>
              <w:pStyle w:val="ProductList-Body"/>
              <w:spacing w:before="20" w:after="20"/>
            </w:pPr>
          </w:p>
        </w:tc>
      </w:tr>
    </w:tbl>
    <w:p w:rsidR="00395CF9" w:rsidRDefault="00395CF9" w:rsidP="00395CF9">
      <w:pPr>
        <w:pStyle w:val="ProductList-Body"/>
        <w:spacing w:before="120" w:after="120"/>
        <w:rPr>
          <w:b/>
        </w:rPr>
      </w:pPr>
    </w:p>
    <w:p w:rsidR="00782C7B" w:rsidRPr="004C09A1" w:rsidRDefault="00782C7B" w:rsidP="00782C7B">
      <w:pPr>
        <w:pStyle w:val="ProductList-Body"/>
        <w:shd w:val="clear" w:color="auto" w:fill="D9D9D9" w:themeFill="background1" w:themeFillShade="D9"/>
        <w:spacing w:before="120" w:after="120"/>
      </w:pPr>
      <w:r>
        <w:rPr>
          <w:b/>
        </w:rPr>
        <w:t>Zusätzliche Informationen</w:t>
      </w:r>
    </w:p>
    <w:p w:rsidR="00782C7B" w:rsidRPr="00DA7EEA" w:rsidRDefault="00D70B5E" w:rsidP="00782C7B">
      <w:pPr>
        <w:pStyle w:val="ProductList-Body"/>
        <w:rPr>
          <w:lang w:val="de-DE"/>
        </w:rPr>
      </w:pPr>
      <w:r w:rsidRPr="00DA7EEA">
        <w:rPr>
          <w:lang w:val="de-DE"/>
        </w:rPr>
        <w:t>System Center Client Management Suite-Kunden, die am 1. April 2012 über SA für System Center Client Management Suite verfügten, sind möglicherweise berechtigt, unter speziellen Bestimmungen auf die Version 2012 upzugraden.</w:t>
      </w:r>
      <w:r w:rsidR="00AD0C68">
        <w:rPr>
          <w:lang w:val="de-DE"/>
        </w:rPr>
        <w:t xml:space="preserve"> </w:t>
      </w:r>
      <w:r w:rsidRPr="00DA7EEA">
        <w:rPr>
          <w:lang w:val="de-DE"/>
        </w:rPr>
        <w:t xml:space="preserve">Weitere Einzelheiten finden Sie in der Produktliste Oktober 2013 unter </w:t>
      </w:r>
      <w:hyperlink r:id="rId33" w:history="1">
        <w:r w:rsidRPr="00DA7EEA">
          <w:rPr>
            <w:rStyle w:val="Hyperlink"/>
            <w:lang w:val="de-DE"/>
          </w:rPr>
          <w:t>http://go.microsoft.com/?linkid=9839207</w:t>
        </w:r>
      </w:hyperlink>
      <w:r w:rsidRPr="00DA7EEA">
        <w:rPr>
          <w:lang w:val="de-DE"/>
        </w:rPr>
        <w:t>.</w:t>
      </w:r>
    </w:p>
    <w:p w:rsidR="00585A48" w:rsidRPr="00DA7EEA" w:rsidRDefault="00C52587" w:rsidP="00A13C42">
      <w:pPr>
        <w:pStyle w:val="ProductList-Body"/>
        <w:shd w:val="clear" w:color="auto" w:fill="A6A6A6" w:themeFill="background1" w:themeFillShade="A6"/>
        <w:spacing w:before="120" w:after="120"/>
        <w:jc w:val="right"/>
        <w:rPr>
          <w:lang w:val="de-DE"/>
        </w:rPr>
      </w:pPr>
      <w:hyperlink w:anchor="Inhaltsverzeichnis" w:history="1">
        <w:r w:rsidR="005B22C2" w:rsidRPr="00DA7EEA">
          <w:rPr>
            <w:rStyle w:val="Hyperlink"/>
            <w:sz w:val="16"/>
            <w:szCs w:val="16"/>
            <w:lang w:val="de-DE"/>
          </w:rPr>
          <w:t>Inhaltsverzeichnis</w:t>
        </w:r>
      </w:hyperlink>
      <w:r w:rsidR="005B22C2" w:rsidRPr="00DA7EEA">
        <w:rPr>
          <w:sz w:val="16"/>
          <w:szCs w:val="16"/>
          <w:lang w:val="de-DE"/>
        </w:rPr>
        <w:t>/</w:t>
      </w:r>
      <w:hyperlink w:anchor="ChartKey" w:history="1">
        <w:r w:rsidR="005B22C2" w:rsidRPr="00DA7EEA">
          <w:rPr>
            <w:rStyle w:val="Hyperlink"/>
            <w:sz w:val="16"/>
            <w:szCs w:val="16"/>
            <w:lang w:val="de-DE"/>
          </w:rPr>
          <w:t>Tabellenlegende</w:t>
        </w:r>
      </w:hyperlink>
      <w:r w:rsidR="005B22C2" w:rsidRPr="00DA7EEA">
        <w:rPr>
          <w:sz w:val="16"/>
          <w:szCs w:val="16"/>
          <w:lang w:val="de-DE"/>
        </w:rPr>
        <w:t>/</w:t>
      </w:r>
      <w:hyperlink w:anchor="Index" w:history="1">
        <w:r w:rsidR="005B22C2" w:rsidRPr="00DA7EEA">
          <w:rPr>
            <w:rStyle w:val="Hyperlink"/>
            <w:sz w:val="16"/>
            <w:szCs w:val="16"/>
            <w:lang w:val="de-DE"/>
          </w:rPr>
          <w:t>Index</w:t>
        </w:r>
      </w:hyperlink>
    </w:p>
    <w:p w:rsidR="009919D2" w:rsidRPr="00DA7EEA" w:rsidRDefault="00C13DF8" w:rsidP="00680B4D">
      <w:pPr>
        <w:pStyle w:val="ProductList-Offering2Heading"/>
        <w:outlineLvl w:val="2"/>
        <w:rPr>
          <w:lang w:val="de-DE"/>
        </w:rPr>
      </w:pPr>
      <w:r w:rsidRPr="00DA7EEA">
        <w:rPr>
          <w:lang w:val="de-DE"/>
        </w:rPr>
        <w:tab/>
      </w:r>
      <w:bookmarkStart w:id="580" w:name="_Toc378147639"/>
      <w:bookmarkStart w:id="581" w:name="_Toc378151541"/>
      <w:bookmarkStart w:id="582" w:name="_Toc379797218"/>
      <w:bookmarkStart w:id="583" w:name="_Toc380513243"/>
      <w:bookmarkStart w:id="584" w:name="_Toc380655285"/>
      <w:bookmarkStart w:id="585" w:name="_Toc386625884"/>
      <w:r w:rsidRPr="00DA7EEA">
        <w:rPr>
          <w:lang w:val="de-DE"/>
        </w:rPr>
        <w:t>System Center Configuration Manager</w:t>
      </w:r>
      <w:bookmarkEnd w:id="580"/>
      <w:bookmarkEnd w:id="581"/>
      <w:bookmarkEnd w:id="582"/>
      <w:bookmarkEnd w:id="583"/>
      <w:bookmarkEnd w:id="584"/>
      <w:bookmarkEnd w:id="58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1"/>
        <w:gridCol w:w="540"/>
        <w:gridCol w:w="612"/>
        <w:gridCol w:w="531"/>
        <w:gridCol w:w="405"/>
        <w:gridCol w:w="595"/>
        <w:gridCol w:w="596"/>
        <w:gridCol w:w="595"/>
        <w:gridCol w:w="596"/>
        <w:gridCol w:w="595"/>
        <w:gridCol w:w="595"/>
        <w:gridCol w:w="730"/>
        <w:gridCol w:w="461"/>
        <w:gridCol w:w="718"/>
      </w:tblGrid>
      <w:tr w:rsidR="00082582" w:rsidTr="00FF50AC">
        <w:trPr>
          <w:tblHeader/>
        </w:trPr>
        <w:tc>
          <w:tcPr>
            <w:tcW w:w="3231" w:type="dxa"/>
            <w:tcBorders>
              <w:bottom w:val="nil"/>
            </w:tcBorders>
            <w:shd w:val="clear" w:color="auto" w:fill="00188F"/>
          </w:tcPr>
          <w:p w:rsidR="00082582" w:rsidRPr="00EE0836" w:rsidRDefault="00082582" w:rsidP="00C05A53">
            <w:pPr>
              <w:pStyle w:val="ProductList-OfferingBody"/>
              <w:ind w:left="-28"/>
              <w:rPr>
                <w:color w:val="FFFFFF" w:themeColor="background1"/>
              </w:rPr>
            </w:pPr>
            <w:r>
              <w:rPr>
                <w:color w:val="FFFFFF" w:themeColor="background1"/>
              </w:rPr>
              <w:t>Produkte</w:t>
            </w:r>
          </w:p>
        </w:tc>
        <w:tc>
          <w:tcPr>
            <w:tcW w:w="540"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612" w:type="dxa"/>
            <w:tcBorders>
              <w:bottom w:val="nil"/>
            </w:tcBorders>
            <w:shd w:val="clear" w:color="auto" w:fill="00188F"/>
            <w:vAlign w:val="center"/>
          </w:tcPr>
          <w:p w:rsidR="00082582" w:rsidRPr="00301F82" w:rsidRDefault="00082582" w:rsidP="00C24E7E">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31"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405" w:type="dxa"/>
            <w:tcBorders>
              <w:bottom w:val="nil"/>
              <w:righ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730"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461"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1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082582" w:rsidTr="00FF50AC">
        <w:tc>
          <w:tcPr>
            <w:tcW w:w="3231" w:type="dxa"/>
            <w:tcBorders>
              <w:top w:val="nil"/>
              <w:left w:val="nil"/>
              <w:bottom w:val="dashSmallGap" w:sz="4" w:space="0" w:color="BFBFBF" w:themeColor="background1" w:themeShade="BF"/>
              <w:right w:val="nil"/>
            </w:tcBorders>
          </w:tcPr>
          <w:p w:rsidR="00082582" w:rsidRDefault="00082582" w:rsidP="00F944EC">
            <w:pPr>
              <w:pStyle w:val="ProductList-Offering2"/>
            </w:pPr>
            <w:bookmarkStart w:id="586" w:name="_Toc386625885"/>
            <w:bookmarkStart w:id="587" w:name="_Toc379797219"/>
            <w:bookmarkStart w:id="588" w:name="_Toc380513244"/>
            <w:bookmarkStart w:id="589" w:name="_Toc380655286"/>
            <w:r>
              <w:t xml:space="preserve">Enterprise-Server-Management-Lizenz für System Center Configuration Manager </w:t>
            </w:r>
            <w:r>
              <w:br/>
              <w:t>2007 R3</w:t>
            </w:r>
            <w:bookmarkEnd w:id="586"/>
            <w:r>
              <w:fldChar w:fldCharType="begin"/>
            </w:r>
            <w:r>
              <w:instrText>XE "System Center Configuration Manager 2007 R3"</w:instrText>
            </w:r>
            <w:r>
              <w:fldChar w:fldCharType="end"/>
            </w:r>
            <w:bookmarkEnd w:id="587"/>
            <w:bookmarkEnd w:id="588"/>
            <w:bookmarkEnd w:id="589"/>
            <w:r>
              <w:fldChar w:fldCharType="begin"/>
            </w:r>
            <w:r>
              <w:instrText>XE "Enterprise-Server-Management-Lizenz für System Center Configuration Manager 2007 R3"</w:instrText>
            </w:r>
            <w:r>
              <w:fldChar w:fldCharType="end"/>
            </w:r>
          </w:p>
        </w:tc>
        <w:tc>
          <w:tcPr>
            <w:tcW w:w="540"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11/10</w:t>
            </w:r>
          </w:p>
        </w:tc>
        <w:tc>
          <w:tcPr>
            <w:tcW w:w="612"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31"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40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6</w:t>
            </w: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Pr="00342614" w:rsidRDefault="00082582" w:rsidP="00C24E7E">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730" w:type="dxa"/>
            <w:shd w:val="clear" w:color="auto" w:fill="BFBFBF" w:themeFill="background1" w:themeFillShade="BF"/>
            <w:vAlign w:val="center"/>
          </w:tcPr>
          <w:p w:rsidR="00082582" w:rsidRDefault="00082582" w:rsidP="00C24E7E">
            <w:pPr>
              <w:pStyle w:val="ProductList-OfferingBody"/>
              <w:ind w:left="-113"/>
              <w:jc w:val="center"/>
            </w:pPr>
          </w:p>
        </w:tc>
        <w:tc>
          <w:tcPr>
            <w:tcW w:w="461" w:type="dxa"/>
            <w:shd w:val="clear" w:color="auto" w:fill="BFBFBF" w:themeFill="background1" w:themeFillShade="BF"/>
            <w:vAlign w:val="center"/>
          </w:tcPr>
          <w:p w:rsidR="00082582" w:rsidRDefault="00082582" w:rsidP="00C24E7E">
            <w:pPr>
              <w:pStyle w:val="ProductList-OfferingBody"/>
              <w:ind w:left="-113"/>
              <w:jc w:val="center"/>
            </w:pPr>
          </w:p>
        </w:tc>
        <w:tc>
          <w:tcPr>
            <w:tcW w:w="718"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FF50AC">
        <w:tc>
          <w:tcPr>
            <w:tcW w:w="3231" w:type="dxa"/>
            <w:tcBorders>
              <w:top w:val="nil"/>
              <w:left w:val="nil"/>
              <w:bottom w:val="dashSmallGap" w:sz="4" w:space="0" w:color="BFBFBF" w:themeColor="background1" w:themeShade="BF"/>
              <w:right w:val="nil"/>
            </w:tcBorders>
          </w:tcPr>
          <w:p w:rsidR="00082582" w:rsidRPr="00DA7EEA" w:rsidRDefault="00082582" w:rsidP="00CE3458">
            <w:pPr>
              <w:pStyle w:val="ProductList-Offering2"/>
              <w:ind w:right="-18"/>
              <w:rPr>
                <w:lang w:val="de-DE"/>
              </w:rPr>
            </w:pPr>
            <w:bookmarkStart w:id="590" w:name="_Toc386625886"/>
            <w:bookmarkStart w:id="591" w:name="_Toc379797220"/>
            <w:bookmarkStart w:id="592" w:name="_Toc380513245"/>
            <w:bookmarkStart w:id="593" w:name="_Toc380655287"/>
            <w:r w:rsidRPr="00DA7EEA">
              <w:rPr>
                <w:lang w:val="de-DE"/>
              </w:rPr>
              <w:t>Standard-Server-Management-Lizenz</w:t>
            </w:r>
            <w:r>
              <w:fldChar w:fldCharType="begin"/>
            </w:r>
            <w:r w:rsidRPr="00DA7EEA">
              <w:rPr>
                <w:lang w:val="de-DE"/>
              </w:rPr>
              <w:instrText>XE "System Center Configuration Manager 2007 R3"</w:instrText>
            </w:r>
            <w:r>
              <w:fldChar w:fldCharType="end"/>
            </w:r>
            <w:r w:rsidRPr="00DA7EEA">
              <w:rPr>
                <w:lang w:val="de-DE"/>
              </w:rPr>
              <w:t xml:space="preserve"> (Standard-Server-ML) für System Center Configuration Manager 2007 R3</w:t>
            </w:r>
            <w:bookmarkEnd w:id="590"/>
            <w:r>
              <w:fldChar w:fldCharType="begin"/>
            </w:r>
            <w:r w:rsidRPr="00DA7EEA">
              <w:rPr>
                <w:lang w:val="de-DE"/>
              </w:rPr>
              <w:instrText>XE "Standard-Server-Management-Lizenz für System Center Configuration Manager 2007 R3"</w:instrText>
            </w:r>
            <w:r>
              <w:fldChar w:fldCharType="end"/>
            </w:r>
            <w:r w:rsidRPr="00DA7EEA">
              <w:rPr>
                <w:lang w:val="de-DE"/>
              </w:rPr>
              <w:t xml:space="preserve"> </w:t>
            </w:r>
            <w:bookmarkEnd w:id="591"/>
            <w:bookmarkEnd w:id="592"/>
            <w:bookmarkEnd w:id="593"/>
          </w:p>
        </w:tc>
        <w:tc>
          <w:tcPr>
            <w:tcW w:w="540"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11/10</w:t>
            </w:r>
          </w:p>
        </w:tc>
        <w:tc>
          <w:tcPr>
            <w:tcW w:w="612"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31"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40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w:t>
            </w: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Pr="00342614" w:rsidRDefault="00082582" w:rsidP="00C24E7E">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730" w:type="dxa"/>
            <w:shd w:val="clear" w:color="auto" w:fill="BFBFBF" w:themeFill="background1" w:themeFillShade="BF"/>
            <w:vAlign w:val="center"/>
          </w:tcPr>
          <w:p w:rsidR="00082582" w:rsidRDefault="00082582" w:rsidP="00C24E7E">
            <w:pPr>
              <w:pStyle w:val="ProductList-OfferingBody"/>
              <w:ind w:left="-113"/>
              <w:jc w:val="center"/>
            </w:pPr>
          </w:p>
        </w:tc>
        <w:tc>
          <w:tcPr>
            <w:tcW w:w="461" w:type="dxa"/>
            <w:shd w:val="clear" w:color="auto" w:fill="BFBFBF" w:themeFill="background1" w:themeFillShade="BF"/>
            <w:vAlign w:val="center"/>
          </w:tcPr>
          <w:p w:rsidR="00082582" w:rsidRDefault="00082582" w:rsidP="00C24E7E">
            <w:pPr>
              <w:pStyle w:val="ProductList-OfferingBody"/>
              <w:ind w:left="-113"/>
              <w:jc w:val="center"/>
            </w:pPr>
          </w:p>
        </w:tc>
        <w:tc>
          <w:tcPr>
            <w:tcW w:w="718"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FF50AC">
        <w:tc>
          <w:tcPr>
            <w:tcW w:w="3231" w:type="dxa"/>
            <w:tcBorders>
              <w:top w:val="nil"/>
              <w:left w:val="nil"/>
              <w:bottom w:val="dashSmallGap" w:sz="4" w:space="0" w:color="BFBFBF" w:themeColor="background1" w:themeShade="BF"/>
              <w:right w:val="nil"/>
            </w:tcBorders>
          </w:tcPr>
          <w:p w:rsidR="00082582" w:rsidRPr="00DA7EEA" w:rsidRDefault="00082582" w:rsidP="00CE3458">
            <w:pPr>
              <w:pStyle w:val="ProductList-Offering2"/>
              <w:ind w:right="-18"/>
              <w:rPr>
                <w:lang w:val="de-DE"/>
              </w:rPr>
            </w:pPr>
            <w:bookmarkStart w:id="594" w:name="_Toc379797221"/>
            <w:bookmarkStart w:id="595" w:name="_Toc380513246"/>
            <w:bookmarkStart w:id="596" w:name="_Toc380655288"/>
            <w:bookmarkStart w:id="597" w:name="_Toc386625887"/>
            <w:r w:rsidRPr="00DA7EEA">
              <w:rPr>
                <w:lang w:val="de-DE"/>
              </w:rPr>
              <w:t>Client-Management-Lizenz (Client-ML) für System Center 2012 R2</w:t>
            </w:r>
            <w:r>
              <w:fldChar w:fldCharType="begin"/>
            </w:r>
            <w:r w:rsidRPr="00DA7EEA">
              <w:rPr>
                <w:lang w:val="de-DE"/>
              </w:rPr>
              <w:instrText>XE "Client-Management-Lizenz für System Center 2012 R2 Configuration Manager"</w:instrText>
            </w:r>
            <w:r>
              <w:fldChar w:fldCharType="end"/>
            </w:r>
            <w:r w:rsidRPr="00DA7EEA">
              <w:rPr>
                <w:lang w:val="de-DE"/>
              </w:rPr>
              <w:t xml:space="preserve"> (nur Studenten)</w:t>
            </w:r>
            <w:bookmarkEnd w:id="594"/>
            <w:bookmarkEnd w:id="595"/>
            <w:bookmarkEnd w:id="596"/>
            <w:bookmarkEnd w:id="597"/>
          </w:p>
        </w:tc>
        <w:tc>
          <w:tcPr>
            <w:tcW w:w="540" w:type="dxa"/>
            <w:tcBorders>
              <w:top w:val="nil"/>
              <w:left w:val="nil"/>
              <w:bottom w:val="dashSmallGap" w:sz="4" w:space="0" w:color="BFBFBF" w:themeColor="background1" w:themeShade="BF"/>
              <w:right w:val="nil"/>
            </w:tcBorders>
            <w:vAlign w:val="center"/>
          </w:tcPr>
          <w:p w:rsidR="00082582" w:rsidRDefault="00D03A67" w:rsidP="00D03A67">
            <w:pPr>
              <w:pStyle w:val="ProductList-OfferingBody"/>
              <w:ind w:left="-113"/>
              <w:jc w:val="center"/>
            </w:pPr>
            <w:r>
              <w:t>10/13</w:t>
            </w:r>
          </w:p>
        </w:tc>
        <w:tc>
          <w:tcPr>
            <w:tcW w:w="612"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31"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40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730" w:type="dxa"/>
            <w:shd w:val="clear" w:color="auto" w:fill="70AD47" w:themeFill="accent6"/>
            <w:vAlign w:val="center"/>
          </w:tcPr>
          <w:p w:rsidR="00082582" w:rsidRDefault="00082582" w:rsidP="00C24E7E">
            <w:pPr>
              <w:pStyle w:val="ProductList-OfferingBody"/>
              <w:ind w:left="-113"/>
              <w:jc w:val="center"/>
            </w:pPr>
          </w:p>
        </w:tc>
        <w:tc>
          <w:tcPr>
            <w:tcW w:w="461" w:type="dxa"/>
            <w:shd w:val="clear" w:color="auto" w:fill="70AD47" w:themeFill="accent6"/>
            <w:vAlign w:val="center"/>
          </w:tcPr>
          <w:p w:rsidR="00082582" w:rsidRDefault="00082582" w:rsidP="00C24E7E">
            <w:pPr>
              <w:pStyle w:val="ProductList-OfferingBody"/>
              <w:ind w:left="-113"/>
              <w:jc w:val="center"/>
            </w:pPr>
          </w:p>
        </w:tc>
        <w:tc>
          <w:tcPr>
            <w:tcW w:w="718"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FF50AC">
        <w:tc>
          <w:tcPr>
            <w:tcW w:w="3231"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CE3458">
            <w:pPr>
              <w:pStyle w:val="ProductList-Offering2"/>
              <w:ind w:right="-18"/>
            </w:pPr>
            <w:bookmarkStart w:id="598" w:name="_Toc379797222"/>
            <w:bookmarkStart w:id="599" w:name="_Toc380513247"/>
            <w:bookmarkStart w:id="600" w:name="_Toc380655289"/>
            <w:bookmarkStart w:id="601" w:name="_Toc386625888"/>
            <w:r>
              <w:t>System Center 2012 R2 Configuration Manager – Client-Management-Lizenz</w:t>
            </w:r>
            <w:r>
              <w:fldChar w:fldCharType="begin"/>
            </w:r>
            <w:r>
              <w:instrText>XE "Client-Management-Lizenz für System Center 2012 R2 Configuration Manager"</w:instrText>
            </w:r>
            <w:r>
              <w:fldChar w:fldCharType="end"/>
            </w:r>
            <w:r>
              <w:t xml:space="preserve"> pro Betriebssystemumgebung</w:t>
            </w:r>
            <w:bookmarkEnd w:id="598"/>
            <w:bookmarkEnd w:id="599"/>
            <w:bookmarkEnd w:id="600"/>
            <w:bookmarkEnd w:id="601"/>
            <w:r>
              <w:fldChar w:fldCharType="begin"/>
            </w:r>
            <w:r>
              <w:instrText>XE "Client-Management-Lizenz für System Center 2012 R2 Configuration Manager pro Betriebssystemumgebung"</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D03A67" w:rsidP="00C05A53">
            <w:pPr>
              <w:pStyle w:val="ProductList-OfferingBody"/>
              <w:ind w:left="-113"/>
              <w:jc w:val="center"/>
            </w:pPr>
            <w:r>
              <w:t>10/13</w:t>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40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w:t>
            </w: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730" w:type="dxa"/>
            <w:shd w:val="clear" w:color="auto" w:fill="70AD47" w:themeFill="accent6"/>
            <w:vAlign w:val="center"/>
          </w:tcPr>
          <w:p w:rsidR="00082582" w:rsidRDefault="00082582" w:rsidP="00C24E7E">
            <w:pPr>
              <w:pStyle w:val="ProductList-OfferingBody"/>
              <w:ind w:left="-113"/>
              <w:jc w:val="center"/>
            </w:pPr>
          </w:p>
        </w:tc>
        <w:tc>
          <w:tcPr>
            <w:tcW w:w="461" w:type="dxa"/>
            <w:shd w:val="clear" w:color="auto" w:fill="70AD47" w:themeFill="accent6"/>
            <w:vAlign w:val="center"/>
          </w:tcPr>
          <w:p w:rsidR="00082582" w:rsidRDefault="00082582" w:rsidP="00C24E7E">
            <w:pPr>
              <w:pStyle w:val="ProductList-OfferingBody"/>
              <w:ind w:left="-113"/>
              <w:jc w:val="center"/>
            </w:pPr>
          </w:p>
        </w:tc>
        <w:tc>
          <w:tcPr>
            <w:tcW w:w="718"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FF50AC">
        <w:tc>
          <w:tcPr>
            <w:tcW w:w="3231" w:type="dxa"/>
            <w:tcBorders>
              <w:top w:val="dashSmallGap" w:sz="4" w:space="0" w:color="BFBFBF" w:themeColor="background1" w:themeShade="BF"/>
              <w:left w:val="nil"/>
              <w:bottom w:val="nil"/>
              <w:right w:val="nil"/>
            </w:tcBorders>
          </w:tcPr>
          <w:p w:rsidR="00082582" w:rsidRPr="00B43E10" w:rsidRDefault="00082582" w:rsidP="00CE3458">
            <w:pPr>
              <w:pStyle w:val="ProductList-Offering2"/>
              <w:ind w:right="-18"/>
              <w:rPr>
                <w:lang w:val="de-DE"/>
              </w:rPr>
            </w:pPr>
            <w:bookmarkStart w:id="602" w:name="_Toc379797223"/>
            <w:bookmarkStart w:id="603" w:name="_Toc380513248"/>
            <w:bookmarkStart w:id="604" w:name="_Toc380655290"/>
            <w:bookmarkStart w:id="605" w:name="_Toc386625889"/>
            <w:r w:rsidRPr="00B43E10">
              <w:rPr>
                <w:lang w:val="de-DE"/>
              </w:rPr>
              <w:lastRenderedPageBreak/>
              <w:t>Client-Management-Lizenz für System Center 2012 R2 Configuration Manager</w:t>
            </w:r>
            <w:r>
              <w:fldChar w:fldCharType="begin"/>
            </w:r>
            <w:r w:rsidRPr="00B43E10">
              <w:rPr>
                <w:lang w:val="de-DE"/>
              </w:rPr>
              <w:instrText>XE "Client-Management-Lizenz für System Center 2012 R2 Configuration Manager"</w:instrText>
            </w:r>
            <w:r>
              <w:fldChar w:fldCharType="end"/>
            </w:r>
            <w:r w:rsidRPr="00B43E10">
              <w:rPr>
                <w:lang w:val="de-DE"/>
              </w:rPr>
              <w:t xml:space="preserve"> </w:t>
            </w:r>
            <w:r w:rsidRPr="00B43E10">
              <w:rPr>
                <w:lang w:val="de-DE"/>
              </w:rPr>
              <w:br/>
              <w:t>pro Nutzer</w:t>
            </w:r>
            <w:bookmarkEnd w:id="602"/>
            <w:bookmarkEnd w:id="603"/>
            <w:bookmarkEnd w:id="604"/>
            <w:bookmarkEnd w:id="605"/>
            <w:r>
              <w:fldChar w:fldCharType="begin"/>
            </w:r>
            <w:r w:rsidRPr="00B43E10">
              <w:rPr>
                <w:lang w:val="de-DE"/>
              </w:rPr>
              <w:instrText>XE "Client-Management-Lizenz für System Center 2012 R2 Configuration Manager pro Nutzer"</w:instrText>
            </w:r>
            <w:r>
              <w:fldChar w:fldCharType="end"/>
            </w:r>
          </w:p>
        </w:tc>
        <w:tc>
          <w:tcPr>
            <w:tcW w:w="540" w:type="dxa"/>
            <w:tcBorders>
              <w:top w:val="dashSmallGap" w:sz="4" w:space="0" w:color="BFBFBF" w:themeColor="background1" w:themeShade="BF"/>
              <w:left w:val="nil"/>
              <w:bottom w:val="nil"/>
              <w:right w:val="nil"/>
            </w:tcBorders>
            <w:vAlign w:val="center"/>
          </w:tcPr>
          <w:p w:rsidR="00082582" w:rsidRPr="00B43E10" w:rsidRDefault="00D03A67" w:rsidP="00C05A53">
            <w:pPr>
              <w:pStyle w:val="ProductList-OfferingBody"/>
              <w:ind w:left="-113"/>
              <w:jc w:val="center"/>
              <w:rPr>
                <w:lang w:val="de-DE"/>
              </w:rPr>
            </w:pPr>
            <w:r>
              <w:rPr>
                <w:lang w:val="de-DE"/>
              </w:rPr>
              <w:t>10/13</w:t>
            </w:r>
          </w:p>
        </w:tc>
        <w:tc>
          <w:tcPr>
            <w:tcW w:w="612" w:type="dxa"/>
            <w:tcBorders>
              <w:top w:val="dashSmallGap" w:sz="4" w:space="0" w:color="BFBFBF" w:themeColor="background1" w:themeShade="BF"/>
              <w:left w:val="nil"/>
              <w:bottom w:val="nil"/>
              <w:right w:val="nil"/>
            </w:tcBorders>
            <w:vAlign w:val="center"/>
          </w:tcPr>
          <w:p w:rsidR="00082582" w:rsidRPr="00B43E10" w:rsidRDefault="00082582" w:rsidP="00C05A53">
            <w:pPr>
              <w:pStyle w:val="ProductList-OfferingBody"/>
              <w:ind w:left="-113"/>
              <w:jc w:val="center"/>
              <w:rPr>
                <w:lang w:val="de-DE"/>
              </w:rPr>
            </w:pPr>
          </w:p>
        </w:tc>
        <w:tc>
          <w:tcPr>
            <w:tcW w:w="531" w:type="dxa"/>
            <w:tcBorders>
              <w:top w:val="dashSmallGap" w:sz="4" w:space="0" w:color="BFBFBF" w:themeColor="background1" w:themeShade="BF"/>
              <w:left w:val="nil"/>
              <w:bottom w:val="nil"/>
              <w:right w:val="nil"/>
            </w:tcBorders>
            <w:vAlign w:val="center"/>
          </w:tcPr>
          <w:p w:rsidR="00082582" w:rsidRPr="00B43E10" w:rsidRDefault="00082582" w:rsidP="00C05A53">
            <w:pPr>
              <w:pStyle w:val="ProductList-OfferingBody"/>
              <w:ind w:left="-113"/>
              <w:jc w:val="center"/>
              <w:rPr>
                <w:lang w:val="de-DE"/>
              </w:rPr>
            </w:pPr>
            <w:r w:rsidRPr="00B43E10">
              <w:rPr>
                <w:lang w:val="de-DE"/>
              </w:rPr>
              <w:t>2</w:t>
            </w:r>
          </w:p>
        </w:tc>
        <w:tc>
          <w:tcPr>
            <w:tcW w:w="405" w:type="dxa"/>
            <w:tcBorders>
              <w:top w:val="dashSmallGap" w:sz="4" w:space="0" w:color="BFBFBF" w:themeColor="background1" w:themeShade="BF"/>
              <w:left w:val="nil"/>
              <w:bottom w:val="nil"/>
              <w:right w:val="single" w:sz="12" w:space="0" w:color="FFFFFF" w:themeColor="background1"/>
            </w:tcBorders>
            <w:vAlign w:val="center"/>
          </w:tcPr>
          <w:p w:rsidR="00082582" w:rsidRPr="00B43E10" w:rsidRDefault="00082582" w:rsidP="00C05A53">
            <w:pPr>
              <w:pStyle w:val="ProductList-OfferingBody"/>
              <w:ind w:left="-113"/>
              <w:jc w:val="center"/>
              <w:rPr>
                <w:lang w:val="de-DE"/>
              </w:rPr>
            </w:pPr>
            <w:r w:rsidRPr="00B43E10">
              <w:rPr>
                <w:lang w:val="de-DE"/>
              </w:rPr>
              <w:t>1</w:t>
            </w:r>
          </w:p>
        </w:tc>
        <w:tc>
          <w:tcPr>
            <w:tcW w:w="595" w:type="dxa"/>
            <w:tcBorders>
              <w:left w:val="single" w:sz="12" w:space="0" w:color="FFFFFF" w:themeColor="background1"/>
            </w:tcBorders>
            <w:shd w:val="clear" w:color="auto" w:fill="70AD47" w:themeFill="accent6"/>
            <w:vAlign w:val="center"/>
          </w:tcPr>
          <w:p w:rsidR="00082582" w:rsidRPr="00B43E10" w:rsidRDefault="00082582" w:rsidP="00C05A53">
            <w:pPr>
              <w:pStyle w:val="ProductList-OfferingBody"/>
              <w:ind w:left="-113"/>
              <w:jc w:val="center"/>
              <w:rPr>
                <w:lang w:val="de-DE"/>
              </w:rPr>
            </w:pPr>
            <w:r w:rsidRPr="00B43E10">
              <w:rPr>
                <w:lang w:val="de-DE"/>
              </w:rPr>
              <w:t>1</w:t>
            </w:r>
          </w:p>
        </w:tc>
        <w:tc>
          <w:tcPr>
            <w:tcW w:w="596" w:type="dxa"/>
            <w:shd w:val="clear" w:color="auto" w:fill="70AD47" w:themeFill="accent6"/>
            <w:vAlign w:val="center"/>
          </w:tcPr>
          <w:p w:rsidR="00082582" w:rsidRPr="00342614" w:rsidRDefault="00082582" w:rsidP="00395CF9">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Pr>
                <w:bCs/>
                <w:lang w:val="de-DE"/>
              </w:rPr>
              <w:t>,</w:t>
            </w:r>
            <w:r w:rsidRPr="00342614">
              <w:rPr>
                <w:bCs/>
              </w:rPr>
              <w:fldChar w:fldCharType="end"/>
            </w:r>
            <w:r w:rsidRPr="00342614">
              <w:rPr>
                <w:bCs/>
              </w:rPr>
              <w:fldChar w:fldCharType="begin"/>
            </w:r>
            <w:r w:rsidRPr="00342614">
              <w:rPr>
                <w:bCs/>
                <w:color w:val="1F497D"/>
                <w:lang w:val="de-DE"/>
              </w:rPr>
              <w:instrText xml:space="preserve"> AutoTextList  \s NoStyle \t “</w:instrText>
            </w:r>
            <w:r w:rsidRPr="00342614">
              <w:rPr>
                <w:bCs/>
                <w:lang w:val="de-DE"/>
              </w:rPr>
              <w:instrText>Konzernprodukt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E</w:t>
            </w:r>
            <w:r w:rsidRPr="00342614">
              <w:rPr>
                <w:bCs/>
                <w:color w:val="1F497D"/>
                <w:lang w:val="de-DE"/>
              </w:rPr>
              <w:t xml:space="preserve"> </w:t>
            </w:r>
            <w:r w:rsidRPr="00342614">
              <w:rPr>
                <w:bCs/>
              </w:rPr>
              <w:fldChar w:fldCharType="end"/>
            </w:r>
          </w:p>
        </w:tc>
        <w:tc>
          <w:tcPr>
            <w:tcW w:w="595" w:type="dxa"/>
            <w:shd w:val="clear" w:color="auto" w:fill="70AD47" w:themeFill="accent6"/>
            <w:vAlign w:val="center"/>
          </w:tcPr>
          <w:p w:rsidR="00082582" w:rsidRPr="00342614" w:rsidRDefault="00082582" w:rsidP="00C24E7E">
            <w:pPr>
              <w:pStyle w:val="ProductList-OfferingBody"/>
              <w:ind w:left="-113"/>
              <w:jc w:val="center"/>
              <w:rPr>
                <w:bCs/>
              </w:rPr>
            </w:pPr>
            <w:r w:rsidRPr="00342614">
              <w:rPr>
                <w:bCs/>
              </w:rPr>
              <w:fldChar w:fldCharType="begin"/>
            </w:r>
            <w:r w:rsidRPr="00342614">
              <w:rPr>
                <w:bCs/>
                <w:color w:val="1F497D"/>
                <w:lang w:val="de-DE"/>
              </w:rPr>
              <w:instrText xml:space="preserve"> AutoTextList  \s NoStyle \t “</w:instrText>
            </w:r>
            <w:r w:rsidRPr="00342614">
              <w:rPr>
                <w:bCs/>
                <w:lang w:val="de-DE"/>
              </w:rPr>
              <w:instrText>Organisationsweites 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AO</w:t>
            </w:r>
            <w:r w:rsidRPr="00342614">
              <w:rPr>
                <w:bCs/>
              </w:rPr>
              <w:fldChar w:fldCharType="end"/>
            </w:r>
            <w:r w:rsidRPr="00342614">
              <w:rPr>
                <w:bCs/>
              </w:rPr>
              <w:t>,</w:t>
            </w:r>
            <w:r w:rsidRPr="00342614">
              <w:rPr>
                <w:bCs/>
              </w:rPr>
              <w:fldChar w:fldCharType="begin"/>
            </w:r>
            <w:r w:rsidRPr="00342614">
              <w:rPr>
                <w:bCs/>
                <w:color w:val="1F497D"/>
                <w:lang w:val="de-DE"/>
              </w:rPr>
              <w:instrText xml:space="preserve"> AutoTextList  \s NoStyle \t “</w:instrText>
            </w:r>
            <w:r w:rsidRPr="00342614">
              <w:rPr>
                <w:bCs/>
                <w:lang w:val="de-DE"/>
              </w:rPr>
              <w:instrText>Studentenangebot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ST</w:t>
            </w:r>
            <w:r w:rsidRPr="00342614">
              <w:rPr>
                <w:bCs/>
              </w:rPr>
              <w:fldChar w:fldCharType="end"/>
            </w: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730" w:type="dxa"/>
            <w:shd w:val="clear" w:color="auto" w:fill="70AD47" w:themeFill="accent6"/>
            <w:vAlign w:val="center"/>
          </w:tcPr>
          <w:p w:rsidR="00082582" w:rsidRPr="00342614" w:rsidRDefault="00082582" w:rsidP="00C24E7E">
            <w:pPr>
              <w:pStyle w:val="ProductList-OfferingBody"/>
              <w:ind w:left="-113"/>
              <w:jc w:val="center"/>
            </w:pPr>
            <w:r w:rsidRPr="00342614">
              <w:fldChar w:fldCharType="begin"/>
            </w:r>
            <w:r w:rsidRPr="00342614">
              <w:rPr>
                <w:color w:val="1F497D"/>
                <w:lang w:val="de-DE"/>
              </w:rPr>
              <w:instrText xml:space="preserve"> AutoTextList  \s NoStyle \t “</w:instrText>
            </w:r>
            <w:r w:rsidRPr="00342614">
              <w:rPr>
                <w:lang w:val="de-DE"/>
              </w:rPr>
              <w:instrText>Nicht organisationsweite Produkte in Open Value</w:instrText>
            </w:r>
            <w:r w:rsidRPr="00342614">
              <w:rPr>
                <w:color w:val="1F497D"/>
                <w:lang w:val="de-DE"/>
              </w:rPr>
              <w:instrText>”</w:instrText>
            </w:r>
            <w:r w:rsidRPr="00342614">
              <w:rPr>
                <w:lang w:val="de-DE"/>
              </w:rPr>
              <w:instrText xml:space="preserve">  </w:instrText>
            </w:r>
            <w:r w:rsidRPr="00342614">
              <w:fldChar w:fldCharType="separate"/>
            </w:r>
            <w:r w:rsidRPr="00342614">
              <w:rPr>
                <w:lang w:val="de-DE"/>
              </w:rPr>
              <w:t xml:space="preserve"> P</w:t>
            </w:r>
            <w:r w:rsidRPr="00342614">
              <w:rPr>
                <w:color w:val="1F497D"/>
                <w:lang w:val="de-DE"/>
              </w:rPr>
              <w:t xml:space="preserve"> </w:t>
            </w:r>
            <w:r w:rsidRPr="00342614">
              <w:fldChar w:fldCharType="end"/>
            </w:r>
          </w:p>
        </w:tc>
        <w:tc>
          <w:tcPr>
            <w:tcW w:w="461" w:type="dxa"/>
            <w:shd w:val="clear" w:color="auto" w:fill="70AD47" w:themeFill="accent6"/>
            <w:vAlign w:val="center"/>
          </w:tcPr>
          <w:p w:rsidR="00082582" w:rsidRDefault="00082582" w:rsidP="00C24E7E">
            <w:pPr>
              <w:pStyle w:val="ProductList-OfferingBody"/>
              <w:ind w:left="-113"/>
              <w:jc w:val="center"/>
            </w:pPr>
          </w:p>
        </w:tc>
        <w:tc>
          <w:tcPr>
            <w:tcW w:w="718" w:type="dxa"/>
            <w:shd w:val="clear" w:color="auto" w:fill="70AD47" w:themeFill="accent6"/>
            <w:vAlign w:val="center"/>
          </w:tcPr>
          <w:p w:rsidR="00082582" w:rsidRPr="00342614" w:rsidRDefault="00082582" w:rsidP="00C24E7E">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r>
    </w:tbl>
    <w:p w:rsidR="009919D2" w:rsidRPr="004C09A1" w:rsidRDefault="009919D2" w:rsidP="004F3C6D">
      <w:pPr>
        <w:pStyle w:val="ProductList-Body"/>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1"/>
        <w:gridCol w:w="3600"/>
        <w:gridCol w:w="2331"/>
      </w:tblGrid>
      <w:tr w:rsidR="009B3FD1" w:rsidTr="00395CF9">
        <w:tc>
          <w:tcPr>
            <w:tcW w:w="4851" w:type="dxa"/>
          </w:tcPr>
          <w:p w:rsidR="009B3FD1" w:rsidRDefault="009B3FD1" w:rsidP="007461ED">
            <w:pPr>
              <w:pStyle w:val="ProductList-Body"/>
              <w:tabs>
                <w:tab w:val="clear" w:pos="158"/>
                <w:tab w:val="left" w:pos="1062"/>
              </w:tabs>
              <w:spacing w:before="20" w:after="20"/>
            </w:pPr>
            <w:r>
              <w:t xml:space="preserve">Frühere Version: </w:t>
            </w:r>
            <w:r>
              <w:rPr>
                <w:b/>
              </w:rPr>
              <w:t>System Center 2012</w:t>
            </w:r>
          </w:p>
        </w:tc>
        <w:tc>
          <w:tcPr>
            <w:tcW w:w="3600" w:type="dxa"/>
          </w:tcPr>
          <w:p w:rsidR="009B3FD1" w:rsidRDefault="009B3FD1" w:rsidP="009B3FD1">
            <w:pPr>
              <w:pStyle w:val="ProductList-Body"/>
              <w:spacing w:before="20" w:after="20"/>
            </w:pPr>
            <w:r>
              <w:t xml:space="preserve">Produkt-Pool: </w:t>
            </w:r>
            <w:r>
              <w:rPr>
                <w:b/>
              </w:rPr>
              <w:t>Server</w:t>
            </w:r>
          </w:p>
        </w:tc>
        <w:tc>
          <w:tcPr>
            <w:tcW w:w="2331" w:type="dxa"/>
          </w:tcPr>
          <w:p w:rsidR="009B3FD1" w:rsidRDefault="009B3FD1" w:rsidP="009B3FD1">
            <w:pPr>
              <w:pStyle w:val="ProductList-Body"/>
              <w:spacing w:before="20" w:after="20"/>
            </w:pPr>
          </w:p>
        </w:tc>
      </w:tr>
      <w:tr w:rsidR="009B3FD1" w:rsidTr="00395CF9">
        <w:tc>
          <w:tcPr>
            <w:tcW w:w="4851" w:type="dxa"/>
          </w:tcPr>
          <w:p w:rsidR="009B3FD1" w:rsidRPr="004C09A1" w:rsidRDefault="009B3FD1" w:rsidP="00B43E10">
            <w:pPr>
              <w:pStyle w:val="ProductList-Body"/>
              <w:tabs>
                <w:tab w:val="clear" w:pos="158"/>
                <w:tab w:val="left" w:pos="1062"/>
              </w:tabs>
              <w:spacing w:before="20" w:after="20"/>
            </w:pPr>
            <w:r>
              <w:rPr>
                <w:b/>
              </w:rPr>
              <w:t>Configuration Manager</w:t>
            </w:r>
            <w:r>
              <w:t xml:space="preserve"> (3/12)</w:t>
            </w:r>
          </w:p>
          <w:p w:rsidR="009B3FD1" w:rsidRDefault="009B3FD1" w:rsidP="00B43E10">
            <w:pPr>
              <w:pStyle w:val="ProductList-Body"/>
              <w:tabs>
                <w:tab w:val="clear" w:pos="158"/>
                <w:tab w:val="left" w:pos="1062"/>
              </w:tabs>
              <w:spacing w:before="20" w:after="20"/>
            </w:pPr>
            <w:r>
              <w:rPr>
                <w:b/>
              </w:rPr>
              <w:t>System Center Configuration Manager Server 2007 R2</w:t>
            </w:r>
            <w:r>
              <w:t xml:space="preserve"> (9/08)</w:t>
            </w:r>
          </w:p>
        </w:tc>
        <w:tc>
          <w:tcPr>
            <w:tcW w:w="3600" w:type="dxa"/>
          </w:tcPr>
          <w:p w:rsidR="009B3FD1" w:rsidRDefault="00C52587" w:rsidP="009B3FD1">
            <w:pPr>
              <w:pStyle w:val="ProductList-Body"/>
              <w:spacing w:before="20" w:after="20"/>
            </w:pPr>
            <w:hyperlink w:anchor="Software Assurance" w:history="1">
              <w:r w:rsidR="00383264">
                <w:rPr>
                  <w:rStyle w:val="Hyperlink"/>
                  <w:color w:val="000000" w:themeColor="text1"/>
                  <w:u w:val="none"/>
                </w:rPr>
                <w:t>Software Assurance-Vergünstigungen</w:t>
              </w:r>
            </w:hyperlink>
            <w:r w:rsidR="00383264">
              <w:t xml:space="preserve">: </w:t>
            </w:r>
            <w:r w:rsidR="00383264">
              <w:rPr>
                <w:b/>
              </w:rPr>
              <w:t>Server</w:t>
            </w:r>
          </w:p>
        </w:tc>
        <w:tc>
          <w:tcPr>
            <w:tcW w:w="2331" w:type="dxa"/>
          </w:tcPr>
          <w:p w:rsidR="009B3FD1" w:rsidRDefault="009B3FD1" w:rsidP="009B3FD1">
            <w:pPr>
              <w:pStyle w:val="ProductList-Body"/>
              <w:spacing w:before="20" w:after="20"/>
            </w:pPr>
          </w:p>
        </w:tc>
      </w:tr>
    </w:tbl>
    <w:p w:rsidR="00782C7B" w:rsidRPr="004C09A1" w:rsidRDefault="00782C7B" w:rsidP="00782C7B">
      <w:pPr>
        <w:pStyle w:val="ProductList-Body"/>
        <w:shd w:val="clear" w:color="auto" w:fill="D9D9D9" w:themeFill="background1" w:themeFillShade="D9"/>
        <w:spacing w:before="120" w:after="120"/>
      </w:pPr>
      <w:r>
        <w:rPr>
          <w:b/>
        </w:rPr>
        <w:t>Zusätzliche Informationen</w:t>
      </w:r>
    </w:p>
    <w:p w:rsidR="009919D2" w:rsidRPr="00DA7EEA" w:rsidRDefault="009B3FD1" w:rsidP="004F3C6D">
      <w:pPr>
        <w:pStyle w:val="ProductList-Body"/>
        <w:rPr>
          <w:lang w:val="de-DE"/>
        </w:rPr>
      </w:pPr>
      <w:r w:rsidRPr="00DA7EEA">
        <w:rPr>
          <w:lang w:val="de-DE"/>
        </w:rPr>
        <w:t>System Center Configuration Manager-Kunden, die am 1. April 2012 über SA für System Center Configuration Manager verfügten, sind möglicherweise berechtigt, unter speziellen Bestimmungen auf die Version 2012 upzugraden.</w:t>
      </w:r>
      <w:r w:rsidR="00AD0C68">
        <w:rPr>
          <w:lang w:val="de-DE"/>
        </w:rPr>
        <w:t xml:space="preserve"> </w:t>
      </w:r>
      <w:r w:rsidRPr="00DA7EEA">
        <w:rPr>
          <w:lang w:val="de-DE"/>
        </w:rPr>
        <w:t xml:space="preserve">Weitere Einzelheiten finden Sie in der Produktliste Oktober 2013 unter </w:t>
      </w:r>
      <w:hyperlink r:id="rId34" w:history="1">
        <w:r w:rsidRPr="00DA7EEA">
          <w:rPr>
            <w:rStyle w:val="Hyperlink"/>
            <w:lang w:val="de-DE"/>
          </w:rPr>
          <w:t>http://go.microsoft.com/?linkid=9839207</w:t>
        </w:r>
      </w:hyperlink>
      <w:r w:rsidRPr="00DA7EEA">
        <w:rPr>
          <w:lang w:val="de-DE"/>
        </w:rPr>
        <w:t>.</w:t>
      </w:r>
    </w:p>
    <w:p w:rsidR="0049363D" w:rsidRPr="00DA7EEA" w:rsidRDefault="0049363D" w:rsidP="0049363D">
      <w:pPr>
        <w:pStyle w:val="ProductList-Body"/>
        <w:rPr>
          <w:lang w:val="de-DE"/>
        </w:rPr>
      </w:pPr>
    </w:p>
    <w:p w:rsidR="0049363D" w:rsidRPr="00DA7EEA" w:rsidRDefault="0049363D" w:rsidP="004F3C6D">
      <w:pPr>
        <w:pStyle w:val="ProductList-Body"/>
        <w:rPr>
          <w:lang w:val="de-DE"/>
        </w:rPr>
      </w:pPr>
      <w:r w:rsidRPr="00DA7EEA">
        <w:rPr>
          <w:lang w:val="de-DE"/>
        </w:rPr>
        <w:t>Nur Kunden mit Campus- und School-Vertrag und Beitritt für Bildungslösungen, die System Center Configuration Manager 2007 R3</w:t>
      </w:r>
      <w:r>
        <w:fldChar w:fldCharType="begin"/>
      </w:r>
      <w:r w:rsidRPr="00DA7EEA">
        <w:rPr>
          <w:lang w:val="de-DE"/>
        </w:rPr>
        <w:instrText>XE "System Center Configuration Manager 2007 R3"</w:instrText>
      </w:r>
      <w:r>
        <w:fldChar w:fldCharType="end"/>
      </w:r>
      <w:r w:rsidRPr="00DA7EEA">
        <w:rPr>
          <w:lang w:val="de-DE"/>
        </w:rP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rsidR="00585A48" w:rsidRPr="00DA7EEA" w:rsidRDefault="00C52587" w:rsidP="00A13C42">
      <w:pPr>
        <w:pStyle w:val="ProductList-Body"/>
        <w:shd w:val="clear" w:color="auto" w:fill="A6A6A6" w:themeFill="background1" w:themeFillShade="A6"/>
        <w:spacing w:before="120" w:after="120"/>
        <w:jc w:val="right"/>
        <w:rPr>
          <w:lang w:val="de-DE"/>
        </w:rPr>
      </w:pPr>
      <w:hyperlink w:anchor="Inhaltsverzeichnis" w:history="1">
        <w:r w:rsidR="005B22C2" w:rsidRPr="00DA7EEA">
          <w:rPr>
            <w:rStyle w:val="Hyperlink"/>
            <w:sz w:val="16"/>
            <w:szCs w:val="16"/>
            <w:lang w:val="de-DE"/>
          </w:rPr>
          <w:t>Inhaltsverzeichnis</w:t>
        </w:r>
      </w:hyperlink>
      <w:r w:rsidR="005B22C2" w:rsidRPr="00DA7EEA">
        <w:rPr>
          <w:sz w:val="16"/>
          <w:szCs w:val="16"/>
          <w:lang w:val="de-DE"/>
        </w:rPr>
        <w:t>/</w:t>
      </w:r>
      <w:hyperlink w:anchor="ChartKey" w:history="1">
        <w:r w:rsidR="005B22C2" w:rsidRPr="00DA7EEA">
          <w:rPr>
            <w:rStyle w:val="Hyperlink"/>
            <w:sz w:val="16"/>
            <w:szCs w:val="16"/>
            <w:lang w:val="de-DE"/>
          </w:rPr>
          <w:t>Tabellenlegende</w:t>
        </w:r>
      </w:hyperlink>
      <w:r w:rsidR="005B22C2" w:rsidRPr="00DA7EEA">
        <w:rPr>
          <w:sz w:val="16"/>
          <w:szCs w:val="16"/>
          <w:lang w:val="de-DE"/>
        </w:rPr>
        <w:t>/</w:t>
      </w:r>
      <w:hyperlink w:anchor="Index" w:history="1">
        <w:r w:rsidR="005B22C2" w:rsidRPr="00DA7EEA">
          <w:rPr>
            <w:rStyle w:val="Hyperlink"/>
            <w:sz w:val="16"/>
            <w:szCs w:val="16"/>
            <w:lang w:val="de-DE"/>
          </w:rPr>
          <w:t>Index</w:t>
        </w:r>
      </w:hyperlink>
    </w:p>
    <w:p w:rsidR="00CE3458" w:rsidRDefault="00C13DF8" w:rsidP="00CE3458">
      <w:pPr>
        <w:pStyle w:val="ProductList-Offering2Heading"/>
        <w:pBdr>
          <w:bottom w:val="none" w:sz="0" w:space="0" w:color="auto"/>
        </w:pBdr>
        <w:outlineLvl w:val="2"/>
        <w:rPr>
          <w:lang w:val="de-DE"/>
        </w:rPr>
      </w:pPr>
      <w:r w:rsidRPr="00DA7EEA">
        <w:rPr>
          <w:lang w:val="de-DE"/>
        </w:rPr>
        <w:tab/>
      </w:r>
      <w:bookmarkStart w:id="606" w:name="_Toc378147640"/>
      <w:bookmarkStart w:id="607" w:name="_Toc378151542"/>
      <w:bookmarkStart w:id="608" w:name="_Toc379797224"/>
      <w:bookmarkStart w:id="609" w:name="_Toc380513249"/>
      <w:bookmarkStart w:id="610" w:name="_Toc380655291"/>
    </w:p>
    <w:p w:rsidR="009919D2" w:rsidRPr="00DA7EEA" w:rsidRDefault="00C13DF8" w:rsidP="002502BF">
      <w:pPr>
        <w:pStyle w:val="ProductList-Offering2Heading"/>
        <w:outlineLvl w:val="2"/>
        <w:rPr>
          <w:lang w:val="de-DE"/>
        </w:rPr>
      </w:pPr>
      <w:bookmarkStart w:id="611" w:name="_Toc386625890"/>
      <w:r w:rsidRPr="00DA7EEA">
        <w:rPr>
          <w:lang w:val="de-DE"/>
        </w:rPr>
        <w:t>System Center Data Protection Manager</w:t>
      </w:r>
      <w:bookmarkEnd w:id="606"/>
      <w:bookmarkEnd w:id="607"/>
      <w:bookmarkEnd w:id="608"/>
      <w:bookmarkEnd w:id="609"/>
      <w:bookmarkEnd w:id="610"/>
      <w:bookmarkEnd w:id="611"/>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40"/>
        <w:gridCol w:w="417"/>
        <w:gridCol w:w="596"/>
        <w:gridCol w:w="595"/>
        <w:gridCol w:w="595"/>
        <w:gridCol w:w="596"/>
        <w:gridCol w:w="595"/>
        <w:gridCol w:w="596"/>
        <w:gridCol w:w="595"/>
        <w:gridCol w:w="595"/>
        <w:gridCol w:w="596"/>
        <w:gridCol w:w="595"/>
        <w:gridCol w:w="748"/>
      </w:tblGrid>
      <w:tr w:rsidR="00082582" w:rsidTr="0003277A">
        <w:trPr>
          <w:tblHeader/>
        </w:trPr>
        <w:tc>
          <w:tcPr>
            <w:tcW w:w="3150" w:type="dxa"/>
            <w:tcBorders>
              <w:bottom w:val="nil"/>
            </w:tcBorders>
            <w:shd w:val="clear" w:color="auto" w:fill="00188F"/>
          </w:tcPr>
          <w:p w:rsidR="00082582" w:rsidRPr="00EE0836" w:rsidRDefault="00082582" w:rsidP="00C05A53">
            <w:pPr>
              <w:pStyle w:val="ProductList-OfferingBody"/>
              <w:ind w:left="-28"/>
              <w:rPr>
                <w:color w:val="FFFFFF" w:themeColor="background1"/>
              </w:rPr>
            </w:pPr>
            <w:r>
              <w:rPr>
                <w:color w:val="FFFFFF" w:themeColor="background1"/>
              </w:rPr>
              <w:t>Produkte</w:t>
            </w:r>
          </w:p>
        </w:tc>
        <w:tc>
          <w:tcPr>
            <w:tcW w:w="540"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417" w:type="dxa"/>
            <w:tcBorders>
              <w:bottom w:val="nil"/>
            </w:tcBorders>
            <w:shd w:val="clear" w:color="auto" w:fill="00188F"/>
            <w:vAlign w:val="center"/>
          </w:tcPr>
          <w:p w:rsidR="00082582" w:rsidRPr="00301F82" w:rsidRDefault="00082582" w:rsidP="00C24E7E">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4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082582" w:rsidTr="0003277A">
        <w:tc>
          <w:tcPr>
            <w:tcW w:w="3150" w:type="dxa"/>
            <w:tcBorders>
              <w:top w:val="nil"/>
              <w:left w:val="nil"/>
              <w:bottom w:val="dashSmallGap" w:sz="4" w:space="0" w:color="BFBFBF" w:themeColor="background1" w:themeShade="BF"/>
              <w:right w:val="nil"/>
            </w:tcBorders>
          </w:tcPr>
          <w:p w:rsidR="00082582" w:rsidRDefault="00082582" w:rsidP="00F944EC">
            <w:pPr>
              <w:pStyle w:val="ProductList-Offering2"/>
            </w:pPr>
            <w:bookmarkStart w:id="612" w:name="_Toc386625891"/>
            <w:bookmarkStart w:id="613" w:name="_Toc379797225"/>
            <w:bookmarkStart w:id="614" w:name="_Toc380513250"/>
            <w:bookmarkStart w:id="615" w:name="_Toc380655292"/>
            <w:r>
              <w:t>Enterprise-Server-Management-Lizenz für System Center Data Protection Manager 2010</w:t>
            </w:r>
            <w:bookmarkEnd w:id="612"/>
            <w:r>
              <w:fldChar w:fldCharType="begin"/>
            </w:r>
            <w:r>
              <w:instrText>XE "Data Protection Manager 2010"</w:instrText>
            </w:r>
            <w:r>
              <w:fldChar w:fldCharType="end"/>
            </w:r>
            <w:bookmarkEnd w:id="613"/>
            <w:bookmarkEnd w:id="614"/>
            <w:bookmarkEnd w:id="615"/>
            <w:r>
              <w:fldChar w:fldCharType="begin"/>
            </w:r>
            <w:r>
              <w:instrText>XE "Enterprise-Server-Management-Lizenz für System Center Data Protection Manager 2010"</w:instrText>
            </w:r>
            <w:r>
              <w:fldChar w:fldCharType="end"/>
            </w:r>
          </w:p>
        </w:tc>
        <w:tc>
          <w:tcPr>
            <w:tcW w:w="540"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5/10</w:t>
            </w:r>
          </w:p>
        </w:tc>
        <w:tc>
          <w:tcPr>
            <w:tcW w:w="417"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5</w:t>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Pr="00342614" w:rsidRDefault="00082582" w:rsidP="00C24E7E">
            <w:pPr>
              <w:pStyle w:val="ProductList-OfferingBody"/>
              <w:ind w:left="-113"/>
              <w:jc w:val="center"/>
              <w:rPr>
                <w:bCs/>
              </w:rPr>
            </w:pPr>
            <w:r w:rsidRPr="00342614">
              <w:rPr>
                <w:bCs/>
              </w:rPr>
              <w:fldChar w:fldCharType="begin"/>
            </w:r>
            <w:r w:rsidRPr="00342614">
              <w:rPr>
                <w:bCs/>
                <w:color w:val="1F497D"/>
                <w:lang w:val="de-DE"/>
              </w:rPr>
              <w:instrText xml:space="preserve"> AutoTextList  \s NoStyle \t “</w:instrText>
            </w:r>
            <w:r w:rsidRPr="00342614">
              <w:rPr>
                <w:bCs/>
                <w:lang w:val="de-DE"/>
              </w:rPr>
              <w:instrText>Organisationsweites 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AO</w:t>
            </w:r>
            <w:r w:rsidRPr="00342614">
              <w:rPr>
                <w:bCs/>
              </w:rPr>
              <w:fldChar w:fldCharType="end"/>
            </w:r>
            <w:r w:rsidRPr="00342614">
              <w:rPr>
                <w:bCs/>
              </w:rPr>
              <w:t>,</w:t>
            </w:r>
            <w:r w:rsidRPr="00342614">
              <w:rPr>
                <w:bCs/>
              </w:rPr>
              <w:fldChar w:fldCharType="begin"/>
            </w:r>
            <w:r w:rsidRPr="00342614">
              <w:rPr>
                <w:bCs/>
                <w:color w:val="1F497D"/>
                <w:lang w:val="de-DE"/>
              </w:rPr>
              <w:instrText xml:space="preserve"> AutoTextList  \s NoStyle \t “</w:instrText>
            </w:r>
            <w:r w:rsidRPr="00342614">
              <w:rPr>
                <w:bCs/>
                <w:lang w:val="de-DE"/>
              </w:rPr>
              <w:instrText>Studentenangebot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ST</w:t>
            </w:r>
            <w:r w:rsidRPr="00342614">
              <w:rPr>
                <w:bCs/>
              </w:rPr>
              <w:fldChar w:fldCharType="end"/>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748" w:type="dxa"/>
            <w:shd w:val="clear" w:color="auto" w:fill="BFBFBF" w:themeFill="background1" w:themeFillShade="BF"/>
            <w:vAlign w:val="center"/>
          </w:tcPr>
          <w:p w:rsidR="00082582" w:rsidRDefault="00082582" w:rsidP="00C05A53">
            <w:pPr>
              <w:pStyle w:val="ProductList-OfferingBody"/>
              <w:ind w:left="-113"/>
              <w:jc w:val="center"/>
            </w:pPr>
          </w:p>
        </w:tc>
      </w:tr>
      <w:tr w:rsidR="00082582" w:rsidTr="0003277A">
        <w:tc>
          <w:tcPr>
            <w:tcW w:w="3150" w:type="dxa"/>
            <w:tcBorders>
              <w:top w:val="dashSmallGap" w:sz="4" w:space="0" w:color="BFBFBF" w:themeColor="background1" w:themeShade="BF"/>
              <w:left w:val="nil"/>
              <w:bottom w:val="nil"/>
              <w:right w:val="nil"/>
            </w:tcBorders>
          </w:tcPr>
          <w:p w:rsidR="00082582" w:rsidRDefault="00082582" w:rsidP="00F944EC">
            <w:pPr>
              <w:pStyle w:val="ProductList-Offering2"/>
            </w:pPr>
            <w:bookmarkStart w:id="616" w:name="_Toc379797226"/>
            <w:bookmarkStart w:id="617" w:name="_Toc380513251"/>
            <w:bookmarkStart w:id="618" w:name="_Toc380655293"/>
            <w:bookmarkStart w:id="619" w:name="_Toc386625892"/>
            <w:r>
              <w:t>System Center Data Protection Manager 2010 – Standard-Server-Management-Lizenz</w:t>
            </w:r>
            <w:bookmarkEnd w:id="616"/>
            <w:bookmarkEnd w:id="617"/>
            <w:bookmarkEnd w:id="618"/>
            <w:bookmarkEnd w:id="619"/>
            <w:r>
              <w:fldChar w:fldCharType="begin"/>
            </w:r>
            <w:r>
              <w:instrText>XE "Standard-Server-Management-Lizenz für System Center Data Protection Manager 2010"</w:instrText>
            </w:r>
            <w:r>
              <w:fldChar w:fldCharType="end"/>
            </w:r>
          </w:p>
        </w:tc>
        <w:tc>
          <w:tcPr>
            <w:tcW w:w="540"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5/10</w:t>
            </w:r>
          </w:p>
        </w:tc>
        <w:tc>
          <w:tcPr>
            <w:tcW w:w="417"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w:t>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Pr="00342614" w:rsidRDefault="00082582" w:rsidP="00C24E7E">
            <w:pPr>
              <w:pStyle w:val="ProductList-OfferingBody"/>
              <w:ind w:left="-113"/>
              <w:jc w:val="center"/>
              <w:rPr>
                <w:bCs/>
              </w:rPr>
            </w:pPr>
            <w:r w:rsidRPr="00342614">
              <w:rPr>
                <w:bCs/>
              </w:rPr>
              <w:fldChar w:fldCharType="begin"/>
            </w:r>
            <w:r w:rsidRPr="00342614">
              <w:rPr>
                <w:bCs/>
                <w:color w:val="1F497D"/>
                <w:lang w:val="de-DE"/>
              </w:rPr>
              <w:instrText xml:space="preserve"> AutoTextList  \s NoStyle \t “</w:instrText>
            </w:r>
            <w:r w:rsidRPr="00342614">
              <w:rPr>
                <w:bCs/>
                <w:lang w:val="de-DE"/>
              </w:rPr>
              <w:instrText>Organisationsweites 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AO</w:t>
            </w:r>
            <w:r w:rsidRPr="00342614">
              <w:rPr>
                <w:bCs/>
              </w:rPr>
              <w:fldChar w:fldCharType="end"/>
            </w:r>
            <w:r w:rsidRPr="00342614">
              <w:rPr>
                <w:bCs/>
              </w:rPr>
              <w:t>,</w:t>
            </w:r>
            <w:r w:rsidRPr="00342614">
              <w:rPr>
                <w:bCs/>
              </w:rPr>
              <w:fldChar w:fldCharType="begin"/>
            </w:r>
            <w:r w:rsidRPr="00342614">
              <w:rPr>
                <w:bCs/>
                <w:color w:val="1F497D"/>
                <w:lang w:val="de-DE"/>
              </w:rPr>
              <w:instrText xml:space="preserve"> AutoTextList  \s NoStyle \t “</w:instrText>
            </w:r>
            <w:r w:rsidRPr="00342614">
              <w:rPr>
                <w:bCs/>
                <w:lang w:val="de-DE"/>
              </w:rPr>
              <w:instrText>Studentenangebot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ST</w:t>
            </w:r>
            <w:r w:rsidRPr="00342614">
              <w:rPr>
                <w:bCs/>
              </w:rPr>
              <w:fldChar w:fldCharType="end"/>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748" w:type="dxa"/>
            <w:shd w:val="clear" w:color="auto" w:fill="BFBFBF" w:themeFill="background1" w:themeFillShade="BF"/>
            <w:vAlign w:val="center"/>
          </w:tcPr>
          <w:p w:rsidR="00082582" w:rsidRDefault="00082582" w:rsidP="00C05A53">
            <w:pPr>
              <w:pStyle w:val="ProductList-OfferingBody"/>
              <w:ind w:left="-113"/>
              <w:jc w:val="center"/>
            </w:pPr>
          </w:p>
        </w:tc>
      </w:tr>
    </w:tbl>
    <w:p w:rsidR="0010587C" w:rsidRPr="00046EFA" w:rsidRDefault="0010587C" w:rsidP="0010587C">
      <w:pPr>
        <w:pStyle w:val="ProductList-Body"/>
        <w:rPr>
          <w:sz w:val="16"/>
          <w:szCs w:val="16"/>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24"/>
      </w:tblGrid>
      <w:tr w:rsidR="0010587C" w:rsidTr="004B048C">
        <w:tc>
          <w:tcPr>
            <w:tcW w:w="3479"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Produkt-Pool: </w:t>
            </w:r>
            <w:r>
              <w:rPr>
                <w:b/>
              </w:rPr>
              <w:t>Server</w:t>
            </w:r>
          </w:p>
        </w:tc>
        <w:tc>
          <w:tcPr>
            <w:tcW w:w="3724" w:type="dxa"/>
          </w:tcPr>
          <w:p w:rsidR="0010587C" w:rsidRDefault="0010587C" w:rsidP="0010587C">
            <w:pPr>
              <w:pStyle w:val="ProductList-Body"/>
              <w:spacing w:before="20" w:after="20"/>
            </w:pPr>
          </w:p>
        </w:tc>
      </w:tr>
      <w:tr w:rsidR="0010587C" w:rsidTr="004B048C">
        <w:tc>
          <w:tcPr>
            <w:tcW w:w="3479" w:type="dxa"/>
          </w:tcPr>
          <w:p w:rsidR="0010587C" w:rsidRDefault="0010587C" w:rsidP="0010587C">
            <w:pPr>
              <w:pStyle w:val="ProductList-Body"/>
              <w:spacing w:before="20" w:after="20"/>
            </w:pPr>
          </w:p>
        </w:tc>
        <w:tc>
          <w:tcPr>
            <w:tcW w:w="3597" w:type="dxa"/>
          </w:tcPr>
          <w:p w:rsidR="0010587C" w:rsidRDefault="00C52587" w:rsidP="0010587C">
            <w:pPr>
              <w:pStyle w:val="ProductList-Body"/>
              <w:spacing w:before="20" w:after="20"/>
            </w:pPr>
            <w:hyperlink w:anchor="Software Assurance" w:history="1">
              <w:r w:rsidR="00383264">
                <w:rPr>
                  <w:rStyle w:val="Hyperlink"/>
                  <w:color w:val="000000" w:themeColor="text1"/>
                  <w:u w:val="none"/>
                </w:rPr>
                <w:t>Software Assurance-Vergünstigungen</w:t>
              </w:r>
            </w:hyperlink>
            <w:r w:rsidR="00383264">
              <w:t xml:space="preserve">: </w:t>
            </w:r>
            <w:r w:rsidR="00383264">
              <w:rPr>
                <w:b/>
              </w:rPr>
              <w:t>Server</w:t>
            </w:r>
          </w:p>
        </w:tc>
        <w:tc>
          <w:tcPr>
            <w:tcW w:w="3724" w:type="dxa"/>
          </w:tcPr>
          <w:p w:rsidR="0010587C" w:rsidRDefault="0010587C" w:rsidP="0010587C">
            <w:pPr>
              <w:pStyle w:val="ProductList-Body"/>
              <w:spacing w:before="20" w:after="20"/>
            </w:pPr>
          </w:p>
        </w:tc>
      </w:tr>
    </w:tbl>
    <w:p w:rsidR="0010587C" w:rsidRPr="004C09A1" w:rsidRDefault="0010587C" w:rsidP="00071A79">
      <w:pPr>
        <w:pStyle w:val="ProductList-Body"/>
        <w:shd w:val="clear" w:color="auto" w:fill="D9D9D9" w:themeFill="background1" w:themeFillShade="D9"/>
        <w:spacing w:before="120" w:after="120"/>
      </w:pPr>
      <w:r>
        <w:rPr>
          <w:b/>
        </w:rPr>
        <w:t>Zusätzliche Informationen</w:t>
      </w:r>
    </w:p>
    <w:p w:rsidR="0010587C" w:rsidRPr="00DA7EEA" w:rsidRDefault="0010587C" w:rsidP="0010587C">
      <w:pPr>
        <w:pStyle w:val="ProductList-Body"/>
        <w:rPr>
          <w:lang w:val="de-DE"/>
        </w:rPr>
      </w:pPr>
      <w:r w:rsidRPr="00DA7EEA">
        <w:rPr>
          <w:lang w:val="de-DE"/>
        </w:rPr>
        <w:t>Nur Kunden mit Campus- und School-Vertrag und Beitritt für Bildungslösungen, die System Center Configuration Manager 2007 R3</w:t>
      </w:r>
      <w:r>
        <w:fldChar w:fldCharType="begin"/>
      </w:r>
      <w:r w:rsidRPr="00DA7EEA">
        <w:rPr>
          <w:lang w:val="de-DE"/>
        </w:rPr>
        <w:instrText>XE "System Center Configuration Manager 2007 R3"</w:instrText>
      </w:r>
      <w:r>
        <w:fldChar w:fldCharType="end"/>
      </w:r>
      <w:r w:rsidRPr="00DA7EEA">
        <w:rPr>
          <w:lang w:val="de-DE"/>
        </w:rP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rsidR="00585A48" w:rsidRPr="00DA7EEA" w:rsidRDefault="00C52587" w:rsidP="00A13C42">
      <w:pPr>
        <w:pStyle w:val="ProductList-Body"/>
        <w:shd w:val="clear" w:color="auto" w:fill="A6A6A6" w:themeFill="background1" w:themeFillShade="A6"/>
        <w:spacing w:before="120" w:after="120"/>
        <w:jc w:val="right"/>
        <w:rPr>
          <w:lang w:val="de-DE"/>
        </w:rPr>
      </w:pPr>
      <w:hyperlink w:anchor="Inhaltsverzeichnis" w:history="1">
        <w:r w:rsidR="005B22C2" w:rsidRPr="00DA7EEA">
          <w:rPr>
            <w:rStyle w:val="Hyperlink"/>
            <w:sz w:val="16"/>
            <w:szCs w:val="16"/>
            <w:lang w:val="de-DE"/>
          </w:rPr>
          <w:t>Inhaltsverzeichnis</w:t>
        </w:r>
      </w:hyperlink>
      <w:r w:rsidR="005B22C2" w:rsidRPr="00DA7EEA">
        <w:rPr>
          <w:sz w:val="16"/>
          <w:szCs w:val="16"/>
          <w:lang w:val="de-DE"/>
        </w:rPr>
        <w:t>/</w:t>
      </w:r>
      <w:hyperlink w:anchor="ChartKey" w:history="1">
        <w:r w:rsidR="005B22C2" w:rsidRPr="00DA7EEA">
          <w:rPr>
            <w:rStyle w:val="Hyperlink"/>
            <w:sz w:val="16"/>
            <w:szCs w:val="16"/>
            <w:lang w:val="de-DE"/>
          </w:rPr>
          <w:t>Tabellenlegende</w:t>
        </w:r>
      </w:hyperlink>
      <w:r w:rsidR="005B22C2" w:rsidRPr="00DA7EEA">
        <w:rPr>
          <w:sz w:val="16"/>
          <w:szCs w:val="16"/>
          <w:lang w:val="de-DE"/>
        </w:rPr>
        <w:t>/</w:t>
      </w:r>
      <w:hyperlink w:anchor="Index" w:history="1">
        <w:r w:rsidR="005B22C2" w:rsidRPr="00DA7EEA">
          <w:rPr>
            <w:rStyle w:val="Hyperlink"/>
            <w:sz w:val="16"/>
            <w:szCs w:val="16"/>
            <w:lang w:val="de-DE"/>
          </w:rPr>
          <w:t>Index</w:t>
        </w:r>
      </w:hyperlink>
    </w:p>
    <w:p w:rsidR="009919D2" w:rsidRPr="00DA7EEA" w:rsidRDefault="00C13DF8" w:rsidP="00680B4D">
      <w:pPr>
        <w:pStyle w:val="ProductList-Offering2Heading"/>
        <w:outlineLvl w:val="2"/>
        <w:rPr>
          <w:lang w:val="de-DE"/>
        </w:rPr>
      </w:pPr>
      <w:r w:rsidRPr="00DA7EEA">
        <w:rPr>
          <w:lang w:val="de-DE"/>
        </w:rPr>
        <w:tab/>
      </w:r>
      <w:bookmarkStart w:id="620" w:name="_Toc378147641"/>
      <w:bookmarkStart w:id="621" w:name="_Toc378151543"/>
      <w:bookmarkStart w:id="622" w:name="_Toc379797227"/>
      <w:bookmarkStart w:id="623" w:name="_Toc380513252"/>
      <w:bookmarkStart w:id="624" w:name="_Toc380655294"/>
      <w:bookmarkStart w:id="625" w:name="_Toc386625893"/>
      <w:r w:rsidRPr="00DA7EEA">
        <w:rPr>
          <w:lang w:val="de-DE"/>
        </w:rPr>
        <w:t>System Center Operations Manager</w:t>
      </w:r>
      <w:bookmarkEnd w:id="620"/>
      <w:bookmarkEnd w:id="621"/>
      <w:bookmarkEnd w:id="622"/>
      <w:bookmarkEnd w:id="623"/>
      <w:bookmarkEnd w:id="624"/>
      <w:bookmarkEnd w:id="625"/>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51"/>
        <w:gridCol w:w="630"/>
        <w:gridCol w:w="447"/>
        <w:gridCol w:w="596"/>
        <w:gridCol w:w="595"/>
        <w:gridCol w:w="595"/>
        <w:gridCol w:w="596"/>
        <w:gridCol w:w="595"/>
        <w:gridCol w:w="596"/>
        <w:gridCol w:w="595"/>
        <w:gridCol w:w="595"/>
        <w:gridCol w:w="596"/>
        <w:gridCol w:w="595"/>
        <w:gridCol w:w="700"/>
      </w:tblGrid>
      <w:tr w:rsidR="00082582" w:rsidTr="00A13C42">
        <w:trPr>
          <w:tblHeader/>
        </w:trPr>
        <w:tc>
          <w:tcPr>
            <w:tcW w:w="3051" w:type="dxa"/>
            <w:tcBorders>
              <w:bottom w:val="nil"/>
            </w:tcBorders>
            <w:shd w:val="clear" w:color="auto" w:fill="00188F"/>
          </w:tcPr>
          <w:p w:rsidR="00082582" w:rsidRPr="00EE0836" w:rsidRDefault="00082582" w:rsidP="00C05A53">
            <w:pPr>
              <w:pStyle w:val="ProductList-OfferingBody"/>
              <w:ind w:left="-28"/>
              <w:rPr>
                <w:color w:val="FFFFFF" w:themeColor="background1"/>
              </w:rPr>
            </w:pPr>
            <w:r>
              <w:rPr>
                <w:color w:val="FFFFFF" w:themeColor="background1"/>
              </w:rPr>
              <w:t>Produkte</w:t>
            </w:r>
          </w:p>
        </w:tc>
        <w:tc>
          <w:tcPr>
            <w:tcW w:w="630"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447" w:type="dxa"/>
            <w:tcBorders>
              <w:bottom w:val="nil"/>
            </w:tcBorders>
            <w:shd w:val="clear" w:color="auto" w:fill="00188F"/>
            <w:vAlign w:val="center"/>
          </w:tcPr>
          <w:p w:rsidR="00082582" w:rsidRPr="00301F82" w:rsidRDefault="00082582" w:rsidP="00C24E7E">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00"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082582" w:rsidTr="00A13C42">
        <w:tc>
          <w:tcPr>
            <w:tcW w:w="3051" w:type="dxa"/>
            <w:tcBorders>
              <w:top w:val="nil"/>
              <w:left w:val="nil"/>
              <w:bottom w:val="dashSmallGap" w:sz="4" w:space="0" w:color="BFBFBF" w:themeColor="background1" w:themeShade="BF"/>
              <w:right w:val="nil"/>
            </w:tcBorders>
          </w:tcPr>
          <w:p w:rsidR="00082582" w:rsidRDefault="00082582" w:rsidP="00F944EC">
            <w:pPr>
              <w:pStyle w:val="ProductList-Offering2"/>
            </w:pPr>
            <w:bookmarkStart w:id="626" w:name="_Toc386625894"/>
            <w:bookmarkStart w:id="627" w:name="_Toc379797228"/>
            <w:bookmarkStart w:id="628" w:name="_Toc380513253"/>
            <w:bookmarkStart w:id="629" w:name="_Toc380655295"/>
            <w:r>
              <w:t>Enterprise-Server-Management-Lizenz für System Center Operations Manager 2007 R2</w:t>
            </w:r>
            <w:bookmarkEnd w:id="626"/>
            <w:r>
              <w:fldChar w:fldCharType="begin"/>
            </w:r>
            <w:r>
              <w:instrText>XE "Operations Manager 2007 R2"</w:instrText>
            </w:r>
            <w:r>
              <w:fldChar w:fldCharType="end"/>
            </w:r>
            <w:bookmarkEnd w:id="627"/>
            <w:bookmarkEnd w:id="628"/>
            <w:bookmarkEnd w:id="629"/>
            <w:r>
              <w:fldChar w:fldCharType="begin"/>
            </w:r>
            <w:r>
              <w:instrText>XE "Enterprise-Server-Management-Lizenz für System Center Operations Manager 2007 R2"</w:instrText>
            </w:r>
            <w:r>
              <w:fldChar w:fldCharType="end"/>
            </w:r>
          </w:p>
        </w:tc>
        <w:tc>
          <w:tcPr>
            <w:tcW w:w="630"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7/09</w:t>
            </w:r>
          </w:p>
        </w:tc>
        <w:tc>
          <w:tcPr>
            <w:tcW w:w="447"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5</w:t>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Pr="00342614" w:rsidRDefault="00082582" w:rsidP="00C24E7E">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700" w:type="dxa"/>
            <w:shd w:val="clear" w:color="auto" w:fill="BFBFBF" w:themeFill="background1" w:themeFillShade="BF"/>
            <w:vAlign w:val="center"/>
          </w:tcPr>
          <w:p w:rsidR="00082582" w:rsidRDefault="00082582" w:rsidP="00C05A53">
            <w:pPr>
              <w:pStyle w:val="ProductList-OfferingBody"/>
              <w:ind w:left="-113"/>
              <w:jc w:val="center"/>
            </w:pPr>
          </w:p>
        </w:tc>
      </w:tr>
      <w:tr w:rsidR="00082582" w:rsidTr="00A13C42">
        <w:tc>
          <w:tcPr>
            <w:tcW w:w="3051"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F944EC">
            <w:pPr>
              <w:pStyle w:val="ProductList-Offering2"/>
            </w:pPr>
            <w:bookmarkStart w:id="630" w:name="_Toc386625895"/>
            <w:bookmarkStart w:id="631" w:name="_Toc379797229"/>
            <w:bookmarkStart w:id="632" w:name="_Toc380513254"/>
            <w:bookmarkStart w:id="633" w:name="_Toc380655296"/>
            <w:r>
              <w:t>Standard-Server-Management-Lizenz für System Center Operations Manager 2007 R2</w:t>
            </w:r>
            <w:bookmarkEnd w:id="630"/>
            <w:r>
              <w:fldChar w:fldCharType="begin"/>
            </w:r>
            <w:r>
              <w:instrText>XE "Operations Manager 2007 R2"</w:instrText>
            </w:r>
            <w:r>
              <w:fldChar w:fldCharType="end"/>
            </w:r>
            <w:bookmarkEnd w:id="631"/>
            <w:bookmarkEnd w:id="632"/>
            <w:bookmarkEnd w:id="633"/>
            <w:r>
              <w:fldChar w:fldCharType="begin"/>
            </w:r>
            <w:r>
              <w:instrText>XE "Standard-Server-Management-Lizenz für System Center Operations Manager 2007 R2"</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7/09</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w:t>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Pr="00342614" w:rsidRDefault="00082582" w:rsidP="00C24E7E">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700" w:type="dxa"/>
            <w:shd w:val="clear" w:color="auto" w:fill="BFBFBF" w:themeFill="background1" w:themeFillShade="BF"/>
            <w:vAlign w:val="center"/>
          </w:tcPr>
          <w:p w:rsidR="00082582" w:rsidRDefault="00082582" w:rsidP="00C05A53">
            <w:pPr>
              <w:pStyle w:val="ProductList-OfferingBody"/>
              <w:ind w:left="-113"/>
              <w:jc w:val="center"/>
            </w:pPr>
          </w:p>
        </w:tc>
      </w:tr>
      <w:tr w:rsidR="00082582" w:rsidTr="00A13C42">
        <w:tc>
          <w:tcPr>
            <w:tcW w:w="3051" w:type="dxa"/>
            <w:tcBorders>
              <w:top w:val="dashSmallGap" w:sz="4" w:space="0" w:color="BFBFBF" w:themeColor="background1" w:themeShade="BF"/>
              <w:left w:val="nil"/>
              <w:bottom w:val="dashSmallGap" w:sz="4" w:space="0" w:color="BFBFBF" w:themeColor="background1" w:themeShade="BF"/>
              <w:right w:val="nil"/>
            </w:tcBorders>
          </w:tcPr>
          <w:p w:rsidR="00082582" w:rsidRPr="00DA7EEA" w:rsidRDefault="00082582" w:rsidP="00F944EC">
            <w:pPr>
              <w:pStyle w:val="ProductList-Offering2"/>
              <w:rPr>
                <w:lang w:val="de-DE"/>
              </w:rPr>
            </w:pPr>
            <w:bookmarkStart w:id="634" w:name="_Toc379797230"/>
            <w:bookmarkStart w:id="635" w:name="_Toc380513255"/>
            <w:bookmarkStart w:id="636" w:name="_Toc380655297"/>
            <w:bookmarkStart w:id="637" w:name="_Toc386625896"/>
            <w:r w:rsidRPr="00DA7EEA">
              <w:rPr>
                <w:lang w:val="de-DE"/>
              </w:rPr>
              <w:t>System Center Operations Manager 2007 R2</w:t>
            </w:r>
            <w:r>
              <w:fldChar w:fldCharType="begin"/>
            </w:r>
            <w:r w:rsidRPr="00DA7EEA">
              <w:rPr>
                <w:lang w:val="de-DE"/>
              </w:rPr>
              <w:instrText>XE "Operations Manager 2007 R2"</w:instrText>
            </w:r>
            <w:r>
              <w:fldChar w:fldCharType="end"/>
            </w:r>
            <w:r w:rsidRPr="00DA7EEA">
              <w:rPr>
                <w:lang w:val="de-DE"/>
              </w:rPr>
              <w:t xml:space="preserve"> – Client-Management-Lizenz pro Betriebssystemumgebung</w:t>
            </w:r>
            <w:bookmarkEnd w:id="634"/>
            <w:bookmarkEnd w:id="635"/>
            <w:bookmarkEnd w:id="636"/>
            <w:bookmarkEnd w:id="637"/>
            <w:r>
              <w:fldChar w:fldCharType="begin"/>
            </w:r>
            <w:r w:rsidRPr="00DA7EEA">
              <w:rPr>
                <w:lang w:val="de-DE"/>
              </w:rPr>
              <w:instrText>XE "Client-Management-Lizenz pro OSE für System Center Operations Manager 2007 R2"</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7/09</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w:t>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Pr="00342614" w:rsidRDefault="00082582" w:rsidP="00C24E7E">
            <w:pPr>
              <w:pStyle w:val="ProductList-OfferingBody"/>
              <w:ind w:left="-113"/>
              <w:jc w:val="center"/>
              <w:rPr>
                <w:bCs/>
              </w:rPr>
            </w:pPr>
            <w:r w:rsidRPr="00342614">
              <w:rPr>
                <w:bCs/>
              </w:rPr>
              <w:fldChar w:fldCharType="begin"/>
            </w:r>
            <w:r w:rsidRPr="00342614">
              <w:rPr>
                <w:bCs/>
                <w:color w:val="1F497D"/>
                <w:lang w:val="de-DE"/>
              </w:rPr>
              <w:instrText xml:space="preserve"> AutoTextList  \s NoStyle \t “</w:instrText>
            </w:r>
            <w:r w:rsidRPr="00342614">
              <w:rPr>
                <w:bCs/>
                <w:lang w:val="de-DE"/>
              </w:rPr>
              <w:instrText>Organisationsweites 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AO</w:t>
            </w:r>
            <w:r w:rsidRPr="00342614">
              <w:rPr>
                <w:bCs/>
              </w:rPr>
              <w:fldChar w:fldCharType="end"/>
            </w:r>
            <w:r w:rsidRPr="00342614">
              <w:rPr>
                <w:bCs/>
              </w:rPr>
              <w:t>,</w:t>
            </w:r>
            <w:r w:rsidRPr="00342614">
              <w:rPr>
                <w:bCs/>
              </w:rPr>
              <w:fldChar w:fldCharType="begin"/>
            </w:r>
            <w:r w:rsidRPr="00342614">
              <w:rPr>
                <w:bCs/>
                <w:color w:val="1F497D"/>
                <w:lang w:val="de-DE"/>
              </w:rPr>
              <w:instrText xml:space="preserve"> AutoTextList  \s NoStyle \t “</w:instrText>
            </w:r>
            <w:r w:rsidRPr="00342614">
              <w:rPr>
                <w:bCs/>
                <w:lang w:val="de-DE"/>
              </w:rPr>
              <w:instrText>Studentenangebot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ST</w:t>
            </w:r>
            <w:r w:rsidRPr="00342614">
              <w:rPr>
                <w:bCs/>
              </w:rPr>
              <w:fldChar w:fldCharType="end"/>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700" w:type="dxa"/>
            <w:shd w:val="clear" w:color="auto" w:fill="BFBFBF" w:themeFill="background1" w:themeFillShade="BF"/>
            <w:vAlign w:val="center"/>
          </w:tcPr>
          <w:p w:rsidR="00082582" w:rsidRDefault="00082582" w:rsidP="00C05A53">
            <w:pPr>
              <w:pStyle w:val="ProductList-OfferingBody"/>
              <w:ind w:left="-113"/>
              <w:jc w:val="center"/>
            </w:pPr>
          </w:p>
        </w:tc>
      </w:tr>
      <w:tr w:rsidR="00082582" w:rsidTr="00A13C42">
        <w:tc>
          <w:tcPr>
            <w:tcW w:w="3051" w:type="dxa"/>
            <w:tcBorders>
              <w:top w:val="dashSmallGap" w:sz="4" w:space="0" w:color="BFBFBF" w:themeColor="background1" w:themeShade="BF"/>
              <w:left w:val="nil"/>
              <w:bottom w:val="nil"/>
              <w:right w:val="nil"/>
            </w:tcBorders>
          </w:tcPr>
          <w:p w:rsidR="00082582" w:rsidRPr="00DA7EEA" w:rsidRDefault="00082582" w:rsidP="00F944EC">
            <w:pPr>
              <w:pStyle w:val="ProductList-Offering2"/>
              <w:rPr>
                <w:lang w:val="de-DE"/>
              </w:rPr>
            </w:pPr>
            <w:bookmarkStart w:id="638" w:name="_Toc386625897"/>
            <w:bookmarkStart w:id="639" w:name="_Toc379797231"/>
            <w:bookmarkStart w:id="640" w:name="_Toc380513256"/>
            <w:bookmarkStart w:id="641" w:name="_Toc380655298"/>
            <w:r w:rsidRPr="00DA7EEA">
              <w:rPr>
                <w:lang w:val="de-DE"/>
              </w:rPr>
              <w:t>Client-Management-Lizenz pro Nutzer für System Center Operations Manager 2007 R2</w:t>
            </w:r>
            <w:bookmarkEnd w:id="638"/>
            <w:r>
              <w:fldChar w:fldCharType="begin"/>
            </w:r>
            <w:r w:rsidRPr="00DA7EEA">
              <w:rPr>
                <w:lang w:val="de-DE"/>
              </w:rPr>
              <w:instrText>XE "Operations Manager 2007 R2"</w:instrText>
            </w:r>
            <w:r>
              <w:fldChar w:fldCharType="end"/>
            </w:r>
            <w:bookmarkEnd w:id="639"/>
            <w:bookmarkEnd w:id="640"/>
            <w:bookmarkEnd w:id="641"/>
            <w:r>
              <w:fldChar w:fldCharType="begin"/>
            </w:r>
            <w:r w:rsidRPr="00DA7EEA">
              <w:rPr>
                <w:lang w:val="de-DE"/>
              </w:rPr>
              <w:instrText>XE "Client-Management-Lizenz pro Nutzer für System Center Operations Manager 2007 R2"</w:instrText>
            </w:r>
            <w:r>
              <w:fldChar w:fldCharType="end"/>
            </w:r>
          </w:p>
        </w:tc>
        <w:tc>
          <w:tcPr>
            <w:tcW w:w="630"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7/09</w:t>
            </w:r>
          </w:p>
        </w:tc>
        <w:tc>
          <w:tcPr>
            <w:tcW w:w="447"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w:t>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Pr="00342614" w:rsidRDefault="00082582" w:rsidP="00C24E7E">
            <w:pPr>
              <w:pStyle w:val="ProductList-OfferingBody"/>
              <w:ind w:left="-113"/>
              <w:jc w:val="center"/>
              <w:rPr>
                <w:bCs/>
              </w:rPr>
            </w:pPr>
            <w:r w:rsidRPr="00342614">
              <w:rPr>
                <w:bCs/>
              </w:rPr>
              <w:fldChar w:fldCharType="begin"/>
            </w:r>
            <w:r w:rsidRPr="00342614">
              <w:rPr>
                <w:bCs/>
                <w:color w:val="1F497D"/>
                <w:lang w:val="de-DE"/>
              </w:rPr>
              <w:instrText xml:space="preserve"> AutoTextList  \s NoStyle \t “</w:instrText>
            </w:r>
            <w:r w:rsidRPr="00342614">
              <w:rPr>
                <w:bCs/>
                <w:lang w:val="de-DE"/>
              </w:rPr>
              <w:instrText>Organisationsweites 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AO</w:t>
            </w:r>
            <w:r w:rsidRPr="00342614">
              <w:rPr>
                <w:bCs/>
              </w:rPr>
              <w:fldChar w:fldCharType="end"/>
            </w:r>
            <w:r w:rsidRPr="00342614">
              <w:rPr>
                <w:bCs/>
              </w:rPr>
              <w:t>,</w:t>
            </w:r>
            <w:r w:rsidRPr="00342614">
              <w:rPr>
                <w:bCs/>
              </w:rPr>
              <w:fldChar w:fldCharType="begin"/>
            </w:r>
            <w:r w:rsidRPr="00342614">
              <w:rPr>
                <w:bCs/>
                <w:color w:val="1F497D"/>
                <w:lang w:val="de-DE"/>
              </w:rPr>
              <w:instrText xml:space="preserve"> AutoTextList  \s NoStyle \t “</w:instrText>
            </w:r>
            <w:r w:rsidRPr="00342614">
              <w:rPr>
                <w:bCs/>
                <w:lang w:val="de-DE"/>
              </w:rPr>
              <w:instrText>Studentenangebot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ST</w:t>
            </w:r>
            <w:r w:rsidRPr="00342614">
              <w:rPr>
                <w:bCs/>
              </w:rPr>
              <w:fldChar w:fldCharType="end"/>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700" w:type="dxa"/>
            <w:shd w:val="clear" w:color="auto" w:fill="BFBFBF" w:themeFill="background1" w:themeFillShade="BF"/>
            <w:vAlign w:val="center"/>
          </w:tcPr>
          <w:p w:rsidR="00082582" w:rsidRDefault="00082582" w:rsidP="00C05A53">
            <w:pPr>
              <w:pStyle w:val="ProductList-OfferingBody"/>
              <w:ind w:left="-113"/>
              <w:jc w:val="center"/>
            </w:pPr>
          </w:p>
        </w:tc>
      </w:tr>
    </w:tbl>
    <w:p w:rsidR="009919D2" w:rsidRPr="00046EFA" w:rsidRDefault="009919D2" w:rsidP="004F3C6D">
      <w:pPr>
        <w:pStyle w:val="ProductList-Body"/>
        <w:rPr>
          <w:sz w:val="16"/>
          <w:szCs w:val="16"/>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rsidTr="00CE3458">
        <w:tc>
          <w:tcPr>
            <w:tcW w:w="3596" w:type="dxa"/>
          </w:tcPr>
          <w:p w:rsidR="00D8182E" w:rsidRPr="00D8182E" w:rsidRDefault="00D8182E" w:rsidP="00D8182E">
            <w:pPr>
              <w:pStyle w:val="ProductList-Body"/>
              <w:spacing w:before="20" w:after="20"/>
              <w:rPr>
                <w:b/>
              </w:rPr>
            </w:pPr>
            <w:r>
              <w:t xml:space="preserve">Frühere Version: </w:t>
            </w:r>
            <w:r>
              <w:rPr>
                <w:b/>
              </w:rPr>
              <w:t>System Center Operations</w:t>
            </w:r>
          </w:p>
        </w:tc>
        <w:tc>
          <w:tcPr>
            <w:tcW w:w="3597" w:type="dxa"/>
          </w:tcPr>
          <w:p w:rsidR="00D8182E" w:rsidRDefault="00D8182E" w:rsidP="00D8182E">
            <w:pPr>
              <w:pStyle w:val="ProductList-Body"/>
              <w:spacing w:before="20" w:after="20"/>
            </w:pPr>
            <w:r>
              <w:t xml:space="preserve">Produkt-Pool: </w:t>
            </w:r>
            <w:r>
              <w:rPr>
                <w:b/>
              </w:rPr>
              <w:t>Server</w:t>
            </w:r>
          </w:p>
        </w:tc>
        <w:tc>
          <w:tcPr>
            <w:tcW w:w="3597" w:type="dxa"/>
          </w:tcPr>
          <w:p w:rsidR="00D8182E" w:rsidRDefault="00D8182E" w:rsidP="00D8182E">
            <w:pPr>
              <w:pStyle w:val="ProductList-Body"/>
              <w:spacing w:before="20" w:after="20"/>
            </w:pPr>
          </w:p>
        </w:tc>
      </w:tr>
      <w:tr w:rsidR="00D8182E" w:rsidTr="00CE3458">
        <w:tc>
          <w:tcPr>
            <w:tcW w:w="3596" w:type="dxa"/>
          </w:tcPr>
          <w:p w:rsidR="00D8182E" w:rsidRPr="00D8182E" w:rsidRDefault="00D8182E" w:rsidP="00E94452">
            <w:pPr>
              <w:pStyle w:val="ProductList-Body"/>
              <w:tabs>
                <w:tab w:val="clear" w:pos="158"/>
              </w:tabs>
              <w:spacing w:before="20" w:after="20"/>
              <w:ind w:left="9"/>
            </w:pPr>
            <w:r>
              <w:rPr>
                <w:b/>
              </w:rPr>
              <w:t>Manager 2007</w:t>
            </w:r>
            <w:r>
              <w:t xml:space="preserve"> (3/08)</w:t>
            </w:r>
          </w:p>
        </w:tc>
        <w:tc>
          <w:tcPr>
            <w:tcW w:w="3597" w:type="dxa"/>
          </w:tcPr>
          <w:p w:rsidR="00D8182E" w:rsidRDefault="00C52587" w:rsidP="00D8182E">
            <w:pPr>
              <w:pStyle w:val="ProductList-Body"/>
              <w:spacing w:before="20" w:after="20"/>
            </w:pPr>
            <w:hyperlink w:anchor="Software Assurance" w:history="1">
              <w:r w:rsidR="00383264">
                <w:rPr>
                  <w:rStyle w:val="Hyperlink"/>
                  <w:color w:val="000000" w:themeColor="text1"/>
                  <w:u w:val="none"/>
                </w:rPr>
                <w:t>Software Assurance-Vergünstigungen</w:t>
              </w:r>
            </w:hyperlink>
            <w:r w:rsidR="00383264">
              <w:t xml:space="preserve">: </w:t>
            </w:r>
            <w:r w:rsidR="00383264">
              <w:rPr>
                <w:b/>
              </w:rPr>
              <w:t>Server</w:t>
            </w:r>
          </w:p>
        </w:tc>
        <w:tc>
          <w:tcPr>
            <w:tcW w:w="3597" w:type="dxa"/>
          </w:tcPr>
          <w:p w:rsidR="00D8182E" w:rsidRDefault="00D8182E" w:rsidP="00D8182E">
            <w:pPr>
              <w:pStyle w:val="ProductList-Body"/>
              <w:spacing w:before="20" w:after="20"/>
            </w:pPr>
          </w:p>
        </w:tc>
      </w:tr>
    </w:tbl>
    <w:p w:rsidR="00071A79" w:rsidRPr="004C09A1" w:rsidRDefault="00071A79" w:rsidP="00071A79">
      <w:pPr>
        <w:pStyle w:val="ProductList-Body"/>
        <w:shd w:val="clear" w:color="auto" w:fill="D9D9D9" w:themeFill="background1" w:themeFillShade="D9"/>
        <w:spacing w:before="120" w:after="120"/>
      </w:pPr>
      <w:r>
        <w:rPr>
          <w:b/>
        </w:rPr>
        <w:t>Zusätzliche Informationen</w:t>
      </w:r>
    </w:p>
    <w:p w:rsidR="00071A79" w:rsidRPr="00DA7EEA" w:rsidRDefault="00071A79" w:rsidP="00071A79">
      <w:pPr>
        <w:pStyle w:val="ProductList-Body"/>
        <w:rPr>
          <w:lang w:val="de-DE"/>
        </w:rPr>
      </w:pPr>
      <w:r w:rsidRPr="00DA7EEA">
        <w:rPr>
          <w:lang w:val="de-DE"/>
        </w:rPr>
        <w:lastRenderedPageBreak/>
        <w:t>Nur Kunden mit Campus- und School-Vertrag und Beitritt für Bildungslösungen, die System Center Configuration Manager 2007 R3</w:t>
      </w:r>
      <w:r>
        <w:fldChar w:fldCharType="begin"/>
      </w:r>
      <w:r w:rsidRPr="00DA7EEA">
        <w:rPr>
          <w:lang w:val="de-DE"/>
        </w:rPr>
        <w:instrText>XE "System Center Configuration Manager 2007 R3"</w:instrText>
      </w:r>
      <w:r>
        <w:fldChar w:fldCharType="end"/>
      </w:r>
      <w:r w:rsidRPr="00DA7EEA">
        <w:rPr>
          <w:lang w:val="de-DE"/>
        </w:rP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rsidR="00585A48" w:rsidRPr="00DA7EEA" w:rsidRDefault="00C52587" w:rsidP="00046EFA">
      <w:pPr>
        <w:pStyle w:val="ProductList-Body"/>
        <w:shd w:val="clear" w:color="auto" w:fill="A6A6A6" w:themeFill="background1" w:themeFillShade="A6"/>
        <w:spacing w:before="120" w:after="120"/>
        <w:jc w:val="right"/>
        <w:rPr>
          <w:lang w:val="de-DE"/>
        </w:rPr>
      </w:pPr>
      <w:hyperlink w:anchor="Inhaltsverzeichnis" w:history="1">
        <w:r w:rsidR="005B22C2" w:rsidRPr="00DA7EEA">
          <w:rPr>
            <w:rStyle w:val="Hyperlink"/>
            <w:sz w:val="16"/>
            <w:szCs w:val="16"/>
            <w:lang w:val="de-DE"/>
          </w:rPr>
          <w:t>Inhaltsverzeichnis</w:t>
        </w:r>
      </w:hyperlink>
      <w:r w:rsidR="005B22C2" w:rsidRPr="00DA7EEA">
        <w:rPr>
          <w:sz w:val="16"/>
          <w:szCs w:val="16"/>
          <w:lang w:val="de-DE"/>
        </w:rPr>
        <w:t>/</w:t>
      </w:r>
      <w:hyperlink w:anchor="ChartKey" w:history="1">
        <w:r w:rsidR="005B22C2" w:rsidRPr="00DA7EEA">
          <w:rPr>
            <w:rStyle w:val="Hyperlink"/>
            <w:sz w:val="16"/>
            <w:szCs w:val="16"/>
            <w:lang w:val="de-DE"/>
          </w:rPr>
          <w:t>Tabellenlegende</w:t>
        </w:r>
      </w:hyperlink>
      <w:r w:rsidR="005B22C2" w:rsidRPr="00DA7EEA">
        <w:rPr>
          <w:sz w:val="16"/>
          <w:szCs w:val="16"/>
          <w:lang w:val="de-DE"/>
        </w:rPr>
        <w:t>/</w:t>
      </w:r>
      <w:hyperlink w:anchor="Index" w:history="1">
        <w:r w:rsidR="005B22C2" w:rsidRPr="00DA7EEA">
          <w:rPr>
            <w:rStyle w:val="Hyperlink"/>
            <w:sz w:val="16"/>
            <w:szCs w:val="16"/>
            <w:lang w:val="de-DE"/>
          </w:rPr>
          <w:t>Index</w:t>
        </w:r>
      </w:hyperlink>
    </w:p>
    <w:p w:rsidR="00407E60" w:rsidRPr="00DA7EEA" w:rsidRDefault="00C13DF8" w:rsidP="00680B4D">
      <w:pPr>
        <w:pStyle w:val="ProductList-Offering2Heading"/>
        <w:outlineLvl w:val="2"/>
        <w:rPr>
          <w:lang w:val="de-DE"/>
        </w:rPr>
      </w:pPr>
      <w:r w:rsidRPr="00DA7EEA">
        <w:rPr>
          <w:lang w:val="de-DE"/>
        </w:rPr>
        <w:tab/>
      </w:r>
      <w:bookmarkStart w:id="642" w:name="_Toc378147642"/>
      <w:bookmarkStart w:id="643" w:name="_Toc378151544"/>
      <w:bookmarkStart w:id="644" w:name="_Toc379797232"/>
      <w:bookmarkStart w:id="645" w:name="_Toc380513257"/>
      <w:bookmarkStart w:id="646" w:name="_Toc380655299"/>
      <w:bookmarkStart w:id="647" w:name="_Toc386625898"/>
      <w:r w:rsidRPr="00DA7EEA">
        <w:rPr>
          <w:lang w:val="de-DE"/>
        </w:rPr>
        <w:t>System Center Server</w:t>
      </w:r>
      <w:bookmarkEnd w:id="642"/>
      <w:bookmarkEnd w:id="643"/>
      <w:bookmarkEnd w:id="644"/>
      <w:bookmarkEnd w:id="645"/>
      <w:bookmarkEnd w:id="646"/>
      <w:bookmarkEnd w:id="64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51"/>
        <w:gridCol w:w="467"/>
        <w:gridCol w:w="595"/>
        <w:gridCol w:w="596"/>
        <w:gridCol w:w="595"/>
        <w:gridCol w:w="595"/>
        <w:gridCol w:w="596"/>
        <w:gridCol w:w="595"/>
        <w:gridCol w:w="596"/>
        <w:gridCol w:w="595"/>
        <w:gridCol w:w="595"/>
        <w:gridCol w:w="596"/>
        <w:gridCol w:w="595"/>
        <w:gridCol w:w="733"/>
      </w:tblGrid>
      <w:tr w:rsidR="00082582" w:rsidTr="00E94452">
        <w:trPr>
          <w:tblHeader/>
        </w:trPr>
        <w:tc>
          <w:tcPr>
            <w:tcW w:w="3051" w:type="dxa"/>
            <w:tcBorders>
              <w:bottom w:val="nil"/>
            </w:tcBorders>
            <w:shd w:val="clear" w:color="auto" w:fill="00188F"/>
          </w:tcPr>
          <w:p w:rsidR="00082582" w:rsidRPr="00EE0836" w:rsidRDefault="00082582" w:rsidP="00C05A53">
            <w:pPr>
              <w:pStyle w:val="ProductList-OfferingBody"/>
              <w:ind w:left="-28"/>
              <w:rPr>
                <w:color w:val="FFFFFF" w:themeColor="background1"/>
              </w:rPr>
            </w:pPr>
            <w:r>
              <w:rPr>
                <w:color w:val="FFFFFF" w:themeColor="background1"/>
              </w:rPr>
              <w:t>Produkte</w:t>
            </w:r>
          </w:p>
        </w:tc>
        <w:tc>
          <w:tcPr>
            <w:tcW w:w="467"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301F82">
              <w:rPr>
                <w:color w:val="FFFFFF" w:themeColor="background1"/>
              </w:rPr>
              <w:fldChar w:fldCharType="begin"/>
            </w:r>
            <w:r w:rsidRPr="00301F82">
              <w:rPr>
                <w:color w:val="FFFFFF" w:themeColor="background1"/>
              </w:rPr>
              <w:instrText xml:space="preserve"> AutoTextList  \s NoStyle \t “Lizenz” </w:instrText>
            </w:r>
            <w:r w:rsidRPr="00301F82">
              <w:rPr>
                <w:color w:val="FFFFFF" w:themeColor="background1"/>
              </w:rPr>
              <w:fldChar w:fldCharType="separate"/>
            </w:r>
            <w:r w:rsidRPr="00301F82">
              <w:rPr>
                <w:color w:val="FFFFFF" w:themeColor="background1"/>
              </w:rPr>
              <w:t xml:space="preserve">L </w:t>
            </w:r>
            <w:r w:rsidRPr="00301F82">
              <w:rPr>
                <w:color w:val="FFFFFF" w:themeColor="background1"/>
              </w:rPr>
              <w:fldChar w:fldCharType="end"/>
            </w:r>
          </w:p>
        </w:tc>
        <w:tc>
          <w:tcPr>
            <w:tcW w:w="596"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33"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082582" w:rsidTr="00E94452">
        <w:tc>
          <w:tcPr>
            <w:tcW w:w="3051" w:type="dxa"/>
            <w:tcBorders>
              <w:top w:val="nil"/>
              <w:left w:val="nil"/>
              <w:bottom w:val="dashSmallGap" w:sz="4" w:space="0" w:color="BFBFBF" w:themeColor="background1" w:themeShade="BF"/>
              <w:right w:val="nil"/>
            </w:tcBorders>
          </w:tcPr>
          <w:p w:rsidR="00082582" w:rsidRDefault="00082582" w:rsidP="00F944EC">
            <w:pPr>
              <w:pStyle w:val="ProductList-Offering2"/>
            </w:pPr>
            <w:bookmarkStart w:id="648" w:name="_Toc379797233"/>
            <w:bookmarkStart w:id="649" w:name="_Toc380513258"/>
            <w:bookmarkStart w:id="650" w:name="_Toc380655300"/>
            <w:bookmarkStart w:id="651" w:name="_Toc386625899"/>
            <w:r>
              <w:t>Server-Management-Lizenz für System Center 2012 R2 Datacenter</w:t>
            </w:r>
            <w:r>
              <w:fldChar w:fldCharType="begin"/>
            </w:r>
            <w:r>
              <w:instrText>XE "Server-Management-Lizenz für System Center 2012 R2 Datacenter"</w:instrText>
            </w:r>
            <w:r>
              <w:fldChar w:fldCharType="end"/>
            </w:r>
            <w:r>
              <w:t xml:space="preserve"> (2 Prozessoren)</w:t>
            </w:r>
            <w:bookmarkEnd w:id="648"/>
            <w:bookmarkEnd w:id="649"/>
            <w:bookmarkEnd w:id="650"/>
            <w:bookmarkEnd w:id="651"/>
          </w:p>
        </w:tc>
        <w:tc>
          <w:tcPr>
            <w:tcW w:w="467"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25</w:t>
            </w:r>
          </w:p>
        </w:tc>
        <w:tc>
          <w:tcPr>
            <w:tcW w:w="596" w:type="dxa"/>
            <w:shd w:val="clear" w:color="auto" w:fill="70AD47" w:themeFill="accent6"/>
            <w:vAlign w:val="center"/>
          </w:tcPr>
          <w:p w:rsidR="00082582" w:rsidRPr="00342614" w:rsidRDefault="00082582" w:rsidP="00C24E7E">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5" w:type="dxa"/>
            <w:shd w:val="clear" w:color="auto" w:fill="70AD47" w:themeFill="accent6"/>
            <w:vAlign w:val="center"/>
          </w:tcPr>
          <w:p w:rsidR="00082582" w:rsidRPr="00342614" w:rsidRDefault="00082582" w:rsidP="00C24E7E">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Pr="004D3ADF" w:rsidRDefault="00082582" w:rsidP="00C24E7E">
            <w:pPr>
              <w:pStyle w:val="ProductList-OfferingBody"/>
              <w:ind w:left="-113"/>
              <w:jc w:val="center"/>
              <w:rPr>
                <w:bCs/>
              </w:rPr>
            </w:pPr>
            <w:r w:rsidRPr="004D3ADF">
              <w:rPr>
                <w:bCs/>
              </w:rPr>
              <w:fldChar w:fldCharType="begin"/>
            </w:r>
            <w:r w:rsidRPr="004D3ADF">
              <w:rPr>
                <w:bCs/>
                <w:color w:val="1F497D"/>
                <w:lang w:val="de-DE"/>
              </w:rPr>
              <w:instrText xml:space="preserve"> AutoTextList  \s NoStyle \t “</w:instrText>
            </w:r>
            <w:r w:rsidRPr="004D3ADF">
              <w:rPr>
                <w:bCs/>
                <w:lang w:val="de-DE"/>
              </w:rPr>
              <w:instrText>Open-Lizenz und Open Value</w:instrText>
            </w:r>
            <w:r w:rsidRPr="004D3ADF">
              <w:rPr>
                <w:bCs/>
                <w:color w:val="1F497D"/>
                <w:lang w:val="de-DE"/>
              </w:rPr>
              <w:instrText>”</w:instrText>
            </w:r>
            <w:r w:rsidRPr="004D3ADF">
              <w:rPr>
                <w:bCs/>
                <w:lang w:val="de-DE"/>
              </w:rPr>
              <w:instrText xml:space="preserve">  </w:instrText>
            </w:r>
            <w:r w:rsidRPr="004D3ADF">
              <w:rPr>
                <w:bCs/>
              </w:rPr>
              <w:fldChar w:fldCharType="separate"/>
            </w:r>
            <w:r w:rsidRPr="004D3ADF">
              <w:rPr>
                <w:bCs/>
                <w:lang w:val="de-DE"/>
              </w:rPr>
              <w:t>OF</w:t>
            </w:r>
            <w:r w:rsidRPr="004D3ADF">
              <w:rPr>
                <w:bCs/>
              </w:rPr>
              <w:fldChar w:fldCharType="end"/>
            </w:r>
          </w:p>
        </w:tc>
        <w:tc>
          <w:tcPr>
            <w:tcW w:w="596" w:type="dxa"/>
            <w:shd w:val="clear" w:color="auto" w:fill="70AD47" w:themeFill="accent6"/>
            <w:vAlign w:val="center"/>
          </w:tcPr>
          <w:p w:rsidR="00082582" w:rsidRPr="004D3ADF" w:rsidRDefault="00082582" w:rsidP="00C24E7E">
            <w:pPr>
              <w:pStyle w:val="ProductList-OfferingBody"/>
              <w:ind w:left="-113"/>
              <w:jc w:val="center"/>
            </w:pPr>
            <w:r w:rsidRPr="004D3ADF">
              <w:fldChar w:fldCharType="begin"/>
            </w:r>
            <w:r w:rsidRPr="004D3ADF">
              <w:rPr>
                <w:color w:val="1F497D"/>
                <w:lang w:val="de-DE"/>
              </w:rPr>
              <w:instrText xml:space="preserve"> AutoTextList  \s NoStyle \t “</w:instrText>
            </w:r>
            <w:r w:rsidRPr="004D3ADF">
              <w:rPr>
                <w:lang w:val="de-DE"/>
              </w:rPr>
              <w:instrText>Nicht organisationsweite Produkte in Open Value</w:instrText>
            </w:r>
            <w:r w:rsidRPr="004D3ADF">
              <w:rPr>
                <w:color w:val="1F497D"/>
                <w:lang w:val="de-DE"/>
              </w:rPr>
              <w:instrText>”</w:instrText>
            </w:r>
            <w:r w:rsidRPr="004D3ADF">
              <w:rPr>
                <w:lang w:val="de-DE"/>
              </w:rPr>
              <w:instrText xml:space="preserve">  </w:instrText>
            </w:r>
            <w:r w:rsidRPr="004D3ADF">
              <w:fldChar w:fldCharType="separate"/>
            </w:r>
            <w:r w:rsidRPr="004D3ADF">
              <w:rPr>
                <w:lang w:val="de-DE"/>
              </w:rPr>
              <w:t xml:space="preserve"> P</w:t>
            </w:r>
            <w:r w:rsidRPr="004D3ADF">
              <w:rPr>
                <w:color w:val="1F497D"/>
                <w:lang w:val="de-DE"/>
              </w:rPr>
              <w:t xml:space="preserve"> </w:t>
            </w:r>
            <w:r w:rsidRPr="004D3ADF">
              <w:fldChar w:fldCharType="end"/>
            </w:r>
          </w:p>
        </w:tc>
        <w:tc>
          <w:tcPr>
            <w:tcW w:w="595" w:type="dxa"/>
            <w:shd w:val="clear" w:color="auto" w:fill="70AD47" w:themeFill="accent6"/>
            <w:vAlign w:val="center"/>
          </w:tcPr>
          <w:p w:rsidR="00082582" w:rsidRDefault="00082582" w:rsidP="00C05A53">
            <w:pPr>
              <w:pStyle w:val="ProductList-OfferingBody"/>
              <w:ind w:left="-113"/>
              <w:jc w:val="center"/>
            </w:pPr>
          </w:p>
        </w:tc>
        <w:tc>
          <w:tcPr>
            <w:tcW w:w="733" w:type="dxa"/>
            <w:shd w:val="clear" w:color="auto" w:fill="70AD47" w:themeFill="accent6"/>
            <w:vAlign w:val="center"/>
          </w:tcPr>
          <w:p w:rsidR="00082582" w:rsidRPr="004D3ADF" w:rsidRDefault="00082582" w:rsidP="00C24E7E">
            <w:pPr>
              <w:pStyle w:val="ProductList-OfferingBody"/>
              <w:ind w:left="-113"/>
              <w:jc w:val="center"/>
              <w:rPr>
                <w:bCs/>
              </w:rPr>
            </w:pPr>
            <w:r w:rsidRPr="004D3ADF">
              <w:rPr>
                <w:bCs/>
              </w:rPr>
              <w:fldChar w:fldCharType="begin"/>
            </w:r>
            <w:r w:rsidRPr="004D3ADF">
              <w:rPr>
                <w:bCs/>
                <w:lang w:val="de-DE"/>
              </w:rPr>
              <w:instrText xml:space="preserve"> </w:instrText>
            </w:r>
            <w:r w:rsidRPr="004D3ADF">
              <w:rPr>
                <w:bCs/>
                <w:color w:val="1F497D"/>
                <w:lang w:val="de-DE"/>
              </w:rPr>
              <w:instrText>AutoTextList  \s NoStyle \t “</w:instrText>
            </w:r>
            <w:r w:rsidRPr="004D3ADF">
              <w:rPr>
                <w:bCs/>
                <w:lang w:val="de-DE"/>
              </w:rPr>
              <w:instrText>Zusätzliches Produkt</w:instrText>
            </w:r>
            <w:r w:rsidRPr="004D3ADF">
              <w:rPr>
                <w:bCs/>
                <w:color w:val="1F497D"/>
                <w:lang w:val="de-DE"/>
              </w:rPr>
              <w:instrText>”</w:instrText>
            </w:r>
            <w:r w:rsidRPr="004D3ADF">
              <w:rPr>
                <w:bCs/>
                <w:lang w:val="de-DE"/>
              </w:rPr>
              <w:instrText xml:space="preserve"> </w:instrText>
            </w:r>
            <w:r w:rsidRPr="004D3ADF">
              <w:rPr>
                <w:bCs/>
              </w:rPr>
              <w:fldChar w:fldCharType="separate"/>
            </w:r>
            <w:r w:rsidRPr="004D3ADF">
              <w:rPr>
                <w:bCs/>
                <w:color w:val="1F497D"/>
                <w:lang w:val="de-DE"/>
              </w:rPr>
              <w:t xml:space="preserve"> </w:t>
            </w:r>
            <w:r w:rsidRPr="004D3ADF">
              <w:rPr>
                <w:bCs/>
              </w:rPr>
              <w:fldChar w:fldCharType="begin"/>
            </w:r>
            <w:r w:rsidRPr="004D3ADF">
              <w:rPr>
                <w:bCs/>
                <w:color w:val="1F497D"/>
                <w:lang w:val="de-DE"/>
              </w:rPr>
              <w:instrText xml:space="preserve"> AutoTextList  \s NoStyle \t “</w:instrText>
            </w:r>
            <w:r w:rsidRPr="004D3ADF">
              <w:rPr>
                <w:bCs/>
                <w:lang w:val="de-DE"/>
              </w:rPr>
              <w:instrText>Zusätzliches Produkt</w:instrText>
            </w:r>
            <w:r w:rsidRPr="004D3ADF">
              <w:rPr>
                <w:bCs/>
                <w:color w:val="1F497D"/>
                <w:lang w:val="de-DE"/>
              </w:rPr>
              <w:instrText>”</w:instrText>
            </w:r>
            <w:r w:rsidRPr="004D3ADF">
              <w:rPr>
                <w:bCs/>
                <w:lang w:val="de-DE"/>
              </w:rPr>
              <w:instrText xml:space="preserve">  </w:instrText>
            </w:r>
            <w:r w:rsidRPr="004D3ADF">
              <w:rPr>
                <w:bCs/>
              </w:rPr>
              <w:fldChar w:fldCharType="separate"/>
            </w:r>
            <w:r w:rsidRPr="004D3ADF">
              <w:rPr>
                <w:bCs/>
                <w:lang w:val="de-DE"/>
              </w:rPr>
              <w:t>A</w:t>
            </w:r>
            <w:r w:rsidRPr="004D3ADF">
              <w:rPr>
                <w:bCs/>
              </w:rPr>
              <w:fldChar w:fldCharType="end"/>
            </w:r>
            <w:r w:rsidRPr="004D3ADF">
              <w:rPr>
                <w:bCs/>
                <w:lang w:val="de-DE"/>
              </w:rPr>
              <w:t>,</w:t>
            </w:r>
            <w:r w:rsidRPr="004D3ADF">
              <w:rPr>
                <w:bCs/>
              </w:rPr>
              <w:fldChar w:fldCharType="end"/>
            </w:r>
            <w:r w:rsidRPr="004D3ADF">
              <w:rPr>
                <w:bCs/>
              </w:rPr>
              <w:fldChar w:fldCharType="begin"/>
            </w:r>
            <w:r w:rsidRPr="004D3ADF">
              <w:rPr>
                <w:bCs/>
                <w:lang w:val="de-DE"/>
              </w:rPr>
              <w:instrText xml:space="preserve"> </w:instrText>
            </w:r>
            <w:r w:rsidRPr="004D3ADF">
              <w:rPr>
                <w:bCs/>
                <w:color w:val="1F497D"/>
                <w:lang w:val="de-DE"/>
              </w:rPr>
              <w:instrText>AutoTextList  \s NoStyle \t “</w:instrText>
            </w:r>
            <w:r w:rsidRPr="004D3ADF">
              <w:rPr>
                <w:bCs/>
                <w:lang w:val="de-DE"/>
              </w:rPr>
              <w:instrText>Core Infrastructure</w:instrText>
            </w:r>
            <w:r w:rsidRPr="004D3ADF">
              <w:rPr>
                <w:bCs/>
                <w:color w:val="1F497D"/>
                <w:lang w:val="de-DE"/>
              </w:rPr>
              <w:instrText>”</w:instrText>
            </w:r>
            <w:r w:rsidRPr="004D3ADF">
              <w:rPr>
                <w:bCs/>
                <w:lang w:val="de-DE"/>
              </w:rPr>
              <w:instrText xml:space="preserve"> </w:instrText>
            </w:r>
            <w:r w:rsidRPr="004D3ADF">
              <w:rPr>
                <w:bCs/>
              </w:rPr>
              <w:fldChar w:fldCharType="separate"/>
            </w:r>
            <w:r w:rsidRPr="004D3ADF">
              <w:rPr>
                <w:bCs/>
                <w:lang w:val="de-DE"/>
              </w:rPr>
              <w:t xml:space="preserve">C </w:t>
            </w:r>
            <w:r w:rsidRPr="004D3ADF">
              <w:rPr>
                <w:bCs/>
              </w:rPr>
              <w:fldChar w:fldCharType="end"/>
            </w:r>
          </w:p>
        </w:tc>
      </w:tr>
      <w:tr w:rsidR="00082582" w:rsidTr="00E94452">
        <w:tc>
          <w:tcPr>
            <w:tcW w:w="3051" w:type="dxa"/>
            <w:tcBorders>
              <w:top w:val="dashSmallGap" w:sz="4" w:space="0" w:color="BFBFBF" w:themeColor="background1" w:themeShade="BF"/>
              <w:left w:val="nil"/>
              <w:bottom w:val="nil"/>
              <w:right w:val="nil"/>
            </w:tcBorders>
          </w:tcPr>
          <w:p w:rsidR="00082582" w:rsidRPr="00DA7EEA" w:rsidRDefault="00082582" w:rsidP="00F944EC">
            <w:pPr>
              <w:pStyle w:val="ProductList-Offering2"/>
              <w:rPr>
                <w:lang w:val="de-DE"/>
              </w:rPr>
            </w:pPr>
            <w:bookmarkStart w:id="652" w:name="_Toc379797234"/>
            <w:bookmarkStart w:id="653" w:name="_Toc380513259"/>
            <w:bookmarkStart w:id="654" w:name="_Toc380655301"/>
            <w:bookmarkStart w:id="655" w:name="_Toc386625900"/>
            <w:r w:rsidRPr="00DA7EEA">
              <w:rPr>
                <w:lang w:val="de-DE"/>
              </w:rPr>
              <w:t>Standard-Server-Management-Lizenz für System Center 2012 R2</w:t>
            </w:r>
            <w:r>
              <w:fldChar w:fldCharType="begin"/>
            </w:r>
            <w:r w:rsidRPr="00DA7EEA">
              <w:rPr>
                <w:lang w:val="de-DE"/>
              </w:rPr>
              <w:instrText>XE "Standard-Server-Management-Lizenz für System Center 2012 R2"</w:instrText>
            </w:r>
            <w:r>
              <w:fldChar w:fldCharType="end"/>
            </w:r>
            <w:r w:rsidRPr="00DA7EEA">
              <w:rPr>
                <w:lang w:val="de-DE"/>
              </w:rPr>
              <w:t xml:space="preserve"> (2 Prozessoren)</w:t>
            </w:r>
            <w:bookmarkEnd w:id="652"/>
            <w:bookmarkEnd w:id="653"/>
            <w:bookmarkEnd w:id="654"/>
            <w:bookmarkEnd w:id="655"/>
          </w:p>
        </w:tc>
        <w:tc>
          <w:tcPr>
            <w:tcW w:w="467"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82582" w:rsidRDefault="00082582"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15</w:t>
            </w:r>
          </w:p>
        </w:tc>
        <w:tc>
          <w:tcPr>
            <w:tcW w:w="596" w:type="dxa"/>
            <w:shd w:val="clear" w:color="auto" w:fill="70AD47" w:themeFill="accent6"/>
            <w:vAlign w:val="center"/>
          </w:tcPr>
          <w:p w:rsidR="00082582" w:rsidRPr="00342614" w:rsidRDefault="00082582" w:rsidP="00C24E7E">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5" w:type="dxa"/>
            <w:shd w:val="clear" w:color="auto" w:fill="70AD47" w:themeFill="accent6"/>
            <w:vAlign w:val="center"/>
          </w:tcPr>
          <w:p w:rsidR="00082582" w:rsidRPr="00342614" w:rsidRDefault="00082582" w:rsidP="00C24E7E">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Pr="004D3ADF" w:rsidRDefault="00082582" w:rsidP="00C24E7E">
            <w:pPr>
              <w:pStyle w:val="ProductList-OfferingBody"/>
              <w:ind w:left="-113"/>
              <w:jc w:val="center"/>
              <w:rPr>
                <w:bCs/>
              </w:rPr>
            </w:pPr>
            <w:r w:rsidRPr="004D3ADF">
              <w:rPr>
                <w:bCs/>
              </w:rPr>
              <w:fldChar w:fldCharType="begin"/>
            </w:r>
            <w:r w:rsidRPr="004D3ADF">
              <w:rPr>
                <w:bCs/>
                <w:color w:val="1F497D"/>
                <w:lang w:val="de-DE"/>
              </w:rPr>
              <w:instrText xml:space="preserve"> AutoTextList  \s NoStyle \t “</w:instrText>
            </w:r>
            <w:r w:rsidRPr="004D3ADF">
              <w:rPr>
                <w:bCs/>
                <w:lang w:val="de-DE"/>
              </w:rPr>
              <w:instrText>Open-Lizenz und Open Value</w:instrText>
            </w:r>
            <w:r w:rsidRPr="004D3ADF">
              <w:rPr>
                <w:bCs/>
                <w:color w:val="1F497D"/>
                <w:lang w:val="de-DE"/>
              </w:rPr>
              <w:instrText>”</w:instrText>
            </w:r>
            <w:r w:rsidRPr="004D3ADF">
              <w:rPr>
                <w:bCs/>
                <w:lang w:val="de-DE"/>
              </w:rPr>
              <w:instrText xml:space="preserve">  </w:instrText>
            </w:r>
            <w:r w:rsidRPr="004D3ADF">
              <w:rPr>
                <w:bCs/>
              </w:rPr>
              <w:fldChar w:fldCharType="separate"/>
            </w:r>
            <w:r w:rsidRPr="004D3ADF">
              <w:rPr>
                <w:bCs/>
                <w:lang w:val="de-DE"/>
              </w:rPr>
              <w:t>OF</w:t>
            </w:r>
            <w:r w:rsidRPr="004D3ADF">
              <w:rPr>
                <w:bCs/>
              </w:rPr>
              <w:fldChar w:fldCharType="end"/>
            </w:r>
          </w:p>
        </w:tc>
        <w:tc>
          <w:tcPr>
            <w:tcW w:w="596" w:type="dxa"/>
            <w:shd w:val="clear" w:color="auto" w:fill="70AD47" w:themeFill="accent6"/>
            <w:vAlign w:val="center"/>
          </w:tcPr>
          <w:p w:rsidR="00082582" w:rsidRPr="004D3ADF" w:rsidRDefault="00082582" w:rsidP="00C24E7E">
            <w:pPr>
              <w:pStyle w:val="ProductList-OfferingBody"/>
              <w:ind w:left="-113"/>
              <w:jc w:val="center"/>
            </w:pPr>
            <w:r w:rsidRPr="004D3ADF">
              <w:fldChar w:fldCharType="begin"/>
            </w:r>
            <w:r w:rsidRPr="004D3ADF">
              <w:rPr>
                <w:color w:val="1F497D"/>
                <w:lang w:val="de-DE"/>
              </w:rPr>
              <w:instrText xml:space="preserve"> AutoTextList  \s NoStyle \t “</w:instrText>
            </w:r>
            <w:r w:rsidRPr="004D3ADF">
              <w:rPr>
                <w:lang w:val="de-DE"/>
              </w:rPr>
              <w:instrText>Nicht organisationsweite Produkte in Open Value</w:instrText>
            </w:r>
            <w:r w:rsidRPr="004D3ADF">
              <w:rPr>
                <w:color w:val="1F497D"/>
                <w:lang w:val="de-DE"/>
              </w:rPr>
              <w:instrText>”</w:instrText>
            </w:r>
            <w:r w:rsidRPr="004D3ADF">
              <w:rPr>
                <w:lang w:val="de-DE"/>
              </w:rPr>
              <w:instrText xml:space="preserve">  </w:instrText>
            </w:r>
            <w:r w:rsidRPr="004D3ADF">
              <w:fldChar w:fldCharType="separate"/>
            </w:r>
            <w:r w:rsidRPr="004D3ADF">
              <w:rPr>
                <w:lang w:val="de-DE"/>
              </w:rPr>
              <w:t xml:space="preserve"> P</w:t>
            </w:r>
            <w:r w:rsidRPr="004D3ADF">
              <w:rPr>
                <w:color w:val="1F497D"/>
                <w:lang w:val="de-DE"/>
              </w:rPr>
              <w:t xml:space="preserve"> </w:t>
            </w:r>
            <w:r w:rsidRPr="004D3ADF">
              <w:fldChar w:fldCharType="end"/>
            </w:r>
          </w:p>
        </w:tc>
        <w:tc>
          <w:tcPr>
            <w:tcW w:w="595" w:type="dxa"/>
            <w:shd w:val="clear" w:color="auto" w:fill="70AD47" w:themeFill="accent6"/>
            <w:vAlign w:val="center"/>
          </w:tcPr>
          <w:p w:rsidR="00082582" w:rsidRDefault="00082582" w:rsidP="00C05A53">
            <w:pPr>
              <w:pStyle w:val="ProductList-OfferingBody"/>
              <w:ind w:left="-113"/>
              <w:jc w:val="center"/>
            </w:pPr>
          </w:p>
        </w:tc>
        <w:tc>
          <w:tcPr>
            <w:tcW w:w="733" w:type="dxa"/>
            <w:shd w:val="clear" w:color="auto" w:fill="70AD47" w:themeFill="accent6"/>
            <w:vAlign w:val="center"/>
          </w:tcPr>
          <w:p w:rsidR="00082582" w:rsidRPr="004D3ADF" w:rsidRDefault="00082582" w:rsidP="00C24E7E">
            <w:pPr>
              <w:pStyle w:val="ProductList-OfferingBody"/>
              <w:ind w:left="-113"/>
              <w:jc w:val="center"/>
              <w:rPr>
                <w:bCs/>
              </w:rPr>
            </w:pPr>
            <w:r w:rsidRPr="004D3ADF">
              <w:rPr>
                <w:bCs/>
              </w:rPr>
              <w:fldChar w:fldCharType="begin"/>
            </w:r>
            <w:r w:rsidRPr="004D3ADF">
              <w:rPr>
                <w:bCs/>
                <w:lang w:val="de-DE"/>
              </w:rPr>
              <w:instrText xml:space="preserve"> </w:instrText>
            </w:r>
            <w:r w:rsidRPr="004D3ADF">
              <w:rPr>
                <w:bCs/>
                <w:color w:val="1F497D"/>
                <w:lang w:val="de-DE"/>
              </w:rPr>
              <w:instrText>AutoTextList  \s NoStyle \t “</w:instrText>
            </w:r>
            <w:r w:rsidRPr="004D3ADF">
              <w:rPr>
                <w:bCs/>
                <w:lang w:val="de-DE"/>
              </w:rPr>
              <w:instrText>Zusätzliches Produkt</w:instrText>
            </w:r>
            <w:r w:rsidRPr="004D3ADF">
              <w:rPr>
                <w:bCs/>
                <w:color w:val="1F497D"/>
                <w:lang w:val="de-DE"/>
              </w:rPr>
              <w:instrText>”</w:instrText>
            </w:r>
            <w:r w:rsidRPr="004D3ADF">
              <w:rPr>
                <w:bCs/>
                <w:lang w:val="de-DE"/>
              </w:rPr>
              <w:instrText xml:space="preserve"> </w:instrText>
            </w:r>
            <w:r w:rsidRPr="004D3ADF">
              <w:rPr>
                <w:bCs/>
              </w:rPr>
              <w:fldChar w:fldCharType="separate"/>
            </w:r>
            <w:r w:rsidRPr="004D3ADF">
              <w:rPr>
                <w:bCs/>
                <w:color w:val="1F497D"/>
                <w:lang w:val="de-DE"/>
              </w:rPr>
              <w:t xml:space="preserve"> </w:t>
            </w:r>
            <w:r w:rsidRPr="004D3ADF">
              <w:rPr>
                <w:bCs/>
              </w:rPr>
              <w:fldChar w:fldCharType="begin"/>
            </w:r>
            <w:r w:rsidRPr="004D3ADF">
              <w:rPr>
                <w:bCs/>
                <w:color w:val="1F497D"/>
                <w:lang w:val="de-DE"/>
              </w:rPr>
              <w:instrText xml:space="preserve"> AutoTextList  \s NoStyle \t “</w:instrText>
            </w:r>
            <w:r w:rsidRPr="004D3ADF">
              <w:rPr>
                <w:bCs/>
                <w:lang w:val="de-DE"/>
              </w:rPr>
              <w:instrText>Zusätzliches Produkt</w:instrText>
            </w:r>
            <w:r w:rsidRPr="004D3ADF">
              <w:rPr>
                <w:bCs/>
                <w:color w:val="1F497D"/>
                <w:lang w:val="de-DE"/>
              </w:rPr>
              <w:instrText>”</w:instrText>
            </w:r>
            <w:r w:rsidRPr="004D3ADF">
              <w:rPr>
                <w:bCs/>
                <w:lang w:val="de-DE"/>
              </w:rPr>
              <w:instrText xml:space="preserve">  </w:instrText>
            </w:r>
            <w:r w:rsidRPr="004D3ADF">
              <w:rPr>
                <w:bCs/>
              </w:rPr>
              <w:fldChar w:fldCharType="separate"/>
            </w:r>
            <w:r w:rsidRPr="004D3ADF">
              <w:rPr>
                <w:bCs/>
                <w:lang w:val="de-DE"/>
              </w:rPr>
              <w:t>A</w:t>
            </w:r>
            <w:r w:rsidRPr="004D3ADF">
              <w:rPr>
                <w:bCs/>
              </w:rPr>
              <w:fldChar w:fldCharType="end"/>
            </w:r>
            <w:r w:rsidRPr="004D3ADF">
              <w:rPr>
                <w:bCs/>
                <w:lang w:val="de-DE"/>
              </w:rPr>
              <w:t>,</w:t>
            </w:r>
            <w:r w:rsidRPr="004D3ADF">
              <w:rPr>
                <w:bCs/>
              </w:rPr>
              <w:fldChar w:fldCharType="end"/>
            </w:r>
            <w:r w:rsidRPr="004D3ADF">
              <w:rPr>
                <w:bCs/>
              </w:rPr>
              <w:fldChar w:fldCharType="begin"/>
            </w:r>
            <w:r w:rsidRPr="004D3ADF">
              <w:rPr>
                <w:bCs/>
                <w:lang w:val="de-DE"/>
              </w:rPr>
              <w:instrText xml:space="preserve"> </w:instrText>
            </w:r>
            <w:r w:rsidRPr="004D3ADF">
              <w:rPr>
                <w:bCs/>
                <w:color w:val="1F497D"/>
                <w:lang w:val="de-DE"/>
              </w:rPr>
              <w:instrText>AutoTextList  \s NoStyle \t “</w:instrText>
            </w:r>
            <w:r w:rsidRPr="004D3ADF">
              <w:rPr>
                <w:bCs/>
                <w:lang w:val="de-DE"/>
              </w:rPr>
              <w:instrText>Core Infrastructure</w:instrText>
            </w:r>
            <w:r w:rsidRPr="004D3ADF">
              <w:rPr>
                <w:bCs/>
                <w:color w:val="1F497D"/>
                <w:lang w:val="de-DE"/>
              </w:rPr>
              <w:instrText>”</w:instrText>
            </w:r>
            <w:r w:rsidRPr="004D3ADF">
              <w:rPr>
                <w:bCs/>
                <w:lang w:val="de-DE"/>
              </w:rPr>
              <w:instrText xml:space="preserve"> </w:instrText>
            </w:r>
            <w:r w:rsidRPr="004D3ADF">
              <w:rPr>
                <w:bCs/>
              </w:rPr>
              <w:fldChar w:fldCharType="separate"/>
            </w:r>
            <w:r w:rsidRPr="004D3ADF">
              <w:rPr>
                <w:bCs/>
                <w:lang w:val="de-DE"/>
              </w:rPr>
              <w:t xml:space="preserve">C </w:t>
            </w:r>
            <w:r w:rsidRPr="004D3ADF">
              <w:rPr>
                <w:bCs/>
              </w:rPr>
              <w:fldChar w:fldCharType="end"/>
            </w:r>
          </w:p>
        </w:tc>
      </w:tr>
    </w:tbl>
    <w:p w:rsidR="00407E60" w:rsidRPr="004C09A1" w:rsidRDefault="00407E60" w:rsidP="004F3C6D">
      <w:pPr>
        <w:pStyle w:val="ProductList-Body"/>
      </w:pPr>
    </w:p>
    <w:tbl>
      <w:tblPr>
        <w:tblStyle w:val="TableGrid"/>
        <w:tblW w:w="10764"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688"/>
      </w:tblGrid>
      <w:tr w:rsidR="00495DD9" w:rsidTr="004B048C">
        <w:tc>
          <w:tcPr>
            <w:tcW w:w="3479" w:type="dxa"/>
          </w:tcPr>
          <w:p w:rsidR="00495DD9" w:rsidRDefault="00183408" w:rsidP="00495DD9">
            <w:pPr>
              <w:pStyle w:val="ProductList-Body"/>
              <w:spacing w:before="20" w:after="20"/>
            </w:pPr>
            <w:r>
              <w:t xml:space="preserve">Frühere Version: </w:t>
            </w:r>
            <w:r>
              <w:rPr>
                <w:b/>
              </w:rPr>
              <w:t>System Center 2012</w:t>
            </w:r>
            <w:r>
              <w:t xml:space="preserve"> (3/12)</w:t>
            </w:r>
          </w:p>
        </w:tc>
        <w:tc>
          <w:tcPr>
            <w:tcW w:w="3597" w:type="dxa"/>
          </w:tcPr>
          <w:p w:rsidR="00495DD9" w:rsidRDefault="00495DD9" w:rsidP="00495DD9">
            <w:pPr>
              <w:pStyle w:val="ProductList-Body"/>
              <w:spacing w:before="20" w:after="20"/>
            </w:pPr>
            <w:r>
              <w:t xml:space="preserve">Produkt-Pool: </w:t>
            </w:r>
            <w:r>
              <w:rPr>
                <w:b/>
              </w:rPr>
              <w:t>Server</w:t>
            </w:r>
          </w:p>
        </w:tc>
        <w:tc>
          <w:tcPr>
            <w:tcW w:w="3688" w:type="dxa"/>
          </w:tcPr>
          <w:p w:rsidR="00495DD9" w:rsidRDefault="00495DD9" w:rsidP="00495DD9">
            <w:pPr>
              <w:pStyle w:val="ProductList-Body"/>
              <w:spacing w:before="20" w:after="20"/>
            </w:pPr>
          </w:p>
        </w:tc>
      </w:tr>
      <w:tr w:rsidR="00495DD9" w:rsidTr="004B048C">
        <w:tc>
          <w:tcPr>
            <w:tcW w:w="3479" w:type="dxa"/>
          </w:tcPr>
          <w:p w:rsidR="00495DD9" w:rsidRDefault="00495DD9" w:rsidP="00495DD9">
            <w:pPr>
              <w:pStyle w:val="ProductList-Body"/>
              <w:spacing w:before="20" w:after="20"/>
            </w:pPr>
          </w:p>
        </w:tc>
        <w:tc>
          <w:tcPr>
            <w:tcW w:w="3597" w:type="dxa"/>
          </w:tcPr>
          <w:p w:rsidR="00495DD9" w:rsidRDefault="00C52587" w:rsidP="00495DD9">
            <w:pPr>
              <w:pStyle w:val="ProductList-Body"/>
              <w:spacing w:before="20" w:after="20"/>
            </w:pPr>
            <w:hyperlink w:anchor="Software Assurance" w:history="1">
              <w:r w:rsidR="00383264">
                <w:rPr>
                  <w:rStyle w:val="Hyperlink"/>
                  <w:color w:val="000000" w:themeColor="text1"/>
                  <w:u w:val="none"/>
                </w:rPr>
                <w:t>Software Assurance-Vergünstigungen</w:t>
              </w:r>
            </w:hyperlink>
            <w:r w:rsidR="00383264">
              <w:t xml:space="preserve">: </w:t>
            </w:r>
            <w:r w:rsidR="00383264">
              <w:rPr>
                <w:b/>
              </w:rPr>
              <w:t>Server</w:t>
            </w:r>
          </w:p>
        </w:tc>
        <w:tc>
          <w:tcPr>
            <w:tcW w:w="3688" w:type="dxa"/>
          </w:tcPr>
          <w:p w:rsidR="00495DD9" w:rsidRDefault="00495DD9" w:rsidP="00495DD9">
            <w:pPr>
              <w:pStyle w:val="ProductList-Body"/>
              <w:spacing w:before="20" w:after="20"/>
            </w:pPr>
          </w:p>
        </w:tc>
      </w:tr>
    </w:tbl>
    <w:p w:rsidR="00782C7B" w:rsidRPr="004C09A1" w:rsidRDefault="00782C7B" w:rsidP="00782C7B">
      <w:pPr>
        <w:pStyle w:val="ProductList-Body"/>
        <w:shd w:val="clear" w:color="auto" w:fill="D9D9D9" w:themeFill="background1" w:themeFillShade="D9"/>
        <w:spacing w:before="120" w:after="120"/>
      </w:pPr>
      <w:r>
        <w:rPr>
          <w:b/>
        </w:rPr>
        <w:t>Zusätzliche Informationen</w:t>
      </w:r>
    </w:p>
    <w:p w:rsidR="00183408" w:rsidRPr="00DA7EEA" w:rsidRDefault="00183408" w:rsidP="00183408">
      <w:pPr>
        <w:pStyle w:val="ProductList-Body"/>
        <w:rPr>
          <w:lang w:val="de-DE"/>
        </w:rPr>
      </w:pPr>
      <w:r w:rsidRPr="00DA7EEA">
        <w:rPr>
          <w:b/>
          <w:color w:val="00188F"/>
          <w:lang w:val="de-DE"/>
        </w:rPr>
        <w:t>Software Assurance-Upgraderechte für frühere Versionen von System Center Server</w:t>
      </w:r>
      <w:r w:rsidRPr="00DA7EEA">
        <w:rPr>
          <w:b/>
          <w:lang w:val="de-DE"/>
        </w:rPr>
        <w:t xml:space="preserve"> </w:t>
      </w:r>
    </w:p>
    <w:p w:rsidR="00183408" w:rsidRPr="00DA7EEA" w:rsidRDefault="00183408" w:rsidP="00183408">
      <w:pPr>
        <w:pStyle w:val="ProductList-Body"/>
        <w:rPr>
          <w:lang w:val="de-DE"/>
        </w:rPr>
      </w:pPr>
      <w:r w:rsidRPr="00DA7EEA">
        <w:rPr>
          <w:lang w:val="de-DE"/>
        </w:rPr>
        <w:t>Kunden, die am 1. April 2012 über SA für die folgende Produkte verfügten, sind möglicherweise berechtigt, unter speziellen Bestimmungen auf die Version 2012 upzugraden.</w:t>
      </w:r>
      <w:r w:rsidR="00AD0C68">
        <w:rPr>
          <w:lang w:val="de-DE"/>
        </w:rPr>
        <w:t xml:space="preserve"> </w:t>
      </w:r>
      <w:r w:rsidRPr="00DA7EEA">
        <w:rPr>
          <w:lang w:val="de-DE"/>
        </w:rPr>
        <w:t xml:space="preserve">Weitere Einzelheiten finden Sie in der Produktliste März 2014 unter </w:t>
      </w:r>
      <w:hyperlink r:id="rId35" w:history="1">
        <w:r w:rsidRPr="00DA7EEA">
          <w:rPr>
            <w:rStyle w:val="Hyperlink"/>
            <w:lang w:val="de-DE"/>
          </w:rPr>
          <w:t>http://go.microsoft.com/?linkid=9839207</w:t>
        </w:r>
      </w:hyperlink>
      <w:r w:rsidRPr="00DA7EEA">
        <w:rPr>
          <w:lang w:val="de-DE"/>
        </w:rPr>
        <w:t xml:space="preserve">. </w:t>
      </w:r>
    </w:p>
    <w:p w:rsidR="00183408" w:rsidRPr="004C09A1"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oder Datacenter</w:t>
      </w:r>
    </w:p>
    <w:p w:rsidR="00183408" w:rsidRPr="004C09A1"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rsidR="00183408" w:rsidRPr="004C09A1"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rsidR="00782C7B" w:rsidRPr="004C09A1" w:rsidRDefault="00183408" w:rsidP="00481542">
      <w:pPr>
        <w:pStyle w:val="ProductList-Body"/>
        <w:numPr>
          <w:ilvl w:val="0"/>
          <w:numId w:val="36"/>
        </w:numPr>
        <w:ind w:left="450" w:hanging="270"/>
      </w:pPr>
      <w:r>
        <w:t>Windows Embedded Device Manager 2011</w:t>
      </w:r>
      <w:r>
        <w:fldChar w:fldCharType="begin"/>
      </w:r>
      <w:r>
        <w:instrText>XE "Windows Embedded Device Manager 2011"</w:instrText>
      </w:r>
      <w:r>
        <w:fldChar w:fldCharType="end"/>
      </w:r>
    </w:p>
    <w:p w:rsidR="00D03A67" w:rsidRDefault="00D03A67" w:rsidP="00D03A67">
      <w:pPr>
        <w:pStyle w:val="ProductList-Body"/>
      </w:pPr>
    </w:p>
    <w:p w:rsidR="00D03A67" w:rsidRDefault="00D03A67" w:rsidP="00D03A67">
      <w:pPr>
        <w:pStyle w:val="ProductList-Body"/>
      </w:pPr>
      <w:r w:rsidRPr="00D03A67">
        <w:rPr>
          <w:b/>
          <w:color w:val="00188F"/>
        </w:rPr>
        <w:t>Diese Vergünstigung ist nur über den Server- und Cloud-Beitritt (SCE) zu einem Konzernvertrag verfügbar</w:t>
      </w:r>
    </w:p>
    <w:p w:rsidR="00D03A67" w:rsidRDefault="00D03A67" w:rsidP="00D03A67">
      <w:pPr>
        <w:pStyle w:val="ProductList-Body"/>
      </w:pPr>
      <w:r>
        <w:t xml:space="preserve">Kunden mit einem SCE, die die Abdeckungsanforderungen erfüllt haben und der Core Infrastructure-Komponente beigetreten sind, sind berechtigt, das System Center-Produkt in den Komponenten der Virtuellen Betriebssystemumgebung (Virtuelle OSE) innerhalb von Windows Azure zu installieren und zu verwalten. Dieser Vorteil ermöglicht es Kunden, bis zu 10 berechtigte Instanzen der Virtuellen OSE innerhalb von Windows Azure für jede im SCE enthaltene CIS-Lizenz zu verwalten. </w:t>
      </w:r>
    </w:p>
    <w:p w:rsidR="00D03A67" w:rsidRDefault="00D03A67" w:rsidP="00D03A67">
      <w:pPr>
        <w:pStyle w:val="ProductList-Body"/>
      </w:pPr>
      <w:r>
        <w:t xml:space="preserve"> </w:t>
      </w:r>
    </w:p>
    <w:p w:rsidR="00D03A67" w:rsidRDefault="00D03A67" w:rsidP="00D03A67">
      <w:pPr>
        <w:pStyle w:val="ProductList-Body"/>
      </w:pPr>
      <w:r>
        <w:t>Berechtigte Instanzen der Virtuellen OSE von Windows Azure:</w:t>
      </w:r>
    </w:p>
    <w:p w:rsidR="00D03A67" w:rsidRDefault="00D03A67" w:rsidP="00D03A67">
      <w:pPr>
        <w:pStyle w:val="ProductList-Body"/>
        <w:numPr>
          <w:ilvl w:val="0"/>
          <w:numId w:val="57"/>
        </w:numPr>
        <w:ind w:left="450" w:hanging="270"/>
      </w:pPr>
      <w:r>
        <w:t>Windows Virtual Machine-Instanzen</w:t>
      </w:r>
    </w:p>
    <w:p w:rsidR="00D03A67" w:rsidRDefault="00D03A67" w:rsidP="00D03A67">
      <w:pPr>
        <w:pStyle w:val="ProductList-Body"/>
        <w:numPr>
          <w:ilvl w:val="0"/>
          <w:numId w:val="57"/>
        </w:numPr>
        <w:ind w:left="450" w:hanging="270"/>
      </w:pPr>
      <w:r>
        <w:t>Cloud-Dienste-Instanzen (Webrolle und Workerrolle)</w:t>
      </w:r>
    </w:p>
    <w:p w:rsidR="00D03A67" w:rsidRDefault="00D03A67" w:rsidP="00D03A67">
      <w:pPr>
        <w:pStyle w:val="ProductList-Body"/>
        <w:numPr>
          <w:ilvl w:val="0"/>
          <w:numId w:val="57"/>
        </w:numPr>
        <w:ind w:left="450" w:hanging="270"/>
      </w:pPr>
      <w:r>
        <w:t>Speicherkonten</w:t>
      </w:r>
    </w:p>
    <w:p w:rsidR="00D03A67" w:rsidRDefault="00D03A67" w:rsidP="00D03A67">
      <w:pPr>
        <w:pStyle w:val="ProductList-Body"/>
        <w:numPr>
          <w:ilvl w:val="0"/>
          <w:numId w:val="57"/>
        </w:numPr>
        <w:ind w:left="450" w:hanging="270"/>
      </w:pPr>
      <w:r>
        <w:t>SQL-Datenbanken</w:t>
      </w:r>
    </w:p>
    <w:p w:rsidR="00D03A67" w:rsidRPr="00D03A67" w:rsidRDefault="00D03A67" w:rsidP="00D03A67">
      <w:pPr>
        <w:pStyle w:val="ProductList-Body"/>
        <w:numPr>
          <w:ilvl w:val="0"/>
          <w:numId w:val="57"/>
        </w:numPr>
        <w:ind w:left="450" w:hanging="270"/>
      </w:pPr>
      <w:r>
        <w:t>Website-Instanzen</w:t>
      </w:r>
    </w:p>
    <w:p w:rsidR="00585A48" w:rsidRPr="004C09A1" w:rsidRDefault="00C52587" w:rsidP="00585A48">
      <w:pPr>
        <w:pStyle w:val="ProductList-Body"/>
        <w:shd w:val="clear" w:color="auto" w:fill="A6A6A6" w:themeFill="background1" w:themeFillShade="A6"/>
        <w:spacing w:before="120" w:after="240"/>
        <w:jc w:val="right"/>
      </w:pPr>
      <w:hyperlink w:anchor="Inhaltsverzeichnis" w:history="1">
        <w:r w:rsidR="005B22C2" w:rsidRPr="00DA7EEA">
          <w:rPr>
            <w:rStyle w:val="Hyperlink"/>
            <w:sz w:val="16"/>
            <w:szCs w:val="16"/>
            <w:lang w:val="de-DE"/>
          </w:rPr>
          <w:t>Inhaltsverzeichnis</w:t>
        </w:r>
      </w:hyperlink>
      <w:r w:rsidR="005B22C2" w:rsidRPr="00DA7EEA">
        <w:rPr>
          <w:sz w:val="16"/>
          <w:szCs w:val="16"/>
          <w:lang w:val="de-DE"/>
        </w:rPr>
        <w:t>/</w:t>
      </w:r>
      <w:hyperlink w:anchor="ChartKey" w:history="1">
        <w:r w:rsidR="005B22C2" w:rsidRPr="00DA7EEA">
          <w:rPr>
            <w:rStyle w:val="Hyperlink"/>
            <w:sz w:val="16"/>
            <w:szCs w:val="16"/>
            <w:lang w:val="de-DE"/>
          </w:rPr>
          <w:t>Tabellenlegende</w:t>
        </w:r>
      </w:hyperlink>
      <w:r w:rsidR="005B22C2" w:rsidRPr="00DA7EEA">
        <w:rPr>
          <w:sz w:val="16"/>
          <w:szCs w:val="16"/>
          <w:lang w:val="de-DE"/>
        </w:rPr>
        <w:t>/</w:t>
      </w:r>
      <w:hyperlink w:anchor="Index" w:history="1">
        <w:r w:rsidR="005B22C2" w:rsidRPr="00DA7EEA">
          <w:rPr>
            <w:rStyle w:val="Hyperlink"/>
            <w:sz w:val="16"/>
            <w:szCs w:val="16"/>
            <w:lang w:val="de-DE"/>
          </w:rPr>
          <w:t>Index</w:t>
        </w:r>
      </w:hyperlink>
    </w:p>
    <w:p w:rsidR="00407E60" w:rsidRPr="004C09A1" w:rsidRDefault="00C13DF8" w:rsidP="00680B4D">
      <w:pPr>
        <w:pStyle w:val="ProductList-Offering2Heading"/>
        <w:outlineLvl w:val="2"/>
      </w:pPr>
      <w:r>
        <w:tab/>
      </w:r>
      <w:bookmarkStart w:id="656" w:name="_Toc378147643"/>
      <w:bookmarkStart w:id="657" w:name="_Toc378151545"/>
      <w:bookmarkStart w:id="658" w:name="_Toc379797235"/>
      <w:bookmarkStart w:id="659" w:name="_Toc380513260"/>
      <w:bookmarkStart w:id="660" w:name="_Toc380655302"/>
      <w:bookmarkStart w:id="661" w:name="_Toc386625901"/>
      <w:r>
        <w:t>System Center Server Management Suite</w:t>
      </w:r>
      <w:bookmarkEnd w:id="656"/>
      <w:bookmarkEnd w:id="657"/>
      <w:bookmarkEnd w:id="658"/>
      <w:bookmarkEnd w:id="659"/>
      <w:bookmarkEnd w:id="660"/>
      <w:bookmarkEnd w:id="66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8"/>
        <w:gridCol w:w="595"/>
        <w:gridCol w:w="595"/>
        <w:gridCol w:w="596"/>
        <w:gridCol w:w="595"/>
        <w:gridCol w:w="595"/>
        <w:gridCol w:w="596"/>
        <w:gridCol w:w="595"/>
        <w:gridCol w:w="596"/>
        <w:gridCol w:w="595"/>
        <w:gridCol w:w="595"/>
        <w:gridCol w:w="596"/>
        <w:gridCol w:w="595"/>
        <w:gridCol w:w="748"/>
      </w:tblGrid>
      <w:tr w:rsidR="00082582" w:rsidTr="004B048C">
        <w:trPr>
          <w:tblHeader/>
        </w:trPr>
        <w:tc>
          <w:tcPr>
            <w:tcW w:w="2908" w:type="dxa"/>
            <w:tcBorders>
              <w:bottom w:val="nil"/>
            </w:tcBorders>
            <w:shd w:val="clear" w:color="auto" w:fill="00188F"/>
          </w:tcPr>
          <w:p w:rsidR="00082582" w:rsidRPr="00EE0836" w:rsidRDefault="0008258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082582" w:rsidRPr="00301F82" w:rsidRDefault="00082582" w:rsidP="00C24E7E">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4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082582" w:rsidTr="004B048C">
        <w:tc>
          <w:tcPr>
            <w:tcW w:w="2908" w:type="dxa"/>
            <w:tcBorders>
              <w:top w:val="nil"/>
              <w:left w:val="nil"/>
              <w:bottom w:val="dashSmallGap" w:sz="4" w:space="0" w:color="BFBFBF" w:themeColor="background1" w:themeShade="BF"/>
              <w:right w:val="nil"/>
            </w:tcBorders>
          </w:tcPr>
          <w:p w:rsidR="00082582" w:rsidRDefault="00082582" w:rsidP="00F944EC">
            <w:pPr>
              <w:pStyle w:val="ProductList-Offering2"/>
            </w:pPr>
            <w:bookmarkStart w:id="662" w:name="_Toc379797236"/>
            <w:bookmarkStart w:id="663" w:name="_Toc380513261"/>
            <w:bookmarkStart w:id="664" w:name="_Toc380655303"/>
            <w:bookmarkStart w:id="665" w:name="_Toc386625902"/>
            <w:r>
              <w:t>System Center Server Management Suite Datacenter</w:t>
            </w:r>
            <w:bookmarkEnd w:id="662"/>
            <w:bookmarkEnd w:id="663"/>
            <w:bookmarkEnd w:id="664"/>
            <w:bookmarkEnd w:id="665"/>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10</w:t>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Pr="00342614" w:rsidRDefault="00082582" w:rsidP="00C24E7E">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748" w:type="dxa"/>
            <w:shd w:val="clear" w:color="auto" w:fill="BFBFBF" w:themeFill="background1" w:themeFillShade="BF"/>
            <w:vAlign w:val="center"/>
          </w:tcPr>
          <w:p w:rsidR="00082582" w:rsidRDefault="00082582" w:rsidP="00C05A53">
            <w:pPr>
              <w:pStyle w:val="ProductList-OfferingBody"/>
              <w:ind w:left="-113"/>
              <w:jc w:val="center"/>
            </w:pPr>
          </w:p>
        </w:tc>
      </w:tr>
      <w:tr w:rsidR="00082582" w:rsidTr="004B048C">
        <w:tc>
          <w:tcPr>
            <w:tcW w:w="2908" w:type="dxa"/>
            <w:tcBorders>
              <w:top w:val="dashSmallGap" w:sz="4" w:space="0" w:color="BFBFBF" w:themeColor="background1" w:themeShade="BF"/>
              <w:left w:val="nil"/>
              <w:bottom w:val="nil"/>
              <w:right w:val="nil"/>
            </w:tcBorders>
          </w:tcPr>
          <w:p w:rsidR="00082582" w:rsidRDefault="00082582" w:rsidP="00F944EC">
            <w:pPr>
              <w:pStyle w:val="ProductList-Offering2"/>
            </w:pPr>
            <w:bookmarkStart w:id="666" w:name="_Toc379797237"/>
            <w:bookmarkStart w:id="667" w:name="_Toc380513262"/>
            <w:bookmarkStart w:id="668" w:name="_Toc380655304"/>
            <w:bookmarkStart w:id="669" w:name="_Toc386625903"/>
            <w:r>
              <w:t>System Center Server Management Suite Enterprise</w:t>
            </w:r>
            <w:bookmarkEnd w:id="666"/>
            <w:bookmarkEnd w:id="667"/>
            <w:bookmarkEnd w:id="668"/>
            <w:bookmarkEnd w:id="669"/>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rsidR="00082582" w:rsidRDefault="00082582"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082582" w:rsidRDefault="00082582"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082582" w:rsidRDefault="00082582"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82582" w:rsidRDefault="00082582"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DB5F71">
            <w:pPr>
              <w:pStyle w:val="ProductList-OfferingBody"/>
              <w:ind w:left="-113"/>
              <w:jc w:val="center"/>
            </w:pPr>
            <w:r>
              <w:t>15</w:t>
            </w:r>
          </w:p>
        </w:tc>
        <w:tc>
          <w:tcPr>
            <w:tcW w:w="596" w:type="dxa"/>
            <w:shd w:val="clear" w:color="auto" w:fill="BFBFBF" w:themeFill="background1" w:themeFillShade="BF"/>
            <w:vAlign w:val="center"/>
          </w:tcPr>
          <w:p w:rsidR="00082582" w:rsidRDefault="00082582" w:rsidP="00DB5F71">
            <w:pPr>
              <w:pStyle w:val="ProductList-OfferingBody"/>
              <w:ind w:left="-113"/>
              <w:jc w:val="center"/>
            </w:pPr>
          </w:p>
        </w:tc>
        <w:tc>
          <w:tcPr>
            <w:tcW w:w="595" w:type="dxa"/>
            <w:shd w:val="clear" w:color="auto" w:fill="70AD47" w:themeFill="accent6"/>
            <w:vAlign w:val="center"/>
          </w:tcPr>
          <w:p w:rsidR="00082582" w:rsidRPr="00342614" w:rsidRDefault="00082582" w:rsidP="00C24E7E">
            <w:pPr>
              <w:pStyle w:val="ProductList-OfferingBody"/>
              <w:ind w:left="-113"/>
              <w:jc w:val="center"/>
              <w:rPr>
                <w:bCs/>
              </w:rPr>
            </w:pPr>
            <w:r w:rsidRPr="00342614">
              <w:rPr>
                <w:bCs/>
              </w:rPr>
              <w:fldChar w:fldCharType="begin"/>
            </w:r>
            <w:r w:rsidRPr="00342614">
              <w:rPr>
                <w:bCs/>
                <w:lang w:val="de-DE"/>
              </w:rPr>
              <w:instrText xml:space="preserve"> </w:instrText>
            </w:r>
            <w:r w:rsidRPr="00342614">
              <w:rPr>
                <w:bCs/>
                <w:color w:val="1F497D"/>
                <w:lang w:val="de-DE"/>
              </w:rPr>
              <w:instrText>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color w:val="1F497D"/>
                <w:lang w:val="de-DE"/>
              </w:rPr>
              <w:t xml:space="preserve"> </w:t>
            </w:r>
            <w:r w:rsidRPr="00342614">
              <w:rPr>
                <w:bCs/>
              </w:rPr>
              <w:fldChar w:fldCharType="begin"/>
            </w:r>
            <w:r w:rsidRPr="00342614">
              <w:rPr>
                <w:bCs/>
                <w:color w:val="1F497D"/>
                <w:lang w:val="de-DE"/>
              </w:rPr>
              <w:instrText xml:space="preserve"> AutoTextList  \s NoStyle \t “</w:instrText>
            </w:r>
            <w:r w:rsidRPr="00342614">
              <w:rPr>
                <w:bCs/>
                <w:lang w:val="de-DE"/>
              </w:rPr>
              <w:instrText>Zusätzliches Produkt</w:instrText>
            </w:r>
            <w:r w:rsidRPr="00342614">
              <w:rPr>
                <w:bCs/>
                <w:color w:val="1F497D"/>
                <w:lang w:val="de-DE"/>
              </w:rPr>
              <w:instrText>”</w:instrText>
            </w:r>
            <w:r w:rsidRPr="00342614">
              <w:rPr>
                <w:bCs/>
                <w:lang w:val="de-DE"/>
              </w:rPr>
              <w:instrText xml:space="preserve">  </w:instrText>
            </w:r>
            <w:r w:rsidRPr="00342614">
              <w:rPr>
                <w:bCs/>
              </w:rPr>
              <w:fldChar w:fldCharType="separate"/>
            </w:r>
            <w:r w:rsidRPr="00342614">
              <w:rPr>
                <w:bCs/>
                <w:lang w:val="de-DE"/>
              </w:rPr>
              <w:t>A</w:t>
            </w:r>
            <w:r w:rsidRPr="00342614">
              <w:rPr>
                <w:bCs/>
              </w:rPr>
              <w:fldChar w:fldCharType="end"/>
            </w:r>
            <w:r w:rsidRPr="00342614">
              <w:rPr>
                <w:bCs/>
                <w:lang w:val="de-DE"/>
              </w:rPr>
              <w:t xml:space="preserve"> </w:t>
            </w:r>
            <w:r w:rsidRPr="00342614">
              <w:rPr>
                <w:bCs/>
              </w:rPr>
              <w:fldChar w:fldCharType="end"/>
            </w:r>
          </w:p>
        </w:tc>
        <w:tc>
          <w:tcPr>
            <w:tcW w:w="596" w:type="dxa"/>
            <w:shd w:val="clear" w:color="auto" w:fill="BFBFBF" w:themeFill="background1" w:themeFillShade="BF"/>
            <w:vAlign w:val="center"/>
          </w:tcPr>
          <w:p w:rsidR="00082582" w:rsidRDefault="00082582" w:rsidP="00DB5F71">
            <w:pPr>
              <w:pStyle w:val="ProductList-OfferingBody"/>
              <w:ind w:left="-113"/>
              <w:jc w:val="center"/>
            </w:pPr>
          </w:p>
        </w:tc>
        <w:tc>
          <w:tcPr>
            <w:tcW w:w="595" w:type="dxa"/>
            <w:shd w:val="clear" w:color="auto" w:fill="BFBFBF" w:themeFill="background1" w:themeFillShade="BF"/>
            <w:vAlign w:val="center"/>
          </w:tcPr>
          <w:p w:rsidR="00082582" w:rsidRDefault="00082582" w:rsidP="00DB5F71">
            <w:pPr>
              <w:pStyle w:val="ProductList-OfferingBody"/>
              <w:ind w:left="-113"/>
              <w:jc w:val="center"/>
            </w:pPr>
          </w:p>
        </w:tc>
        <w:tc>
          <w:tcPr>
            <w:tcW w:w="595" w:type="dxa"/>
            <w:shd w:val="clear" w:color="auto" w:fill="BFBFBF" w:themeFill="background1" w:themeFillShade="BF"/>
            <w:vAlign w:val="center"/>
          </w:tcPr>
          <w:p w:rsidR="00082582" w:rsidRDefault="00082582" w:rsidP="00DB5F71">
            <w:pPr>
              <w:pStyle w:val="ProductList-OfferingBody"/>
              <w:ind w:left="-113"/>
              <w:jc w:val="center"/>
            </w:pPr>
          </w:p>
        </w:tc>
        <w:tc>
          <w:tcPr>
            <w:tcW w:w="596" w:type="dxa"/>
            <w:shd w:val="clear" w:color="auto" w:fill="BFBFBF" w:themeFill="background1" w:themeFillShade="BF"/>
            <w:vAlign w:val="center"/>
          </w:tcPr>
          <w:p w:rsidR="00082582" w:rsidRDefault="00082582" w:rsidP="00DB5F71">
            <w:pPr>
              <w:pStyle w:val="ProductList-OfferingBody"/>
              <w:ind w:left="-113"/>
              <w:jc w:val="center"/>
            </w:pPr>
          </w:p>
        </w:tc>
        <w:tc>
          <w:tcPr>
            <w:tcW w:w="595" w:type="dxa"/>
            <w:shd w:val="clear" w:color="auto" w:fill="BFBFBF" w:themeFill="background1" w:themeFillShade="BF"/>
            <w:vAlign w:val="center"/>
          </w:tcPr>
          <w:p w:rsidR="00082582" w:rsidRDefault="00082582" w:rsidP="00DB5F71">
            <w:pPr>
              <w:pStyle w:val="ProductList-OfferingBody"/>
              <w:ind w:left="-113"/>
              <w:jc w:val="center"/>
            </w:pPr>
          </w:p>
        </w:tc>
        <w:tc>
          <w:tcPr>
            <w:tcW w:w="748" w:type="dxa"/>
            <w:shd w:val="clear" w:color="auto" w:fill="BFBFBF" w:themeFill="background1" w:themeFillShade="BF"/>
            <w:vAlign w:val="center"/>
          </w:tcPr>
          <w:p w:rsidR="00082582" w:rsidRDefault="00082582" w:rsidP="00DB5F71">
            <w:pPr>
              <w:pStyle w:val="ProductList-OfferingBody"/>
              <w:ind w:left="-113"/>
              <w:jc w:val="center"/>
            </w:pPr>
          </w:p>
        </w:tc>
      </w:tr>
    </w:tbl>
    <w:p w:rsidR="009A0C93" w:rsidRPr="004C09A1" w:rsidRDefault="009A0C93" w:rsidP="004F3C6D">
      <w:pPr>
        <w:pStyle w:val="ProductList-Body"/>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06"/>
      </w:tblGrid>
      <w:tr w:rsidR="00DB5F71" w:rsidTr="004B048C">
        <w:tc>
          <w:tcPr>
            <w:tcW w:w="3479" w:type="dxa"/>
          </w:tcPr>
          <w:p w:rsidR="00DB5F71" w:rsidRDefault="00A0485E" w:rsidP="00DB5F71">
            <w:pPr>
              <w:pStyle w:val="ProductList-Body"/>
              <w:spacing w:before="20" w:after="20"/>
            </w:pPr>
            <w:r>
              <w:t xml:space="preserve">Frühere Version: </w:t>
            </w:r>
            <w:r>
              <w:rPr>
                <w:b/>
              </w:rPr>
              <w:t>System Center Data Protection Manager 2007</w:t>
            </w:r>
            <w:r>
              <w:t xml:space="preserve"> (11/07)</w:t>
            </w:r>
          </w:p>
        </w:tc>
        <w:tc>
          <w:tcPr>
            <w:tcW w:w="3597" w:type="dxa"/>
          </w:tcPr>
          <w:p w:rsidR="00DB5F71" w:rsidRPr="003007DD" w:rsidRDefault="00DB5F71" w:rsidP="00DB5F71">
            <w:pPr>
              <w:pStyle w:val="ProductList-Body"/>
              <w:spacing w:before="20" w:after="20"/>
              <w:rPr>
                <w:lang w:val="de-DE"/>
              </w:rPr>
            </w:pPr>
            <w:r w:rsidRPr="003007DD">
              <w:rPr>
                <w:lang w:val="de-DE"/>
              </w:rPr>
              <w:t xml:space="preserve">Produkt-Pool: </w:t>
            </w:r>
            <w:r w:rsidRPr="003007DD">
              <w:rPr>
                <w:b/>
                <w:lang w:val="de-DE"/>
              </w:rPr>
              <w:t>Server</w:t>
            </w:r>
          </w:p>
          <w:p w:rsidR="00A0485E" w:rsidRPr="003007DD" w:rsidRDefault="00C52587" w:rsidP="00DB5F71">
            <w:pPr>
              <w:pStyle w:val="ProductList-Body"/>
              <w:spacing w:before="20" w:after="20"/>
              <w:rPr>
                <w:lang w:val="de-DE"/>
              </w:rPr>
            </w:pPr>
            <w:hyperlink w:anchor="Software Assurance" w:history="1">
              <w:r w:rsidR="00383264" w:rsidRPr="003007DD">
                <w:rPr>
                  <w:rStyle w:val="Hyperlink"/>
                  <w:color w:val="000000" w:themeColor="text1"/>
                  <w:u w:val="none"/>
                  <w:lang w:val="de-DE"/>
                </w:rPr>
                <w:t>Software Assurance-Vergünstigungen</w:t>
              </w:r>
            </w:hyperlink>
            <w:r w:rsidR="00383264" w:rsidRPr="003007DD">
              <w:rPr>
                <w:lang w:val="de-DE"/>
              </w:rPr>
              <w:t xml:space="preserve">: </w:t>
            </w:r>
            <w:r w:rsidR="00383264" w:rsidRPr="003007DD">
              <w:rPr>
                <w:b/>
                <w:lang w:val="de-DE"/>
              </w:rPr>
              <w:t>Server</w:t>
            </w:r>
          </w:p>
        </w:tc>
        <w:tc>
          <w:tcPr>
            <w:tcW w:w="3706" w:type="dxa"/>
          </w:tcPr>
          <w:p w:rsidR="00DB5F71" w:rsidRPr="00DB5F71" w:rsidRDefault="00DB5F71" w:rsidP="00DB5F71">
            <w:pPr>
              <w:pStyle w:val="ProductList-Body"/>
              <w:spacing w:before="20" w:after="20"/>
              <w:rPr>
                <w:b/>
              </w:rPr>
            </w:pPr>
            <w:r>
              <w:t xml:space="preserve">Suite: </w:t>
            </w:r>
            <w:r>
              <w:rPr>
                <w:b/>
              </w:rPr>
              <w:t>Ja</w:t>
            </w:r>
          </w:p>
        </w:tc>
      </w:tr>
    </w:tbl>
    <w:p w:rsidR="00782C7B" w:rsidRPr="004C09A1" w:rsidRDefault="00782C7B" w:rsidP="00782C7B">
      <w:pPr>
        <w:pStyle w:val="ProductList-Body"/>
        <w:shd w:val="clear" w:color="auto" w:fill="D9D9D9" w:themeFill="background1" w:themeFillShade="D9"/>
        <w:spacing w:before="120" w:after="120"/>
      </w:pPr>
      <w:r>
        <w:rPr>
          <w:b/>
        </w:rPr>
        <w:t>Zusätzliche Informationen</w:t>
      </w:r>
    </w:p>
    <w:p w:rsidR="00F56E2C" w:rsidRPr="00DA7EEA" w:rsidRDefault="00F56E2C" w:rsidP="00F56E2C">
      <w:pPr>
        <w:pStyle w:val="ProductList-Body"/>
        <w:rPr>
          <w:lang w:val="de-DE"/>
        </w:rPr>
      </w:pPr>
      <w:r w:rsidRPr="00DA7EEA">
        <w:rPr>
          <w:lang w:val="de-DE"/>
        </w:rPr>
        <w:t xml:space="preserve">Nur Kunden mit Campus- und School-Vertrag und Beitritt für Bildungslösungen, die System Center Server Management Suite vor dem 1. April 2012 lizenziert haben, sind berechtigt, Management-Lizenzen für diese Version des Produktes zu erwerben. Diese Management-Lizenzen müssen im Rahmen der gleichen Vertrags- oder Beitrittslaufzeit der früheren Lizenzen erworben werden. </w:t>
      </w:r>
    </w:p>
    <w:p w:rsidR="00F56E2C" w:rsidRPr="00DA7EEA" w:rsidRDefault="00F56E2C" w:rsidP="00F56E2C">
      <w:pPr>
        <w:pStyle w:val="ProductList-Body"/>
        <w:rPr>
          <w:lang w:val="de-DE"/>
        </w:rPr>
      </w:pPr>
    </w:p>
    <w:p w:rsidR="00DB5F71" w:rsidRPr="00DA7EEA" w:rsidRDefault="00DB5F71" w:rsidP="00F56E2C">
      <w:pPr>
        <w:pStyle w:val="ProductList-Body"/>
        <w:rPr>
          <w:lang w:val="de-DE"/>
        </w:rPr>
      </w:pPr>
      <w:r w:rsidRPr="00DA7EEA">
        <w:rPr>
          <w:lang w:val="de-DE"/>
        </w:rPr>
        <w:lastRenderedPageBreak/>
        <w:t>System Center Server Management Suite Enterprise</w:t>
      </w:r>
      <w:r>
        <w:fldChar w:fldCharType="begin"/>
      </w:r>
      <w:r w:rsidRPr="00DA7EEA">
        <w:rPr>
          <w:lang w:val="de-DE"/>
        </w:rPr>
        <w:instrText>XE "System Center Server Management Suite Enterprise"</w:instrText>
      </w:r>
      <w:r>
        <w:fldChar w:fldCharType="end"/>
      </w:r>
      <w:r w:rsidRPr="00DA7EEA">
        <w:rPr>
          <w:lang w:val="de-DE"/>
        </w:rPr>
        <w:t xml:space="preserve"> entspricht System Center-Versionen, die den System Center 2012-Produkten vorangingen.</w:t>
      </w:r>
      <w:r w:rsidR="00AD0C68">
        <w:rPr>
          <w:lang w:val="de-DE"/>
        </w:rPr>
        <w:t xml:space="preserve"> </w:t>
      </w:r>
      <w:r w:rsidRPr="00DA7EEA">
        <w:rPr>
          <w:lang w:val="de-DE"/>
        </w:rPr>
        <w:t>Sofern nichts anderes ausdrücklich in der Produktliste von Oktober 2013 beschrieben wurde, verfügen Lizenzen für dieses Produkt nicht über einen Upgradepfad zur System Center 2012-Software.</w:t>
      </w:r>
      <w:r w:rsidR="00AD0C68">
        <w:rPr>
          <w:lang w:val="de-DE"/>
        </w:rPr>
        <w:t xml:space="preserve"> </w:t>
      </w:r>
    </w:p>
    <w:p w:rsidR="00DB5F71" w:rsidRPr="00DA7EEA" w:rsidRDefault="00DB5F71" w:rsidP="00DB5F71">
      <w:pPr>
        <w:pStyle w:val="ProductList-Body"/>
        <w:rPr>
          <w:lang w:val="de-DE"/>
        </w:rPr>
      </w:pPr>
    </w:p>
    <w:p w:rsidR="00DB5F71" w:rsidRPr="00DA7EEA" w:rsidRDefault="00DB5F71" w:rsidP="00DB5F71">
      <w:pPr>
        <w:pStyle w:val="ProductList-Body"/>
        <w:rPr>
          <w:lang w:val="de-DE"/>
        </w:rPr>
      </w:pPr>
      <w:r w:rsidRPr="00DA7EEA">
        <w:rPr>
          <w:lang w:val="de-DE"/>
        </w:rPr>
        <w:t>Ab dem 1. November 2010 bietet eine Lizenz für System Center Server Management Suite Enterprise</w:t>
      </w:r>
      <w:r>
        <w:fldChar w:fldCharType="begin"/>
      </w:r>
      <w:r w:rsidRPr="00DA7EEA">
        <w:rPr>
          <w:lang w:val="de-DE"/>
        </w:rPr>
        <w:instrText>XE "System Center Server Management Suite Enterprise"</w:instrText>
      </w:r>
      <w:r>
        <w:fldChar w:fldCharType="end"/>
      </w:r>
      <w:r w:rsidRPr="00DA7EEA">
        <w:rPr>
          <w:lang w:val="de-DE"/>
        </w:rPr>
        <w:t xml:space="preserve"> mit aktiver SA Server-Management-Rechte für System Center Enterprise-Server-Management-Lizenzen für Operations Manager 2007 R2</w:t>
      </w:r>
      <w:r>
        <w:fldChar w:fldCharType="begin"/>
      </w:r>
      <w:r w:rsidRPr="00DA7EEA">
        <w:rPr>
          <w:lang w:val="de-DE"/>
        </w:rPr>
        <w:instrText>XE "Operations Manager 2007 R2"</w:instrText>
      </w:r>
      <w:r>
        <w:fldChar w:fldCharType="end"/>
      </w:r>
      <w:r w:rsidRPr="00DA7EEA">
        <w:rPr>
          <w:lang w:val="de-DE"/>
        </w:rPr>
        <w:t>, Configuration Manager 2007 R3</w:t>
      </w:r>
      <w:r>
        <w:fldChar w:fldCharType="begin"/>
      </w:r>
      <w:r w:rsidRPr="00DA7EEA">
        <w:rPr>
          <w:lang w:val="de-DE"/>
        </w:rPr>
        <w:instrText>XE "Configuration Manager 2007 R3"</w:instrText>
      </w:r>
      <w:r>
        <w:fldChar w:fldCharType="end"/>
      </w:r>
      <w:r w:rsidRPr="00DA7EEA">
        <w:rPr>
          <w:lang w:val="de-DE"/>
        </w:rPr>
        <w:t>, Data Protection Manager 2010</w:t>
      </w:r>
      <w:r>
        <w:fldChar w:fldCharType="begin"/>
      </w:r>
      <w:r w:rsidRPr="00DA7EEA">
        <w:rPr>
          <w:lang w:val="de-DE"/>
        </w:rPr>
        <w:instrText>XE "Data Protection Manager 2010"</w:instrText>
      </w:r>
      <w:r>
        <w:fldChar w:fldCharType="end"/>
      </w:r>
      <w:r w:rsidRPr="00DA7EEA">
        <w:rPr>
          <w:lang w:val="de-DE"/>
        </w:rPr>
        <w:t>, Service Manager 2010</w:t>
      </w:r>
      <w:r>
        <w:fldChar w:fldCharType="begin"/>
      </w:r>
      <w:r w:rsidRPr="00DA7EEA">
        <w:rPr>
          <w:lang w:val="de-DE"/>
        </w:rPr>
        <w:instrText>XE "Service Manager 2010"</w:instrText>
      </w:r>
      <w:r>
        <w:fldChar w:fldCharType="end"/>
      </w:r>
      <w:r w:rsidRPr="00DA7EEA">
        <w:rPr>
          <w:lang w:val="de-DE"/>
        </w:rPr>
        <w:t xml:space="preserve"> sowie Virtual Machine Manager 2008 R2</w:t>
      </w:r>
      <w:r>
        <w:fldChar w:fldCharType="begin"/>
      </w:r>
      <w:r w:rsidRPr="00DA7EEA">
        <w:rPr>
          <w:lang w:val="de-DE"/>
        </w:rPr>
        <w:instrText>XE "Virtual Machine Manager 2008 R2"</w:instrText>
      </w:r>
      <w:r>
        <w:fldChar w:fldCharType="end"/>
      </w:r>
      <w:r w:rsidRPr="00DA7EEA">
        <w:rPr>
          <w:lang w:val="de-DE"/>
        </w:rPr>
        <w:t xml:space="preserve">. Darüber hinaus ist die Serverlizenz für Virtual Machine Manager 2008 R2 und Data Protection Manager 2010 enthalten. </w:t>
      </w:r>
    </w:p>
    <w:p w:rsidR="00DB5F71" w:rsidRPr="00DA7EEA" w:rsidRDefault="00DB5F71" w:rsidP="00DB5F71">
      <w:pPr>
        <w:pStyle w:val="ProductList-Body"/>
        <w:rPr>
          <w:lang w:val="de-DE"/>
        </w:rPr>
      </w:pPr>
    </w:p>
    <w:p w:rsidR="00782C7B" w:rsidRPr="00DA7EEA" w:rsidRDefault="00DB5F71" w:rsidP="00DB5F71">
      <w:pPr>
        <w:pStyle w:val="ProductList-Body"/>
        <w:rPr>
          <w:lang w:val="de-DE"/>
        </w:rPr>
      </w:pPr>
      <w:r w:rsidRPr="00DA7EEA">
        <w:rPr>
          <w:lang w:val="de-DE"/>
        </w:rPr>
        <w:t>Ab dem 1. November 2010 bietet eine Lizenz für System Center Server Management Suite Datacenter</w:t>
      </w:r>
      <w:r>
        <w:fldChar w:fldCharType="begin"/>
      </w:r>
      <w:r w:rsidRPr="00DA7EEA">
        <w:rPr>
          <w:lang w:val="de-DE"/>
        </w:rPr>
        <w:instrText>XE "System Center Server Management Suite Datacenter"</w:instrText>
      </w:r>
      <w:r>
        <w:fldChar w:fldCharType="end"/>
      </w:r>
      <w:r w:rsidRPr="00DA7EEA">
        <w:rPr>
          <w:lang w:val="de-DE"/>
        </w:rPr>
        <w:t xml:space="preserve"> mit aktiver SA Server-Management-Rechte für System Center Enterprise-Server-Management-Lizenzen für Operations Manager 2007 R2</w:t>
      </w:r>
      <w:r>
        <w:fldChar w:fldCharType="begin"/>
      </w:r>
      <w:r w:rsidRPr="00DA7EEA">
        <w:rPr>
          <w:lang w:val="de-DE"/>
        </w:rPr>
        <w:instrText>XE "Operations Manager 2007 R2"</w:instrText>
      </w:r>
      <w:r>
        <w:fldChar w:fldCharType="end"/>
      </w:r>
      <w:r w:rsidRPr="00DA7EEA">
        <w:rPr>
          <w:lang w:val="de-DE"/>
        </w:rPr>
        <w:t>, Configuration Manager 2007 R3</w:t>
      </w:r>
      <w:r>
        <w:fldChar w:fldCharType="begin"/>
      </w:r>
      <w:r w:rsidRPr="00DA7EEA">
        <w:rPr>
          <w:lang w:val="de-DE"/>
        </w:rPr>
        <w:instrText>XE "Configuration Manager 2007 R3"</w:instrText>
      </w:r>
      <w:r>
        <w:fldChar w:fldCharType="end"/>
      </w:r>
      <w:r w:rsidRPr="00DA7EEA">
        <w:rPr>
          <w:lang w:val="de-DE"/>
        </w:rPr>
        <w:t>, Data Protection Manager 2010</w:t>
      </w:r>
      <w:r>
        <w:fldChar w:fldCharType="begin"/>
      </w:r>
      <w:r w:rsidRPr="00DA7EEA">
        <w:rPr>
          <w:lang w:val="de-DE"/>
        </w:rPr>
        <w:instrText>XE "Data Protection Manager 2010"</w:instrText>
      </w:r>
      <w:r>
        <w:fldChar w:fldCharType="end"/>
      </w:r>
      <w:r w:rsidRPr="00DA7EEA">
        <w:rPr>
          <w:lang w:val="de-DE"/>
        </w:rPr>
        <w:t>, Service Manager 2010</w:t>
      </w:r>
      <w:r>
        <w:fldChar w:fldCharType="begin"/>
      </w:r>
      <w:r w:rsidRPr="00DA7EEA">
        <w:rPr>
          <w:lang w:val="de-DE"/>
        </w:rPr>
        <w:instrText>XE "Service Manager 2010"</w:instrText>
      </w:r>
      <w:r>
        <w:fldChar w:fldCharType="end"/>
      </w:r>
      <w:r w:rsidRPr="00DA7EEA">
        <w:rPr>
          <w:lang w:val="de-DE"/>
        </w:rPr>
        <w:t xml:space="preserve"> sowie Virtual Machine Manager 2008 R2</w:t>
      </w:r>
      <w:r>
        <w:fldChar w:fldCharType="begin"/>
      </w:r>
      <w:r w:rsidRPr="00DA7EEA">
        <w:rPr>
          <w:lang w:val="de-DE"/>
        </w:rPr>
        <w:instrText>XE "Virtual Machine Manager 2008 R2"</w:instrText>
      </w:r>
      <w:r>
        <w:fldChar w:fldCharType="end"/>
      </w:r>
      <w:r w:rsidRPr="00DA7EEA">
        <w:rPr>
          <w:lang w:val="de-DE"/>
        </w:rPr>
        <w:t xml:space="preserve">. Darüber hinaus ist die Serverlizenz für Virtual Machine Manager 2008 R2 und Data Protection Manager 2010 enthalten. </w:t>
      </w:r>
    </w:p>
    <w:p w:rsidR="00585A48" w:rsidRPr="00DA7EEA" w:rsidRDefault="00C52587" w:rsidP="00585A48">
      <w:pPr>
        <w:pStyle w:val="ProductList-Body"/>
        <w:shd w:val="clear" w:color="auto" w:fill="A6A6A6" w:themeFill="background1" w:themeFillShade="A6"/>
        <w:spacing w:before="120" w:after="240"/>
        <w:jc w:val="right"/>
        <w:rPr>
          <w:lang w:val="de-DE"/>
        </w:rPr>
      </w:pPr>
      <w:hyperlink w:anchor="Inhaltsverzeichnis" w:history="1">
        <w:r w:rsidR="005B22C2" w:rsidRPr="00DA7EEA">
          <w:rPr>
            <w:rStyle w:val="Hyperlink"/>
            <w:sz w:val="16"/>
            <w:szCs w:val="16"/>
            <w:lang w:val="de-DE"/>
          </w:rPr>
          <w:t>Inhaltsverzeichnis</w:t>
        </w:r>
      </w:hyperlink>
      <w:r w:rsidR="005B22C2" w:rsidRPr="00DA7EEA">
        <w:rPr>
          <w:sz w:val="16"/>
          <w:szCs w:val="16"/>
          <w:lang w:val="de-DE"/>
        </w:rPr>
        <w:t>/</w:t>
      </w:r>
      <w:hyperlink w:anchor="ChartKey" w:history="1">
        <w:r w:rsidR="005B22C2" w:rsidRPr="00DA7EEA">
          <w:rPr>
            <w:rStyle w:val="Hyperlink"/>
            <w:sz w:val="16"/>
            <w:szCs w:val="16"/>
            <w:lang w:val="de-DE"/>
          </w:rPr>
          <w:t>Tabellenlegende</w:t>
        </w:r>
      </w:hyperlink>
      <w:r w:rsidR="005B22C2" w:rsidRPr="00DA7EEA">
        <w:rPr>
          <w:sz w:val="16"/>
          <w:szCs w:val="16"/>
          <w:lang w:val="de-DE"/>
        </w:rPr>
        <w:t>/</w:t>
      </w:r>
      <w:hyperlink w:anchor="Index" w:history="1">
        <w:r w:rsidR="005B22C2" w:rsidRPr="00DA7EEA">
          <w:rPr>
            <w:rStyle w:val="Hyperlink"/>
            <w:sz w:val="16"/>
            <w:szCs w:val="16"/>
            <w:lang w:val="de-DE"/>
          </w:rPr>
          <w:t>Index</w:t>
        </w:r>
      </w:hyperlink>
    </w:p>
    <w:p w:rsidR="00C13DF8" w:rsidRPr="00DA7EEA" w:rsidRDefault="00C13DF8" w:rsidP="00680B4D">
      <w:pPr>
        <w:pStyle w:val="ProductList-Offering2Heading"/>
        <w:outlineLvl w:val="2"/>
        <w:rPr>
          <w:lang w:val="de-DE"/>
        </w:rPr>
      </w:pPr>
      <w:r w:rsidRPr="00DA7EEA">
        <w:rPr>
          <w:lang w:val="de-DE"/>
        </w:rPr>
        <w:tab/>
      </w:r>
      <w:bookmarkStart w:id="670" w:name="_Toc378147644"/>
      <w:bookmarkStart w:id="671" w:name="_Toc378151546"/>
      <w:bookmarkStart w:id="672" w:name="_Toc379797238"/>
      <w:bookmarkStart w:id="673" w:name="_Toc380513263"/>
      <w:bookmarkStart w:id="674" w:name="_Toc380655305"/>
      <w:bookmarkStart w:id="675" w:name="_Toc386625904"/>
      <w:r w:rsidRPr="00DA7EEA">
        <w:rPr>
          <w:lang w:val="de-DE"/>
        </w:rPr>
        <w:t>System Center Service Manager</w:t>
      </w:r>
      <w:bookmarkEnd w:id="670"/>
      <w:bookmarkEnd w:id="671"/>
      <w:bookmarkEnd w:id="672"/>
      <w:bookmarkEnd w:id="673"/>
      <w:bookmarkEnd w:id="674"/>
      <w:bookmarkEnd w:id="675"/>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11"/>
        <w:gridCol w:w="540"/>
        <w:gridCol w:w="360"/>
        <w:gridCol w:w="540"/>
        <w:gridCol w:w="468"/>
        <w:gridCol w:w="595"/>
        <w:gridCol w:w="596"/>
        <w:gridCol w:w="595"/>
        <w:gridCol w:w="596"/>
        <w:gridCol w:w="595"/>
        <w:gridCol w:w="595"/>
        <w:gridCol w:w="596"/>
        <w:gridCol w:w="595"/>
        <w:gridCol w:w="700"/>
      </w:tblGrid>
      <w:tr w:rsidR="00082582" w:rsidTr="00CE3458">
        <w:trPr>
          <w:tblHeader/>
        </w:trPr>
        <w:tc>
          <w:tcPr>
            <w:tcW w:w="3411" w:type="dxa"/>
            <w:tcBorders>
              <w:bottom w:val="nil"/>
            </w:tcBorders>
            <w:shd w:val="clear" w:color="auto" w:fill="00188F"/>
          </w:tcPr>
          <w:p w:rsidR="00082582" w:rsidRPr="00EE0836" w:rsidRDefault="00082582" w:rsidP="00C05A53">
            <w:pPr>
              <w:pStyle w:val="ProductList-OfferingBody"/>
              <w:ind w:left="-28"/>
              <w:rPr>
                <w:color w:val="FFFFFF" w:themeColor="background1"/>
              </w:rPr>
            </w:pPr>
            <w:r>
              <w:rPr>
                <w:color w:val="FFFFFF" w:themeColor="background1"/>
              </w:rPr>
              <w:t>Produkte</w:t>
            </w:r>
          </w:p>
        </w:tc>
        <w:tc>
          <w:tcPr>
            <w:tcW w:w="540"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360" w:type="dxa"/>
            <w:tcBorders>
              <w:bottom w:val="nil"/>
            </w:tcBorders>
            <w:shd w:val="clear" w:color="auto" w:fill="00188F"/>
            <w:vAlign w:val="center"/>
          </w:tcPr>
          <w:p w:rsidR="00082582" w:rsidRPr="00301F82" w:rsidRDefault="00082582" w:rsidP="00C24E7E">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40"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468" w:type="dxa"/>
            <w:tcBorders>
              <w:bottom w:val="nil"/>
              <w:righ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00"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082582" w:rsidTr="00CE3458">
        <w:tc>
          <w:tcPr>
            <w:tcW w:w="3411" w:type="dxa"/>
            <w:tcBorders>
              <w:top w:val="nil"/>
              <w:left w:val="nil"/>
              <w:bottom w:val="dashSmallGap" w:sz="4" w:space="0" w:color="BFBFBF" w:themeColor="background1" w:themeShade="BF"/>
              <w:right w:val="nil"/>
            </w:tcBorders>
          </w:tcPr>
          <w:p w:rsidR="00082582" w:rsidRPr="00DA7EEA" w:rsidRDefault="00082582" w:rsidP="00F944EC">
            <w:pPr>
              <w:pStyle w:val="ProductList-Offering2"/>
              <w:rPr>
                <w:lang w:val="de-DE"/>
              </w:rPr>
            </w:pPr>
            <w:bookmarkStart w:id="676" w:name="_Toc379797239"/>
            <w:bookmarkStart w:id="677" w:name="_Toc380513264"/>
            <w:bookmarkStart w:id="678" w:name="_Toc380655306"/>
            <w:bookmarkStart w:id="679" w:name="_Toc386625905"/>
            <w:r w:rsidRPr="00DA7EEA">
              <w:rPr>
                <w:lang w:val="de-DE"/>
              </w:rPr>
              <w:t>System Center Service Manager 2010</w:t>
            </w:r>
            <w:r>
              <w:fldChar w:fldCharType="begin"/>
            </w:r>
            <w:r w:rsidRPr="00DA7EEA">
              <w:rPr>
                <w:lang w:val="de-DE"/>
              </w:rPr>
              <w:instrText>XE "Service Manager 2010"</w:instrText>
            </w:r>
            <w:r>
              <w:fldChar w:fldCharType="end"/>
            </w:r>
            <w:r w:rsidRPr="00DA7EEA">
              <w:rPr>
                <w:lang w:val="de-DE"/>
              </w:rPr>
              <w:t xml:space="preserve"> – Client-Management-Lizenz (Client-ML) pro Betriebssystemumgebung</w:t>
            </w:r>
            <w:bookmarkEnd w:id="676"/>
            <w:bookmarkEnd w:id="677"/>
            <w:bookmarkEnd w:id="678"/>
            <w:bookmarkEnd w:id="679"/>
            <w:r>
              <w:fldChar w:fldCharType="begin"/>
            </w:r>
            <w:r w:rsidRPr="00DA7EEA">
              <w:rPr>
                <w:lang w:val="de-DE"/>
              </w:rPr>
              <w:instrText>XE "Client-Management-Lizenz (Client-ML) für System Center Service Manager 2010 pro Betriebssystemumgebung"</w:instrText>
            </w:r>
            <w:r>
              <w:fldChar w:fldCharType="end"/>
            </w:r>
          </w:p>
        </w:tc>
        <w:tc>
          <w:tcPr>
            <w:tcW w:w="540"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4/10</w:t>
            </w:r>
          </w:p>
        </w:tc>
        <w:tc>
          <w:tcPr>
            <w:tcW w:w="360"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468"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w:t>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Pr="00EA7DD5" w:rsidRDefault="00082582" w:rsidP="00C24E7E">
            <w:pPr>
              <w:pStyle w:val="ProductList-OfferingBody"/>
              <w:ind w:left="-113"/>
              <w:jc w:val="center"/>
              <w:rPr>
                <w:bCs/>
              </w:rPr>
            </w:pPr>
            <w:r w:rsidRPr="00EA7DD5">
              <w:rPr>
                <w:bCs/>
              </w:rPr>
              <w:fldChar w:fldCharType="begin"/>
            </w:r>
            <w:r w:rsidRPr="00EA7DD5">
              <w:rPr>
                <w:bCs/>
                <w:color w:val="1F497D"/>
                <w:lang w:val="de-DE"/>
              </w:rPr>
              <w:instrText xml:space="preserve"> AutoTextList  \s NoStyle \t “</w:instrText>
            </w:r>
            <w:r w:rsidRPr="00EA7DD5">
              <w:rPr>
                <w:bCs/>
                <w:lang w:val="de-DE"/>
              </w:rPr>
              <w:instrText>Organisationsweites Zusätzliches Produkt</w:instrText>
            </w:r>
            <w:r w:rsidRPr="00EA7DD5">
              <w:rPr>
                <w:bCs/>
                <w:color w:val="1F497D"/>
                <w:lang w:val="de-DE"/>
              </w:rPr>
              <w:instrText>”</w:instrText>
            </w:r>
            <w:r w:rsidRPr="00EA7DD5">
              <w:rPr>
                <w:bCs/>
                <w:lang w:val="de-DE"/>
              </w:rPr>
              <w:instrText xml:space="preserve">  </w:instrText>
            </w:r>
            <w:r w:rsidRPr="00EA7DD5">
              <w:rPr>
                <w:bCs/>
              </w:rPr>
              <w:fldChar w:fldCharType="separate"/>
            </w:r>
            <w:r w:rsidRPr="00EA7DD5">
              <w:rPr>
                <w:bCs/>
                <w:lang w:val="de-DE"/>
              </w:rPr>
              <w:t>AO</w:t>
            </w:r>
            <w:r w:rsidRPr="00EA7DD5">
              <w:rPr>
                <w:bCs/>
              </w:rPr>
              <w:fldChar w:fldCharType="end"/>
            </w:r>
            <w:r w:rsidRPr="00EA7DD5">
              <w:rPr>
                <w:bCs/>
              </w:rPr>
              <w:t>,</w:t>
            </w:r>
            <w:r w:rsidRPr="00EA7DD5">
              <w:rPr>
                <w:bCs/>
              </w:rPr>
              <w:fldChar w:fldCharType="begin"/>
            </w:r>
            <w:r w:rsidRPr="00EA7DD5">
              <w:rPr>
                <w:bCs/>
                <w:color w:val="1F497D"/>
                <w:lang w:val="de-DE"/>
              </w:rPr>
              <w:instrText xml:space="preserve"> AutoTextList  \s NoStyle \t “</w:instrText>
            </w:r>
            <w:r w:rsidRPr="00EA7DD5">
              <w:rPr>
                <w:bCs/>
                <w:lang w:val="de-DE"/>
              </w:rPr>
              <w:instrText>Studentenangebot</w:instrText>
            </w:r>
            <w:r w:rsidRPr="00EA7DD5">
              <w:rPr>
                <w:bCs/>
                <w:color w:val="1F497D"/>
                <w:lang w:val="de-DE"/>
              </w:rPr>
              <w:instrText>”</w:instrText>
            </w:r>
            <w:r w:rsidRPr="00EA7DD5">
              <w:rPr>
                <w:bCs/>
                <w:lang w:val="de-DE"/>
              </w:rPr>
              <w:instrText xml:space="preserve">  </w:instrText>
            </w:r>
            <w:r w:rsidRPr="00EA7DD5">
              <w:rPr>
                <w:bCs/>
              </w:rPr>
              <w:fldChar w:fldCharType="separate"/>
            </w:r>
            <w:r w:rsidRPr="00EA7DD5">
              <w:rPr>
                <w:bCs/>
                <w:lang w:val="de-DE"/>
              </w:rPr>
              <w:t>ST</w:t>
            </w:r>
            <w:r w:rsidRPr="00EA7DD5">
              <w:rPr>
                <w:bCs/>
              </w:rPr>
              <w:fldChar w:fldCharType="end"/>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700" w:type="dxa"/>
            <w:shd w:val="clear" w:color="auto" w:fill="BFBFBF" w:themeFill="background1" w:themeFillShade="BF"/>
            <w:vAlign w:val="center"/>
          </w:tcPr>
          <w:p w:rsidR="00082582" w:rsidRDefault="00082582" w:rsidP="00C05A53">
            <w:pPr>
              <w:pStyle w:val="ProductList-OfferingBody"/>
              <w:ind w:left="-113"/>
              <w:jc w:val="center"/>
            </w:pPr>
          </w:p>
        </w:tc>
      </w:tr>
      <w:tr w:rsidR="00082582" w:rsidTr="00CE3458">
        <w:tc>
          <w:tcPr>
            <w:tcW w:w="3411" w:type="dxa"/>
            <w:tcBorders>
              <w:top w:val="dashSmallGap" w:sz="4" w:space="0" w:color="BFBFBF" w:themeColor="background1" w:themeShade="BF"/>
              <w:left w:val="nil"/>
              <w:bottom w:val="dashSmallGap" w:sz="4" w:space="0" w:color="BFBFBF" w:themeColor="background1" w:themeShade="BF"/>
              <w:right w:val="nil"/>
            </w:tcBorders>
          </w:tcPr>
          <w:p w:rsidR="00082582" w:rsidRPr="00DA7EEA" w:rsidRDefault="00082582" w:rsidP="00F944EC">
            <w:pPr>
              <w:pStyle w:val="ProductList-Offering2"/>
              <w:rPr>
                <w:lang w:val="de-DE"/>
              </w:rPr>
            </w:pPr>
            <w:bookmarkStart w:id="680" w:name="_Toc379797240"/>
            <w:bookmarkStart w:id="681" w:name="_Toc380513265"/>
            <w:bookmarkStart w:id="682" w:name="_Toc380655307"/>
            <w:bookmarkStart w:id="683" w:name="_Toc386625906"/>
            <w:r w:rsidRPr="00DA7EEA">
              <w:rPr>
                <w:lang w:val="de-DE"/>
              </w:rPr>
              <w:t>Client-Management-Lizenz (Client-ML) für System Center Service Manager 2010</w:t>
            </w:r>
            <w:r>
              <w:fldChar w:fldCharType="begin"/>
            </w:r>
            <w:r w:rsidRPr="00DA7EEA">
              <w:rPr>
                <w:lang w:val="de-DE"/>
              </w:rPr>
              <w:instrText>XE "Service Manager 2010"</w:instrText>
            </w:r>
            <w:r>
              <w:fldChar w:fldCharType="end"/>
            </w:r>
            <w:r w:rsidRPr="00DA7EEA">
              <w:rPr>
                <w:lang w:val="de-DE"/>
              </w:rPr>
              <w:t xml:space="preserve"> pro Nutzer</w:t>
            </w:r>
            <w:bookmarkEnd w:id="680"/>
            <w:bookmarkEnd w:id="681"/>
            <w:bookmarkEnd w:id="682"/>
            <w:bookmarkEnd w:id="683"/>
            <w:r>
              <w:fldChar w:fldCharType="begin"/>
            </w:r>
            <w:r w:rsidRPr="00DA7EEA">
              <w:rPr>
                <w:lang w:val="de-DE"/>
              </w:rPr>
              <w:instrText>XE "Client-Management-Lizenz (Client-ML) für System Center Service Manager 2010 pro Nutzer"</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4/10</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46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w:t>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Pr="00EA7DD5" w:rsidRDefault="00082582" w:rsidP="00C24E7E">
            <w:pPr>
              <w:pStyle w:val="ProductList-OfferingBody"/>
              <w:ind w:left="-113"/>
              <w:jc w:val="center"/>
              <w:rPr>
                <w:bCs/>
              </w:rPr>
            </w:pPr>
            <w:r w:rsidRPr="00EA7DD5">
              <w:rPr>
                <w:bCs/>
              </w:rPr>
              <w:fldChar w:fldCharType="begin"/>
            </w:r>
            <w:r w:rsidRPr="00EA7DD5">
              <w:rPr>
                <w:bCs/>
                <w:color w:val="1F497D"/>
                <w:lang w:val="de-DE"/>
              </w:rPr>
              <w:instrText xml:space="preserve"> AutoTextList  \s NoStyle \t “</w:instrText>
            </w:r>
            <w:r w:rsidRPr="00EA7DD5">
              <w:rPr>
                <w:bCs/>
                <w:lang w:val="de-DE"/>
              </w:rPr>
              <w:instrText>Organisationsweites Zusätzliches Produkt</w:instrText>
            </w:r>
            <w:r w:rsidRPr="00EA7DD5">
              <w:rPr>
                <w:bCs/>
                <w:color w:val="1F497D"/>
                <w:lang w:val="de-DE"/>
              </w:rPr>
              <w:instrText>”</w:instrText>
            </w:r>
            <w:r w:rsidRPr="00EA7DD5">
              <w:rPr>
                <w:bCs/>
                <w:lang w:val="de-DE"/>
              </w:rPr>
              <w:instrText xml:space="preserve">  </w:instrText>
            </w:r>
            <w:r w:rsidRPr="00EA7DD5">
              <w:rPr>
                <w:bCs/>
              </w:rPr>
              <w:fldChar w:fldCharType="separate"/>
            </w:r>
            <w:r w:rsidRPr="00EA7DD5">
              <w:rPr>
                <w:bCs/>
                <w:lang w:val="de-DE"/>
              </w:rPr>
              <w:t>AO</w:t>
            </w:r>
            <w:r w:rsidRPr="00EA7DD5">
              <w:rPr>
                <w:bCs/>
              </w:rPr>
              <w:fldChar w:fldCharType="end"/>
            </w:r>
            <w:r w:rsidRPr="00EA7DD5">
              <w:rPr>
                <w:bCs/>
              </w:rPr>
              <w:t>,</w:t>
            </w:r>
            <w:r w:rsidRPr="00EA7DD5">
              <w:rPr>
                <w:bCs/>
              </w:rPr>
              <w:fldChar w:fldCharType="begin"/>
            </w:r>
            <w:r w:rsidRPr="00EA7DD5">
              <w:rPr>
                <w:bCs/>
                <w:color w:val="1F497D"/>
                <w:lang w:val="de-DE"/>
              </w:rPr>
              <w:instrText xml:space="preserve"> AutoTextList  \s NoStyle \t “</w:instrText>
            </w:r>
            <w:r w:rsidRPr="00EA7DD5">
              <w:rPr>
                <w:bCs/>
                <w:lang w:val="de-DE"/>
              </w:rPr>
              <w:instrText>Studentenangebot</w:instrText>
            </w:r>
            <w:r w:rsidRPr="00EA7DD5">
              <w:rPr>
                <w:bCs/>
                <w:color w:val="1F497D"/>
                <w:lang w:val="de-DE"/>
              </w:rPr>
              <w:instrText>”</w:instrText>
            </w:r>
            <w:r w:rsidRPr="00EA7DD5">
              <w:rPr>
                <w:bCs/>
                <w:lang w:val="de-DE"/>
              </w:rPr>
              <w:instrText xml:space="preserve">  </w:instrText>
            </w:r>
            <w:r w:rsidRPr="00EA7DD5">
              <w:rPr>
                <w:bCs/>
              </w:rPr>
              <w:fldChar w:fldCharType="separate"/>
            </w:r>
            <w:r w:rsidRPr="00EA7DD5">
              <w:rPr>
                <w:bCs/>
                <w:lang w:val="de-DE"/>
              </w:rPr>
              <w:t>ST</w:t>
            </w:r>
            <w:r w:rsidRPr="00EA7DD5">
              <w:rPr>
                <w:bCs/>
              </w:rPr>
              <w:fldChar w:fldCharType="end"/>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700" w:type="dxa"/>
            <w:shd w:val="clear" w:color="auto" w:fill="BFBFBF" w:themeFill="background1" w:themeFillShade="BF"/>
            <w:vAlign w:val="center"/>
          </w:tcPr>
          <w:p w:rsidR="00082582" w:rsidRDefault="00082582" w:rsidP="00C05A53">
            <w:pPr>
              <w:pStyle w:val="ProductList-OfferingBody"/>
              <w:ind w:left="-113"/>
              <w:jc w:val="center"/>
            </w:pPr>
          </w:p>
        </w:tc>
      </w:tr>
      <w:tr w:rsidR="00082582" w:rsidTr="00CE3458">
        <w:tc>
          <w:tcPr>
            <w:tcW w:w="3411" w:type="dxa"/>
            <w:tcBorders>
              <w:top w:val="dashSmallGap" w:sz="4" w:space="0" w:color="BFBFBF" w:themeColor="background1" w:themeShade="BF"/>
              <w:left w:val="nil"/>
              <w:bottom w:val="nil"/>
              <w:right w:val="nil"/>
            </w:tcBorders>
          </w:tcPr>
          <w:p w:rsidR="00082582" w:rsidRPr="00DA7EEA" w:rsidRDefault="00082582" w:rsidP="00307E17">
            <w:pPr>
              <w:pStyle w:val="ProductList-Offering2"/>
              <w:rPr>
                <w:lang w:val="de-DE"/>
              </w:rPr>
            </w:pPr>
            <w:bookmarkStart w:id="684" w:name="_Toc379797241"/>
            <w:bookmarkStart w:id="685" w:name="_Toc380513266"/>
            <w:bookmarkStart w:id="686" w:name="_Toc380655308"/>
            <w:bookmarkStart w:id="687" w:name="_Toc386625907"/>
            <w:r w:rsidRPr="00DA7EEA">
              <w:rPr>
                <w:lang w:val="de-DE"/>
              </w:rPr>
              <w:t>System Center Service Manager 2010</w:t>
            </w:r>
            <w:r>
              <w:fldChar w:fldCharType="begin"/>
            </w:r>
            <w:r w:rsidRPr="00DA7EEA">
              <w:rPr>
                <w:lang w:val="de-DE"/>
              </w:rPr>
              <w:instrText>XE "Service Manager 2010"</w:instrText>
            </w:r>
            <w:r>
              <w:fldChar w:fldCharType="end"/>
            </w:r>
            <w:r w:rsidRPr="00DA7EEA">
              <w:rPr>
                <w:lang w:val="de-DE"/>
              </w:rPr>
              <w:t xml:space="preserve"> – Server-Management-Lizenz (Server-ML) pro Betriebssystemumgebung</w:t>
            </w:r>
            <w:bookmarkEnd w:id="684"/>
            <w:bookmarkEnd w:id="685"/>
            <w:bookmarkEnd w:id="686"/>
            <w:bookmarkEnd w:id="687"/>
            <w:r>
              <w:fldChar w:fldCharType="begin"/>
            </w:r>
            <w:r w:rsidRPr="00DA7EEA">
              <w:rPr>
                <w:lang w:val="de-DE"/>
              </w:rPr>
              <w:instrText>XE "Server-Management-Lizenz (Server-ML) für System Center Service Manager 2010 pro Betriebssystemumgebung"</w:instrText>
            </w:r>
            <w:r>
              <w:fldChar w:fldCharType="end"/>
            </w:r>
          </w:p>
        </w:tc>
        <w:tc>
          <w:tcPr>
            <w:tcW w:w="540"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4/10</w:t>
            </w:r>
          </w:p>
        </w:tc>
        <w:tc>
          <w:tcPr>
            <w:tcW w:w="360"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p>
        </w:tc>
        <w:tc>
          <w:tcPr>
            <w:tcW w:w="540"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p>
        </w:tc>
        <w:tc>
          <w:tcPr>
            <w:tcW w:w="468" w:type="dxa"/>
            <w:tcBorders>
              <w:top w:val="dashSmallGap" w:sz="4" w:space="0" w:color="BFBFBF" w:themeColor="background1" w:themeShade="BF"/>
              <w:left w:val="nil"/>
              <w:bottom w:val="nil"/>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w:t>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Pr="00EA7DD5" w:rsidRDefault="00082582" w:rsidP="00C24E7E">
            <w:pPr>
              <w:pStyle w:val="ProductList-OfferingBody"/>
              <w:ind w:left="-113"/>
              <w:jc w:val="center"/>
              <w:rPr>
                <w:bCs/>
              </w:rPr>
            </w:pPr>
            <w:r w:rsidRPr="00EA7DD5">
              <w:rPr>
                <w:bCs/>
              </w:rPr>
              <w:fldChar w:fldCharType="begin"/>
            </w:r>
            <w:r w:rsidRPr="00EA7DD5">
              <w:rPr>
                <w:bCs/>
                <w:color w:val="1F497D"/>
                <w:lang w:val="de-DE"/>
              </w:rPr>
              <w:instrText xml:space="preserve"> AutoTextList  \s NoStyle \t “</w:instrText>
            </w:r>
            <w:r w:rsidRPr="00EA7DD5">
              <w:rPr>
                <w:bCs/>
                <w:lang w:val="de-DE"/>
              </w:rPr>
              <w:instrText>Organisationsweites Zusätzliches Produkt</w:instrText>
            </w:r>
            <w:r w:rsidRPr="00EA7DD5">
              <w:rPr>
                <w:bCs/>
                <w:color w:val="1F497D"/>
                <w:lang w:val="de-DE"/>
              </w:rPr>
              <w:instrText>”</w:instrText>
            </w:r>
            <w:r w:rsidRPr="00EA7DD5">
              <w:rPr>
                <w:bCs/>
                <w:lang w:val="de-DE"/>
              </w:rPr>
              <w:instrText xml:space="preserve">  </w:instrText>
            </w:r>
            <w:r w:rsidRPr="00EA7DD5">
              <w:rPr>
                <w:bCs/>
              </w:rPr>
              <w:fldChar w:fldCharType="separate"/>
            </w:r>
            <w:r w:rsidRPr="00EA7DD5">
              <w:rPr>
                <w:bCs/>
                <w:lang w:val="de-DE"/>
              </w:rPr>
              <w:t>AO</w:t>
            </w:r>
            <w:r w:rsidRPr="00EA7DD5">
              <w:rPr>
                <w:bCs/>
              </w:rPr>
              <w:fldChar w:fldCharType="end"/>
            </w:r>
            <w:r w:rsidRPr="00EA7DD5">
              <w:rPr>
                <w:bCs/>
              </w:rPr>
              <w:t>,</w:t>
            </w:r>
            <w:r w:rsidRPr="00EA7DD5">
              <w:rPr>
                <w:bCs/>
              </w:rPr>
              <w:fldChar w:fldCharType="begin"/>
            </w:r>
            <w:r w:rsidRPr="00EA7DD5">
              <w:rPr>
                <w:bCs/>
                <w:color w:val="1F497D"/>
                <w:lang w:val="de-DE"/>
              </w:rPr>
              <w:instrText xml:space="preserve"> AutoTextList  \s NoStyle \t “</w:instrText>
            </w:r>
            <w:r w:rsidRPr="00EA7DD5">
              <w:rPr>
                <w:bCs/>
                <w:lang w:val="de-DE"/>
              </w:rPr>
              <w:instrText>Studentenangebot</w:instrText>
            </w:r>
            <w:r w:rsidRPr="00EA7DD5">
              <w:rPr>
                <w:bCs/>
                <w:color w:val="1F497D"/>
                <w:lang w:val="de-DE"/>
              </w:rPr>
              <w:instrText>”</w:instrText>
            </w:r>
            <w:r w:rsidRPr="00EA7DD5">
              <w:rPr>
                <w:bCs/>
                <w:lang w:val="de-DE"/>
              </w:rPr>
              <w:instrText xml:space="preserve">  </w:instrText>
            </w:r>
            <w:r w:rsidRPr="00EA7DD5">
              <w:rPr>
                <w:bCs/>
              </w:rPr>
              <w:fldChar w:fldCharType="separate"/>
            </w:r>
            <w:r w:rsidRPr="00EA7DD5">
              <w:rPr>
                <w:bCs/>
                <w:lang w:val="de-DE"/>
              </w:rPr>
              <w:t>ST</w:t>
            </w:r>
            <w:r w:rsidRPr="00EA7DD5">
              <w:rPr>
                <w:bCs/>
              </w:rPr>
              <w:fldChar w:fldCharType="end"/>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700" w:type="dxa"/>
            <w:shd w:val="clear" w:color="auto" w:fill="BFBFBF" w:themeFill="background1" w:themeFillShade="BF"/>
            <w:vAlign w:val="center"/>
          </w:tcPr>
          <w:p w:rsidR="00082582" w:rsidRDefault="00082582" w:rsidP="00C05A53">
            <w:pPr>
              <w:pStyle w:val="ProductList-OfferingBody"/>
              <w:ind w:left="-113"/>
              <w:jc w:val="center"/>
            </w:pPr>
          </w:p>
        </w:tc>
      </w:tr>
    </w:tbl>
    <w:p w:rsidR="00C13DF8" w:rsidRPr="004C09A1" w:rsidRDefault="00C13DF8" w:rsidP="004F3C6D">
      <w:pPr>
        <w:pStyle w:val="ProductList-Body"/>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06"/>
      </w:tblGrid>
      <w:tr w:rsidR="00EC4F2C" w:rsidTr="004B048C">
        <w:tc>
          <w:tcPr>
            <w:tcW w:w="3479"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Produkt-Pool: </w:t>
            </w:r>
            <w:r>
              <w:rPr>
                <w:b/>
              </w:rPr>
              <w:t>Server</w:t>
            </w:r>
          </w:p>
        </w:tc>
        <w:tc>
          <w:tcPr>
            <w:tcW w:w="3706" w:type="dxa"/>
          </w:tcPr>
          <w:p w:rsidR="00EC4F2C" w:rsidRDefault="00EC4F2C" w:rsidP="00EC4F2C">
            <w:pPr>
              <w:pStyle w:val="ProductList-Body"/>
              <w:spacing w:before="20" w:after="20"/>
            </w:pPr>
          </w:p>
        </w:tc>
      </w:tr>
      <w:tr w:rsidR="00EC4F2C" w:rsidTr="004B048C">
        <w:tc>
          <w:tcPr>
            <w:tcW w:w="3479" w:type="dxa"/>
          </w:tcPr>
          <w:p w:rsidR="00EC4F2C" w:rsidRDefault="00EC4F2C" w:rsidP="00EC4F2C">
            <w:pPr>
              <w:pStyle w:val="ProductList-Body"/>
              <w:spacing w:before="20" w:after="20"/>
            </w:pPr>
          </w:p>
        </w:tc>
        <w:tc>
          <w:tcPr>
            <w:tcW w:w="3597" w:type="dxa"/>
          </w:tcPr>
          <w:p w:rsidR="00EC4F2C" w:rsidRDefault="00C52587" w:rsidP="00EC4F2C">
            <w:pPr>
              <w:pStyle w:val="ProductList-Body"/>
              <w:spacing w:before="20" w:after="20"/>
            </w:pPr>
            <w:hyperlink w:anchor="Software Assurance" w:history="1">
              <w:r w:rsidR="00383264">
                <w:rPr>
                  <w:rStyle w:val="Hyperlink"/>
                  <w:color w:val="000000" w:themeColor="text1"/>
                  <w:u w:val="none"/>
                </w:rPr>
                <w:t>Software Assurance-Vergünstigungen</w:t>
              </w:r>
            </w:hyperlink>
            <w:r w:rsidR="00383264">
              <w:t xml:space="preserve">: </w:t>
            </w:r>
            <w:r w:rsidR="00383264">
              <w:rPr>
                <w:b/>
              </w:rPr>
              <w:t>Server</w:t>
            </w:r>
          </w:p>
        </w:tc>
        <w:tc>
          <w:tcPr>
            <w:tcW w:w="3706" w:type="dxa"/>
          </w:tcPr>
          <w:p w:rsidR="00EC4F2C" w:rsidRDefault="00EC4F2C" w:rsidP="00EC4F2C">
            <w:pPr>
              <w:pStyle w:val="ProductList-Body"/>
              <w:spacing w:before="20" w:after="20"/>
            </w:pPr>
          </w:p>
        </w:tc>
      </w:tr>
    </w:tbl>
    <w:p w:rsidR="00407597" w:rsidRPr="004C09A1" w:rsidRDefault="00407597" w:rsidP="00407597">
      <w:pPr>
        <w:pStyle w:val="ProductList-Body"/>
        <w:shd w:val="clear" w:color="auto" w:fill="D9D9D9" w:themeFill="background1" w:themeFillShade="D9"/>
        <w:spacing w:before="120" w:after="120"/>
      </w:pPr>
      <w:bookmarkStart w:id="688" w:name="_Toc378147645"/>
      <w:bookmarkStart w:id="689" w:name="_Toc378151547"/>
      <w:r>
        <w:rPr>
          <w:b/>
        </w:rPr>
        <w:t>Zusätzliche Informationen</w:t>
      </w:r>
    </w:p>
    <w:p w:rsidR="00407597" w:rsidRPr="00DA7EEA" w:rsidRDefault="00407597" w:rsidP="00407597">
      <w:pPr>
        <w:pStyle w:val="ProductList-Body"/>
        <w:rPr>
          <w:lang w:val="de-DE"/>
        </w:rPr>
      </w:pPr>
      <w:r w:rsidRPr="00DA7EEA">
        <w:rPr>
          <w:lang w:val="de-DE"/>
        </w:rPr>
        <w:t>Nur Kunden mit Campus- und School-Vertrag und Beitritt für Bildungslösungen, die System Center Configuration Manager 2007 R3</w:t>
      </w:r>
      <w:r>
        <w:fldChar w:fldCharType="begin"/>
      </w:r>
      <w:r w:rsidRPr="00DA7EEA">
        <w:rPr>
          <w:lang w:val="de-DE"/>
        </w:rPr>
        <w:instrText>XE "System Center Configuration Manager 2007 R3"</w:instrText>
      </w:r>
      <w:r>
        <w:fldChar w:fldCharType="end"/>
      </w:r>
      <w:r w:rsidRPr="00DA7EEA">
        <w:rPr>
          <w:lang w:val="de-DE"/>
        </w:rP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rsidR="00585A48" w:rsidRPr="004C09A1" w:rsidRDefault="00C52587" w:rsidP="00585A48">
      <w:pPr>
        <w:pStyle w:val="ProductList-Body"/>
        <w:shd w:val="clear" w:color="auto" w:fill="A6A6A6" w:themeFill="background1" w:themeFillShade="A6"/>
        <w:spacing w:before="120" w:after="240"/>
        <w:jc w:val="right"/>
      </w:pPr>
      <w:hyperlink w:anchor="Inhaltsverzeichnis" w:history="1">
        <w:r w:rsidR="005B22C2" w:rsidRPr="00DA7EEA">
          <w:rPr>
            <w:rStyle w:val="Hyperlink"/>
            <w:sz w:val="16"/>
            <w:szCs w:val="16"/>
            <w:lang w:val="de-DE"/>
          </w:rPr>
          <w:t>Inhaltsverzeichnis</w:t>
        </w:r>
      </w:hyperlink>
      <w:r w:rsidR="005B22C2" w:rsidRPr="00DA7EEA">
        <w:rPr>
          <w:sz w:val="16"/>
          <w:szCs w:val="16"/>
          <w:lang w:val="de-DE"/>
        </w:rPr>
        <w:t>/</w:t>
      </w:r>
      <w:hyperlink w:anchor="ChartKey" w:history="1">
        <w:r w:rsidR="005B22C2" w:rsidRPr="00DA7EEA">
          <w:rPr>
            <w:rStyle w:val="Hyperlink"/>
            <w:sz w:val="16"/>
            <w:szCs w:val="16"/>
            <w:lang w:val="de-DE"/>
          </w:rPr>
          <w:t>Tabellenlegende</w:t>
        </w:r>
      </w:hyperlink>
      <w:r w:rsidR="005B22C2" w:rsidRPr="00DA7EEA">
        <w:rPr>
          <w:sz w:val="16"/>
          <w:szCs w:val="16"/>
          <w:lang w:val="de-DE"/>
        </w:rPr>
        <w:t>/</w:t>
      </w:r>
      <w:hyperlink w:anchor="Index" w:history="1">
        <w:r w:rsidR="005B22C2" w:rsidRPr="00DA7EEA">
          <w:rPr>
            <w:rStyle w:val="Hyperlink"/>
            <w:sz w:val="16"/>
            <w:szCs w:val="16"/>
            <w:lang w:val="de-DE"/>
          </w:rPr>
          <w:t>Index</w:t>
        </w:r>
      </w:hyperlink>
    </w:p>
    <w:p w:rsidR="00C13DF8" w:rsidRPr="004C09A1" w:rsidRDefault="00943761" w:rsidP="00680B4D">
      <w:pPr>
        <w:pStyle w:val="ProductList-Offering1Heading"/>
        <w:outlineLvl w:val="1"/>
      </w:pPr>
      <w:bookmarkStart w:id="690" w:name="_Toc379797242"/>
      <w:bookmarkStart w:id="691" w:name="_Toc380513267"/>
      <w:bookmarkStart w:id="692" w:name="_Toc380655309"/>
      <w:bookmarkStart w:id="693" w:name="_Toc386625908"/>
      <w:r>
        <w:t>VDI</w:t>
      </w:r>
      <w:bookmarkEnd w:id="688"/>
      <w:bookmarkEnd w:id="689"/>
      <w:bookmarkEnd w:id="690"/>
      <w:bookmarkEnd w:id="691"/>
      <w:r>
        <w:t xml:space="preserve"> Suite</w:t>
      </w:r>
      <w:bookmarkEnd w:id="692"/>
      <w:bookmarkEnd w:id="693"/>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596"/>
        <w:gridCol w:w="595"/>
        <w:gridCol w:w="715"/>
      </w:tblGrid>
      <w:tr w:rsidR="00082582" w:rsidTr="004B048C">
        <w:trPr>
          <w:tblHeader/>
        </w:trPr>
        <w:tc>
          <w:tcPr>
            <w:tcW w:w="2923" w:type="dxa"/>
            <w:tcBorders>
              <w:bottom w:val="nil"/>
            </w:tcBorders>
            <w:shd w:val="clear" w:color="auto" w:fill="00188F"/>
          </w:tcPr>
          <w:p w:rsidR="00082582" w:rsidRPr="00EE0836" w:rsidRDefault="0008258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082582" w:rsidRPr="00301F82" w:rsidRDefault="00082582" w:rsidP="00C24E7E">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1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082582" w:rsidTr="004B048C">
        <w:tc>
          <w:tcPr>
            <w:tcW w:w="2923" w:type="dxa"/>
            <w:tcBorders>
              <w:top w:val="nil"/>
              <w:left w:val="nil"/>
              <w:bottom w:val="dashSmallGap" w:sz="4" w:space="0" w:color="BFBFBF" w:themeColor="background1" w:themeShade="BF"/>
              <w:right w:val="nil"/>
            </w:tcBorders>
          </w:tcPr>
          <w:p w:rsidR="00082582" w:rsidRDefault="00082582" w:rsidP="00C05A53">
            <w:pPr>
              <w:pStyle w:val="ProductList-Offering1"/>
            </w:pPr>
            <w:bookmarkStart w:id="694" w:name="_Toc379797243"/>
            <w:bookmarkStart w:id="695" w:name="_Toc380513268"/>
            <w:bookmarkStart w:id="696" w:name="_Toc380655310"/>
            <w:bookmarkStart w:id="697" w:name="_Toc386625909"/>
            <w:r>
              <w:t>VDI Suite</w:t>
            </w:r>
            <w:bookmarkEnd w:id="694"/>
            <w:bookmarkEnd w:id="695"/>
            <w:bookmarkEnd w:id="696"/>
            <w:bookmarkEnd w:id="697"/>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w:t>
            </w:r>
          </w:p>
        </w:tc>
        <w:tc>
          <w:tcPr>
            <w:tcW w:w="596" w:type="dxa"/>
            <w:shd w:val="clear" w:color="auto" w:fill="70AD47" w:themeFill="accent6"/>
            <w:vAlign w:val="center"/>
          </w:tcPr>
          <w:p w:rsidR="00082582" w:rsidRPr="00E24AD5" w:rsidRDefault="00082582" w:rsidP="00C24E7E">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5" w:type="dxa"/>
            <w:shd w:val="clear" w:color="auto" w:fill="70AD47" w:themeFill="accent6"/>
            <w:vAlign w:val="center"/>
          </w:tcPr>
          <w:p w:rsidR="00082582" w:rsidRPr="00E24AD5" w:rsidRDefault="00082582" w:rsidP="00C24E7E">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Studentenangebot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ST</w:t>
            </w:r>
            <w:r w:rsidRPr="00E24AD5">
              <w:fldChar w:fldCharType="end"/>
            </w: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6" w:type="dxa"/>
            <w:shd w:val="clear" w:color="auto" w:fill="70AD47" w:themeFill="accent6"/>
            <w:vAlign w:val="center"/>
          </w:tcPr>
          <w:p w:rsidR="00082582" w:rsidRPr="00E24AD5" w:rsidRDefault="00082582" w:rsidP="00C24E7E">
            <w:pPr>
              <w:pStyle w:val="ProductList-OfferingBody"/>
              <w:ind w:left="-113"/>
              <w:jc w:val="center"/>
            </w:pPr>
            <w:r w:rsidRPr="00E24AD5">
              <w:fldChar w:fldCharType="begin"/>
            </w:r>
            <w:r w:rsidRPr="00E24AD5">
              <w:rPr>
                <w:color w:val="1F497D"/>
                <w:lang w:val="de-DE"/>
              </w:rPr>
              <w:instrText xml:space="preserve"> AutoTextList  \s NoStyle \t “</w:instrText>
            </w:r>
            <w:r w:rsidRPr="00E24AD5">
              <w:rPr>
                <w:lang w:val="de-DE"/>
              </w:rPr>
              <w:instrText>Nicht organisationsweite Produkte in Open Value</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 xml:space="preserve"> P</w:t>
            </w:r>
            <w:r w:rsidRPr="00E24AD5">
              <w:rPr>
                <w:color w:val="1F497D"/>
                <w:lang w:val="de-DE"/>
              </w:rPr>
              <w:t xml:space="preserve"> </w:t>
            </w:r>
            <w:r w:rsidRPr="00E24AD5">
              <w:fldChar w:fldCharType="end"/>
            </w:r>
          </w:p>
        </w:tc>
        <w:tc>
          <w:tcPr>
            <w:tcW w:w="595" w:type="dxa"/>
            <w:shd w:val="clear" w:color="auto" w:fill="70AD47" w:themeFill="accent6"/>
            <w:vAlign w:val="center"/>
          </w:tcPr>
          <w:p w:rsidR="00082582" w:rsidRDefault="00082582" w:rsidP="00C24E7E">
            <w:pPr>
              <w:pStyle w:val="ProductList-OfferingBody"/>
              <w:ind w:left="-113"/>
              <w:jc w:val="center"/>
            </w:pPr>
          </w:p>
        </w:tc>
        <w:tc>
          <w:tcPr>
            <w:tcW w:w="715"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4B048C">
        <w:tc>
          <w:tcPr>
            <w:tcW w:w="2923" w:type="dxa"/>
            <w:tcBorders>
              <w:top w:val="dashSmallGap" w:sz="4" w:space="0" w:color="BFBFBF" w:themeColor="background1" w:themeShade="BF"/>
              <w:left w:val="nil"/>
              <w:bottom w:val="nil"/>
              <w:right w:val="nil"/>
            </w:tcBorders>
          </w:tcPr>
          <w:p w:rsidR="00082582" w:rsidRDefault="00082582" w:rsidP="00C05A53">
            <w:pPr>
              <w:pStyle w:val="ProductList-Offering1"/>
            </w:pPr>
            <w:bookmarkStart w:id="698" w:name="_Toc379797244"/>
            <w:bookmarkStart w:id="699" w:name="_Toc380513269"/>
            <w:bookmarkStart w:id="700" w:name="_Toc380655311"/>
            <w:bookmarkStart w:id="701" w:name="_Toc386625910"/>
            <w:r>
              <w:t>VDI Suite</w:t>
            </w:r>
            <w:r>
              <w:fldChar w:fldCharType="begin"/>
            </w:r>
            <w:r>
              <w:instrText>XE "VDI Suite"</w:instrText>
            </w:r>
            <w:r>
              <w:fldChar w:fldCharType="end"/>
            </w:r>
            <w:r>
              <w:t xml:space="preserve"> mit MDOP</w:t>
            </w:r>
            <w:bookmarkEnd w:id="698"/>
            <w:bookmarkEnd w:id="699"/>
            <w:bookmarkEnd w:id="700"/>
            <w:bookmarkEnd w:id="701"/>
            <w:r>
              <w:fldChar w:fldCharType="begin"/>
            </w:r>
            <w:r>
              <w:instrText>XE "VDI Suite mit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w:t>
            </w:r>
          </w:p>
        </w:tc>
        <w:tc>
          <w:tcPr>
            <w:tcW w:w="596" w:type="dxa"/>
            <w:shd w:val="clear" w:color="auto" w:fill="70AD47" w:themeFill="accent6"/>
            <w:vAlign w:val="center"/>
          </w:tcPr>
          <w:p w:rsidR="00082582" w:rsidRPr="00E24AD5" w:rsidRDefault="00082582" w:rsidP="00C24E7E">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5" w:type="dxa"/>
            <w:shd w:val="clear" w:color="auto" w:fill="70AD47" w:themeFill="accent6"/>
            <w:vAlign w:val="center"/>
          </w:tcPr>
          <w:p w:rsidR="00082582" w:rsidRPr="00E24AD5" w:rsidRDefault="00082582" w:rsidP="00C24E7E">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Studentenangebot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ST</w:t>
            </w:r>
            <w:r w:rsidRPr="00E24AD5">
              <w:fldChar w:fldCharType="end"/>
            </w: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6" w:type="dxa"/>
            <w:shd w:val="clear" w:color="auto" w:fill="70AD47" w:themeFill="accent6"/>
            <w:vAlign w:val="center"/>
          </w:tcPr>
          <w:p w:rsidR="00082582" w:rsidRPr="00E24AD5" w:rsidRDefault="00082582" w:rsidP="00C24E7E">
            <w:pPr>
              <w:pStyle w:val="ProductList-OfferingBody"/>
              <w:ind w:left="-113"/>
              <w:jc w:val="center"/>
              <w:rPr>
                <w:bCs/>
              </w:rPr>
            </w:pPr>
            <w:r w:rsidRPr="00E24AD5">
              <w:rPr>
                <w:bCs/>
              </w:rPr>
              <w:fldChar w:fldCharType="begin"/>
            </w:r>
            <w:r w:rsidRPr="00E24AD5">
              <w:rPr>
                <w:bCs/>
                <w:color w:val="1F497D"/>
                <w:lang w:val="de-DE"/>
              </w:rPr>
              <w:instrText xml:space="preserve"> AutoTextList  \s NoStyle \t “</w:instrText>
            </w:r>
            <w:r w:rsidRPr="00E24AD5">
              <w:rPr>
                <w:bCs/>
                <w:lang w:val="de-DE"/>
              </w:rPr>
              <w:instrText>Konzernprodukt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 xml:space="preserve"> E</w:t>
            </w:r>
            <w:r w:rsidRPr="00E24AD5">
              <w:rPr>
                <w:bCs/>
                <w:color w:val="1F497D"/>
                <w:lang w:val="de-DE"/>
              </w:rPr>
              <w:t>,</w:t>
            </w:r>
            <w:r w:rsidRPr="00E24AD5">
              <w:rPr>
                <w:bCs/>
              </w:rPr>
              <w:fldChar w:fldCharType="end"/>
            </w:r>
            <w:r w:rsidRPr="00E24AD5">
              <w:rPr>
                <w:bCs/>
              </w:rPr>
              <w:fldChar w:fldCharType="begin"/>
            </w:r>
            <w:r w:rsidRPr="00E24AD5">
              <w:rPr>
                <w:bCs/>
                <w:color w:val="1F497D"/>
                <w:lang w:val="de-DE"/>
              </w:rPr>
              <w:instrText xml:space="preserve"> AutoTextList  \s NoStyle \t “</w:instrText>
            </w:r>
            <w:r w:rsidRPr="00E24AD5">
              <w:rPr>
                <w:bCs/>
                <w:lang w:val="de-DE"/>
              </w:rPr>
              <w:instrText>Nicht organisationsweite Produkte in Open Value</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P</w:t>
            </w:r>
            <w:r w:rsidRPr="00E24AD5">
              <w:rPr>
                <w:bCs/>
                <w:color w:val="1F497D"/>
                <w:lang w:val="de-DE"/>
              </w:rPr>
              <w:t xml:space="preserve"> </w:t>
            </w:r>
            <w:r w:rsidRPr="00E24AD5">
              <w:rPr>
                <w:bCs/>
              </w:rPr>
              <w:fldChar w:fldCharType="end"/>
            </w:r>
          </w:p>
        </w:tc>
        <w:tc>
          <w:tcPr>
            <w:tcW w:w="595" w:type="dxa"/>
            <w:shd w:val="clear" w:color="auto" w:fill="70AD47" w:themeFill="accent6"/>
            <w:vAlign w:val="center"/>
          </w:tcPr>
          <w:p w:rsidR="00082582" w:rsidRDefault="00082582" w:rsidP="00C24E7E">
            <w:pPr>
              <w:pStyle w:val="ProductList-OfferingBody"/>
              <w:ind w:left="-113"/>
              <w:jc w:val="center"/>
            </w:pPr>
          </w:p>
        </w:tc>
        <w:tc>
          <w:tcPr>
            <w:tcW w:w="715" w:type="dxa"/>
            <w:shd w:val="clear" w:color="auto" w:fill="BFBFBF" w:themeFill="background1" w:themeFillShade="BF"/>
            <w:vAlign w:val="center"/>
          </w:tcPr>
          <w:p w:rsidR="00082582" w:rsidRDefault="00082582" w:rsidP="00C24E7E">
            <w:pPr>
              <w:pStyle w:val="ProductList-OfferingBody"/>
              <w:ind w:left="-113"/>
              <w:jc w:val="center"/>
            </w:pPr>
          </w:p>
        </w:tc>
      </w:tr>
    </w:tbl>
    <w:p w:rsidR="00C13DF8" w:rsidRPr="004C09A1" w:rsidRDefault="00C13DF8" w:rsidP="004F3C6D">
      <w:pPr>
        <w:pStyle w:val="ProductList-Body"/>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06"/>
      </w:tblGrid>
      <w:tr w:rsidR="00EC4F2C" w:rsidTr="00A744C5">
        <w:tc>
          <w:tcPr>
            <w:tcW w:w="3479"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Produkt-Pool: </w:t>
            </w:r>
            <w:r>
              <w:rPr>
                <w:b/>
              </w:rPr>
              <w:t>Server</w:t>
            </w:r>
          </w:p>
        </w:tc>
        <w:tc>
          <w:tcPr>
            <w:tcW w:w="3706" w:type="dxa"/>
          </w:tcPr>
          <w:p w:rsidR="00EC4F2C" w:rsidRDefault="00EC4F2C" w:rsidP="00EC4F2C">
            <w:pPr>
              <w:pStyle w:val="ProductList-Body"/>
              <w:spacing w:before="20" w:after="20"/>
            </w:pPr>
          </w:p>
        </w:tc>
      </w:tr>
      <w:tr w:rsidR="00EC4F2C" w:rsidTr="00A744C5">
        <w:tc>
          <w:tcPr>
            <w:tcW w:w="3479" w:type="dxa"/>
          </w:tcPr>
          <w:p w:rsidR="00EC4F2C" w:rsidRDefault="00EC4F2C" w:rsidP="00EC4F2C">
            <w:pPr>
              <w:pStyle w:val="ProductList-Body"/>
              <w:spacing w:before="20" w:after="20"/>
            </w:pPr>
          </w:p>
        </w:tc>
        <w:tc>
          <w:tcPr>
            <w:tcW w:w="3597" w:type="dxa"/>
          </w:tcPr>
          <w:p w:rsidR="00EC4F2C" w:rsidRDefault="00C52587" w:rsidP="00EC4F2C">
            <w:pPr>
              <w:pStyle w:val="ProductList-Body"/>
              <w:spacing w:before="20" w:after="20"/>
            </w:pPr>
            <w:hyperlink w:anchor="Software Assurance" w:history="1">
              <w:r w:rsidR="00383264">
                <w:rPr>
                  <w:rStyle w:val="Hyperlink"/>
                  <w:color w:val="000000" w:themeColor="text1"/>
                  <w:u w:val="none"/>
                </w:rPr>
                <w:t>Software Assurance-Vergünstigungen</w:t>
              </w:r>
            </w:hyperlink>
            <w:r w:rsidR="00383264">
              <w:t xml:space="preserve">: </w:t>
            </w:r>
            <w:r w:rsidR="00383264">
              <w:rPr>
                <w:b/>
              </w:rPr>
              <w:t>Server</w:t>
            </w:r>
          </w:p>
        </w:tc>
        <w:tc>
          <w:tcPr>
            <w:tcW w:w="3706" w:type="dxa"/>
          </w:tcPr>
          <w:p w:rsidR="00EC4F2C" w:rsidRDefault="00EC4F2C" w:rsidP="00EC4F2C">
            <w:pPr>
              <w:pStyle w:val="ProductList-Body"/>
              <w:spacing w:before="20" w:after="20"/>
            </w:pPr>
          </w:p>
        </w:tc>
      </w:tr>
    </w:tbl>
    <w:bookmarkStart w:id="702" w:name="_Toc378147646"/>
    <w:bookmarkStart w:id="703" w:name="_Toc378151548"/>
    <w:p w:rsidR="00585A48" w:rsidRPr="004C09A1" w:rsidRDefault="005B22C2" w:rsidP="00585A48">
      <w:pPr>
        <w:pStyle w:val="ProductList-Body"/>
        <w:shd w:val="clear" w:color="auto" w:fill="A6A6A6" w:themeFill="background1" w:themeFillShade="A6"/>
        <w:spacing w:before="120" w:after="240"/>
        <w:jc w:val="right"/>
      </w:pPr>
      <w:r>
        <w:fldChar w:fldCharType="begin"/>
      </w:r>
      <w:r w:rsidRPr="00DA7EEA">
        <w:rPr>
          <w:lang w:val="de-DE"/>
        </w:rPr>
        <w:instrText>HYPERLINK \l "Inhaltsverzeichnis"</w:instrText>
      </w:r>
      <w:r>
        <w:fldChar w:fldCharType="separate"/>
      </w:r>
      <w:r w:rsidRPr="00DA7EEA">
        <w:rPr>
          <w:rStyle w:val="Hyperlink"/>
          <w:sz w:val="16"/>
          <w:szCs w:val="16"/>
          <w:lang w:val="de-DE"/>
        </w:rPr>
        <w:t>Inhaltsverzeichnis</w:t>
      </w:r>
      <w:r>
        <w:fldChar w:fldCharType="end"/>
      </w:r>
      <w:r w:rsidRPr="00DA7EEA">
        <w:rPr>
          <w:sz w:val="16"/>
          <w:szCs w:val="16"/>
          <w:lang w:val="de-DE"/>
        </w:rPr>
        <w:t>/</w:t>
      </w:r>
      <w:hyperlink w:anchor="ChartKey" w:history="1">
        <w:r w:rsidRPr="00DA7EEA">
          <w:rPr>
            <w:rStyle w:val="Hyperlink"/>
            <w:sz w:val="16"/>
            <w:szCs w:val="16"/>
            <w:lang w:val="de-DE"/>
          </w:rPr>
          <w:t>Tabellenlegende</w:t>
        </w:r>
      </w:hyperlink>
      <w:r w:rsidRPr="00DA7EEA">
        <w:rPr>
          <w:sz w:val="16"/>
          <w:szCs w:val="16"/>
          <w:lang w:val="de-DE"/>
        </w:rPr>
        <w:t>/</w:t>
      </w:r>
      <w:hyperlink w:anchor="Index" w:history="1">
        <w:r w:rsidRPr="00DA7EEA">
          <w:rPr>
            <w:rStyle w:val="Hyperlink"/>
            <w:sz w:val="16"/>
            <w:szCs w:val="16"/>
            <w:lang w:val="de-DE"/>
          </w:rPr>
          <w:t>Index</w:t>
        </w:r>
      </w:hyperlink>
    </w:p>
    <w:p w:rsidR="009708AE" w:rsidRPr="004C09A1" w:rsidRDefault="009708AE" w:rsidP="009708AE">
      <w:pPr>
        <w:pStyle w:val="ProductList-OfferingGroupHeading"/>
        <w:outlineLvl w:val="1"/>
      </w:pPr>
      <w:bookmarkStart w:id="704" w:name="_Toc379797245"/>
      <w:bookmarkStart w:id="705" w:name="_Toc380513270"/>
      <w:bookmarkStart w:id="706" w:name="_Toc380655312"/>
      <w:bookmarkStart w:id="707" w:name="_Toc386625911"/>
      <w:r>
        <w:t>Visual Studio</w:t>
      </w:r>
      <w:bookmarkEnd w:id="704"/>
      <w:bookmarkEnd w:id="705"/>
      <w:bookmarkEnd w:id="706"/>
      <w:bookmarkEnd w:id="707"/>
    </w:p>
    <w:p w:rsidR="00C13DF8" w:rsidRPr="004C09A1" w:rsidRDefault="009708AE" w:rsidP="00B26BEF">
      <w:pPr>
        <w:pStyle w:val="ProductList-Offering2Heading"/>
        <w:outlineLvl w:val="2"/>
      </w:pPr>
      <w:r>
        <w:tab/>
      </w:r>
      <w:bookmarkStart w:id="708" w:name="_Toc379797246"/>
      <w:bookmarkStart w:id="709" w:name="_Toc380513271"/>
      <w:bookmarkStart w:id="710" w:name="_Toc380655313"/>
      <w:bookmarkStart w:id="711" w:name="_Toc386625912"/>
      <w:r>
        <w:t>Visual Studio</w:t>
      </w:r>
      <w:bookmarkEnd w:id="702"/>
      <w:bookmarkEnd w:id="703"/>
      <w:bookmarkEnd w:id="708"/>
      <w:bookmarkEnd w:id="709"/>
      <w:bookmarkEnd w:id="710"/>
      <w:bookmarkEnd w:id="711"/>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3"/>
        <w:gridCol w:w="657"/>
        <w:gridCol w:w="369"/>
        <w:gridCol w:w="470"/>
        <w:gridCol w:w="595"/>
        <w:gridCol w:w="595"/>
        <w:gridCol w:w="596"/>
        <w:gridCol w:w="595"/>
        <w:gridCol w:w="596"/>
        <w:gridCol w:w="595"/>
        <w:gridCol w:w="595"/>
        <w:gridCol w:w="596"/>
        <w:gridCol w:w="595"/>
        <w:gridCol w:w="715"/>
      </w:tblGrid>
      <w:tr w:rsidR="00082582" w:rsidTr="004E31AA">
        <w:trPr>
          <w:tblHeader/>
        </w:trPr>
        <w:tc>
          <w:tcPr>
            <w:tcW w:w="3213" w:type="dxa"/>
            <w:tcBorders>
              <w:bottom w:val="nil"/>
            </w:tcBorders>
            <w:shd w:val="clear" w:color="auto" w:fill="00188F"/>
          </w:tcPr>
          <w:p w:rsidR="00082582" w:rsidRPr="00EE0836" w:rsidRDefault="00082582" w:rsidP="00C05A53">
            <w:pPr>
              <w:pStyle w:val="ProductList-OfferingBody"/>
              <w:ind w:left="-28"/>
              <w:rPr>
                <w:color w:val="FFFFFF" w:themeColor="background1"/>
              </w:rPr>
            </w:pPr>
            <w:r>
              <w:rPr>
                <w:color w:val="FFFFFF" w:themeColor="background1"/>
              </w:rPr>
              <w:t>Produkte</w:t>
            </w:r>
          </w:p>
        </w:tc>
        <w:tc>
          <w:tcPr>
            <w:tcW w:w="657"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369" w:type="dxa"/>
            <w:tcBorders>
              <w:bottom w:val="nil"/>
            </w:tcBorders>
            <w:shd w:val="clear" w:color="auto" w:fill="00188F"/>
            <w:vAlign w:val="center"/>
          </w:tcPr>
          <w:p w:rsidR="00082582" w:rsidRPr="00301F82" w:rsidRDefault="00082582" w:rsidP="00C24E7E">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470"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1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082582" w:rsidTr="004E31AA">
        <w:tc>
          <w:tcPr>
            <w:tcW w:w="3213" w:type="dxa"/>
            <w:tcBorders>
              <w:top w:val="nil"/>
              <w:left w:val="nil"/>
              <w:bottom w:val="dashSmallGap" w:sz="4" w:space="0" w:color="BFBFBF" w:themeColor="background1" w:themeShade="BF"/>
              <w:right w:val="nil"/>
            </w:tcBorders>
          </w:tcPr>
          <w:p w:rsidR="00082582" w:rsidRDefault="00082582" w:rsidP="00166039">
            <w:pPr>
              <w:pStyle w:val="ProductList-Offering2"/>
            </w:pPr>
            <w:bookmarkStart w:id="712" w:name="_Toc379797247"/>
            <w:bookmarkStart w:id="713" w:name="_Toc380513272"/>
            <w:bookmarkStart w:id="714" w:name="_Toc380655314"/>
            <w:bookmarkStart w:id="715" w:name="_Toc386625913"/>
            <w:r>
              <w:t>MSDN-Betriebssysteme</w:t>
            </w:r>
            <w:bookmarkEnd w:id="712"/>
            <w:bookmarkEnd w:id="713"/>
            <w:bookmarkEnd w:id="714"/>
            <w:bookmarkEnd w:id="715"/>
            <w:r>
              <w:fldChar w:fldCharType="begin"/>
            </w:r>
            <w:r>
              <w:instrText>XE "MSDN-Betriebssysteme"</w:instrText>
            </w:r>
            <w:r>
              <w:fldChar w:fldCharType="end"/>
            </w:r>
          </w:p>
        </w:tc>
        <w:tc>
          <w:tcPr>
            <w:tcW w:w="657"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1/06</w:t>
            </w:r>
          </w:p>
        </w:tc>
        <w:tc>
          <w:tcPr>
            <w:tcW w:w="369"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470"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w:t>
            </w: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Pr="00E24AD5" w:rsidRDefault="00082582" w:rsidP="00C24E7E">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Pr="002C32F1" w:rsidRDefault="00082582" w:rsidP="00C24E7E">
            <w:pPr>
              <w:pStyle w:val="ProductList-OfferingBody"/>
              <w:ind w:left="-113"/>
              <w:jc w:val="center"/>
              <w:rPr>
                <w:bCs/>
              </w:rPr>
            </w:pPr>
            <w:r w:rsidRPr="002C32F1">
              <w:rPr>
                <w:bCs/>
              </w:rPr>
              <w:fldChar w:fldCharType="begin"/>
            </w:r>
            <w:r w:rsidRPr="002C32F1">
              <w:rPr>
                <w:bCs/>
                <w:color w:val="1F497D"/>
                <w:lang w:val="de-DE"/>
              </w:rPr>
              <w:instrText xml:space="preserve"> AutoTextList  \s NoStyle \t “</w:instrText>
            </w:r>
            <w:r w:rsidRPr="002C32F1">
              <w:rPr>
                <w:bCs/>
                <w:lang w:val="de-DE"/>
              </w:rPr>
              <w:instrText>Open-Lizenz und Open Value für SA und L/SA</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OS</w:t>
            </w:r>
            <w:r w:rsidRPr="002C32F1">
              <w:rPr>
                <w:bCs/>
              </w:rPr>
              <w:fldChar w:fldCharType="end"/>
            </w:r>
          </w:p>
        </w:tc>
        <w:tc>
          <w:tcPr>
            <w:tcW w:w="596" w:type="dxa"/>
            <w:shd w:val="clear" w:color="auto" w:fill="70AD47" w:themeFill="accent6"/>
            <w:vAlign w:val="center"/>
          </w:tcPr>
          <w:p w:rsidR="00082582" w:rsidRPr="002C32F1" w:rsidRDefault="00082582" w:rsidP="00C24E7E">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95" w:type="dxa"/>
            <w:shd w:val="clear" w:color="auto" w:fill="70AD47" w:themeFill="accent6"/>
            <w:vAlign w:val="center"/>
          </w:tcPr>
          <w:p w:rsidR="00082582" w:rsidRDefault="00082582" w:rsidP="00C24E7E">
            <w:pPr>
              <w:pStyle w:val="ProductList-OfferingBody"/>
              <w:ind w:left="-113"/>
              <w:jc w:val="center"/>
            </w:pPr>
          </w:p>
        </w:tc>
        <w:tc>
          <w:tcPr>
            <w:tcW w:w="715"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D03A67">
        <w:tc>
          <w:tcPr>
            <w:tcW w:w="3213"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166039">
            <w:pPr>
              <w:pStyle w:val="ProductList-Offering2"/>
            </w:pPr>
            <w:bookmarkStart w:id="716" w:name="_Toc379797248"/>
            <w:bookmarkStart w:id="717" w:name="_Toc380513273"/>
            <w:bookmarkStart w:id="718" w:name="_Toc380655315"/>
            <w:bookmarkStart w:id="719" w:name="_Toc386625914"/>
            <w:r>
              <w:t>MSDN-Plattformen</w:t>
            </w:r>
            <w:bookmarkEnd w:id="716"/>
            <w:bookmarkEnd w:id="717"/>
            <w:bookmarkEnd w:id="718"/>
            <w:bookmarkEnd w:id="719"/>
            <w:r>
              <w:fldChar w:fldCharType="begin"/>
            </w:r>
            <w:r>
              <w:instrText>XE "MSDN-Plattformen"</w:instrText>
            </w:r>
            <w:r>
              <w:fldChar w:fldCharType="end"/>
            </w:r>
          </w:p>
        </w:tc>
        <w:tc>
          <w:tcPr>
            <w:tcW w:w="657"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6/13</w:t>
            </w:r>
          </w:p>
        </w:tc>
        <w:tc>
          <w:tcPr>
            <w:tcW w:w="369"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w:t>
            </w:r>
          </w:p>
        </w:tc>
        <w:tc>
          <w:tcPr>
            <w:tcW w:w="596" w:type="dxa"/>
            <w:shd w:val="clear" w:color="auto" w:fill="70AD47" w:themeFill="accent6"/>
            <w:vAlign w:val="center"/>
          </w:tcPr>
          <w:p w:rsidR="00082582" w:rsidRPr="00E24AD5" w:rsidRDefault="00082582" w:rsidP="00C24E7E">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Anwendungsplattform-Produkt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AP</w:t>
            </w:r>
            <w:r w:rsidRPr="00E24AD5">
              <w:fldChar w:fldCharType="end"/>
            </w:r>
          </w:p>
        </w:tc>
        <w:tc>
          <w:tcPr>
            <w:tcW w:w="595" w:type="dxa"/>
            <w:shd w:val="clear" w:color="auto" w:fill="70AD47" w:themeFill="accent6"/>
            <w:vAlign w:val="center"/>
          </w:tcPr>
          <w:p w:rsidR="00082582" w:rsidRPr="00E24AD5" w:rsidRDefault="00082582" w:rsidP="00C24E7E">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 (nur EES)</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AE</w:t>
            </w:r>
            <w:r w:rsidRPr="00E24AD5">
              <w:rPr>
                <w:bCs/>
              </w:rPr>
              <w:fldChar w:fldCharType="end"/>
            </w: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Pr="002C32F1" w:rsidRDefault="00082582" w:rsidP="00C24E7E">
            <w:pPr>
              <w:pStyle w:val="ProductList-OfferingBody"/>
              <w:ind w:left="-113"/>
              <w:jc w:val="center"/>
              <w:rPr>
                <w:bCs/>
              </w:rPr>
            </w:pPr>
            <w:r w:rsidRPr="002C32F1">
              <w:rPr>
                <w:bCs/>
              </w:rPr>
              <w:fldChar w:fldCharType="begin"/>
            </w:r>
            <w:r w:rsidRPr="002C32F1">
              <w:rPr>
                <w:bCs/>
                <w:color w:val="1F497D"/>
                <w:lang w:val="de-DE"/>
              </w:rPr>
              <w:instrText xml:space="preserve"> AutoTextList  \s NoStyle \t “</w:instrText>
            </w:r>
            <w:r w:rsidRPr="002C32F1">
              <w:rPr>
                <w:bCs/>
                <w:lang w:val="de-DE"/>
              </w:rPr>
              <w:instrText>Open-Lizenz und Open Value für SA und L/SA</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OS</w:t>
            </w:r>
            <w:r w:rsidRPr="002C32F1">
              <w:rPr>
                <w:bCs/>
              </w:rPr>
              <w:fldChar w:fldCharType="end"/>
            </w:r>
          </w:p>
        </w:tc>
        <w:tc>
          <w:tcPr>
            <w:tcW w:w="596" w:type="dxa"/>
            <w:shd w:val="clear" w:color="auto" w:fill="70AD47" w:themeFill="accent6"/>
            <w:vAlign w:val="center"/>
          </w:tcPr>
          <w:p w:rsidR="00082582" w:rsidRPr="002C32F1" w:rsidRDefault="00082582" w:rsidP="00C24E7E">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95" w:type="dxa"/>
            <w:shd w:val="clear" w:color="auto" w:fill="70AD47" w:themeFill="accent6"/>
            <w:vAlign w:val="center"/>
          </w:tcPr>
          <w:p w:rsidR="00082582" w:rsidRDefault="00082582" w:rsidP="00C24E7E">
            <w:pPr>
              <w:pStyle w:val="ProductList-OfferingBody"/>
              <w:ind w:left="-113"/>
              <w:jc w:val="center"/>
            </w:pPr>
          </w:p>
        </w:tc>
        <w:tc>
          <w:tcPr>
            <w:tcW w:w="715" w:type="dxa"/>
            <w:shd w:val="clear" w:color="auto" w:fill="70AD47" w:themeFill="accent6"/>
            <w:vAlign w:val="center"/>
          </w:tcPr>
          <w:p w:rsidR="00082582" w:rsidRPr="002C32F1" w:rsidRDefault="00082582" w:rsidP="00C24E7E">
            <w:pPr>
              <w:pStyle w:val="ProductList-OfferingBody"/>
              <w:ind w:left="-113"/>
              <w:jc w:val="center"/>
              <w:rPr>
                <w:bCs/>
              </w:rPr>
            </w:pPr>
            <w:r w:rsidRPr="002C32F1">
              <w:rPr>
                <w:bCs/>
              </w:rPr>
              <w:fldChar w:fldCharType="begin"/>
            </w:r>
            <w:r w:rsidRPr="002C32F1">
              <w:rPr>
                <w:bCs/>
                <w:lang w:val="de-DE"/>
              </w:rPr>
              <w:instrText xml:space="preserve"> </w:instrText>
            </w:r>
            <w:r w:rsidRPr="002C32F1">
              <w:rPr>
                <w:bCs/>
                <w:color w:val="1F497D"/>
                <w:lang w:val="de-DE"/>
              </w:rPr>
              <w:instrText>AutoTextList  \s NoStyle \t “</w:instrText>
            </w:r>
            <w:r w:rsidRPr="002C32F1">
              <w:rPr>
                <w:bCs/>
                <w:lang w:val="de-DE"/>
              </w:rPr>
              <w:instrText>Server and Tools-Produkt</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SP</w:t>
            </w:r>
            <w:r w:rsidRPr="002C32F1">
              <w:rPr>
                <w:bCs/>
              </w:rPr>
              <w:fldChar w:fldCharType="end"/>
            </w:r>
          </w:p>
        </w:tc>
      </w:tr>
      <w:tr w:rsidR="00082582" w:rsidTr="004E31AA">
        <w:tc>
          <w:tcPr>
            <w:tcW w:w="3213"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166039">
            <w:pPr>
              <w:pStyle w:val="ProductList-Offering2"/>
            </w:pPr>
            <w:bookmarkStart w:id="720" w:name="_Toc379797249"/>
            <w:bookmarkStart w:id="721" w:name="_Toc380513274"/>
            <w:bookmarkStart w:id="722" w:name="_Toc380655316"/>
            <w:bookmarkStart w:id="723" w:name="_Toc386625915"/>
            <w:r>
              <w:lastRenderedPageBreak/>
              <w:t>Visual Studio Professional 2013</w:t>
            </w:r>
            <w:bookmarkEnd w:id="720"/>
            <w:bookmarkEnd w:id="721"/>
            <w:bookmarkEnd w:id="722"/>
            <w:bookmarkEnd w:id="723"/>
            <w:r>
              <w:fldChar w:fldCharType="begin"/>
            </w:r>
            <w:r>
              <w:instrText>XE "Visual Studio Professional 2013"</w:instrText>
            </w:r>
            <w:r>
              <w:fldChar w:fldCharType="end"/>
            </w:r>
          </w:p>
        </w:tc>
        <w:tc>
          <w:tcPr>
            <w:tcW w:w="657"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10/13</w:t>
            </w:r>
          </w:p>
        </w:tc>
        <w:tc>
          <w:tcPr>
            <w:tcW w:w="369"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6"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715"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4E31AA">
        <w:tc>
          <w:tcPr>
            <w:tcW w:w="3213"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166039">
            <w:pPr>
              <w:pStyle w:val="ProductList-Offering2"/>
            </w:pPr>
            <w:bookmarkStart w:id="724" w:name="_Toc379797250"/>
            <w:bookmarkStart w:id="725" w:name="_Toc380513275"/>
            <w:bookmarkStart w:id="726" w:name="_Toc380655317"/>
            <w:bookmarkStart w:id="727" w:name="_Toc386625916"/>
            <w:r>
              <w:t>Visual Studio Premium 2013 mit MSDN</w:t>
            </w:r>
            <w:bookmarkEnd w:id="724"/>
            <w:bookmarkEnd w:id="725"/>
            <w:bookmarkEnd w:id="726"/>
            <w:bookmarkEnd w:id="727"/>
            <w:r>
              <w:fldChar w:fldCharType="begin"/>
            </w:r>
            <w:r>
              <w:instrText>XE "Visual Studio Premium 2013 mit MSDN"</w:instrText>
            </w:r>
            <w:r>
              <w:fldChar w:fldCharType="end"/>
            </w:r>
          </w:p>
        </w:tc>
        <w:tc>
          <w:tcPr>
            <w:tcW w:w="657"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10/13</w:t>
            </w:r>
          </w:p>
        </w:tc>
        <w:tc>
          <w:tcPr>
            <w:tcW w:w="369"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w:t>
            </w:r>
          </w:p>
        </w:tc>
        <w:tc>
          <w:tcPr>
            <w:tcW w:w="596" w:type="dxa"/>
            <w:shd w:val="clear" w:color="auto" w:fill="70AD47" w:themeFill="accent6"/>
            <w:vAlign w:val="center"/>
          </w:tcPr>
          <w:p w:rsidR="00082582" w:rsidRPr="00E24AD5" w:rsidRDefault="00082582" w:rsidP="00C24E7E">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Anwendungsplattform-Produkt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AP</w:t>
            </w:r>
            <w:r w:rsidRPr="00E24AD5">
              <w:fldChar w:fldCharType="end"/>
            </w:r>
          </w:p>
        </w:tc>
        <w:tc>
          <w:tcPr>
            <w:tcW w:w="595" w:type="dxa"/>
            <w:shd w:val="clear" w:color="auto" w:fill="70AD47" w:themeFill="accent6"/>
            <w:vAlign w:val="center"/>
          </w:tcPr>
          <w:p w:rsidR="00082582" w:rsidRPr="00E24AD5" w:rsidRDefault="00082582" w:rsidP="00C24E7E">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Pr="002C32F1" w:rsidRDefault="00082582" w:rsidP="00C24E7E">
            <w:pPr>
              <w:pStyle w:val="ProductList-OfferingBody"/>
              <w:ind w:left="-113"/>
              <w:jc w:val="center"/>
              <w:rPr>
                <w:bCs/>
              </w:rPr>
            </w:pPr>
            <w:r w:rsidRPr="002C32F1">
              <w:rPr>
                <w:bCs/>
              </w:rPr>
              <w:fldChar w:fldCharType="begin"/>
            </w:r>
            <w:r w:rsidRPr="002C32F1">
              <w:rPr>
                <w:bCs/>
                <w:color w:val="1F497D"/>
                <w:lang w:val="de-DE"/>
              </w:rPr>
              <w:instrText xml:space="preserve"> AutoTextList  \s NoStyle \t “</w:instrText>
            </w:r>
            <w:r w:rsidRPr="002C32F1">
              <w:rPr>
                <w:bCs/>
                <w:lang w:val="de-DE"/>
              </w:rPr>
              <w:instrText>Open-Lizenz und Open Value für SA und L/SA</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OS</w:t>
            </w:r>
            <w:r w:rsidRPr="002C32F1">
              <w:rPr>
                <w:bCs/>
              </w:rPr>
              <w:fldChar w:fldCharType="end"/>
            </w:r>
          </w:p>
        </w:tc>
        <w:tc>
          <w:tcPr>
            <w:tcW w:w="596" w:type="dxa"/>
            <w:shd w:val="clear" w:color="auto" w:fill="70AD47" w:themeFill="accent6"/>
            <w:vAlign w:val="center"/>
          </w:tcPr>
          <w:p w:rsidR="00082582" w:rsidRPr="002C32F1" w:rsidRDefault="00082582" w:rsidP="00C24E7E">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95" w:type="dxa"/>
            <w:shd w:val="clear" w:color="auto" w:fill="70AD47" w:themeFill="accent6"/>
            <w:vAlign w:val="center"/>
          </w:tcPr>
          <w:p w:rsidR="00082582" w:rsidRDefault="00082582" w:rsidP="00C24E7E">
            <w:pPr>
              <w:pStyle w:val="ProductList-OfferingBody"/>
              <w:ind w:left="-113"/>
              <w:jc w:val="center"/>
            </w:pPr>
          </w:p>
        </w:tc>
        <w:tc>
          <w:tcPr>
            <w:tcW w:w="715" w:type="dxa"/>
            <w:shd w:val="clear" w:color="auto" w:fill="70AD47" w:themeFill="accent6"/>
            <w:vAlign w:val="center"/>
          </w:tcPr>
          <w:p w:rsidR="00082582" w:rsidRPr="002C32F1" w:rsidRDefault="00082582" w:rsidP="00C24E7E">
            <w:pPr>
              <w:pStyle w:val="ProductList-OfferingBody"/>
              <w:ind w:left="-113"/>
              <w:jc w:val="center"/>
              <w:rPr>
                <w:bCs/>
              </w:rPr>
            </w:pPr>
            <w:r w:rsidRPr="002C32F1">
              <w:rPr>
                <w:bCs/>
              </w:rPr>
              <w:fldChar w:fldCharType="begin"/>
            </w:r>
            <w:r w:rsidRPr="002C32F1">
              <w:rPr>
                <w:bCs/>
                <w:lang w:val="de-DE"/>
              </w:rPr>
              <w:instrText xml:space="preserve"> </w:instrText>
            </w:r>
            <w:r w:rsidRPr="002C32F1">
              <w:rPr>
                <w:bCs/>
                <w:color w:val="1F497D"/>
                <w:lang w:val="de-DE"/>
              </w:rPr>
              <w:instrText>AutoTextList  \s NoStyle \t “</w:instrText>
            </w:r>
            <w:r w:rsidRPr="002C32F1">
              <w:rPr>
                <w:bCs/>
                <w:lang w:val="de-DE"/>
              </w:rPr>
              <w:instrText>Server and Tools-Produkt</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SP</w:t>
            </w:r>
            <w:r w:rsidRPr="002C32F1">
              <w:rPr>
                <w:bCs/>
              </w:rPr>
              <w:fldChar w:fldCharType="end"/>
            </w:r>
          </w:p>
        </w:tc>
      </w:tr>
      <w:tr w:rsidR="00082582" w:rsidTr="004E31AA">
        <w:tc>
          <w:tcPr>
            <w:tcW w:w="3213"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166039">
            <w:pPr>
              <w:pStyle w:val="ProductList-Offering2"/>
            </w:pPr>
            <w:bookmarkStart w:id="728" w:name="_Toc379797251"/>
            <w:bookmarkStart w:id="729" w:name="_Toc380513276"/>
            <w:bookmarkStart w:id="730" w:name="_Toc380655318"/>
            <w:bookmarkStart w:id="731" w:name="_Toc386625917"/>
            <w:r>
              <w:t>Visual Studio Professional 2013</w:t>
            </w:r>
            <w:r>
              <w:fldChar w:fldCharType="begin"/>
            </w:r>
            <w:r>
              <w:instrText>XE "Visual Studio Professional 2013"</w:instrText>
            </w:r>
            <w:r>
              <w:fldChar w:fldCharType="end"/>
            </w:r>
            <w:r>
              <w:t xml:space="preserve"> mit MSDN</w:t>
            </w:r>
            <w:bookmarkEnd w:id="728"/>
            <w:bookmarkEnd w:id="729"/>
            <w:bookmarkEnd w:id="730"/>
            <w:bookmarkEnd w:id="731"/>
            <w:r>
              <w:fldChar w:fldCharType="begin"/>
            </w:r>
            <w:r>
              <w:instrText>XE "Visual Studio Professional 2013 mit MSDN"</w:instrText>
            </w:r>
            <w:r>
              <w:fldChar w:fldCharType="end"/>
            </w:r>
          </w:p>
        </w:tc>
        <w:tc>
          <w:tcPr>
            <w:tcW w:w="657"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10/13</w:t>
            </w:r>
          </w:p>
        </w:tc>
        <w:tc>
          <w:tcPr>
            <w:tcW w:w="369"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w:t>
            </w:r>
          </w:p>
        </w:tc>
        <w:tc>
          <w:tcPr>
            <w:tcW w:w="596" w:type="dxa"/>
            <w:shd w:val="clear" w:color="auto" w:fill="70AD47" w:themeFill="accent6"/>
            <w:vAlign w:val="center"/>
          </w:tcPr>
          <w:p w:rsidR="00082582" w:rsidRPr="00E24AD5" w:rsidRDefault="00082582" w:rsidP="00C24E7E">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Anwendungsplattform-Produkt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AP</w:t>
            </w:r>
            <w:r w:rsidRPr="00E24AD5">
              <w:fldChar w:fldCharType="end"/>
            </w:r>
          </w:p>
        </w:tc>
        <w:tc>
          <w:tcPr>
            <w:tcW w:w="595" w:type="dxa"/>
            <w:shd w:val="clear" w:color="auto" w:fill="70AD47" w:themeFill="accent6"/>
            <w:vAlign w:val="center"/>
          </w:tcPr>
          <w:p w:rsidR="00082582" w:rsidRPr="00E24AD5" w:rsidRDefault="00082582" w:rsidP="00C24E7E">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Pr="002C32F1" w:rsidRDefault="00082582" w:rsidP="00C24E7E">
            <w:pPr>
              <w:pStyle w:val="ProductList-OfferingBody"/>
              <w:ind w:left="-113"/>
              <w:jc w:val="center"/>
              <w:rPr>
                <w:bCs/>
              </w:rPr>
            </w:pPr>
            <w:r w:rsidRPr="002C32F1">
              <w:rPr>
                <w:bCs/>
              </w:rPr>
              <w:fldChar w:fldCharType="begin"/>
            </w:r>
            <w:r w:rsidRPr="002C32F1">
              <w:rPr>
                <w:bCs/>
                <w:color w:val="1F497D"/>
                <w:lang w:val="de-DE"/>
              </w:rPr>
              <w:instrText xml:space="preserve"> AutoTextList  \s NoStyle \t “</w:instrText>
            </w:r>
            <w:r w:rsidRPr="002C32F1">
              <w:rPr>
                <w:bCs/>
                <w:lang w:val="de-DE"/>
              </w:rPr>
              <w:instrText>Open-Lizenz und Open Value für SA und L/SA</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OS</w:t>
            </w:r>
            <w:r w:rsidRPr="002C32F1">
              <w:rPr>
                <w:bCs/>
              </w:rPr>
              <w:fldChar w:fldCharType="end"/>
            </w:r>
          </w:p>
        </w:tc>
        <w:tc>
          <w:tcPr>
            <w:tcW w:w="596" w:type="dxa"/>
            <w:shd w:val="clear" w:color="auto" w:fill="70AD47" w:themeFill="accent6"/>
            <w:vAlign w:val="center"/>
          </w:tcPr>
          <w:p w:rsidR="00082582" w:rsidRPr="002C32F1" w:rsidRDefault="00082582" w:rsidP="00C24E7E">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95" w:type="dxa"/>
            <w:shd w:val="clear" w:color="auto" w:fill="70AD47" w:themeFill="accent6"/>
            <w:vAlign w:val="center"/>
          </w:tcPr>
          <w:p w:rsidR="00082582" w:rsidRDefault="00082582" w:rsidP="00C24E7E">
            <w:pPr>
              <w:pStyle w:val="ProductList-OfferingBody"/>
              <w:ind w:left="-113"/>
              <w:jc w:val="center"/>
            </w:pPr>
          </w:p>
        </w:tc>
        <w:tc>
          <w:tcPr>
            <w:tcW w:w="715" w:type="dxa"/>
            <w:shd w:val="clear" w:color="auto" w:fill="70AD47" w:themeFill="accent6"/>
            <w:vAlign w:val="center"/>
          </w:tcPr>
          <w:p w:rsidR="00082582" w:rsidRPr="00E24AD5" w:rsidRDefault="00082582" w:rsidP="00C24E7E">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r>
      <w:tr w:rsidR="00082582" w:rsidTr="004E31AA">
        <w:tc>
          <w:tcPr>
            <w:tcW w:w="3213"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166039">
            <w:pPr>
              <w:pStyle w:val="ProductList-Offering2"/>
            </w:pPr>
            <w:bookmarkStart w:id="732" w:name="_Toc379797252"/>
            <w:bookmarkStart w:id="733" w:name="_Toc380513277"/>
            <w:bookmarkStart w:id="734" w:name="_Toc380655319"/>
            <w:bookmarkStart w:id="735" w:name="_Toc386625918"/>
            <w:r>
              <w:t>Visual Studio Test Professional 2013 mit MSDN</w:t>
            </w:r>
            <w:bookmarkEnd w:id="732"/>
            <w:bookmarkEnd w:id="733"/>
            <w:bookmarkEnd w:id="734"/>
            <w:bookmarkEnd w:id="735"/>
            <w:r>
              <w:fldChar w:fldCharType="begin"/>
            </w:r>
            <w:r>
              <w:instrText>XE "Visual Studio Test Professional 2013 mit MSDN"</w:instrText>
            </w:r>
            <w:r>
              <w:fldChar w:fldCharType="end"/>
            </w:r>
          </w:p>
        </w:tc>
        <w:tc>
          <w:tcPr>
            <w:tcW w:w="657"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10/13</w:t>
            </w:r>
          </w:p>
        </w:tc>
        <w:tc>
          <w:tcPr>
            <w:tcW w:w="369"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w:t>
            </w:r>
          </w:p>
        </w:tc>
        <w:tc>
          <w:tcPr>
            <w:tcW w:w="596" w:type="dxa"/>
            <w:shd w:val="clear" w:color="auto" w:fill="70AD47" w:themeFill="accent6"/>
            <w:vAlign w:val="center"/>
          </w:tcPr>
          <w:p w:rsidR="00082582" w:rsidRPr="00E24AD5" w:rsidRDefault="00082582" w:rsidP="00C24E7E">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Anwendungsplattform-Produkt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AP</w:t>
            </w:r>
            <w:r w:rsidRPr="00E24AD5">
              <w:fldChar w:fldCharType="end"/>
            </w:r>
          </w:p>
        </w:tc>
        <w:tc>
          <w:tcPr>
            <w:tcW w:w="595" w:type="dxa"/>
            <w:shd w:val="clear" w:color="auto" w:fill="70AD47" w:themeFill="accent6"/>
            <w:vAlign w:val="center"/>
          </w:tcPr>
          <w:p w:rsidR="00082582" w:rsidRPr="00E24AD5" w:rsidRDefault="00082582" w:rsidP="00C24E7E">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Pr="002C32F1" w:rsidRDefault="00082582" w:rsidP="00C24E7E">
            <w:pPr>
              <w:pStyle w:val="ProductList-OfferingBody"/>
              <w:ind w:left="-113"/>
              <w:jc w:val="center"/>
              <w:rPr>
                <w:bCs/>
              </w:rPr>
            </w:pPr>
            <w:r w:rsidRPr="002C32F1">
              <w:rPr>
                <w:bCs/>
              </w:rPr>
              <w:fldChar w:fldCharType="begin"/>
            </w:r>
            <w:r w:rsidRPr="002C32F1">
              <w:rPr>
                <w:bCs/>
                <w:color w:val="1F497D"/>
                <w:lang w:val="de-DE"/>
              </w:rPr>
              <w:instrText xml:space="preserve"> AutoTextList  \s NoStyle \t “</w:instrText>
            </w:r>
            <w:r w:rsidRPr="002C32F1">
              <w:rPr>
                <w:bCs/>
                <w:lang w:val="de-DE"/>
              </w:rPr>
              <w:instrText>Open-Lizenz und Open Value für SA und L/SA</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OS</w:t>
            </w:r>
            <w:r w:rsidRPr="002C32F1">
              <w:rPr>
                <w:bCs/>
              </w:rPr>
              <w:fldChar w:fldCharType="end"/>
            </w:r>
          </w:p>
        </w:tc>
        <w:tc>
          <w:tcPr>
            <w:tcW w:w="596" w:type="dxa"/>
            <w:shd w:val="clear" w:color="auto" w:fill="70AD47" w:themeFill="accent6"/>
            <w:vAlign w:val="center"/>
          </w:tcPr>
          <w:p w:rsidR="00082582" w:rsidRPr="002C32F1" w:rsidRDefault="00082582" w:rsidP="00C24E7E">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95" w:type="dxa"/>
            <w:shd w:val="clear" w:color="auto" w:fill="70AD47" w:themeFill="accent6"/>
            <w:vAlign w:val="center"/>
          </w:tcPr>
          <w:p w:rsidR="00082582" w:rsidRDefault="00082582" w:rsidP="00C24E7E">
            <w:pPr>
              <w:pStyle w:val="ProductList-OfferingBody"/>
              <w:ind w:left="-113"/>
              <w:jc w:val="center"/>
            </w:pPr>
          </w:p>
        </w:tc>
        <w:tc>
          <w:tcPr>
            <w:tcW w:w="715" w:type="dxa"/>
            <w:shd w:val="clear" w:color="auto" w:fill="70AD47" w:themeFill="accent6"/>
            <w:vAlign w:val="center"/>
          </w:tcPr>
          <w:p w:rsidR="00082582" w:rsidRPr="002C32F1" w:rsidRDefault="00082582" w:rsidP="00C24E7E">
            <w:pPr>
              <w:pStyle w:val="ProductList-OfferingBody"/>
              <w:ind w:left="-113"/>
              <w:jc w:val="center"/>
              <w:rPr>
                <w:bCs/>
              </w:rPr>
            </w:pPr>
            <w:r w:rsidRPr="002C32F1">
              <w:rPr>
                <w:bCs/>
              </w:rPr>
              <w:fldChar w:fldCharType="begin"/>
            </w:r>
            <w:r w:rsidRPr="002C32F1">
              <w:rPr>
                <w:bCs/>
                <w:lang w:val="de-DE"/>
              </w:rPr>
              <w:instrText xml:space="preserve"> </w:instrText>
            </w:r>
            <w:r w:rsidRPr="002C32F1">
              <w:rPr>
                <w:bCs/>
                <w:color w:val="1F497D"/>
                <w:lang w:val="de-DE"/>
              </w:rPr>
              <w:instrText>AutoTextList  \s NoStyle \t “</w:instrText>
            </w:r>
            <w:r w:rsidRPr="002C32F1">
              <w:rPr>
                <w:bCs/>
                <w:lang w:val="de-DE"/>
              </w:rPr>
              <w:instrText>Server and Tools-Produkt</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SP</w:t>
            </w:r>
            <w:r w:rsidRPr="002C32F1">
              <w:rPr>
                <w:bCs/>
              </w:rPr>
              <w:fldChar w:fldCharType="end"/>
            </w:r>
          </w:p>
        </w:tc>
      </w:tr>
      <w:tr w:rsidR="00082582" w:rsidTr="004E31AA">
        <w:tc>
          <w:tcPr>
            <w:tcW w:w="3213" w:type="dxa"/>
            <w:tcBorders>
              <w:top w:val="dashSmallGap" w:sz="4" w:space="0" w:color="BFBFBF" w:themeColor="background1" w:themeShade="BF"/>
              <w:left w:val="nil"/>
              <w:bottom w:val="nil"/>
              <w:right w:val="nil"/>
            </w:tcBorders>
          </w:tcPr>
          <w:p w:rsidR="00082582" w:rsidRDefault="00082582" w:rsidP="00166039">
            <w:pPr>
              <w:pStyle w:val="ProductList-Offering2"/>
            </w:pPr>
            <w:bookmarkStart w:id="736" w:name="_Toc379797253"/>
            <w:bookmarkStart w:id="737" w:name="_Toc380513278"/>
            <w:bookmarkStart w:id="738" w:name="_Toc380655320"/>
            <w:bookmarkStart w:id="739" w:name="_Toc386625919"/>
            <w:r>
              <w:t>Visual Studio Ultimate 2013 mit MSDN</w:t>
            </w:r>
            <w:bookmarkEnd w:id="736"/>
            <w:bookmarkEnd w:id="737"/>
            <w:bookmarkEnd w:id="738"/>
            <w:bookmarkEnd w:id="739"/>
            <w:r>
              <w:fldChar w:fldCharType="begin"/>
            </w:r>
            <w:r>
              <w:instrText>XE "Visual Studio Ultimate 2013 mit MSDN"</w:instrText>
            </w:r>
            <w:r>
              <w:fldChar w:fldCharType="end"/>
            </w:r>
          </w:p>
        </w:tc>
        <w:tc>
          <w:tcPr>
            <w:tcW w:w="657"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10/13</w:t>
            </w:r>
          </w:p>
        </w:tc>
        <w:tc>
          <w:tcPr>
            <w:tcW w:w="369"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p>
        </w:tc>
        <w:tc>
          <w:tcPr>
            <w:tcW w:w="470"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82582" w:rsidRDefault="00082582"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w:t>
            </w:r>
          </w:p>
        </w:tc>
        <w:tc>
          <w:tcPr>
            <w:tcW w:w="596" w:type="dxa"/>
            <w:shd w:val="clear" w:color="auto" w:fill="70AD47" w:themeFill="accent6"/>
            <w:vAlign w:val="center"/>
          </w:tcPr>
          <w:p w:rsidR="00082582" w:rsidRPr="00E24AD5" w:rsidRDefault="00082582" w:rsidP="00C24E7E">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Anwendungsplattform-Produkt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AP</w:t>
            </w:r>
            <w:r w:rsidRPr="00E24AD5">
              <w:fldChar w:fldCharType="end"/>
            </w:r>
          </w:p>
        </w:tc>
        <w:tc>
          <w:tcPr>
            <w:tcW w:w="595" w:type="dxa"/>
            <w:shd w:val="clear" w:color="auto" w:fill="70AD47" w:themeFill="accent6"/>
            <w:vAlign w:val="center"/>
          </w:tcPr>
          <w:p w:rsidR="00082582" w:rsidRPr="00E24AD5" w:rsidRDefault="00082582" w:rsidP="00C24E7E">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Pr="002C32F1" w:rsidRDefault="00082582" w:rsidP="00C24E7E">
            <w:pPr>
              <w:pStyle w:val="ProductList-OfferingBody"/>
              <w:ind w:left="-113"/>
              <w:jc w:val="center"/>
              <w:rPr>
                <w:bCs/>
              </w:rPr>
            </w:pPr>
            <w:r w:rsidRPr="002C32F1">
              <w:rPr>
                <w:bCs/>
              </w:rPr>
              <w:fldChar w:fldCharType="begin"/>
            </w:r>
            <w:r w:rsidRPr="002C32F1">
              <w:rPr>
                <w:bCs/>
                <w:color w:val="1F497D"/>
                <w:lang w:val="de-DE"/>
              </w:rPr>
              <w:instrText xml:space="preserve"> AutoTextList  \s NoStyle \t “</w:instrText>
            </w:r>
            <w:r w:rsidRPr="002C32F1">
              <w:rPr>
                <w:bCs/>
                <w:lang w:val="de-DE"/>
              </w:rPr>
              <w:instrText>Open-Lizenz und Open Value für SA und L/SA</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OS</w:t>
            </w:r>
            <w:r w:rsidRPr="002C32F1">
              <w:rPr>
                <w:bCs/>
              </w:rPr>
              <w:fldChar w:fldCharType="end"/>
            </w:r>
          </w:p>
        </w:tc>
        <w:tc>
          <w:tcPr>
            <w:tcW w:w="596" w:type="dxa"/>
            <w:shd w:val="clear" w:color="auto" w:fill="70AD47" w:themeFill="accent6"/>
            <w:vAlign w:val="center"/>
          </w:tcPr>
          <w:p w:rsidR="00082582" w:rsidRPr="002C32F1" w:rsidRDefault="00082582" w:rsidP="00C24E7E">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95" w:type="dxa"/>
            <w:shd w:val="clear" w:color="auto" w:fill="70AD47" w:themeFill="accent6"/>
            <w:vAlign w:val="center"/>
          </w:tcPr>
          <w:p w:rsidR="00082582" w:rsidRDefault="00082582" w:rsidP="00C24E7E">
            <w:pPr>
              <w:pStyle w:val="ProductList-OfferingBody"/>
              <w:ind w:left="-113"/>
              <w:jc w:val="center"/>
            </w:pPr>
          </w:p>
        </w:tc>
        <w:tc>
          <w:tcPr>
            <w:tcW w:w="715" w:type="dxa"/>
            <w:shd w:val="clear" w:color="auto" w:fill="70AD47" w:themeFill="accent6"/>
            <w:vAlign w:val="center"/>
          </w:tcPr>
          <w:p w:rsidR="00082582" w:rsidRPr="002C32F1" w:rsidRDefault="00082582" w:rsidP="00C24E7E">
            <w:pPr>
              <w:pStyle w:val="ProductList-OfferingBody"/>
              <w:ind w:left="-113"/>
              <w:jc w:val="center"/>
              <w:rPr>
                <w:bCs/>
              </w:rPr>
            </w:pPr>
            <w:r w:rsidRPr="002C32F1">
              <w:rPr>
                <w:bCs/>
              </w:rPr>
              <w:fldChar w:fldCharType="begin"/>
            </w:r>
            <w:r w:rsidRPr="002C32F1">
              <w:rPr>
                <w:bCs/>
                <w:lang w:val="de-DE"/>
              </w:rPr>
              <w:instrText xml:space="preserve"> </w:instrText>
            </w:r>
            <w:r w:rsidRPr="002C32F1">
              <w:rPr>
                <w:bCs/>
                <w:color w:val="1F497D"/>
                <w:lang w:val="de-DE"/>
              </w:rPr>
              <w:instrText>AutoTextList  \s NoStyle \t “</w:instrText>
            </w:r>
            <w:r w:rsidRPr="002C32F1">
              <w:rPr>
                <w:bCs/>
                <w:lang w:val="de-DE"/>
              </w:rPr>
              <w:instrText>Server and Tools-Produkt</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SP</w:t>
            </w:r>
            <w:r w:rsidRPr="002C32F1">
              <w:rPr>
                <w:bCs/>
              </w:rPr>
              <w:fldChar w:fldCharType="end"/>
            </w:r>
          </w:p>
        </w:tc>
      </w:tr>
    </w:tbl>
    <w:p w:rsidR="00C13DF8" w:rsidRPr="004C09A1" w:rsidRDefault="00C13DF8"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1"/>
        <w:gridCol w:w="3755"/>
        <w:gridCol w:w="3724"/>
      </w:tblGrid>
      <w:tr w:rsidR="00FB1ECC" w:rsidRPr="00963E9D" w:rsidTr="00046EFA">
        <w:tc>
          <w:tcPr>
            <w:tcW w:w="3321" w:type="dxa"/>
          </w:tcPr>
          <w:p w:rsidR="00FB1ECC" w:rsidRPr="00046EFA" w:rsidRDefault="00FB1ECC" w:rsidP="00306B0E">
            <w:pPr>
              <w:pStyle w:val="ProductList-Body"/>
              <w:spacing w:before="20" w:after="20"/>
              <w:rPr>
                <w:spacing w:val="-2"/>
              </w:rPr>
            </w:pPr>
            <w:r w:rsidRPr="00046EFA">
              <w:rPr>
                <w:spacing w:val="-2"/>
              </w:rPr>
              <w:t xml:space="preserve">Frühere Version: </w:t>
            </w:r>
            <w:r w:rsidRPr="00046EFA">
              <w:rPr>
                <w:b/>
                <w:spacing w:val="-2"/>
              </w:rPr>
              <w:t>Visual Studio 2012</w:t>
            </w:r>
            <w:r w:rsidRPr="00046EFA">
              <w:rPr>
                <w:spacing w:val="-2"/>
              </w:rPr>
              <w:t xml:space="preserve"> (8/12)</w:t>
            </w:r>
          </w:p>
        </w:tc>
        <w:tc>
          <w:tcPr>
            <w:tcW w:w="3755" w:type="dxa"/>
          </w:tcPr>
          <w:p w:rsidR="00FB1ECC" w:rsidRDefault="00FB1ECC" w:rsidP="00FB1ECC">
            <w:pPr>
              <w:pStyle w:val="ProductList-Body"/>
              <w:spacing w:before="20" w:after="20"/>
            </w:pPr>
            <w:r>
              <w:t xml:space="preserve">Produkt-Pool: </w:t>
            </w:r>
            <w:r>
              <w:rPr>
                <w:b/>
              </w:rPr>
              <w:t>Anwendung</w:t>
            </w:r>
          </w:p>
        </w:tc>
        <w:tc>
          <w:tcPr>
            <w:tcW w:w="3724" w:type="dxa"/>
          </w:tcPr>
          <w:p w:rsidR="00FB1ECC" w:rsidRPr="00E82171" w:rsidRDefault="00FB1ECC" w:rsidP="00046EFA">
            <w:pPr>
              <w:pStyle w:val="ProductList-Body"/>
              <w:spacing w:before="20" w:after="20"/>
              <w:rPr>
                <w:lang w:val="de-DE"/>
              </w:rPr>
            </w:pPr>
            <w:r w:rsidRPr="00E82171">
              <w:rPr>
                <w:lang w:val="de-DE"/>
              </w:rPr>
              <w:t xml:space="preserve">Zur Verringerung berechtigt (SCE): </w:t>
            </w:r>
            <w:r w:rsidRPr="00E82171">
              <w:rPr>
                <w:b/>
                <w:lang w:val="de-DE"/>
              </w:rPr>
              <w:t>Alle bis auf</w:t>
            </w:r>
            <w:r w:rsidR="00046EFA">
              <w:rPr>
                <w:b/>
                <w:lang w:val="de-DE"/>
              </w:rPr>
              <w:t> </w:t>
            </w:r>
            <w:r w:rsidRPr="00E82171">
              <w:rPr>
                <w:b/>
                <w:lang w:val="de-DE"/>
              </w:rPr>
              <w:t>MSDN OS</w:t>
            </w:r>
          </w:p>
        </w:tc>
      </w:tr>
      <w:tr w:rsidR="00FB1ECC" w:rsidTr="00046EFA">
        <w:tc>
          <w:tcPr>
            <w:tcW w:w="3321" w:type="dxa"/>
          </w:tcPr>
          <w:p w:rsidR="00FB1ECC" w:rsidRPr="00E82171" w:rsidRDefault="00FB1ECC" w:rsidP="00FB1ECC">
            <w:pPr>
              <w:pStyle w:val="ProductList-Body"/>
              <w:spacing w:before="20" w:after="20"/>
              <w:rPr>
                <w:lang w:val="de-DE"/>
              </w:rPr>
            </w:pPr>
          </w:p>
        </w:tc>
        <w:tc>
          <w:tcPr>
            <w:tcW w:w="3755" w:type="dxa"/>
          </w:tcPr>
          <w:p w:rsidR="00FB1ECC" w:rsidRDefault="00C52587" w:rsidP="00FB1ECC">
            <w:pPr>
              <w:pStyle w:val="ProductList-Body"/>
              <w:spacing w:before="20" w:after="20"/>
            </w:pPr>
            <w:hyperlink w:anchor="Software Assurance" w:history="1">
              <w:r w:rsidR="00383264">
                <w:rPr>
                  <w:rStyle w:val="Hyperlink"/>
                  <w:color w:val="000000" w:themeColor="text1"/>
                  <w:u w:val="none"/>
                </w:rPr>
                <w:t>Software Assurance-Vergünstigungen</w:t>
              </w:r>
            </w:hyperlink>
            <w:r w:rsidR="00383264">
              <w:t xml:space="preserve">: </w:t>
            </w:r>
            <w:r w:rsidR="00383264">
              <w:rPr>
                <w:b/>
              </w:rPr>
              <w:t>Desktop</w:t>
            </w:r>
          </w:p>
        </w:tc>
        <w:tc>
          <w:tcPr>
            <w:tcW w:w="3724" w:type="dxa"/>
          </w:tcPr>
          <w:p w:rsidR="00FB1ECC" w:rsidRDefault="00C52587" w:rsidP="00046EFA">
            <w:pPr>
              <w:pStyle w:val="ProductList-Body"/>
              <w:spacing w:before="20" w:after="20"/>
            </w:pPr>
            <w:hyperlink w:anchor="Anhang B" w:history="1">
              <w:r w:rsidR="00383264">
                <w:t>Promotion</w:t>
              </w:r>
            </w:hyperlink>
            <w:r w:rsidR="00383264">
              <w:t>:</w:t>
            </w:r>
            <w:r w:rsidR="00383264">
              <w:rPr>
                <w:b/>
              </w:rPr>
              <w:t xml:space="preserve"> Visual Studio Test Pro mit MSDN</w:t>
            </w:r>
          </w:p>
        </w:tc>
      </w:tr>
    </w:tbl>
    <w:p w:rsidR="00782C7B" w:rsidRPr="004C09A1" w:rsidRDefault="00782C7B" w:rsidP="00782C7B">
      <w:pPr>
        <w:pStyle w:val="ProductList-Body"/>
        <w:shd w:val="clear" w:color="auto" w:fill="D9D9D9" w:themeFill="background1" w:themeFillShade="D9"/>
        <w:spacing w:before="120" w:after="120"/>
      </w:pPr>
      <w:r>
        <w:rPr>
          <w:b/>
        </w:rPr>
        <w:t>Zusätzliche Informationen</w:t>
      </w:r>
    </w:p>
    <w:p w:rsidR="00FB1ECC" w:rsidRPr="004C09A1"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und Expression Studio Ultimate 4</w:t>
      </w:r>
      <w:r>
        <w:fldChar w:fldCharType="begin"/>
      </w:r>
      <w:r>
        <w:instrText>XE "Expression Studio Ultimate 4"</w:instrText>
      </w:r>
      <w:r>
        <w:fldChar w:fldCharType="end"/>
      </w:r>
    </w:p>
    <w:p w:rsidR="00FB1ECC" w:rsidRPr="00E82171" w:rsidRDefault="00FB1ECC" w:rsidP="00FB1ECC">
      <w:pPr>
        <w:pStyle w:val="ProductList-Body"/>
        <w:rPr>
          <w:lang w:val="de-DE"/>
        </w:rPr>
      </w:pPr>
      <w:r w:rsidRPr="00E82171">
        <w:rPr>
          <w:lang w:val="de-DE"/>
        </w:rPr>
        <w:t>Kunden, die am 1. April 2012 über SA für diese Produkte verfügten, sind möglicherweise berechtigt, unter speziellen Bestimmungen auf Visual Studio Professional 2012</w:t>
      </w:r>
      <w:r>
        <w:fldChar w:fldCharType="begin"/>
      </w:r>
      <w:r w:rsidRPr="00E82171">
        <w:rPr>
          <w:lang w:val="de-DE"/>
        </w:rPr>
        <w:instrText>XE "Visual Studio Professional 2012"</w:instrText>
      </w:r>
      <w:r>
        <w:fldChar w:fldCharType="end"/>
      </w:r>
      <w:r w:rsidRPr="00E82171">
        <w:rPr>
          <w:lang w:val="de-DE"/>
        </w:rPr>
        <w:t xml:space="preserve"> upzugraden.</w:t>
      </w:r>
      <w:r w:rsidR="00AD0C68">
        <w:rPr>
          <w:lang w:val="de-DE"/>
        </w:rPr>
        <w:t xml:space="preserve"> </w:t>
      </w:r>
      <w:r w:rsidRPr="00E82171">
        <w:rPr>
          <w:lang w:val="de-DE"/>
        </w:rPr>
        <w:t xml:space="preserve">Weitere Einzelheiten finden Sie in der Produktliste März 2014 unter </w:t>
      </w:r>
      <w:hyperlink r:id="rId36" w:history="1">
        <w:r w:rsidRPr="00E82171">
          <w:rPr>
            <w:rStyle w:val="Hyperlink"/>
            <w:lang w:val="de-DE"/>
          </w:rPr>
          <w:t>http://go.microsoft.com/?linkid=9839207</w:t>
        </w:r>
      </w:hyperlink>
      <w:r w:rsidRPr="00E82171">
        <w:rPr>
          <w:lang w:val="de-DE"/>
        </w:rPr>
        <w:t xml:space="preserve">. </w:t>
      </w:r>
    </w:p>
    <w:p w:rsidR="00FB1ECC" w:rsidRPr="00E82171" w:rsidRDefault="00FB1ECC" w:rsidP="00FB1ECC">
      <w:pPr>
        <w:pStyle w:val="ProductList-Body"/>
        <w:rPr>
          <w:lang w:val="de-DE"/>
        </w:rPr>
      </w:pPr>
    </w:p>
    <w:p w:rsidR="00FB1ECC" w:rsidRPr="00E82171" w:rsidRDefault="00FB1ECC" w:rsidP="00FB1ECC">
      <w:pPr>
        <w:pStyle w:val="ProductList-Body"/>
        <w:rPr>
          <w:lang w:val="de-DE"/>
        </w:rPr>
      </w:pPr>
      <w:r w:rsidRPr="00E82171">
        <w:rPr>
          <w:b/>
          <w:color w:val="00188F"/>
          <w:lang w:val="de-DE"/>
        </w:rPr>
        <w:t>Lizenzgewährung für Visual Studio Team Foundation Server 2013</w:t>
      </w:r>
    </w:p>
    <w:p w:rsidR="00FB1ECC" w:rsidRPr="00E82171" w:rsidRDefault="00FB1ECC" w:rsidP="00FB1ECC">
      <w:pPr>
        <w:pStyle w:val="ProductList-Body"/>
        <w:rPr>
          <w:lang w:val="de-DE"/>
        </w:rPr>
      </w:pPr>
      <w:r w:rsidRPr="00E82171">
        <w:rPr>
          <w:lang w:val="de-DE"/>
        </w:rPr>
        <w:t>Die lizenzierten Nutzer von Visual Studio Professional mit MSDN, Visual Studio Premium 2013 mit MSDN</w:t>
      </w:r>
      <w:r>
        <w:fldChar w:fldCharType="begin"/>
      </w:r>
      <w:r w:rsidRPr="00E82171">
        <w:rPr>
          <w:lang w:val="de-DE"/>
        </w:rPr>
        <w:instrText>XE "Visual Studio Premium 2013 mit MSDN"</w:instrText>
      </w:r>
      <w:r>
        <w:fldChar w:fldCharType="end"/>
      </w:r>
      <w:r w:rsidRPr="00E82171">
        <w:rPr>
          <w:lang w:val="de-DE"/>
        </w:rPr>
        <w:t>, Visual Studio Ultimate 2013 mit MSDN</w:t>
      </w:r>
      <w:r>
        <w:fldChar w:fldCharType="begin"/>
      </w:r>
      <w:r w:rsidRPr="00E82171">
        <w:rPr>
          <w:lang w:val="de-DE"/>
        </w:rPr>
        <w:instrText>XE "Visual Studio Ultimate 2013 mit MSDN"</w:instrText>
      </w:r>
      <w:r>
        <w:fldChar w:fldCharType="end"/>
      </w:r>
      <w:r w:rsidRPr="00E82171">
        <w:rPr>
          <w:lang w:val="de-DE"/>
        </w:rPr>
        <w:t>, Visual Studio Test Professional 2013 mit MSDN</w:t>
      </w:r>
      <w:r>
        <w:fldChar w:fldCharType="begin"/>
      </w:r>
      <w:r w:rsidRPr="00E82171">
        <w:rPr>
          <w:lang w:val="de-DE"/>
        </w:rPr>
        <w:instrText>XE "Visual Studio Test Professional 2013 mit MSDN"</w:instrText>
      </w:r>
      <w:r>
        <w:fldChar w:fldCharType="end"/>
      </w:r>
      <w:r w:rsidRPr="00E82171">
        <w:rPr>
          <w:lang w:val="de-DE"/>
        </w:rPr>
        <w:t xml:space="preserve"> und MSDN-Plattformen</w:t>
      </w:r>
      <w:r>
        <w:fldChar w:fldCharType="begin"/>
      </w:r>
      <w:r w:rsidRPr="00E82171">
        <w:rPr>
          <w:lang w:val="de-DE"/>
        </w:rPr>
        <w:instrText>XE "MSDN-Plattformen"</w:instrText>
      </w:r>
      <w:r>
        <w:fldChar w:fldCharType="end"/>
      </w:r>
      <w:r w:rsidRPr="00E82171">
        <w:rPr>
          <w:lang w:val="de-DE"/>
        </w:rPr>
        <w:t xml:space="preserve"> gelten als Inhaber einer Serverlizenz für Visual Studio Team Foundation Server 2013 und einer Nutzer-CAL für Team Foundation Server.</w:t>
      </w:r>
      <w:r w:rsidR="00AD0C68">
        <w:rPr>
          <w:lang w:val="de-DE"/>
        </w:rPr>
        <w:t xml:space="preserve"> </w:t>
      </w:r>
      <w:r w:rsidRPr="00E82171">
        <w:rPr>
          <w:lang w:val="de-DE"/>
        </w:rPr>
        <w:t>Die CAL ist für die alleinige Nutzung durch den lizenzierten Nutzer bestimmt.</w:t>
      </w:r>
    </w:p>
    <w:p w:rsidR="00FB1ECC" w:rsidRPr="00E82171" w:rsidRDefault="00FB1ECC" w:rsidP="00FB1ECC">
      <w:pPr>
        <w:pStyle w:val="ProductList-Body"/>
        <w:rPr>
          <w:lang w:val="de-DE"/>
        </w:rPr>
      </w:pPr>
    </w:p>
    <w:p w:rsidR="00FB1ECC" w:rsidRPr="00E82171" w:rsidRDefault="00FB1ECC" w:rsidP="00FB1ECC">
      <w:pPr>
        <w:pStyle w:val="ProductList-Body"/>
        <w:rPr>
          <w:lang w:val="de-DE"/>
        </w:rPr>
      </w:pPr>
      <w:r w:rsidRPr="00E82171">
        <w:rPr>
          <w:b/>
          <w:color w:val="00188F"/>
          <w:lang w:val="de-DE"/>
        </w:rPr>
        <w:t>Lizenzgewährung für SQL Server Parallel Data Warehouse Developer</w:t>
      </w:r>
    </w:p>
    <w:p w:rsidR="00FB1ECC" w:rsidRPr="00E82171" w:rsidRDefault="00FB1ECC" w:rsidP="00FB1ECC">
      <w:pPr>
        <w:pStyle w:val="ProductList-Body"/>
        <w:rPr>
          <w:lang w:val="de-DE"/>
        </w:rPr>
      </w:pPr>
      <w:r w:rsidRPr="00E82171">
        <w:rPr>
          <w:lang w:val="de-DE"/>
        </w:rPr>
        <w:t>Die lizenzierten Nutzer von Visual Studio Professional mit MSDN, Visual Studio Premium 2013 mit MSDN</w:t>
      </w:r>
      <w:r>
        <w:fldChar w:fldCharType="begin"/>
      </w:r>
      <w:r w:rsidRPr="00E82171">
        <w:rPr>
          <w:lang w:val="de-DE"/>
        </w:rPr>
        <w:instrText>XE "Visual Studio Premium 2013 mit MSDN"</w:instrText>
      </w:r>
      <w:r>
        <w:fldChar w:fldCharType="end"/>
      </w:r>
      <w:r w:rsidRPr="00E82171">
        <w:rPr>
          <w:lang w:val="de-DE"/>
        </w:rPr>
        <w:t>, Visual Studio Ultimate 2013 mit MSDN</w:t>
      </w:r>
      <w:r>
        <w:fldChar w:fldCharType="begin"/>
      </w:r>
      <w:r w:rsidRPr="00E82171">
        <w:rPr>
          <w:lang w:val="de-DE"/>
        </w:rPr>
        <w:instrText>XE "Visual Studio Ultimate 2013 mit MSDN"</w:instrText>
      </w:r>
      <w:r>
        <w:fldChar w:fldCharType="end"/>
      </w:r>
      <w:r w:rsidRPr="00E82171">
        <w:rPr>
          <w:lang w:val="de-DE"/>
        </w:rPr>
        <w:t xml:space="preserve"> und Visual Studio Test Professional 2013 mit MSDN</w:t>
      </w:r>
      <w:r>
        <w:fldChar w:fldCharType="begin"/>
      </w:r>
      <w:r w:rsidRPr="00E82171">
        <w:rPr>
          <w:lang w:val="de-DE"/>
        </w:rPr>
        <w:instrText>XE "Visual Studio Test Professional 2013 mit MSDN"</w:instrText>
      </w:r>
      <w:r>
        <w:fldChar w:fldCharType="end"/>
      </w:r>
      <w:r w:rsidRPr="00E82171">
        <w:rPr>
          <w:lang w:val="de-DE"/>
        </w:rPr>
        <w:t xml:space="preserve"> gelten als Inhaber einer Lizenz für SQL Server 2012 Parallel Data Warehouse</w:t>
      </w:r>
      <w:r>
        <w:fldChar w:fldCharType="begin"/>
      </w:r>
      <w:r w:rsidRPr="00E82171">
        <w:rPr>
          <w:lang w:val="de-DE"/>
        </w:rPr>
        <w:instrText>XE "SQL Server 2012 Parallel Data Warehouse"</w:instrText>
      </w:r>
      <w:r>
        <w:fldChar w:fldCharType="end"/>
      </w:r>
      <w:r w:rsidRPr="00E82171">
        <w:rPr>
          <w:lang w:val="de-DE"/>
        </w:rPr>
        <w:t xml:space="preserve"> Developer</w:t>
      </w:r>
      <w:r>
        <w:fldChar w:fldCharType="begin"/>
      </w:r>
      <w:r w:rsidRPr="00E82171">
        <w:rPr>
          <w:lang w:val="de-DE"/>
        </w:rPr>
        <w:instrText>XE "SQL Server 2012 Parallel Data Warehouse Developer"</w:instrText>
      </w:r>
      <w:r>
        <w:fldChar w:fldCharType="end"/>
      </w:r>
      <w:r w:rsidRPr="00E82171">
        <w:rPr>
          <w:lang w:val="de-DE"/>
        </w:rPr>
        <w:t>.</w:t>
      </w:r>
    </w:p>
    <w:p w:rsidR="00FB1ECC" w:rsidRPr="00E82171" w:rsidRDefault="00FB1ECC" w:rsidP="00FB1ECC">
      <w:pPr>
        <w:pStyle w:val="ProductList-Body"/>
        <w:rPr>
          <w:lang w:val="de-DE"/>
        </w:rPr>
      </w:pPr>
    </w:p>
    <w:p w:rsidR="00FB1ECC" w:rsidRPr="00E82171" w:rsidRDefault="00FB1ECC" w:rsidP="00FB1ECC">
      <w:pPr>
        <w:pStyle w:val="ProductList-Body"/>
        <w:rPr>
          <w:lang w:val="de-DE"/>
        </w:rPr>
      </w:pPr>
      <w:r w:rsidRPr="00E82171">
        <w:rPr>
          <w:b/>
          <w:color w:val="00188F"/>
          <w:lang w:val="de-DE"/>
        </w:rPr>
        <w:t>Software Assurance-Berechtigung</w:t>
      </w:r>
    </w:p>
    <w:p w:rsidR="00FB1ECC" w:rsidRPr="00E82171" w:rsidRDefault="00FB1ECC" w:rsidP="00FB1ECC">
      <w:pPr>
        <w:pStyle w:val="ProductList-Body"/>
        <w:rPr>
          <w:lang w:val="de-DE"/>
        </w:rPr>
      </w:pPr>
      <w:r w:rsidRPr="00E82171">
        <w:rPr>
          <w:lang w:val="de-DE"/>
        </w:rPr>
        <w:t>Kunden, deren SA für Lizenzen für Visual Studio mit MSDN, MSDN-Betriebssystemabonnements</w:t>
      </w:r>
      <w:r>
        <w:fldChar w:fldCharType="begin"/>
      </w:r>
      <w:r w:rsidRPr="00E82171">
        <w:rPr>
          <w:lang w:val="de-DE"/>
        </w:rPr>
        <w:instrText>XE "MSDN-Betriebssysteme"</w:instrText>
      </w:r>
      <w:r>
        <w:fldChar w:fldCharType="end"/>
      </w:r>
      <w:r w:rsidRPr="00E82171">
        <w:rPr>
          <w:lang w:val="de-DE"/>
        </w:rPr>
        <w:t xml:space="preserve"> oder aktive Einzelhandelsabonnements, die den </w:t>
      </w:r>
      <w:r w:rsidR="004E31AA">
        <w:rPr>
          <w:lang w:val="de-DE"/>
        </w:rPr>
        <w:br/>
      </w:r>
      <w:r w:rsidRPr="00E82171">
        <w:rPr>
          <w:lang w:val="de-DE"/>
        </w:rPr>
        <w:t xml:space="preserve">in dieser Produktliste enthaltenen Visual Studio-Angeboten entsprechen, auslaufen, sind berechtigt, die Software Assurance unter einer </w:t>
      </w:r>
      <w:r w:rsidR="004E31AA">
        <w:rPr>
          <w:lang w:val="de-DE"/>
        </w:rPr>
        <w:br/>
      </w:r>
      <w:r w:rsidRPr="00E82171">
        <w:rPr>
          <w:lang w:val="de-DE"/>
        </w:rPr>
        <w:t>beliebigen Lizenz für Visual Studio mit MSDN zu verlängern. Bei Verlängerung auf einer anderen MSDN-Abonnementebene ersetzen die neuen Nutzungsbestimmungen die alten, und jegliche Software, die nicht im neuen MSDN-Abonnement enthalten ist, darf nicht mehr verwendet werden.</w:t>
      </w:r>
      <w:r w:rsidR="00D03A67" w:rsidRPr="00D03A67">
        <w:t xml:space="preserve"> </w:t>
      </w:r>
      <w:r w:rsidR="00D03A67" w:rsidRPr="00D03A67">
        <w:rPr>
          <w:lang w:val="de-DE"/>
        </w:rPr>
        <w:t xml:space="preserve">Die Verlängerung des Deckungszeitraums, der einer höheren Edition von Visual Studio entspricht, wird durch Step-Up-Lizenzen (siehe Abschnitt zur </w:t>
      </w:r>
      <w:hyperlink w:anchor="SoftwareAssurance" w:history="1">
        <w:r w:rsidR="00D03A67" w:rsidRPr="00D03A67">
          <w:rPr>
            <w:rStyle w:val="Hyperlink"/>
            <w:lang w:val="de-DE"/>
          </w:rPr>
          <w:t>Software Assurance</w:t>
        </w:r>
      </w:hyperlink>
      <w:r w:rsidR="00D03A67" w:rsidRPr="00D03A67">
        <w:rPr>
          <w:lang w:val="de-DE"/>
        </w:rPr>
        <w:t>) erleichtert.</w:t>
      </w:r>
    </w:p>
    <w:p w:rsidR="00FB1ECC" w:rsidRPr="00E82171" w:rsidRDefault="00FB1ECC" w:rsidP="00FB1ECC">
      <w:pPr>
        <w:pStyle w:val="ProductList-Body"/>
        <w:rPr>
          <w:lang w:val="de-DE"/>
        </w:rPr>
      </w:pPr>
    </w:p>
    <w:p w:rsidR="00FB1ECC" w:rsidRPr="00E82171" w:rsidRDefault="00FB1ECC" w:rsidP="00FB1ECC">
      <w:pPr>
        <w:pStyle w:val="ProductList-Body"/>
        <w:rPr>
          <w:lang w:val="de-DE"/>
        </w:rPr>
      </w:pPr>
      <w:r w:rsidRPr="00E82171">
        <w:rPr>
          <w:b/>
          <w:color w:val="00188F"/>
          <w:lang w:val="de-DE"/>
        </w:rPr>
        <w:t>Windows Azure Platform-Dienste</w:t>
      </w:r>
    </w:p>
    <w:p w:rsidR="00782C7B" w:rsidRPr="00E82171" w:rsidRDefault="00FB1ECC" w:rsidP="00FB1ECC">
      <w:pPr>
        <w:pStyle w:val="ProductList-Body"/>
        <w:rPr>
          <w:lang w:val="de-DE"/>
        </w:rPr>
      </w:pPr>
      <w:r w:rsidRPr="00E82171">
        <w:rPr>
          <w:lang w:val="de-DE"/>
        </w:rPr>
        <w:t>Windows Azure-Vergünstigungen aus mehreren MSDN-Abonnements können nicht in einem Windows Azure-Account kombiniert werden. Die Verwendung von Windows Azure unterliegt den Nutzungsbestimmungen für Windows Azure.</w:t>
      </w:r>
    </w:p>
    <w:bookmarkStart w:id="740" w:name="_Toc378147647"/>
    <w:bookmarkStart w:id="741" w:name="_Toc378151549"/>
    <w:p w:rsidR="00585A48" w:rsidRPr="00E82171" w:rsidRDefault="005B22C2" w:rsidP="00585A48">
      <w:pPr>
        <w:pStyle w:val="ProductList-Body"/>
        <w:shd w:val="clear" w:color="auto" w:fill="A6A6A6" w:themeFill="background1" w:themeFillShade="A6"/>
        <w:spacing w:before="120" w:after="240"/>
        <w:jc w:val="right"/>
        <w:rPr>
          <w:lang w:val="de-DE"/>
        </w:rPr>
      </w:pPr>
      <w:r>
        <w:fldChar w:fldCharType="begin"/>
      </w:r>
      <w:r w:rsidRPr="00DA7EEA">
        <w:rPr>
          <w:lang w:val="de-DE"/>
        </w:rPr>
        <w:instrText>HYPERLINK \l "Inhaltsverzeichnis"</w:instrText>
      </w:r>
      <w:r>
        <w:fldChar w:fldCharType="separate"/>
      </w:r>
      <w:r w:rsidRPr="00DA7EEA">
        <w:rPr>
          <w:rStyle w:val="Hyperlink"/>
          <w:sz w:val="16"/>
          <w:szCs w:val="16"/>
          <w:lang w:val="de-DE"/>
        </w:rPr>
        <w:t>Inhaltsverzeichnis</w:t>
      </w:r>
      <w:r>
        <w:fldChar w:fldCharType="end"/>
      </w:r>
      <w:r w:rsidRPr="00DA7EEA">
        <w:rPr>
          <w:sz w:val="16"/>
          <w:szCs w:val="16"/>
          <w:lang w:val="de-DE"/>
        </w:rPr>
        <w:t>/</w:t>
      </w:r>
      <w:hyperlink w:anchor="ChartKey" w:history="1">
        <w:r w:rsidRPr="00DA7EEA">
          <w:rPr>
            <w:rStyle w:val="Hyperlink"/>
            <w:sz w:val="16"/>
            <w:szCs w:val="16"/>
            <w:lang w:val="de-DE"/>
          </w:rPr>
          <w:t>Tabellenlegende</w:t>
        </w:r>
      </w:hyperlink>
      <w:r w:rsidRPr="00DA7EEA">
        <w:rPr>
          <w:sz w:val="16"/>
          <w:szCs w:val="16"/>
          <w:lang w:val="de-DE"/>
        </w:rPr>
        <w:t>/</w:t>
      </w:r>
      <w:hyperlink w:anchor="Index" w:history="1">
        <w:r w:rsidRPr="00DA7EEA">
          <w:rPr>
            <w:rStyle w:val="Hyperlink"/>
            <w:sz w:val="16"/>
            <w:szCs w:val="16"/>
            <w:lang w:val="de-DE"/>
          </w:rPr>
          <w:t>Index</w:t>
        </w:r>
      </w:hyperlink>
    </w:p>
    <w:p w:rsidR="00306B0E" w:rsidRPr="00E82171" w:rsidRDefault="002502BF" w:rsidP="00306B0E">
      <w:pPr>
        <w:pStyle w:val="ProductList-Offering2Heading"/>
        <w:outlineLvl w:val="2"/>
        <w:rPr>
          <w:lang w:val="de-DE"/>
        </w:rPr>
      </w:pPr>
      <w:r w:rsidRPr="00E82171">
        <w:rPr>
          <w:lang w:val="de-DE"/>
        </w:rPr>
        <w:tab/>
      </w:r>
      <w:bookmarkStart w:id="742" w:name="_Toc379797254"/>
      <w:bookmarkStart w:id="743" w:name="_Toc380513279"/>
      <w:bookmarkStart w:id="744" w:name="_Toc380655321"/>
      <w:bookmarkStart w:id="745" w:name="_Toc386625920"/>
      <w:r w:rsidRPr="00E82171">
        <w:rPr>
          <w:lang w:val="de-DE"/>
        </w:rPr>
        <w:t>Visual Studio Deployment</w:t>
      </w:r>
      <w:bookmarkEnd w:id="742"/>
      <w:bookmarkEnd w:id="743"/>
      <w:bookmarkEnd w:id="744"/>
      <w:bookmarkEnd w:id="745"/>
    </w:p>
    <w:tbl>
      <w:tblPr>
        <w:tblStyle w:val="TableGrid"/>
        <w:tblW w:w="10764"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3"/>
        <w:gridCol w:w="527"/>
        <w:gridCol w:w="595"/>
        <w:gridCol w:w="596"/>
        <w:gridCol w:w="595"/>
        <w:gridCol w:w="595"/>
        <w:gridCol w:w="596"/>
        <w:gridCol w:w="595"/>
        <w:gridCol w:w="596"/>
        <w:gridCol w:w="595"/>
        <w:gridCol w:w="595"/>
        <w:gridCol w:w="596"/>
        <w:gridCol w:w="595"/>
        <w:gridCol w:w="745"/>
      </w:tblGrid>
      <w:tr w:rsidR="00082582" w:rsidTr="006347B7">
        <w:trPr>
          <w:tblHeader/>
        </w:trPr>
        <w:tc>
          <w:tcPr>
            <w:tcW w:w="2943" w:type="dxa"/>
            <w:tcBorders>
              <w:bottom w:val="nil"/>
            </w:tcBorders>
            <w:shd w:val="clear" w:color="auto" w:fill="00188F"/>
          </w:tcPr>
          <w:p w:rsidR="00082582" w:rsidRPr="00EE0836" w:rsidRDefault="00082582" w:rsidP="00897417">
            <w:pPr>
              <w:pStyle w:val="ProductList-OfferingBody"/>
              <w:ind w:left="-28"/>
              <w:rPr>
                <w:color w:val="FFFFFF" w:themeColor="background1"/>
              </w:rPr>
            </w:pPr>
            <w:r>
              <w:rPr>
                <w:color w:val="FFFFFF" w:themeColor="background1"/>
              </w:rPr>
              <w:t>Produkte</w:t>
            </w:r>
          </w:p>
        </w:tc>
        <w:tc>
          <w:tcPr>
            <w:tcW w:w="527"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082582" w:rsidRPr="00301F82" w:rsidRDefault="00082582" w:rsidP="00C24E7E">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4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082582" w:rsidTr="006347B7">
        <w:tc>
          <w:tcPr>
            <w:tcW w:w="2943" w:type="dxa"/>
            <w:tcBorders>
              <w:top w:val="nil"/>
              <w:left w:val="nil"/>
              <w:bottom w:val="dashSmallGap" w:sz="4" w:space="0" w:color="BFBFBF" w:themeColor="background1" w:themeShade="BF"/>
              <w:right w:val="nil"/>
            </w:tcBorders>
          </w:tcPr>
          <w:p w:rsidR="00082582" w:rsidRDefault="00082582" w:rsidP="00306B0E">
            <w:pPr>
              <w:pStyle w:val="ProductList-Offering2"/>
            </w:pPr>
            <w:bookmarkStart w:id="746" w:name="_Toc379797255"/>
            <w:bookmarkStart w:id="747" w:name="_Toc380513280"/>
            <w:bookmarkStart w:id="748" w:name="_Toc380655322"/>
            <w:bookmarkStart w:id="749" w:name="_Toc386625921"/>
            <w:r>
              <w:t>Visual Studio Deployment 2013 Datacenter</w:t>
            </w:r>
            <w:bookmarkEnd w:id="746"/>
            <w:bookmarkEnd w:id="747"/>
            <w:bookmarkEnd w:id="748"/>
            <w:bookmarkEnd w:id="749"/>
            <w:r>
              <w:fldChar w:fldCharType="begin"/>
            </w:r>
            <w:r>
              <w:instrText>XE "Visual Studio Deployment 2013 Datacenter"</w:instrText>
            </w:r>
            <w:r>
              <w:fldChar w:fldCharType="end"/>
            </w:r>
          </w:p>
        </w:tc>
        <w:tc>
          <w:tcPr>
            <w:tcW w:w="527" w:type="dxa"/>
            <w:tcBorders>
              <w:top w:val="nil"/>
              <w:left w:val="nil"/>
              <w:bottom w:val="dashSmallGap" w:sz="4" w:space="0" w:color="BFBFBF" w:themeColor="background1" w:themeShade="BF"/>
              <w:right w:val="nil"/>
            </w:tcBorders>
            <w:vAlign w:val="center"/>
          </w:tcPr>
          <w:p w:rsidR="00082582" w:rsidRDefault="00082582"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082582" w:rsidRDefault="00082582"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082582" w:rsidRDefault="00082582"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082582" w:rsidRDefault="00082582" w:rsidP="00C24E7E">
            <w:pPr>
              <w:pStyle w:val="ProductList-OfferingBody"/>
              <w:ind w:left="-113"/>
              <w:jc w:val="center"/>
            </w:pPr>
            <w:r>
              <w:t>5</w:t>
            </w:r>
          </w:p>
        </w:tc>
        <w:tc>
          <w:tcPr>
            <w:tcW w:w="596" w:type="dxa"/>
            <w:shd w:val="clear" w:color="auto" w:fill="70AD47" w:themeFill="accent6"/>
            <w:vAlign w:val="center"/>
          </w:tcPr>
          <w:p w:rsidR="00082582" w:rsidRPr="00E24AD5" w:rsidRDefault="00082582" w:rsidP="00C24E7E">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Anwendungsplattform-Produkt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AP</w:t>
            </w:r>
            <w:r w:rsidRPr="00E24AD5">
              <w:fldChar w:fldCharType="end"/>
            </w:r>
          </w:p>
        </w:tc>
        <w:tc>
          <w:tcPr>
            <w:tcW w:w="595" w:type="dxa"/>
            <w:shd w:val="clear" w:color="auto" w:fill="70AD47" w:themeFill="accent6"/>
            <w:vAlign w:val="center"/>
          </w:tcPr>
          <w:p w:rsidR="00082582" w:rsidRPr="00E24AD5" w:rsidRDefault="00082582" w:rsidP="00C24E7E">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6"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6" w:type="dxa"/>
            <w:shd w:val="clear" w:color="auto" w:fill="70AD47" w:themeFill="accent6"/>
            <w:vAlign w:val="center"/>
          </w:tcPr>
          <w:p w:rsidR="00082582" w:rsidRPr="002C32F1" w:rsidRDefault="00082582" w:rsidP="00C24E7E">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95" w:type="dxa"/>
            <w:shd w:val="clear" w:color="auto" w:fill="70AD47" w:themeFill="accent6"/>
            <w:vAlign w:val="center"/>
          </w:tcPr>
          <w:p w:rsidR="00082582" w:rsidRDefault="00082582" w:rsidP="00C24E7E">
            <w:pPr>
              <w:pStyle w:val="ProductList-OfferingBody"/>
              <w:ind w:left="-113"/>
              <w:jc w:val="center"/>
            </w:pPr>
          </w:p>
        </w:tc>
        <w:tc>
          <w:tcPr>
            <w:tcW w:w="745" w:type="dxa"/>
            <w:shd w:val="clear" w:color="auto" w:fill="70AD47" w:themeFill="accent6"/>
            <w:vAlign w:val="center"/>
          </w:tcPr>
          <w:p w:rsidR="00082582" w:rsidRPr="002C32F1" w:rsidRDefault="00082582" w:rsidP="00C24E7E">
            <w:pPr>
              <w:pStyle w:val="ProductList-OfferingBody"/>
              <w:ind w:left="-113"/>
              <w:jc w:val="center"/>
              <w:rPr>
                <w:bCs/>
              </w:rPr>
            </w:pPr>
            <w:r w:rsidRPr="002C32F1">
              <w:rPr>
                <w:bCs/>
              </w:rPr>
              <w:fldChar w:fldCharType="begin"/>
            </w:r>
            <w:r w:rsidRPr="002C32F1">
              <w:rPr>
                <w:bCs/>
                <w:lang w:val="de-DE"/>
              </w:rPr>
              <w:instrText xml:space="preserve"> </w:instrText>
            </w:r>
            <w:r w:rsidRPr="002C32F1">
              <w:rPr>
                <w:bCs/>
                <w:color w:val="1F497D"/>
                <w:lang w:val="de-DE"/>
              </w:rPr>
              <w:instrText>AutoTextList  \s NoStyle \t “</w:instrText>
            </w:r>
            <w:r w:rsidRPr="002C32F1">
              <w:rPr>
                <w:bCs/>
                <w:lang w:val="de-DE"/>
              </w:rPr>
              <w:instrText>Server and Tools-Produkt</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SP</w:t>
            </w:r>
            <w:r w:rsidRPr="002C32F1">
              <w:rPr>
                <w:bCs/>
              </w:rPr>
              <w:fldChar w:fldCharType="end"/>
            </w:r>
          </w:p>
        </w:tc>
      </w:tr>
      <w:tr w:rsidR="00082582" w:rsidTr="006347B7">
        <w:tc>
          <w:tcPr>
            <w:tcW w:w="2943" w:type="dxa"/>
            <w:tcBorders>
              <w:top w:val="dashSmallGap" w:sz="4" w:space="0" w:color="BFBFBF" w:themeColor="background1" w:themeShade="BF"/>
              <w:left w:val="nil"/>
              <w:bottom w:val="nil"/>
              <w:right w:val="nil"/>
            </w:tcBorders>
          </w:tcPr>
          <w:p w:rsidR="00082582" w:rsidRDefault="00082582" w:rsidP="00306B0E">
            <w:pPr>
              <w:pStyle w:val="ProductList-Offering2"/>
            </w:pPr>
            <w:bookmarkStart w:id="750" w:name="_Toc379797256"/>
            <w:bookmarkStart w:id="751" w:name="_Toc380513281"/>
            <w:bookmarkStart w:id="752" w:name="_Toc380655323"/>
            <w:bookmarkStart w:id="753" w:name="_Toc386625922"/>
            <w:r>
              <w:t>Visual Studio Deployment 2013 Standard</w:t>
            </w:r>
            <w:bookmarkEnd w:id="750"/>
            <w:bookmarkEnd w:id="751"/>
            <w:bookmarkEnd w:id="752"/>
            <w:bookmarkEnd w:id="753"/>
            <w:r>
              <w:fldChar w:fldCharType="begin"/>
            </w:r>
            <w:r>
              <w:instrText>XE "Visual Studio Deployment 2013 Standard"</w:instrText>
            </w:r>
            <w:r>
              <w:fldChar w:fldCharType="end"/>
            </w:r>
          </w:p>
        </w:tc>
        <w:tc>
          <w:tcPr>
            <w:tcW w:w="527" w:type="dxa"/>
            <w:tcBorders>
              <w:top w:val="dashSmallGap" w:sz="4" w:space="0" w:color="BFBFBF" w:themeColor="background1" w:themeShade="BF"/>
              <w:left w:val="nil"/>
              <w:bottom w:val="nil"/>
              <w:right w:val="nil"/>
            </w:tcBorders>
            <w:vAlign w:val="center"/>
          </w:tcPr>
          <w:p w:rsidR="00082582" w:rsidRDefault="00082582"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rsidR="00082582" w:rsidRDefault="00082582"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082582" w:rsidRDefault="00082582"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82582" w:rsidRDefault="00082582"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082582" w:rsidRDefault="00082582" w:rsidP="00C24E7E">
            <w:pPr>
              <w:pStyle w:val="ProductList-OfferingBody"/>
              <w:ind w:left="-113"/>
              <w:jc w:val="center"/>
            </w:pPr>
            <w:r>
              <w:t>5</w:t>
            </w:r>
          </w:p>
        </w:tc>
        <w:tc>
          <w:tcPr>
            <w:tcW w:w="596" w:type="dxa"/>
            <w:shd w:val="clear" w:color="auto" w:fill="70AD47" w:themeFill="accent6"/>
            <w:vAlign w:val="center"/>
          </w:tcPr>
          <w:p w:rsidR="00082582" w:rsidRPr="00E24AD5" w:rsidRDefault="00082582" w:rsidP="00C24E7E">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Anwendungsplattform-Produkt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AP</w:t>
            </w:r>
            <w:r w:rsidRPr="00E24AD5">
              <w:fldChar w:fldCharType="end"/>
            </w:r>
          </w:p>
        </w:tc>
        <w:tc>
          <w:tcPr>
            <w:tcW w:w="595" w:type="dxa"/>
            <w:shd w:val="clear" w:color="auto" w:fill="70AD47" w:themeFill="accent6"/>
            <w:vAlign w:val="center"/>
          </w:tcPr>
          <w:p w:rsidR="00082582" w:rsidRPr="00E24AD5" w:rsidRDefault="00082582" w:rsidP="00C24E7E">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6"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6" w:type="dxa"/>
            <w:shd w:val="clear" w:color="auto" w:fill="70AD47" w:themeFill="accent6"/>
            <w:vAlign w:val="center"/>
          </w:tcPr>
          <w:p w:rsidR="00082582" w:rsidRPr="002C32F1" w:rsidRDefault="00082582" w:rsidP="00C24E7E">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95" w:type="dxa"/>
            <w:shd w:val="clear" w:color="auto" w:fill="70AD47" w:themeFill="accent6"/>
            <w:vAlign w:val="center"/>
          </w:tcPr>
          <w:p w:rsidR="00082582" w:rsidRDefault="00082582" w:rsidP="00C24E7E">
            <w:pPr>
              <w:pStyle w:val="ProductList-OfferingBody"/>
              <w:ind w:left="-113"/>
              <w:jc w:val="center"/>
            </w:pPr>
          </w:p>
        </w:tc>
        <w:tc>
          <w:tcPr>
            <w:tcW w:w="745" w:type="dxa"/>
            <w:shd w:val="clear" w:color="auto" w:fill="70AD47" w:themeFill="accent6"/>
            <w:vAlign w:val="center"/>
          </w:tcPr>
          <w:p w:rsidR="00082582" w:rsidRPr="002C32F1" w:rsidRDefault="00082582" w:rsidP="00C24E7E">
            <w:pPr>
              <w:pStyle w:val="ProductList-OfferingBody"/>
              <w:ind w:left="-113"/>
              <w:jc w:val="center"/>
              <w:rPr>
                <w:bCs/>
              </w:rPr>
            </w:pPr>
            <w:r w:rsidRPr="002C32F1">
              <w:rPr>
                <w:bCs/>
              </w:rPr>
              <w:fldChar w:fldCharType="begin"/>
            </w:r>
            <w:r w:rsidRPr="002C32F1">
              <w:rPr>
                <w:bCs/>
                <w:lang w:val="de-DE"/>
              </w:rPr>
              <w:instrText xml:space="preserve"> </w:instrText>
            </w:r>
            <w:r w:rsidRPr="002C32F1">
              <w:rPr>
                <w:bCs/>
                <w:color w:val="1F497D"/>
                <w:lang w:val="de-DE"/>
              </w:rPr>
              <w:instrText>AutoTextList  \s NoStyle \t “</w:instrText>
            </w:r>
            <w:r w:rsidRPr="002C32F1">
              <w:rPr>
                <w:bCs/>
                <w:lang w:val="de-DE"/>
              </w:rPr>
              <w:instrText>Server and Tools-Produkt</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SP</w:t>
            </w:r>
            <w:r w:rsidRPr="002C32F1">
              <w:rPr>
                <w:bCs/>
              </w:rPr>
              <w:fldChar w:fldCharType="end"/>
            </w:r>
          </w:p>
        </w:tc>
      </w:tr>
    </w:tbl>
    <w:p w:rsidR="004D4312" w:rsidRPr="004C09A1" w:rsidRDefault="004D4312" w:rsidP="004D4312">
      <w:pPr>
        <w:pStyle w:val="ProductList-Body"/>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06"/>
      </w:tblGrid>
      <w:tr w:rsidR="004D4312" w:rsidRPr="00963E9D" w:rsidTr="00A744C5">
        <w:tc>
          <w:tcPr>
            <w:tcW w:w="3479" w:type="dxa"/>
          </w:tcPr>
          <w:p w:rsidR="004D4312" w:rsidRPr="00992355" w:rsidRDefault="004D4312" w:rsidP="00897417">
            <w:pPr>
              <w:pStyle w:val="ProductList-Body"/>
              <w:spacing w:before="20" w:after="20"/>
              <w:rPr>
                <w:b/>
              </w:rPr>
            </w:pPr>
          </w:p>
        </w:tc>
        <w:tc>
          <w:tcPr>
            <w:tcW w:w="3597" w:type="dxa"/>
          </w:tcPr>
          <w:p w:rsidR="004D4312" w:rsidRDefault="004D4312" w:rsidP="00897417">
            <w:pPr>
              <w:pStyle w:val="ProductList-Body"/>
              <w:spacing w:before="20" w:after="20"/>
            </w:pPr>
            <w:r>
              <w:t xml:space="preserve">Produkt-Pool: </w:t>
            </w:r>
            <w:r>
              <w:rPr>
                <w:b/>
              </w:rPr>
              <w:t>Server</w:t>
            </w:r>
          </w:p>
        </w:tc>
        <w:tc>
          <w:tcPr>
            <w:tcW w:w="3706" w:type="dxa"/>
          </w:tcPr>
          <w:p w:rsidR="004D4312" w:rsidRPr="00E82171" w:rsidRDefault="004D4312" w:rsidP="00897417">
            <w:pPr>
              <w:pStyle w:val="ProductList-Body"/>
              <w:spacing w:before="20" w:after="20"/>
              <w:rPr>
                <w:b/>
                <w:lang w:val="de-DE"/>
              </w:rPr>
            </w:pPr>
            <w:r w:rsidRPr="00E82171">
              <w:rPr>
                <w:lang w:val="de-DE"/>
              </w:rPr>
              <w:t xml:space="preserve">Zur Verringerung berechtigt (SCE): </w:t>
            </w:r>
            <w:r w:rsidRPr="00E82171">
              <w:rPr>
                <w:b/>
                <w:lang w:val="de-DE"/>
              </w:rPr>
              <w:t>Alle</w:t>
            </w:r>
          </w:p>
        </w:tc>
      </w:tr>
      <w:tr w:rsidR="004D4312" w:rsidTr="00A744C5">
        <w:tc>
          <w:tcPr>
            <w:tcW w:w="3479" w:type="dxa"/>
          </w:tcPr>
          <w:p w:rsidR="004D4312" w:rsidRPr="00E82171" w:rsidRDefault="004D4312" w:rsidP="00897417">
            <w:pPr>
              <w:pStyle w:val="ProductList-Body"/>
              <w:spacing w:before="20" w:after="20"/>
              <w:rPr>
                <w:lang w:val="de-DE"/>
              </w:rPr>
            </w:pPr>
          </w:p>
        </w:tc>
        <w:tc>
          <w:tcPr>
            <w:tcW w:w="3597" w:type="dxa"/>
          </w:tcPr>
          <w:p w:rsidR="004D4312" w:rsidRDefault="00C52587" w:rsidP="00897417">
            <w:pPr>
              <w:pStyle w:val="ProductList-Body"/>
              <w:spacing w:before="20" w:after="20"/>
            </w:pPr>
            <w:hyperlink w:anchor="Software Assurance" w:history="1">
              <w:r w:rsidR="00383264">
                <w:rPr>
                  <w:rStyle w:val="Hyperlink"/>
                  <w:color w:val="000000" w:themeColor="text1"/>
                  <w:u w:val="none"/>
                </w:rPr>
                <w:t>Software Assurance-Vergünstigungen</w:t>
              </w:r>
            </w:hyperlink>
            <w:r w:rsidR="00383264">
              <w:t xml:space="preserve">: </w:t>
            </w:r>
            <w:r w:rsidR="00383264">
              <w:rPr>
                <w:b/>
              </w:rPr>
              <w:t>Server</w:t>
            </w:r>
          </w:p>
        </w:tc>
        <w:tc>
          <w:tcPr>
            <w:tcW w:w="3706" w:type="dxa"/>
          </w:tcPr>
          <w:p w:rsidR="004D4312" w:rsidRDefault="004D4312" w:rsidP="00897417">
            <w:pPr>
              <w:pStyle w:val="ProductList-Body"/>
              <w:spacing w:before="20" w:after="20"/>
            </w:pPr>
          </w:p>
        </w:tc>
      </w:tr>
    </w:tbl>
    <w:p w:rsidR="00306B0E" w:rsidRPr="004C09A1" w:rsidRDefault="00C52587" w:rsidP="00306B0E">
      <w:pPr>
        <w:pStyle w:val="ProductList-Body"/>
        <w:shd w:val="clear" w:color="auto" w:fill="A6A6A6" w:themeFill="background1" w:themeFillShade="A6"/>
        <w:spacing w:before="120" w:after="240"/>
        <w:jc w:val="right"/>
      </w:pPr>
      <w:hyperlink w:anchor="Inhaltsverzeichnis" w:history="1">
        <w:r w:rsidR="005B22C2" w:rsidRPr="00DA7EEA">
          <w:rPr>
            <w:rStyle w:val="Hyperlink"/>
            <w:sz w:val="16"/>
            <w:szCs w:val="16"/>
            <w:lang w:val="de-DE"/>
          </w:rPr>
          <w:t>Inhaltsverzeichnis</w:t>
        </w:r>
      </w:hyperlink>
      <w:r w:rsidR="005B22C2" w:rsidRPr="00DA7EEA">
        <w:rPr>
          <w:sz w:val="16"/>
          <w:szCs w:val="16"/>
          <w:lang w:val="de-DE"/>
        </w:rPr>
        <w:t>/</w:t>
      </w:r>
      <w:hyperlink w:anchor="ChartKey" w:history="1">
        <w:r w:rsidR="005B22C2" w:rsidRPr="00DA7EEA">
          <w:rPr>
            <w:rStyle w:val="Hyperlink"/>
            <w:sz w:val="16"/>
            <w:szCs w:val="16"/>
            <w:lang w:val="de-DE"/>
          </w:rPr>
          <w:t>Tabellenlegende</w:t>
        </w:r>
      </w:hyperlink>
      <w:r w:rsidR="005B22C2" w:rsidRPr="00DA7EEA">
        <w:rPr>
          <w:sz w:val="16"/>
          <w:szCs w:val="16"/>
          <w:lang w:val="de-DE"/>
        </w:rPr>
        <w:t>/</w:t>
      </w:r>
      <w:hyperlink w:anchor="Index" w:history="1">
        <w:r w:rsidR="005B22C2" w:rsidRPr="00DA7EEA">
          <w:rPr>
            <w:rStyle w:val="Hyperlink"/>
            <w:sz w:val="16"/>
            <w:szCs w:val="16"/>
            <w:lang w:val="de-DE"/>
          </w:rPr>
          <w:t>Index</w:t>
        </w:r>
      </w:hyperlink>
    </w:p>
    <w:p w:rsidR="00C13DF8" w:rsidRPr="004C09A1" w:rsidRDefault="009708AE" w:rsidP="00B26BEF">
      <w:pPr>
        <w:pStyle w:val="ProductList-Offering2Heading"/>
        <w:outlineLvl w:val="2"/>
      </w:pPr>
      <w:r>
        <w:tab/>
      </w:r>
      <w:bookmarkStart w:id="754" w:name="_Toc379797257"/>
      <w:bookmarkStart w:id="755" w:name="_Toc380513282"/>
      <w:bookmarkStart w:id="756" w:name="_Toc380655324"/>
      <w:bookmarkStart w:id="757" w:name="_Toc386625923"/>
      <w:r>
        <w:t>Visual Studio Team Foundation Server</w:t>
      </w:r>
      <w:bookmarkEnd w:id="740"/>
      <w:bookmarkEnd w:id="741"/>
      <w:bookmarkEnd w:id="754"/>
      <w:bookmarkEnd w:id="755"/>
      <w:bookmarkEnd w:id="756"/>
      <w:bookmarkEnd w:id="757"/>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548"/>
        <w:gridCol w:w="595"/>
        <w:gridCol w:w="596"/>
        <w:gridCol w:w="595"/>
        <w:gridCol w:w="595"/>
        <w:gridCol w:w="596"/>
        <w:gridCol w:w="595"/>
        <w:gridCol w:w="596"/>
        <w:gridCol w:w="595"/>
        <w:gridCol w:w="595"/>
        <w:gridCol w:w="596"/>
        <w:gridCol w:w="595"/>
        <w:gridCol w:w="715"/>
      </w:tblGrid>
      <w:tr w:rsidR="00082582" w:rsidTr="006347B7">
        <w:trPr>
          <w:tblHeader/>
        </w:trPr>
        <w:tc>
          <w:tcPr>
            <w:tcW w:w="2970" w:type="dxa"/>
            <w:tcBorders>
              <w:bottom w:val="nil"/>
            </w:tcBorders>
            <w:shd w:val="clear" w:color="auto" w:fill="00188F"/>
          </w:tcPr>
          <w:p w:rsidR="00082582" w:rsidRPr="00EE0836" w:rsidRDefault="00082582" w:rsidP="00C05A53">
            <w:pPr>
              <w:pStyle w:val="ProductList-OfferingBody"/>
              <w:ind w:left="-28"/>
              <w:rPr>
                <w:color w:val="FFFFFF" w:themeColor="background1"/>
              </w:rPr>
            </w:pPr>
            <w:r>
              <w:rPr>
                <w:color w:val="FFFFFF" w:themeColor="background1"/>
              </w:rPr>
              <w:t>Produkte</w:t>
            </w:r>
          </w:p>
        </w:tc>
        <w:tc>
          <w:tcPr>
            <w:tcW w:w="548"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082582" w:rsidRPr="00301F82" w:rsidRDefault="00082582" w:rsidP="00C24E7E">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1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082582" w:rsidTr="006347B7">
        <w:tc>
          <w:tcPr>
            <w:tcW w:w="2970" w:type="dxa"/>
            <w:tcBorders>
              <w:top w:val="nil"/>
              <w:left w:val="nil"/>
              <w:bottom w:val="dashSmallGap" w:sz="4" w:space="0" w:color="BFBFBF" w:themeColor="background1" w:themeShade="BF"/>
              <w:right w:val="nil"/>
            </w:tcBorders>
          </w:tcPr>
          <w:p w:rsidR="00082582" w:rsidRDefault="00082582" w:rsidP="00166039">
            <w:pPr>
              <w:pStyle w:val="ProductList-Offering2"/>
            </w:pPr>
            <w:bookmarkStart w:id="758" w:name="_Toc379797258"/>
            <w:bookmarkStart w:id="759" w:name="_Toc380513283"/>
            <w:bookmarkStart w:id="760" w:name="_Toc380655325"/>
            <w:bookmarkStart w:id="761" w:name="_Toc386625924"/>
            <w:r>
              <w:t>Visual Studio Team Foundation Server 2013 mit SQL Server 2010-Technologie</w:t>
            </w:r>
            <w:bookmarkEnd w:id="758"/>
            <w:bookmarkEnd w:id="759"/>
            <w:bookmarkEnd w:id="760"/>
            <w:bookmarkEnd w:id="761"/>
            <w:r>
              <w:fldChar w:fldCharType="begin"/>
            </w:r>
            <w:r>
              <w:instrText>XE "Visual Studio Team Foundation Server 2013 mit SQL Server 2010-Technologie"</w:instrText>
            </w:r>
            <w:r>
              <w:fldChar w:fldCharType="end"/>
            </w:r>
          </w:p>
        </w:tc>
        <w:tc>
          <w:tcPr>
            <w:tcW w:w="548"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5</w:t>
            </w:r>
          </w:p>
        </w:tc>
        <w:tc>
          <w:tcPr>
            <w:tcW w:w="596" w:type="dxa"/>
            <w:shd w:val="clear" w:color="auto" w:fill="70AD47" w:themeFill="accent6"/>
            <w:vAlign w:val="center"/>
          </w:tcPr>
          <w:p w:rsidR="00082582" w:rsidRPr="00E24AD5" w:rsidRDefault="00082582" w:rsidP="00C24E7E">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Anwendungsplattform-Produkt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AP</w:t>
            </w:r>
            <w:r w:rsidRPr="00E24AD5">
              <w:fldChar w:fldCharType="end"/>
            </w:r>
          </w:p>
        </w:tc>
        <w:tc>
          <w:tcPr>
            <w:tcW w:w="595" w:type="dxa"/>
            <w:shd w:val="clear" w:color="auto" w:fill="70AD47" w:themeFill="accent6"/>
            <w:vAlign w:val="center"/>
          </w:tcPr>
          <w:p w:rsidR="00082582" w:rsidRPr="00E24AD5" w:rsidRDefault="00082582" w:rsidP="00C24E7E">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6"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6" w:type="dxa"/>
            <w:shd w:val="clear" w:color="auto" w:fill="70AD47" w:themeFill="accent6"/>
            <w:vAlign w:val="center"/>
          </w:tcPr>
          <w:p w:rsidR="00082582" w:rsidRPr="002C32F1" w:rsidRDefault="00082582" w:rsidP="00C24E7E">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95" w:type="dxa"/>
            <w:shd w:val="clear" w:color="auto" w:fill="70AD47" w:themeFill="accent6"/>
            <w:vAlign w:val="center"/>
          </w:tcPr>
          <w:p w:rsidR="00082582" w:rsidRDefault="00082582" w:rsidP="00C24E7E">
            <w:pPr>
              <w:pStyle w:val="ProductList-OfferingBody"/>
              <w:ind w:left="-113"/>
              <w:jc w:val="center"/>
            </w:pPr>
          </w:p>
        </w:tc>
        <w:tc>
          <w:tcPr>
            <w:tcW w:w="715" w:type="dxa"/>
            <w:shd w:val="clear" w:color="auto" w:fill="70AD47" w:themeFill="accent6"/>
            <w:vAlign w:val="center"/>
          </w:tcPr>
          <w:p w:rsidR="00082582" w:rsidRPr="002C32F1" w:rsidRDefault="00082582" w:rsidP="00C24E7E">
            <w:pPr>
              <w:pStyle w:val="ProductList-OfferingBody"/>
              <w:ind w:left="-113"/>
              <w:jc w:val="center"/>
              <w:rPr>
                <w:bCs/>
              </w:rPr>
            </w:pPr>
            <w:r w:rsidRPr="002C32F1">
              <w:rPr>
                <w:bCs/>
              </w:rPr>
              <w:fldChar w:fldCharType="begin"/>
            </w:r>
            <w:r w:rsidRPr="002C32F1">
              <w:rPr>
                <w:bCs/>
                <w:lang w:val="de-DE"/>
              </w:rPr>
              <w:instrText xml:space="preserve"> </w:instrText>
            </w:r>
            <w:r w:rsidRPr="002C32F1">
              <w:rPr>
                <w:bCs/>
                <w:color w:val="1F497D"/>
                <w:lang w:val="de-DE"/>
              </w:rPr>
              <w:instrText>AutoTextList  \s NoStyle \t “</w:instrText>
            </w:r>
            <w:r w:rsidRPr="002C32F1">
              <w:rPr>
                <w:bCs/>
                <w:lang w:val="de-DE"/>
              </w:rPr>
              <w:instrText>Server and Tools-Produkt</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SP</w:t>
            </w:r>
            <w:r w:rsidRPr="002C32F1">
              <w:rPr>
                <w:bCs/>
              </w:rPr>
              <w:fldChar w:fldCharType="end"/>
            </w:r>
          </w:p>
        </w:tc>
      </w:tr>
      <w:tr w:rsidR="00082582" w:rsidTr="006347B7">
        <w:tc>
          <w:tcPr>
            <w:tcW w:w="2970" w:type="dxa"/>
            <w:tcBorders>
              <w:top w:val="dashSmallGap" w:sz="4" w:space="0" w:color="BFBFBF" w:themeColor="background1" w:themeShade="BF"/>
              <w:left w:val="nil"/>
              <w:bottom w:val="nil"/>
              <w:right w:val="nil"/>
            </w:tcBorders>
          </w:tcPr>
          <w:p w:rsidR="00082582" w:rsidRPr="00E82171" w:rsidRDefault="00082582" w:rsidP="00166039">
            <w:pPr>
              <w:pStyle w:val="ProductList-Offering2"/>
              <w:rPr>
                <w:lang w:val="de-DE"/>
              </w:rPr>
            </w:pPr>
            <w:bookmarkStart w:id="762" w:name="_Toc379797259"/>
            <w:bookmarkStart w:id="763" w:name="_Toc380513284"/>
            <w:bookmarkStart w:id="764" w:name="_Toc380655326"/>
            <w:bookmarkStart w:id="765" w:name="_Toc386625925"/>
            <w:r w:rsidRPr="00E82171">
              <w:rPr>
                <w:lang w:val="de-DE"/>
              </w:rPr>
              <w:lastRenderedPageBreak/>
              <w:t>CAL für Visual Studio Team Foundation Server 2013</w:t>
            </w:r>
            <w:bookmarkEnd w:id="762"/>
            <w:bookmarkEnd w:id="763"/>
            <w:r w:rsidRPr="00E82171">
              <w:rPr>
                <w:lang w:val="de-DE"/>
              </w:rPr>
              <w:t xml:space="preserve"> (Gerät und Nutzer)</w:t>
            </w:r>
            <w:bookmarkEnd w:id="764"/>
            <w:bookmarkEnd w:id="765"/>
            <w:r>
              <w:fldChar w:fldCharType="begin"/>
            </w:r>
            <w:r w:rsidRPr="00E82171">
              <w:rPr>
                <w:lang w:val="de-DE"/>
              </w:rPr>
              <w:instrText>XE "CAL für Visual Studio Team Foundation Server 2013"</w:instrText>
            </w:r>
            <w:r>
              <w:fldChar w:fldCharType="end"/>
            </w:r>
          </w:p>
        </w:tc>
        <w:tc>
          <w:tcPr>
            <w:tcW w:w="548"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82582" w:rsidRDefault="0008258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5</w:t>
            </w:r>
          </w:p>
        </w:tc>
        <w:tc>
          <w:tcPr>
            <w:tcW w:w="596" w:type="dxa"/>
            <w:shd w:val="clear" w:color="auto" w:fill="70AD47" w:themeFill="accent6"/>
            <w:vAlign w:val="center"/>
          </w:tcPr>
          <w:p w:rsidR="00082582" w:rsidRPr="00E24AD5" w:rsidRDefault="00082582" w:rsidP="00C24E7E">
            <w:pPr>
              <w:pStyle w:val="ProductList-OfferingBody"/>
              <w:ind w:left="-113"/>
              <w:jc w:val="center"/>
            </w:pPr>
            <w:r w:rsidRPr="00E24AD5">
              <w:t xml:space="preserve"> </w:t>
            </w: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E24AD5">
              <w:fldChar w:fldCharType="begin"/>
            </w:r>
            <w:r w:rsidRPr="00E24AD5">
              <w:rPr>
                <w:color w:val="1F497D"/>
                <w:lang w:val="de-DE"/>
              </w:rPr>
              <w:instrText xml:space="preserve"> AutoTextList  \s NoStyle \t “</w:instrText>
            </w:r>
            <w:r w:rsidRPr="00E24AD5">
              <w:rPr>
                <w:lang w:val="de-DE"/>
              </w:rPr>
              <w:instrText>Anwendungsplattform-Produkt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AP</w:t>
            </w:r>
            <w:r w:rsidRPr="00E24AD5">
              <w:fldChar w:fldCharType="end"/>
            </w:r>
          </w:p>
        </w:tc>
        <w:tc>
          <w:tcPr>
            <w:tcW w:w="595" w:type="dxa"/>
            <w:shd w:val="clear" w:color="auto" w:fill="70AD47" w:themeFill="accent6"/>
            <w:vAlign w:val="center"/>
          </w:tcPr>
          <w:p w:rsidR="00082582" w:rsidRPr="00E24AD5" w:rsidRDefault="00082582" w:rsidP="00C24E7E">
            <w:pPr>
              <w:pStyle w:val="ProductList-OfferingBody"/>
              <w:ind w:left="-113"/>
              <w:jc w:val="center"/>
              <w:rPr>
                <w:bCs/>
              </w:rPr>
            </w:pP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p>
        </w:tc>
        <w:tc>
          <w:tcPr>
            <w:tcW w:w="596"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6" w:type="dxa"/>
            <w:shd w:val="clear" w:color="auto" w:fill="70AD47" w:themeFill="accent6"/>
            <w:vAlign w:val="center"/>
          </w:tcPr>
          <w:p w:rsidR="00082582" w:rsidRPr="002C32F1" w:rsidRDefault="00082582" w:rsidP="00C24E7E">
            <w:pPr>
              <w:pStyle w:val="ProductList-OfferingBody"/>
              <w:ind w:left="-113"/>
              <w:jc w:val="center"/>
            </w:pPr>
            <w:r w:rsidRPr="002C32F1">
              <w:fldChar w:fldCharType="begin"/>
            </w:r>
            <w:r w:rsidRPr="002C32F1">
              <w:rPr>
                <w:color w:val="1F497D"/>
                <w:lang w:val="de-DE"/>
              </w:rPr>
              <w:instrText xml:space="preserve"> AutoTextList  \s NoStyle \t “</w:instrText>
            </w:r>
            <w:r w:rsidRPr="002C32F1">
              <w:rPr>
                <w:lang w:val="de-DE"/>
              </w:rPr>
              <w:instrText>Nicht organisationsweite Produkte in Open Value</w:instrText>
            </w:r>
            <w:r w:rsidRPr="002C32F1">
              <w:rPr>
                <w:color w:val="1F497D"/>
                <w:lang w:val="de-DE"/>
              </w:rPr>
              <w:instrText>”</w:instrText>
            </w:r>
            <w:r w:rsidRPr="002C32F1">
              <w:rPr>
                <w:lang w:val="de-DE"/>
              </w:rPr>
              <w:instrText xml:space="preserve">  </w:instrText>
            </w:r>
            <w:r w:rsidRPr="002C32F1">
              <w:fldChar w:fldCharType="separate"/>
            </w:r>
            <w:r w:rsidRPr="002C32F1">
              <w:rPr>
                <w:lang w:val="de-DE"/>
              </w:rPr>
              <w:t xml:space="preserve"> P</w:t>
            </w:r>
            <w:r w:rsidRPr="002C32F1">
              <w:rPr>
                <w:color w:val="1F497D"/>
                <w:lang w:val="de-DE"/>
              </w:rPr>
              <w:t xml:space="preserve"> </w:t>
            </w:r>
            <w:r w:rsidRPr="002C32F1">
              <w:fldChar w:fldCharType="end"/>
            </w:r>
          </w:p>
        </w:tc>
        <w:tc>
          <w:tcPr>
            <w:tcW w:w="595" w:type="dxa"/>
            <w:shd w:val="clear" w:color="auto" w:fill="70AD47" w:themeFill="accent6"/>
            <w:vAlign w:val="center"/>
          </w:tcPr>
          <w:p w:rsidR="00082582" w:rsidRDefault="00082582" w:rsidP="00C24E7E">
            <w:pPr>
              <w:pStyle w:val="ProductList-OfferingBody"/>
              <w:ind w:left="-113"/>
              <w:jc w:val="center"/>
            </w:pPr>
          </w:p>
        </w:tc>
        <w:tc>
          <w:tcPr>
            <w:tcW w:w="715" w:type="dxa"/>
            <w:shd w:val="clear" w:color="auto" w:fill="70AD47" w:themeFill="accent6"/>
            <w:vAlign w:val="center"/>
          </w:tcPr>
          <w:p w:rsidR="00082582" w:rsidRPr="002C32F1" w:rsidRDefault="00082582" w:rsidP="00C24E7E">
            <w:pPr>
              <w:pStyle w:val="ProductList-OfferingBody"/>
              <w:ind w:left="-113"/>
              <w:jc w:val="center"/>
              <w:rPr>
                <w:bCs/>
              </w:rPr>
            </w:pPr>
            <w:r w:rsidRPr="002C32F1">
              <w:rPr>
                <w:bCs/>
              </w:rPr>
              <w:fldChar w:fldCharType="begin"/>
            </w:r>
            <w:r w:rsidRPr="002C32F1">
              <w:rPr>
                <w:bCs/>
                <w:lang w:val="de-DE"/>
              </w:rPr>
              <w:instrText xml:space="preserve"> </w:instrText>
            </w:r>
            <w:r w:rsidRPr="002C32F1">
              <w:rPr>
                <w:bCs/>
                <w:color w:val="1F497D"/>
                <w:lang w:val="de-DE"/>
              </w:rPr>
              <w:instrText>AutoTextList  \s NoStyle \t “</w:instrText>
            </w:r>
            <w:r w:rsidRPr="002C32F1">
              <w:rPr>
                <w:bCs/>
                <w:lang w:val="de-DE"/>
              </w:rPr>
              <w:instrText>Server and Tools-Produkt</w:instrText>
            </w:r>
            <w:r w:rsidRPr="002C32F1">
              <w:rPr>
                <w:bCs/>
                <w:color w:val="1F497D"/>
                <w:lang w:val="de-DE"/>
              </w:rPr>
              <w:instrText>”</w:instrText>
            </w:r>
            <w:r w:rsidRPr="002C32F1">
              <w:rPr>
                <w:bCs/>
                <w:lang w:val="de-DE"/>
              </w:rPr>
              <w:instrText xml:space="preserve"> </w:instrText>
            </w:r>
            <w:r w:rsidRPr="002C32F1">
              <w:rPr>
                <w:bCs/>
              </w:rPr>
              <w:fldChar w:fldCharType="separate"/>
            </w:r>
            <w:r w:rsidRPr="002C32F1">
              <w:rPr>
                <w:bCs/>
                <w:lang w:val="de-DE"/>
              </w:rPr>
              <w:t>SP</w:t>
            </w:r>
            <w:r w:rsidRPr="002C32F1">
              <w:rPr>
                <w:bCs/>
              </w:rPr>
              <w:fldChar w:fldCharType="end"/>
            </w:r>
          </w:p>
        </w:tc>
      </w:tr>
    </w:tbl>
    <w:p w:rsidR="00C13DF8" w:rsidRPr="004C09A1" w:rsidRDefault="00C13DF8" w:rsidP="004F3C6D">
      <w:pPr>
        <w:pStyle w:val="ProductList-Body"/>
      </w:pPr>
    </w:p>
    <w:tbl>
      <w:tblPr>
        <w:tblStyle w:val="TableGrid"/>
        <w:tblW w:w="10764"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43"/>
        <w:gridCol w:w="3717"/>
        <w:gridCol w:w="3204"/>
      </w:tblGrid>
      <w:tr w:rsidR="00992355" w:rsidRPr="00963E9D" w:rsidTr="006347B7">
        <w:tc>
          <w:tcPr>
            <w:tcW w:w="3843" w:type="dxa"/>
          </w:tcPr>
          <w:p w:rsidR="00992355" w:rsidRPr="00992355" w:rsidRDefault="00992355" w:rsidP="00992355">
            <w:pPr>
              <w:pStyle w:val="ProductList-Body"/>
              <w:spacing w:before="20" w:after="20"/>
              <w:rPr>
                <w:b/>
              </w:rPr>
            </w:pPr>
            <w:r>
              <w:t xml:space="preserve">Frühere Version: </w:t>
            </w:r>
            <w:r>
              <w:rPr>
                <w:b/>
              </w:rPr>
              <w:t xml:space="preserve">Visual Studio Team Foundation </w:t>
            </w:r>
          </w:p>
        </w:tc>
        <w:tc>
          <w:tcPr>
            <w:tcW w:w="3717" w:type="dxa"/>
          </w:tcPr>
          <w:p w:rsidR="00992355" w:rsidRDefault="00992355" w:rsidP="00992355">
            <w:pPr>
              <w:pStyle w:val="ProductList-Body"/>
              <w:spacing w:before="20" w:after="20"/>
            </w:pPr>
            <w:r>
              <w:t xml:space="preserve">Produkt-Pool: </w:t>
            </w:r>
            <w:r>
              <w:rPr>
                <w:b/>
              </w:rPr>
              <w:t>Server</w:t>
            </w:r>
          </w:p>
        </w:tc>
        <w:tc>
          <w:tcPr>
            <w:tcW w:w="3204" w:type="dxa"/>
          </w:tcPr>
          <w:p w:rsidR="00992355" w:rsidRPr="00E82171" w:rsidRDefault="00992355" w:rsidP="00992355">
            <w:pPr>
              <w:pStyle w:val="ProductList-Body"/>
              <w:spacing w:before="20" w:after="20"/>
              <w:rPr>
                <w:b/>
                <w:lang w:val="de-DE"/>
              </w:rPr>
            </w:pPr>
            <w:r w:rsidRPr="00E82171">
              <w:rPr>
                <w:lang w:val="de-DE"/>
              </w:rPr>
              <w:t xml:space="preserve">Zur Verringerung berechtigt (SCE): </w:t>
            </w:r>
            <w:r w:rsidRPr="00E82171">
              <w:rPr>
                <w:b/>
                <w:lang w:val="de-DE"/>
              </w:rPr>
              <w:t>Alle</w:t>
            </w:r>
          </w:p>
        </w:tc>
      </w:tr>
      <w:tr w:rsidR="00992355" w:rsidTr="006347B7">
        <w:tc>
          <w:tcPr>
            <w:tcW w:w="3843" w:type="dxa"/>
          </w:tcPr>
          <w:p w:rsidR="00992355" w:rsidRDefault="00992355" w:rsidP="006347B7">
            <w:pPr>
              <w:pStyle w:val="ProductList-Body"/>
              <w:tabs>
                <w:tab w:val="clear" w:pos="158"/>
              </w:tabs>
              <w:spacing w:before="20" w:after="20"/>
            </w:pPr>
            <w:r>
              <w:rPr>
                <w:b/>
              </w:rPr>
              <w:t>Server 2012</w:t>
            </w:r>
            <w:r>
              <w:t xml:space="preserve"> (8/12)</w:t>
            </w:r>
          </w:p>
        </w:tc>
        <w:tc>
          <w:tcPr>
            <w:tcW w:w="3717" w:type="dxa"/>
          </w:tcPr>
          <w:p w:rsidR="00992355" w:rsidRDefault="00C52587" w:rsidP="00992355">
            <w:pPr>
              <w:pStyle w:val="ProductList-Body"/>
              <w:spacing w:before="20" w:after="20"/>
            </w:pPr>
            <w:hyperlink w:anchor="Software Assurance" w:history="1">
              <w:r w:rsidR="00383264">
                <w:rPr>
                  <w:rStyle w:val="Hyperlink"/>
                  <w:color w:val="000000" w:themeColor="text1"/>
                  <w:u w:val="none"/>
                </w:rPr>
                <w:t>Software Assurance-Vergünstigungen</w:t>
              </w:r>
            </w:hyperlink>
            <w:r w:rsidR="00383264">
              <w:t xml:space="preserve">: </w:t>
            </w:r>
            <w:r w:rsidR="00383264">
              <w:rPr>
                <w:b/>
              </w:rPr>
              <w:t>Server</w:t>
            </w:r>
          </w:p>
        </w:tc>
        <w:tc>
          <w:tcPr>
            <w:tcW w:w="3204" w:type="dxa"/>
          </w:tcPr>
          <w:p w:rsidR="00992355" w:rsidRDefault="00992355" w:rsidP="00992355">
            <w:pPr>
              <w:pStyle w:val="ProductList-Body"/>
              <w:spacing w:before="20" w:after="20"/>
            </w:pPr>
          </w:p>
        </w:tc>
      </w:tr>
    </w:tbl>
    <w:bookmarkStart w:id="766" w:name="_Toc378147648"/>
    <w:bookmarkStart w:id="767" w:name="_Toc378151550"/>
    <w:p w:rsidR="00585A48" w:rsidRPr="004C09A1" w:rsidRDefault="000119C6" w:rsidP="00585A48">
      <w:pPr>
        <w:pStyle w:val="ProductList-Body"/>
        <w:shd w:val="clear" w:color="auto" w:fill="A6A6A6" w:themeFill="background1" w:themeFillShade="A6"/>
        <w:spacing w:before="120" w:after="240"/>
        <w:jc w:val="right"/>
      </w:pPr>
      <w:r>
        <w:fldChar w:fldCharType="begin"/>
      </w:r>
      <w:r w:rsidRPr="00DA7EEA">
        <w:rPr>
          <w:lang w:val="de-DE"/>
        </w:rPr>
        <w:instrText>HYPERLINK \l "Inhaltsverzeichnis"</w:instrText>
      </w:r>
      <w:r>
        <w:fldChar w:fldCharType="separate"/>
      </w:r>
      <w:r w:rsidRPr="00DA7EEA">
        <w:rPr>
          <w:rStyle w:val="Hyperlink"/>
          <w:sz w:val="16"/>
          <w:szCs w:val="16"/>
          <w:lang w:val="de-DE"/>
        </w:rPr>
        <w:t>Inhaltsverzeichnis</w:t>
      </w:r>
      <w:r>
        <w:fldChar w:fldCharType="end"/>
      </w:r>
      <w:r w:rsidRPr="00DA7EEA">
        <w:rPr>
          <w:sz w:val="16"/>
          <w:szCs w:val="16"/>
          <w:lang w:val="de-DE"/>
        </w:rPr>
        <w:t>/</w:t>
      </w:r>
      <w:hyperlink w:anchor="ChartKey" w:history="1">
        <w:r w:rsidRPr="00DA7EEA">
          <w:rPr>
            <w:rStyle w:val="Hyperlink"/>
            <w:sz w:val="16"/>
            <w:szCs w:val="16"/>
            <w:lang w:val="de-DE"/>
          </w:rPr>
          <w:t>Tabellenlegende</w:t>
        </w:r>
      </w:hyperlink>
      <w:r w:rsidRPr="00DA7EEA">
        <w:rPr>
          <w:sz w:val="16"/>
          <w:szCs w:val="16"/>
          <w:lang w:val="de-DE"/>
        </w:rPr>
        <w:t>/</w:t>
      </w:r>
      <w:hyperlink w:anchor="Index" w:history="1">
        <w:r w:rsidRPr="00DA7EEA">
          <w:rPr>
            <w:rStyle w:val="Hyperlink"/>
            <w:sz w:val="16"/>
            <w:szCs w:val="16"/>
            <w:lang w:val="de-DE"/>
          </w:rPr>
          <w:t>Index</w:t>
        </w:r>
      </w:hyperlink>
    </w:p>
    <w:p w:rsidR="00354D09" w:rsidRPr="004C09A1" w:rsidRDefault="00354D09" w:rsidP="00354D09">
      <w:pPr>
        <w:pStyle w:val="ProductList-OfferingGroupHeading"/>
        <w:outlineLvl w:val="1"/>
      </w:pPr>
      <w:bookmarkStart w:id="768" w:name="_Toc386625926"/>
      <w:bookmarkStart w:id="769" w:name="_Toc379797260"/>
      <w:bookmarkStart w:id="770" w:name="_Toc380513285"/>
      <w:bookmarkStart w:id="771" w:name="_Toc380655327"/>
      <w:r>
        <w:t>Windows</w:t>
      </w:r>
      <w:bookmarkEnd w:id="768"/>
    </w:p>
    <w:p w:rsidR="00C13DF8" w:rsidRPr="004C09A1" w:rsidRDefault="00354D09" w:rsidP="00354D09">
      <w:pPr>
        <w:pStyle w:val="ProductList-Offering2Heading"/>
      </w:pPr>
      <w:r>
        <w:tab/>
      </w:r>
      <w:bookmarkStart w:id="772" w:name="_Toc386625927"/>
      <w:r>
        <w:t>Windows</w:t>
      </w:r>
      <w:bookmarkEnd w:id="766"/>
      <w:bookmarkEnd w:id="767"/>
      <w:bookmarkEnd w:id="769"/>
      <w:bookmarkEnd w:id="770"/>
      <w:bookmarkEnd w:id="771"/>
      <w:r>
        <w:t>-Desktop-Betriebssystem</w:t>
      </w:r>
      <w:bookmarkEnd w:id="772"/>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93"/>
        <w:gridCol w:w="595"/>
        <w:gridCol w:w="595"/>
        <w:gridCol w:w="596"/>
        <w:gridCol w:w="595"/>
        <w:gridCol w:w="595"/>
        <w:gridCol w:w="596"/>
        <w:gridCol w:w="595"/>
        <w:gridCol w:w="596"/>
        <w:gridCol w:w="595"/>
        <w:gridCol w:w="595"/>
        <w:gridCol w:w="596"/>
        <w:gridCol w:w="595"/>
        <w:gridCol w:w="745"/>
      </w:tblGrid>
      <w:tr w:rsidR="00082582" w:rsidTr="00A744C5">
        <w:trPr>
          <w:tblHeader/>
        </w:trPr>
        <w:tc>
          <w:tcPr>
            <w:tcW w:w="2893" w:type="dxa"/>
            <w:tcBorders>
              <w:bottom w:val="nil"/>
            </w:tcBorders>
            <w:shd w:val="clear" w:color="auto" w:fill="00188F"/>
          </w:tcPr>
          <w:p w:rsidR="00082582" w:rsidRPr="00EE0836" w:rsidRDefault="0008258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082582" w:rsidRPr="00301F82" w:rsidRDefault="00082582" w:rsidP="00C24E7E">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000000" w:themeColor="text1"/>
              </w:rPr>
              <w:fldChar w:fldCharType="begin"/>
            </w:r>
            <w:r w:rsidRPr="00AF1510">
              <w:rPr>
                <w:color w:val="000000" w:themeColor="text1"/>
              </w:rPr>
              <w:instrText xml:space="preserve"> </w:instrText>
            </w:r>
            <w:r w:rsidRPr="00AF1510">
              <w:rPr>
                <w:color w:val="1F497D"/>
              </w:rPr>
              <w:instrText>AutoTextList  \s NoStyle \t “</w:instrText>
            </w:r>
            <w:r w:rsidRPr="00AF1510">
              <w:rPr>
                <w:color w:val="000000" w:themeColor="text1"/>
              </w:rPr>
              <w:instrText>Lizenz und Software Assurance</w:instrText>
            </w:r>
            <w:r w:rsidRPr="00AF1510">
              <w:rPr>
                <w:color w:val="1F497D"/>
              </w:rPr>
              <w:instrText>”</w:instrText>
            </w:r>
            <w:r w:rsidRPr="00AF1510">
              <w:rPr>
                <w:color w:val="000000" w:themeColor="text1"/>
              </w:rPr>
              <w:instrText xml:space="preserve"> </w:instrText>
            </w:r>
            <w:r w:rsidRPr="00AF1510">
              <w:rPr>
                <w:color w:val="000000" w:themeColor="text1"/>
              </w:rPr>
              <w:fldChar w:fldCharType="separate"/>
            </w:r>
            <w:r w:rsidRPr="00AF1510">
              <w:rPr>
                <w:color w:val="FFFFFF" w:themeColor="background1"/>
              </w:rPr>
              <w:t>L/SA</w:t>
            </w:r>
            <w:r w:rsidRPr="00AF1510">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“Software Assurance” </w:instrText>
            </w:r>
            <w:r w:rsidRPr="00AF1510">
              <w:rPr>
                <w:color w:val="FFFFFF" w:themeColor="background1"/>
              </w:rPr>
              <w:fldChar w:fldCharType="separate"/>
            </w:r>
            <w:r w:rsidRPr="00AF1510">
              <w:rPr>
                <w:color w:val="FFFFFF" w:themeColor="background1"/>
              </w:rPr>
              <w:t>SA</w:t>
            </w:r>
            <w:r w:rsidRPr="00AF1510">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fldChar w:fldCharType="begin"/>
            </w:r>
            <w:r w:rsidRPr="00AF1510">
              <w:rPr>
                <w:color w:val="FFFFFF" w:themeColor="background1"/>
              </w:rPr>
              <w:instrText xml:space="preserve"> AutoTextList  \s NoStyle \t “Campus- und School-Vertrag” </w:instrText>
            </w:r>
            <w:r w:rsidRPr="00AF1510">
              <w:rPr>
                <w:color w:val="FFFFFF" w:themeColor="background1"/>
              </w:rPr>
              <w:fldChar w:fldCharType="separate"/>
            </w:r>
            <w:r w:rsidRPr="00AF1510">
              <w:rPr>
                <w:color w:val="FFFFFF" w:themeColor="background1"/>
              </w:rPr>
              <w:t>CA/SA</w:t>
            </w:r>
            <w:r w:rsidRPr="00AF1510">
              <w:rPr>
                <w:color w:val="FFFFFF" w:themeColor="background1"/>
              </w:rPr>
              <w:fldChar w:fldCharType="end"/>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“Konzernvertrag und Konzern-Abonnement-Vertrag” </w:instrText>
            </w:r>
            <w:r w:rsidRPr="00AF1510">
              <w:rPr>
                <w:color w:val="FFFFFF" w:themeColor="background1"/>
              </w:rPr>
              <w:fldChar w:fldCharType="separate"/>
            </w:r>
            <w:r w:rsidRPr="00AF1510">
              <w:rPr>
                <w:color w:val="FFFFFF" w:themeColor="background1"/>
              </w:rPr>
              <w:t>EA/EAS</w:t>
            </w:r>
            <w:r w:rsidRPr="00AF1510">
              <w:rPr>
                <w:color w:val="FFFFFF" w:themeColor="background1"/>
              </w:rPr>
              <w:fldChar w:fldCharType="end"/>
            </w:r>
          </w:p>
        </w:tc>
        <w:tc>
          <w:tcPr>
            <w:tcW w:w="595"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“Microsoft Produkt- und Servicevertrag” </w:instrText>
            </w:r>
            <w:r w:rsidRPr="00AF1510">
              <w:rPr>
                <w:color w:val="FFFFFF" w:themeColor="background1"/>
              </w:rPr>
              <w:fldChar w:fldCharType="separate"/>
            </w:r>
            <w:r w:rsidRPr="00AF1510">
              <w:rPr>
                <w:color w:val="FFFFFF" w:themeColor="background1"/>
              </w:rPr>
              <w:t>MPSA</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“Open-Lizenz” </w:instrText>
            </w:r>
            <w:r w:rsidRPr="00AF1510">
              <w:rPr>
                <w:color w:val="FFFFFF" w:themeColor="background1"/>
              </w:rPr>
              <w:fldChar w:fldCharType="separate"/>
            </w:r>
            <w:r w:rsidRPr="00AF1510">
              <w:rPr>
                <w:color w:val="FFFFFF" w:themeColor="background1"/>
              </w:rPr>
              <w:t>OL</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“Mindestmenge bei Open-Programmen” </w:instrText>
            </w:r>
            <w:r w:rsidRPr="00AF1510">
              <w:rPr>
                <w:color w:val="FFFFFF" w:themeColor="background1"/>
              </w:rPr>
              <w:fldChar w:fldCharType="separate"/>
            </w:r>
            <w:r w:rsidRPr="00AF1510">
              <w:rPr>
                <w:color w:val="FFFFFF" w:themeColor="background1"/>
              </w:rPr>
              <w:t>OM</w:t>
            </w:r>
            <w:r w:rsidRPr="00AF1510">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“Open Value und Open Value Subscription” </w:instrText>
            </w:r>
            <w:r w:rsidRPr="00AF1510">
              <w:rPr>
                <w:color w:val="FFFFFF" w:themeColor="background1"/>
              </w:rPr>
              <w:fldChar w:fldCharType="separate"/>
            </w:r>
            <w:r w:rsidRPr="00AF1510">
              <w:rPr>
                <w:color w:val="FFFFFF" w:themeColor="background1"/>
              </w:rPr>
              <w:t>OV/OVS</w:t>
            </w:r>
            <w:r w:rsidRPr="00AF1510">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“Select und Select Plus”  </w:instrText>
            </w:r>
            <w:r w:rsidRPr="00AF1510">
              <w:rPr>
                <w:color w:val="FFFFFF" w:themeColor="background1"/>
              </w:rPr>
              <w:fldChar w:fldCharType="separate"/>
            </w:r>
            <w:r w:rsidRPr="00AF1510">
              <w:rPr>
                <w:color w:val="FFFFFF" w:themeColor="background1"/>
              </w:rPr>
              <w:t>S/S+</w:t>
            </w:r>
            <w:r w:rsidRPr="00AF1510">
              <w:rPr>
                <w:color w:val="FFFFFF" w:themeColor="background1"/>
              </w:rPr>
              <w:fldChar w:fldCharType="end"/>
            </w:r>
          </w:p>
        </w:tc>
        <w:tc>
          <w:tcPr>
            <w:tcW w:w="74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“Server- und Cloud-Beitritt”  </w:instrText>
            </w:r>
            <w:r w:rsidRPr="00AF1510">
              <w:rPr>
                <w:color w:val="FFFFFF" w:themeColor="background1"/>
              </w:rPr>
              <w:fldChar w:fldCharType="separate"/>
            </w:r>
            <w:r w:rsidRPr="00AF1510">
              <w:rPr>
                <w:color w:val="FFFFFF" w:themeColor="background1"/>
              </w:rPr>
              <w:t>SCE</w:t>
            </w:r>
            <w:r w:rsidRPr="00AF1510">
              <w:rPr>
                <w:color w:val="FFFFFF" w:themeColor="background1"/>
              </w:rPr>
              <w:fldChar w:fldCharType="end"/>
            </w:r>
          </w:p>
        </w:tc>
      </w:tr>
      <w:tr w:rsidR="00082582" w:rsidTr="00D03A67">
        <w:tc>
          <w:tcPr>
            <w:tcW w:w="2893" w:type="dxa"/>
            <w:tcBorders>
              <w:top w:val="nil"/>
              <w:left w:val="nil"/>
              <w:bottom w:val="dashSmallGap" w:sz="4" w:space="0" w:color="BFBFBF" w:themeColor="background1" w:themeShade="BF"/>
              <w:right w:val="nil"/>
            </w:tcBorders>
          </w:tcPr>
          <w:p w:rsidR="00082582" w:rsidRDefault="00082582" w:rsidP="00354D09">
            <w:pPr>
              <w:pStyle w:val="ProductList-Offering2"/>
            </w:pPr>
            <w:bookmarkStart w:id="773" w:name="_Toc379797268"/>
            <w:bookmarkStart w:id="774" w:name="_Toc380513293"/>
            <w:bookmarkStart w:id="775" w:name="_Toc380655335"/>
            <w:bookmarkStart w:id="776" w:name="_Toc386625928"/>
            <w:r>
              <w:t>Windows Companion-Abonnement</w:t>
            </w:r>
            <w:bookmarkEnd w:id="773"/>
            <w:bookmarkEnd w:id="774"/>
            <w:bookmarkEnd w:id="775"/>
            <w:bookmarkEnd w:id="776"/>
            <w:r>
              <w:fldChar w:fldCharType="begin"/>
            </w:r>
            <w:r>
              <w:instrText>XE "Windows Companion-Abonnement"</w:instrText>
            </w:r>
            <w:r>
              <w:fldChar w:fldCharType="end"/>
            </w:r>
          </w:p>
        </w:tc>
        <w:tc>
          <w:tcPr>
            <w:tcW w:w="595" w:type="dxa"/>
            <w:tcBorders>
              <w:top w:val="nil"/>
              <w:left w:val="nil"/>
              <w:bottom w:val="dashSmallGap" w:sz="4" w:space="0" w:color="BFBFBF" w:themeColor="background1" w:themeShade="BF"/>
              <w:right w:val="nil"/>
            </w:tcBorders>
            <w:vAlign w:val="center"/>
          </w:tcPr>
          <w:p w:rsidR="00082582" w:rsidRDefault="00082582"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082582" w:rsidRDefault="00082582"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082582" w:rsidRDefault="00082582"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9B3712">
            <w:pPr>
              <w:pStyle w:val="ProductList-OfferingBody"/>
              <w:ind w:left="-113"/>
              <w:jc w:val="center"/>
            </w:pPr>
            <w:r>
              <w:t>1</w:t>
            </w:r>
          </w:p>
        </w:tc>
        <w:tc>
          <w:tcPr>
            <w:tcW w:w="596" w:type="dxa"/>
            <w:shd w:val="clear" w:color="auto" w:fill="70AD47" w:themeFill="accent6"/>
            <w:vAlign w:val="center"/>
          </w:tcPr>
          <w:p w:rsidR="00082582" w:rsidRPr="005256CC" w:rsidRDefault="00082582" w:rsidP="005256CC">
            <w:pPr>
              <w:pStyle w:val="ProductList-OfferingBody"/>
              <w:ind w:left="-113"/>
              <w:jc w:val="center"/>
            </w:pPr>
            <w:r w:rsidRPr="005256CC">
              <w:fldChar w:fldCharType="begin"/>
            </w:r>
            <w:r w:rsidRPr="005256CC">
              <w:instrText xml:space="preserve"> AutoTextList  \sNoStyle\t "Enterprise Product"</w:instrText>
            </w:r>
            <w:r w:rsidRPr="005256CC">
              <w:fldChar w:fldCharType="separate"/>
            </w:r>
            <w:r w:rsidRPr="005256CC">
              <w:fldChar w:fldCharType="begin"/>
            </w:r>
            <w:r w:rsidRPr="005256CC">
              <w:rPr>
                <w:lang w:val="de-DE"/>
              </w:rPr>
              <w:instrText xml:space="preserve"> </w:instrText>
            </w:r>
            <w:r w:rsidRPr="005256CC">
              <w:rPr>
                <w:bCs/>
                <w:lang w:val="de-DE"/>
              </w:rPr>
              <w:instrText>AutoTextList  \sNoStyle\t "Konzernprodukt"</w:instrText>
            </w:r>
            <w:r w:rsidRPr="005256CC">
              <w:fldChar w:fldCharType="separate"/>
            </w:r>
            <w:r w:rsidRPr="005256CC">
              <w:rPr>
                <w:lang w:val="de-DE"/>
              </w:rPr>
              <w:t xml:space="preserve">E </w:t>
            </w:r>
            <w:r w:rsidRPr="005256CC">
              <w:fldChar w:fldCharType="end"/>
            </w:r>
            <w:r w:rsidRPr="005256CC">
              <w:fldChar w:fldCharType="end"/>
            </w:r>
          </w:p>
        </w:tc>
        <w:tc>
          <w:tcPr>
            <w:tcW w:w="595" w:type="dxa"/>
            <w:shd w:val="clear" w:color="auto" w:fill="70AD47" w:themeFill="accent6"/>
            <w:vAlign w:val="center"/>
          </w:tcPr>
          <w:p w:rsidR="00082582" w:rsidRPr="005256CC" w:rsidRDefault="00082582" w:rsidP="009B3712">
            <w:pPr>
              <w:pStyle w:val="ProductList-OfferingBody"/>
              <w:ind w:left="-113"/>
              <w:jc w:val="center"/>
            </w:pPr>
            <w:r w:rsidRPr="005256CC">
              <w:fldChar w:fldCharType="begin"/>
            </w:r>
            <w:r w:rsidRPr="005256CC">
              <w:rPr>
                <w:lang w:val="de-DE"/>
              </w:rPr>
              <w:instrText>AutoTextList  \sNoStyle\t "</w:instrText>
            </w:r>
            <w:r w:rsidRPr="005256CC">
              <w:rPr>
                <w:bCs/>
                <w:lang w:val="de-DE"/>
              </w:rPr>
              <w:instrText>Zusätzliches Produkt (nur EES)</w:instrText>
            </w:r>
            <w:r w:rsidRPr="005256CC">
              <w:rPr>
                <w:lang w:val="de-DE"/>
              </w:rPr>
              <w:instrText>"</w:instrText>
            </w:r>
            <w:r w:rsidRPr="005256CC">
              <w:fldChar w:fldCharType="separate"/>
            </w:r>
            <w:r w:rsidRPr="005256CC">
              <w:rPr>
                <w:lang w:val="de-DE"/>
              </w:rPr>
              <w:t>AE</w:t>
            </w:r>
            <w:r w:rsidRPr="005256CC">
              <w:fldChar w:fldCharType="end"/>
            </w:r>
          </w:p>
        </w:tc>
        <w:tc>
          <w:tcPr>
            <w:tcW w:w="596" w:type="dxa"/>
            <w:shd w:val="clear" w:color="auto" w:fill="70AD47" w:themeFill="accent6"/>
            <w:vAlign w:val="center"/>
          </w:tcPr>
          <w:p w:rsidR="00082582" w:rsidRDefault="00082582" w:rsidP="009B3712">
            <w:pPr>
              <w:pStyle w:val="ProductList-OfferingBody"/>
              <w:ind w:left="-113"/>
              <w:jc w:val="center"/>
            </w:pPr>
          </w:p>
        </w:tc>
        <w:tc>
          <w:tcPr>
            <w:tcW w:w="595" w:type="dxa"/>
            <w:shd w:val="clear" w:color="auto" w:fill="BFBFBF" w:themeFill="background1" w:themeFillShade="BF"/>
            <w:vAlign w:val="center"/>
          </w:tcPr>
          <w:p w:rsidR="00082582" w:rsidRDefault="00082582" w:rsidP="009B3712">
            <w:pPr>
              <w:pStyle w:val="ProductList-OfferingBody"/>
              <w:ind w:left="-113"/>
              <w:jc w:val="center"/>
            </w:pPr>
          </w:p>
        </w:tc>
        <w:tc>
          <w:tcPr>
            <w:tcW w:w="595" w:type="dxa"/>
            <w:shd w:val="clear" w:color="auto" w:fill="BFBFBF" w:themeFill="background1" w:themeFillShade="BF"/>
            <w:vAlign w:val="center"/>
          </w:tcPr>
          <w:p w:rsidR="00082582" w:rsidRDefault="00082582" w:rsidP="009B3712">
            <w:pPr>
              <w:pStyle w:val="ProductList-OfferingBody"/>
              <w:ind w:left="-113"/>
              <w:jc w:val="center"/>
            </w:pPr>
          </w:p>
        </w:tc>
        <w:tc>
          <w:tcPr>
            <w:tcW w:w="596" w:type="dxa"/>
            <w:shd w:val="clear" w:color="auto" w:fill="BFBFBF" w:themeFill="background1" w:themeFillShade="BF"/>
            <w:vAlign w:val="center"/>
          </w:tcPr>
          <w:p w:rsidR="00082582" w:rsidRDefault="00082582" w:rsidP="009B3712">
            <w:pPr>
              <w:pStyle w:val="ProductList-OfferingBody"/>
              <w:ind w:left="-113"/>
              <w:jc w:val="center"/>
            </w:pPr>
          </w:p>
        </w:tc>
        <w:tc>
          <w:tcPr>
            <w:tcW w:w="595" w:type="dxa"/>
            <w:shd w:val="clear" w:color="auto" w:fill="70AD47" w:themeFill="accent6"/>
            <w:vAlign w:val="center"/>
          </w:tcPr>
          <w:p w:rsidR="00082582" w:rsidRDefault="00082582" w:rsidP="009B3712">
            <w:pPr>
              <w:pStyle w:val="ProductList-OfferingBody"/>
              <w:ind w:left="-113"/>
              <w:jc w:val="center"/>
            </w:pPr>
          </w:p>
        </w:tc>
        <w:tc>
          <w:tcPr>
            <w:tcW w:w="745" w:type="dxa"/>
            <w:shd w:val="clear" w:color="auto" w:fill="BFBFBF" w:themeFill="background1" w:themeFillShade="BF"/>
            <w:vAlign w:val="center"/>
          </w:tcPr>
          <w:p w:rsidR="00082582" w:rsidRDefault="00082582" w:rsidP="009B3712">
            <w:pPr>
              <w:pStyle w:val="ProductList-OfferingBody"/>
              <w:ind w:left="-113"/>
              <w:jc w:val="center"/>
            </w:pPr>
          </w:p>
        </w:tc>
      </w:tr>
      <w:tr w:rsidR="00082582" w:rsidTr="00A744C5">
        <w:tc>
          <w:tcPr>
            <w:tcW w:w="2893" w:type="dxa"/>
            <w:tcBorders>
              <w:top w:val="nil"/>
              <w:left w:val="nil"/>
              <w:bottom w:val="dashSmallGap" w:sz="4" w:space="0" w:color="BFBFBF" w:themeColor="background1" w:themeShade="BF"/>
              <w:right w:val="nil"/>
            </w:tcBorders>
          </w:tcPr>
          <w:p w:rsidR="00082582" w:rsidRDefault="00082582" w:rsidP="00354D09">
            <w:pPr>
              <w:pStyle w:val="ProductList-Offering2"/>
            </w:pPr>
            <w:bookmarkStart w:id="777" w:name="_Toc379797261"/>
            <w:bookmarkStart w:id="778" w:name="_Toc380513286"/>
            <w:bookmarkStart w:id="779" w:name="_Toc380655328"/>
            <w:bookmarkStart w:id="780" w:name="_Toc386625929"/>
            <w:r>
              <w:t>Windows Enterprise-Upgrade und SA für Partners in Learning</w:t>
            </w:r>
            <w:bookmarkEnd w:id="777"/>
            <w:bookmarkEnd w:id="778"/>
            <w:bookmarkEnd w:id="779"/>
            <w:bookmarkEnd w:id="780"/>
            <w:r>
              <w:fldChar w:fldCharType="begin"/>
            </w:r>
            <w:r>
              <w:instrText>XE "Windows Enterprise-Upgrade und SA für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5256CC">
            <w:pPr>
              <w:pStyle w:val="ProductList-OfferingBody"/>
              <w:ind w:left="-113"/>
              <w:jc w:val="center"/>
            </w:pPr>
            <w:r>
              <w:t>2,</w:t>
            </w:r>
            <w:r w:rsidRPr="00E24AD5">
              <w:fldChar w:fldCharType="begin"/>
            </w:r>
            <w:r w:rsidRPr="00E24AD5">
              <w:rPr>
                <w:color w:val="1F497D"/>
                <w:lang w:val="de-DE"/>
              </w:rPr>
              <w:instrText xml:space="preserve"> AutoTextList  \s NoStyle \t “</w:instrText>
            </w:r>
            <w:r w:rsidRPr="00E24AD5">
              <w:rPr>
                <w:lang w:val="de-DE"/>
              </w:rPr>
              <w:instrText>Anwendungsplattform-Produkt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AP</w:t>
            </w:r>
            <w:r w:rsidRPr="00E24AD5">
              <w:fldChar w:fldCharType="end"/>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745" w:type="dxa"/>
            <w:shd w:val="clear" w:color="auto" w:fill="BFBFBF" w:themeFill="background1" w:themeFillShade="BF"/>
            <w:vAlign w:val="center"/>
          </w:tcPr>
          <w:p w:rsidR="00082582" w:rsidRDefault="00082582" w:rsidP="00C05A53">
            <w:pPr>
              <w:pStyle w:val="ProductList-OfferingBody"/>
              <w:ind w:left="-113"/>
              <w:jc w:val="center"/>
            </w:pPr>
          </w:p>
        </w:tc>
      </w:tr>
      <w:tr w:rsidR="00082582" w:rsidTr="00A744C5">
        <w:tc>
          <w:tcPr>
            <w:tcW w:w="2893" w:type="dxa"/>
            <w:tcBorders>
              <w:top w:val="nil"/>
              <w:left w:val="nil"/>
              <w:bottom w:val="dashSmallGap" w:sz="4" w:space="0" w:color="BFBFBF" w:themeColor="background1" w:themeShade="BF"/>
              <w:right w:val="nil"/>
            </w:tcBorders>
          </w:tcPr>
          <w:p w:rsidR="00082582" w:rsidRDefault="00082582" w:rsidP="009130AF">
            <w:pPr>
              <w:pStyle w:val="ProductList-Offering2"/>
            </w:pPr>
            <w:bookmarkStart w:id="781" w:name="_Toc386625930"/>
            <w:bookmarkStart w:id="782" w:name="_Toc379797263"/>
            <w:bookmarkStart w:id="783" w:name="_Toc380513288"/>
            <w:bookmarkStart w:id="784" w:name="_Toc380655330"/>
            <w:r>
              <w:t>Windows 8.1 Enterprise Sideloading</w:t>
            </w:r>
            <w:bookmarkEnd w:id="781"/>
            <w:r>
              <w:fldChar w:fldCharType="begin"/>
            </w:r>
            <w:r>
              <w:instrText>XE "Windows 8.1 Enterprise Sideloading"</w:instrText>
            </w:r>
            <w:r>
              <w:fldChar w:fldCharType="end"/>
            </w:r>
            <w:bookmarkEnd w:id="782"/>
            <w:bookmarkEnd w:id="783"/>
            <w:bookmarkEnd w:id="784"/>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082582" w:rsidRDefault="00082582" w:rsidP="001B351E">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Pr="006C3144" w:rsidRDefault="00082582" w:rsidP="00C05A53">
            <w:pPr>
              <w:pStyle w:val="ProductList-OfferingBody"/>
              <w:ind w:left="-113"/>
              <w:jc w:val="center"/>
            </w:pPr>
            <w:r w:rsidRPr="006C3144">
              <w:rPr>
                <w:color w:val="000000" w:themeColor="text1"/>
              </w:rPr>
              <w:fldChar w:fldCharType="begin"/>
            </w:r>
            <w:r w:rsidRPr="006C3144">
              <w:rPr>
                <w:color w:val="000000" w:themeColor="text1"/>
                <w:lang w:val="de-DE"/>
              </w:rPr>
              <w:instrText xml:space="preserve"> </w:instrText>
            </w:r>
            <w:r w:rsidRPr="006C3144">
              <w:rPr>
                <w:color w:val="1F497D"/>
                <w:lang w:val="de-DE"/>
              </w:rPr>
              <w:instrText>AutoTextList  \s NoStyle \t “</w:instrText>
            </w:r>
            <w:r w:rsidRPr="006C3144">
              <w:rPr>
                <w:color w:val="000000" w:themeColor="text1"/>
                <w:lang w:val="de-DE"/>
              </w:rPr>
              <w:instrText>Open-Lizenz</w:instrText>
            </w:r>
            <w:r w:rsidRPr="006C3144">
              <w:rPr>
                <w:color w:val="1F497D"/>
                <w:lang w:val="de-DE"/>
              </w:rPr>
              <w:instrText>”</w:instrText>
            </w:r>
            <w:r w:rsidRPr="006C3144">
              <w:rPr>
                <w:color w:val="000000" w:themeColor="text1"/>
                <w:lang w:val="de-DE"/>
              </w:rPr>
              <w:instrText xml:space="preserve"> </w:instrText>
            </w:r>
            <w:r w:rsidRPr="006C3144">
              <w:rPr>
                <w:color w:val="000000" w:themeColor="text1"/>
              </w:rPr>
              <w:fldChar w:fldCharType="separate"/>
            </w:r>
            <w:r w:rsidRPr="006C3144">
              <w:rPr>
                <w:color w:val="000000" w:themeColor="text1"/>
                <w:lang w:val="de-DE"/>
              </w:rPr>
              <w:t>OL</w:t>
            </w:r>
            <w:r w:rsidRPr="006C3144">
              <w:rPr>
                <w:color w:val="000000" w:themeColor="text1"/>
              </w:rPr>
              <w:fldChar w:fldCharType="end"/>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745" w:type="dxa"/>
            <w:shd w:val="clear" w:color="auto" w:fill="BFBFBF" w:themeFill="background1" w:themeFillShade="BF"/>
            <w:vAlign w:val="center"/>
          </w:tcPr>
          <w:p w:rsidR="00082582" w:rsidRDefault="00082582" w:rsidP="00C05A53">
            <w:pPr>
              <w:pStyle w:val="ProductList-OfferingBody"/>
              <w:ind w:left="-113"/>
              <w:jc w:val="center"/>
            </w:pPr>
          </w:p>
        </w:tc>
      </w:tr>
      <w:tr w:rsidR="00082582" w:rsidTr="00D03A67">
        <w:tc>
          <w:tcPr>
            <w:tcW w:w="2893" w:type="dxa"/>
            <w:tcBorders>
              <w:top w:val="nil"/>
              <w:left w:val="nil"/>
              <w:bottom w:val="dashSmallGap" w:sz="4" w:space="0" w:color="BFBFBF" w:themeColor="background1" w:themeShade="BF"/>
              <w:right w:val="nil"/>
            </w:tcBorders>
          </w:tcPr>
          <w:p w:rsidR="00082582" w:rsidRDefault="00082582" w:rsidP="00354D09">
            <w:pPr>
              <w:pStyle w:val="ProductList-Offering2"/>
            </w:pPr>
            <w:bookmarkStart w:id="785" w:name="_Toc379797264"/>
            <w:bookmarkStart w:id="786" w:name="_Toc380513289"/>
            <w:bookmarkStart w:id="787" w:name="_Toc380655331"/>
            <w:bookmarkStart w:id="788" w:name="_Toc386625931"/>
            <w:r>
              <w:t>Windows 8.1 Enterprise-Upgrade</w:t>
            </w:r>
            <w:bookmarkEnd w:id="785"/>
            <w:bookmarkEnd w:id="786"/>
            <w:bookmarkEnd w:id="787"/>
            <w:bookmarkEnd w:id="788"/>
            <w:r>
              <w:fldChar w:fldCharType="begin"/>
            </w:r>
            <w:r>
              <w:instrText>XE "Windows 8.1 Enterprise-Upgrade"</w:instrText>
            </w:r>
            <w:r>
              <w:fldChar w:fldCharType="end"/>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F012D">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745" w:type="dxa"/>
            <w:shd w:val="clear" w:color="auto" w:fill="BFBFBF" w:themeFill="background1" w:themeFillShade="BF"/>
            <w:vAlign w:val="center"/>
          </w:tcPr>
          <w:p w:rsidR="00082582" w:rsidRDefault="00082582" w:rsidP="00C05A53">
            <w:pPr>
              <w:pStyle w:val="ProductList-OfferingBody"/>
              <w:ind w:left="-113"/>
              <w:jc w:val="center"/>
            </w:pPr>
          </w:p>
        </w:tc>
      </w:tr>
      <w:tr w:rsidR="00082582" w:rsidTr="00A744C5">
        <w:tc>
          <w:tcPr>
            <w:tcW w:w="2893" w:type="dxa"/>
            <w:tcBorders>
              <w:top w:val="nil"/>
              <w:left w:val="nil"/>
              <w:bottom w:val="dashSmallGap" w:sz="4" w:space="0" w:color="BFBFBF" w:themeColor="background1" w:themeShade="BF"/>
              <w:right w:val="nil"/>
            </w:tcBorders>
          </w:tcPr>
          <w:p w:rsidR="00082582" w:rsidRPr="00E82171" w:rsidRDefault="00082582" w:rsidP="00354D09">
            <w:pPr>
              <w:pStyle w:val="ProductList-Offering2"/>
              <w:rPr>
                <w:lang w:val="de-DE"/>
              </w:rPr>
            </w:pPr>
            <w:bookmarkStart w:id="789" w:name="_Toc379797265"/>
            <w:bookmarkStart w:id="790" w:name="_Toc380513290"/>
            <w:bookmarkStart w:id="791" w:name="_Toc380655332"/>
            <w:bookmarkStart w:id="792" w:name="_Toc386625932"/>
            <w:r w:rsidRPr="00E82171">
              <w:rPr>
                <w:lang w:val="de-DE"/>
              </w:rPr>
              <w:t>Windows 8.1 Enterprise-Upgrade</w:t>
            </w:r>
            <w:r>
              <w:fldChar w:fldCharType="begin"/>
            </w:r>
            <w:r w:rsidRPr="00E82171">
              <w:rPr>
                <w:lang w:val="de-DE"/>
              </w:rPr>
              <w:instrText>XE "Windows 8.1 Enterprise-Upgrade"</w:instrText>
            </w:r>
            <w:r>
              <w:fldChar w:fldCharType="end"/>
            </w:r>
            <w:r w:rsidRPr="00E82171">
              <w:rPr>
                <w:lang w:val="de-DE"/>
              </w:rPr>
              <w:t xml:space="preserve"> und SA</w:t>
            </w:r>
            <w:bookmarkEnd w:id="789"/>
            <w:bookmarkEnd w:id="790"/>
            <w:bookmarkEnd w:id="791"/>
            <w:bookmarkEnd w:id="792"/>
            <w:r>
              <w:fldChar w:fldCharType="begin"/>
            </w:r>
            <w:r w:rsidRPr="00E82171">
              <w:rPr>
                <w:lang w:val="de-DE"/>
              </w:rPr>
              <w:instrText>XE "Windows 8.1 Enterprise-Upgrade und SA"</w:instrText>
            </w:r>
            <w:r>
              <w:fldChar w:fldCharType="end"/>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2582" w:rsidRDefault="00082582" w:rsidP="005256CC">
            <w:pPr>
              <w:pStyle w:val="ProductList-OfferingBody"/>
              <w:ind w:left="-113"/>
              <w:jc w:val="center"/>
            </w:pPr>
            <w:r>
              <w:t>1,</w:t>
            </w:r>
            <w:r w:rsidRPr="005256CC">
              <w:fldChar w:fldCharType="begin"/>
            </w:r>
            <w:r w:rsidRPr="005256CC">
              <w:rPr>
                <w:color w:val="1F497D"/>
                <w:lang w:val="de-DE"/>
              </w:rPr>
              <w:instrText xml:space="preserve"> AutoTextList  \s NoStyle \t “</w:instrText>
            </w:r>
            <w:r w:rsidRPr="005256CC">
              <w:rPr>
                <w:lang w:val="de-DE"/>
              </w:rPr>
              <w:instrText>Produkt der School Desktop-Plattform</w:instrText>
            </w:r>
            <w:r w:rsidRPr="005256CC">
              <w:rPr>
                <w:color w:val="1F497D"/>
                <w:lang w:val="de-DE"/>
              </w:rPr>
              <w:instrText>”</w:instrText>
            </w:r>
            <w:r w:rsidRPr="005256CC">
              <w:rPr>
                <w:lang w:val="de-DE"/>
              </w:rPr>
              <w:instrText xml:space="preserve">  </w:instrText>
            </w:r>
            <w:r w:rsidRPr="005256CC">
              <w:fldChar w:fldCharType="separate"/>
            </w:r>
            <w:r w:rsidRPr="005256CC">
              <w:rPr>
                <w:lang w:val="de-DE"/>
              </w:rPr>
              <w:t>SD</w:t>
            </w:r>
            <w:r w:rsidRPr="005256CC">
              <w:fldChar w:fldCharType="end"/>
            </w:r>
          </w:p>
        </w:tc>
        <w:tc>
          <w:tcPr>
            <w:tcW w:w="596" w:type="dxa"/>
            <w:shd w:val="clear" w:color="auto" w:fill="70AD47" w:themeFill="accent6"/>
            <w:vAlign w:val="center"/>
          </w:tcPr>
          <w:p w:rsidR="00082582" w:rsidRDefault="00082582" w:rsidP="005256CC">
            <w:pPr>
              <w:pStyle w:val="ProductList-OfferingBody"/>
              <w:ind w:left="-113"/>
              <w:jc w:val="center"/>
            </w:pPr>
            <w:r w:rsidRPr="005256CC">
              <w:fldChar w:fldCharType="begin"/>
            </w:r>
            <w:r w:rsidRPr="005256CC">
              <w:rPr>
                <w:color w:val="1F497D"/>
                <w:lang w:val="de-DE"/>
              </w:rPr>
              <w:instrText xml:space="preserve"> AutoTextList  \s NoStyle \t “</w:instrText>
            </w:r>
            <w:r w:rsidRPr="005256CC">
              <w:rPr>
                <w:lang w:val="de-DE"/>
              </w:rPr>
              <w:instrText>Produkt der Enterprise Desktop-Plattform</w:instrText>
            </w:r>
            <w:r w:rsidRPr="005256CC">
              <w:rPr>
                <w:color w:val="1F497D"/>
                <w:lang w:val="de-DE"/>
              </w:rPr>
              <w:instrText>”</w:instrText>
            </w:r>
            <w:r w:rsidRPr="005256CC">
              <w:rPr>
                <w:lang w:val="de-DE"/>
              </w:rPr>
              <w:instrText xml:space="preserve">  </w:instrText>
            </w:r>
            <w:r w:rsidRPr="005256CC">
              <w:fldChar w:fldCharType="separate"/>
            </w:r>
            <w:r w:rsidRPr="005256CC">
              <w:rPr>
                <w:lang w:val="de-DE"/>
              </w:rPr>
              <w:t>EP</w:t>
            </w:r>
            <w:r w:rsidRPr="005256CC">
              <w:fldChar w:fldCharType="end"/>
            </w:r>
            <w:r>
              <w:t>,</w:t>
            </w:r>
            <w:r w:rsidRPr="005256CC">
              <w:fldChar w:fldCharType="begin"/>
            </w:r>
            <w:r w:rsidRPr="005256CC">
              <w:rPr>
                <w:color w:val="1F497D"/>
                <w:lang w:val="de-DE"/>
              </w:rPr>
              <w:instrText xml:space="preserve"> AutoTextList  \s NoStyle \t “</w:instrText>
            </w:r>
            <w:r w:rsidRPr="005256CC">
              <w:rPr>
                <w:lang w:val="de-DE"/>
              </w:rPr>
              <w:instrText>Produkt der Professional Desktop-Plattform</w:instrText>
            </w:r>
            <w:r w:rsidRPr="005256CC">
              <w:rPr>
                <w:color w:val="1F497D"/>
                <w:lang w:val="de-DE"/>
              </w:rPr>
              <w:instrText>”</w:instrText>
            </w:r>
            <w:r w:rsidRPr="005256CC">
              <w:rPr>
                <w:lang w:val="de-DE"/>
              </w:rPr>
              <w:instrText xml:space="preserve">  </w:instrText>
            </w:r>
            <w:r w:rsidRPr="005256CC">
              <w:fldChar w:fldCharType="separate"/>
            </w:r>
            <w:r w:rsidRPr="005256CC">
              <w:rPr>
                <w:lang w:val="de-DE"/>
              </w:rPr>
              <w:t>PP</w:t>
            </w:r>
            <w:r w:rsidRPr="005256CC">
              <w:fldChar w:fldCharType="end"/>
            </w:r>
          </w:p>
        </w:tc>
        <w:tc>
          <w:tcPr>
            <w:tcW w:w="595" w:type="dxa"/>
            <w:shd w:val="clear" w:color="auto" w:fill="70AD47" w:themeFill="accent6"/>
            <w:vAlign w:val="center"/>
          </w:tcPr>
          <w:p w:rsidR="00082582" w:rsidRDefault="00082582" w:rsidP="006C3144">
            <w:pPr>
              <w:pStyle w:val="ProductList-OfferingBody"/>
              <w:ind w:left="-113"/>
              <w:jc w:val="center"/>
            </w:pPr>
            <w:r>
              <w:fldChar w:fldCharType="begin"/>
            </w:r>
            <w:r>
              <w:instrText xml:space="preserve"> AutoTextList  \sNoStyle\t "Education Desktop" </w:instrText>
            </w:r>
            <w:r>
              <w:fldChar w:fldCharType="separate"/>
            </w:r>
            <w:r>
              <w:t>ED</w:t>
            </w:r>
            <w:r>
              <w:fldChar w:fldCharType="end"/>
            </w:r>
            <w:r>
              <w:t>,</w:t>
            </w:r>
            <w:r w:rsidRPr="006C3144">
              <w:fldChar w:fldCharType="begin"/>
            </w:r>
            <w:r w:rsidRPr="006C3144">
              <w:rPr>
                <w:color w:val="1F497D"/>
                <w:lang w:val="de-DE"/>
              </w:rPr>
              <w:instrText xml:space="preserve"> AutoTextList  \s NoStyle \t “</w:instrText>
            </w:r>
            <w:r w:rsidRPr="006C3144">
              <w:rPr>
                <w:lang w:val="de-DE"/>
              </w:rPr>
              <w:instrText>Studentenangebot</w:instrText>
            </w:r>
            <w:r w:rsidRPr="006C3144">
              <w:rPr>
                <w:color w:val="1F497D"/>
                <w:lang w:val="de-DE"/>
              </w:rPr>
              <w:instrText>”</w:instrText>
            </w:r>
            <w:r w:rsidRPr="006C3144">
              <w:rPr>
                <w:lang w:val="de-DE"/>
              </w:rPr>
              <w:instrText xml:space="preserve">  </w:instrText>
            </w:r>
            <w:r w:rsidRPr="006C3144">
              <w:fldChar w:fldCharType="separate"/>
            </w:r>
            <w:r w:rsidRPr="006C3144">
              <w:rPr>
                <w:lang w:val="de-DE"/>
              </w:rPr>
              <w:t>ST</w:t>
            </w:r>
            <w:r w:rsidRPr="006C3144">
              <w:fldChar w:fldCharType="end"/>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70AD47" w:themeFill="accent6"/>
            <w:vAlign w:val="center"/>
          </w:tcPr>
          <w:p w:rsidR="00082582" w:rsidRDefault="00082582" w:rsidP="00962C9F">
            <w:pPr>
              <w:pStyle w:val="ProductList-OfferingBody"/>
              <w:ind w:left="-113"/>
              <w:jc w:val="center"/>
            </w:pPr>
            <w:r w:rsidRPr="006B4434">
              <w:fldChar w:fldCharType="begin"/>
            </w:r>
            <w:r w:rsidRPr="006B4434">
              <w:rPr>
                <w:lang w:val="de-DE"/>
              </w:rPr>
              <w:instrText xml:space="preserve"> </w:instrText>
            </w:r>
            <w:r w:rsidRPr="006B4434">
              <w:rPr>
                <w:color w:val="1F497D"/>
                <w:lang w:val="de-DE"/>
              </w:rPr>
              <w:instrText>AutoTextList  \s NoStyle \t “</w:instrText>
            </w:r>
            <w:r w:rsidRPr="006B4434">
              <w:rPr>
                <w:lang w:val="de-DE"/>
              </w:rPr>
              <w:instrText>Angepasste Desktop-Plattform</w:instrText>
            </w:r>
            <w:r w:rsidRPr="006B4434">
              <w:rPr>
                <w:color w:val="1F497D"/>
                <w:lang w:val="de-DE"/>
              </w:rPr>
              <w:instrText>”</w:instrText>
            </w:r>
            <w:r w:rsidRPr="006B4434">
              <w:rPr>
                <w:lang w:val="de-DE"/>
              </w:rPr>
              <w:instrText xml:space="preserve"> </w:instrText>
            </w:r>
            <w:r w:rsidRPr="006B4434">
              <w:fldChar w:fldCharType="separate"/>
            </w:r>
            <w:r w:rsidRPr="006B4434">
              <w:rPr>
                <w:lang w:val="de-DE"/>
              </w:rPr>
              <w:t>CP</w:t>
            </w:r>
            <w:r w:rsidRPr="006B4434">
              <w:fldChar w:fldCharType="end"/>
            </w:r>
            <w:r w:rsidRPr="00962C9F">
              <w:rPr>
                <w:b/>
              </w:rPr>
              <w:t>,</w:t>
            </w:r>
            <w:r w:rsidRPr="00962C9F">
              <w:rPr>
                <w:b/>
              </w:rPr>
              <w:fldChar w:fldCharType="begin"/>
            </w:r>
            <w:r w:rsidRPr="00962C9F">
              <w:rPr>
                <w:b/>
                <w:lang w:val="de-DE"/>
              </w:rPr>
              <w:instrText xml:space="preserve"> AutoTextList  \sNoStyle\t "</w:instrText>
            </w:r>
            <w:r w:rsidRPr="00962C9F">
              <w:rPr>
                <w:b/>
                <w:u w:val="single"/>
                <w:lang w:val="de-DE"/>
              </w:rPr>
              <w:instrText>Nicht organisationsweite Produkte in Open Value</w:instrText>
            </w:r>
            <w:r w:rsidRPr="00962C9F">
              <w:rPr>
                <w:b/>
                <w:lang w:val="de-DE"/>
              </w:rPr>
              <w:instrText>"</w:instrText>
            </w:r>
            <w:r w:rsidRPr="00962C9F">
              <w:rPr>
                <w:b/>
              </w:rPr>
              <w:fldChar w:fldCharType="separate"/>
            </w:r>
            <w:r w:rsidRPr="00962C9F">
              <w:rPr>
                <w:lang w:val="de-DE"/>
              </w:rPr>
              <w:t>P</w:t>
            </w:r>
            <w:r w:rsidRPr="00962C9F">
              <w:rPr>
                <w:b/>
                <w:lang w:val="de-DE"/>
              </w:rPr>
              <w:t xml:space="preserve"> </w:t>
            </w:r>
            <w:r w:rsidRPr="00962C9F">
              <w:rPr>
                <w:b/>
              </w:rPr>
              <w:fldChar w:fldCharType="end"/>
            </w:r>
          </w:p>
        </w:tc>
        <w:tc>
          <w:tcPr>
            <w:tcW w:w="595" w:type="dxa"/>
            <w:shd w:val="clear" w:color="auto" w:fill="70AD47" w:themeFill="accent6"/>
            <w:vAlign w:val="center"/>
          </w:tcPr>
          <w:p w:rsidR="00082582" w:rsidRDefault="00082582" w:rsidP="00C05A53">
            <w:pPr>
              <w:pStyle w:val="ProductList-OfferingBody"/>
              <w:ind w:left="-113"/>
              <w:jc w:val="center"/>
            </w:pPr>
          </w:p>
        </w:tc>
        <w:tc>
          <w:tcPr>
            <w:tcW w:w="745" w:type="dxa"/>
            <w:shd w:val="clear" w:color="auto" w:fill="BFBFBF" w:themeFill="background1" w:themeFillShade="BF"/>
            <w:vAlign w:val="center"/>
          </w:tcPr>
          <w:p w:rsidR="00082582" w:rsidRDefault="00082582" w:rsidP="00C05A53">
            <w:pPr>
              <w:pStyle w:val="ProductList-OfferingBody"/>
              <w:ind w:left="-113"/>
              <w:jc w:val="center"/>
            </w:pPr>
          </w:p>
        </w:tc>
      </w:tr>
      <w:tr w:rsidR="00082582" w:rsidTr="00A744C5">
        <w:tc>
          <w:tcPr>
            <w:tcW w:w="2893" w:type="dxa"/>
            <w:tcBorders>
              <w:top w:val="nil"/>
              <w:left w:val="nil"/>
              <w:bottom w:val="dashSmallGap" w:sz="4" w:space="0" w:color="BFBFBF" w:themeColor="background1" w:themeShade="BF"/>
              <w:right w:val="nil"/>
            </w:tcBorders>
          </w:tcPr>
          <w:p w:rsidR="00082582" w:rsidRPr="00E82171" w:rsidRDefault="00082582" w:rsidP="00354D09">
            <w:pPr>
              <w:pStyle w:val="ProductList-Offering2"/>
              <w:rPr>
                <w:lang w:val="de-DE"/>
              </w:rPr>
            </w:pPr>
            <w:bookmarkStart w:id="793" w:name="_Toc379797266"/>
            <w:bookmarkStart w:id="794" w:name="_Toc380513291"/>
            <w:bookmarkStart w:id="795" w:name="_Toc380655333"/>
            <w:bookmarkStart w:id="796" w:name="_Toc386625933"/>
            <w:r w:rsidRPr="00E82171">
              <w:rPr>
                <w:lang w:val="de-DE"/>
              </w:rPr>
              <w:t>Windows 8.1 Enterprise-Upgrade</w:t>
            </w:r>
            <w:r>
              <w:fldChar w:fldCharType="begin"/>
            </w:r>
            <w:r w:rsidRPr="00E82171">
              <w:rPr>
                <w:lang w:val="de-DE"/>
              </w:rPr>
              <w:instrText>XE "Windows 8.1 Enterprise-Upgrade"</w:instrText>
            </w:r>
            <w:r>
              <w:fldChar w:fldCharType="end"/>
            </w:r>
            <w:r w:rsidRPr="00E82171">
              <w:rPr>
                <w:lang w:val="de-DE"/>
              </w:rPr>
              <w:t xml:space="preserve"> und SA</w:t>
            </w:r>
            <w:r>
              <w:fldChar w:fldCharType="begin"/>
            </w:r>
            <w:r w:rsidRPr="00E82171">
              <w:rPr>
                <w:lang w:val="de-DE"/>
              </w:rPr>
              <w:instrText>XE "Windows 8.1 Enterprise-Upgrade und SA"</w:instrText>
            </w:r>
            <w:r>
              <w:fldChar w:fldCharType="end"/>
            </w:r>
            <w:r w:rsidRPr="00E82171">
              <w:rPr>
                <w:lang w:val="de-DE"/>
              </w:rPr>
              <w:t xml:space="preserve"> mit MDOP</w:t>
            </w:r>
            <w:bookmarkEnd w:id="793"/>
            <w:bookmarkEnd w:id="794"/>
            <w:bookmarkEnd w:id="795"/>
            <w:bookmarkEnd w:id="796"/>
            <w:r>
              <w:fldChar w:fldCharType="begin"/>
            </w:r>
            <w:r w:rsidRPr="00E82171">
              <w:rPr>
                <w:lang w:val="de-DE"/>
              </w:rPr>
              <w:instrText>XE "Windows 8.1 Enterprise-Upgrade und SA mit MDOP"</w:instrText>
            </w:r>
            <w:r>
              <w:fldChar w:fldCharType="end"/>
            </w:r>
            <w:r w:rsidRPr="00E82171">
              <w:rPr>
                <w:lang w:val="de-DE"/>
              </w:rPr>
              <w:t xml:space="preserve"> </w:t>
            </w:r>
            <w:r>
              <w:fldChar w:fldCharType="begin"/>
            </w:r>
            <w:r w:rsidRPr="00E82171">
              <w:rPr>
                <w:lang w:val="de-DE"/>
              </w:rP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2</w:t>
            </w:r>
          </w:p>
        </w:tc>
        <w:tc>
          <w:tcPr>
            <w:tcW w:w="596" w:type="dxa"/>
            <w:shd w:val="clear" w:color="auto" w:fill="70AD47" w:themeFill="accent6"/>
            <w:vAlign w:val="center"/>
          </w:tcPr>
          <w:p w:rsidR="00082582" w:rsidRPr="005256CC" w:rsidRDefault="00082582" w:rsidP="00C05A53">
            <w:pPr>
              <w:pStyle w:val="ProductList-OfferingBody"/>
              <w:ind w:left="-113"/>
              <w:jc w:val="center"/>
            </w:pPr>
            <w:r w:rsidRPr="005256CC">
              <w:fldChar w:fldCharType="begin"/>
            </w:r>
            <w:r w:rsidRPr="003A35A1">
              <w:instrText xml:space="preserve"> </w:instrText>
            </w:r>
            <w:r>
              <w:instrText>AutoTextList  \sNoStyle\t "Enterprise Product"</w:instrText>
            </w:r>
            <w:r w:rsidRPr="005256CC">
              <w:fldChar w:fldCharType="separate"/>
            </w:r>
            <w:r w:rsidRPr="005256CC">
              <w:fldChar w:fldCharType="begin"/>
            </w:r>
            <w:r w:rsidRPr="005256CC">
              <w:rPr>
                <w:lang w:val="de-DE"/>
              </w:rPr>
              <w:instrText xml:space="preserve"> </w:instrText>
            </w:r>
            <w:r w:rsidRPr="005256CC">
              <w:rPr>
                <w:bCs/>
                <w:lang w:val="de-DE"/>
              </w:rPr>
              <w:instrText>AutoTextList  \sNoStyle\t "Konzernprodukt"</w:instrText>
            </w:r>
            <w:r w:rsidRPr="005256CC">
              <w:fldChar w:fldCharType="separate"/>
            </w:r>
            <w:r w:rsidRPr="005256CC">
              <w:rPr>
                <w:lang w:val="de-DE"/>
              </w:rPr>
              <w:t xml:space="preserve">E </w:t>
            </w:r>
            <w:r w:rsidRPr="005256CC">
              <w:fldChar w:fldCharType="end"/>
            </w:r>
            <w:r w:rsidRPr="005256CC">
              <w:t xml:space="preserve"> </w:t>
            </w:r>
            <w:r w:rsidRPr="005256CC">
              <w:fldChar w:fldCharType="end"/>
            </w:r>
          </w:p>
        </w:tc>
        <w:tc>
          <w:tcPr>
            <w:tcW w:w="595" w:type="dxa"/>
            <w:shd w:val="clear" w:color="auto" w:fill="70AD47" w:themeFill="accent6"/>
            <w:vAlign w:val="center"/>
          </w:tcPr>
          <w:p w:rsidR="00082582" w:rsidRDefault="00082582" w:rsidP="006C3144">
            <w:pPr>
              <w:pStyle w:val="ProductList-OfferingBody"/>
              <w:ind w:left="-113"/>
              <w:jc w:val="center"/>
            </w:pPr>
            <w:r>
              <w:fldChar w:fldCharType="begin"/>
            </w:r>
            <w:r w:rsidRPr="003A35A1">
              <w:instrText xml:space="preserve"> </w:instrText>
            </w:r>
            <w:r>
              <w:instrText>AutoTextList  \sNoStyle\t "Enterprise Product"</w:instrText>
            </w:r>
            <w:r>
              <w:fldChar w:fldCharType="separate"/>
            </w:r>
            <w:r>
              <w:fldChar w:fldCharType="begin"/>
            </w:r>
            <w:r w:rsidRPr="00DA7EEA">
              <w:rPr>
                <w:lang w:val="de-DE"/>
              </w:rPr>
              <w:instrText xml:space="preserve"> </w:instrText>
            </w:r>
            <w:r w:rsidRPr="00F73B7E">
              <w:rPr>
                <w:b/>
                <w:bCs/>
                <w:lang w:val="de-DE"/>
              </w:rPr>
              <w:instrText>AutoTextList  \sNoStyle\t "Konzernprodukt"</w:instrText>
            </w:r>
            <w:r>
              <w:fldChar w:fldCharType="separate"/>
            </w:r>
            <w:r w:rsidRPr="006C3144">
              <w:rPr>
                <w:lang w:val="de-DE"/>
              </w:rPr>
              <w:t>E</w:t>
            </w:r>
            <w:r>
              <w:rPr>
                <w:lang w:val="de-DE"/>
              </w:rPr>
              <w:t>,</w:t>
            </w:r>
            <w:r>
              <w:fldChar w:fldCharType="end"/>
            </w:r>
            <w:r>
              <w:fldChar w:fldCharType="end"/>
            </w:r>
            <w:r w:rsidRPr="006C3144">
              <w:fldChar w:fldCharType="begin"/>
            </w:r>
            <w:r w:rsidRPr="006C3144">
              <w:rPr>
                <w:color w:val="1F497D"/>
                <w:lang w:val="de-DE"/>
              </w:rPr>
              <w:instrText xml:space="preserve"> AutoTextList  \s NoStyle \t “</w:instrText>
            </w:r>
            <w:r w:rsidRPr="006C3144">
              <w:rPr>
                <w:lang w:val="de-DE"/>
              </w:rPr>
              <w:instrText>Studentenangebot</w:instrText>
            </w:r>
            <w:r w:rsidRPr="006C3144">
              <w:rPr>
                <w:color w:val="1F497D"/>
                <w:lang w:val="de-DE"/>
              </w:rPr>
              <w:instrText>”</w:instrText>
            </w:r>
            <w:r w:rsidRPr="006C3144">
              <w:rPr>
                <w:lang w:val="de-DE"/>
              </w:rPr>
              <w:instrText xml:space="preserve">  </w:instrText>
            </w:r>
            <w:r w:rsidRPr="006C3144">
              <w:fldChar w:fldCharType="separate"/>
            </w:r>
            <w:r w:rsidRPr="006C3144">
              <w:rPr>
                <w:lang w:val="de-DE"/>
              </w:rPr>
              <w:t>ST</w:t>
            </w:r>
            <w:r w:rsidRPr="006C3144">
              <w:fldChar w:fldCharType="end"/>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70AD47" w:themeFill="accent6"/>
            <w:vAlign w:val="center"/>
          </w:tcPr>
          <w:p w:rsidR="00082582" w:rsidRDefault="00082582" w:rsidP="00962C9F">
            <w:pPr>
              <w:pStyle w:val="ProductList-OfferingBody"/>
              <w:ind w:left="-113"/>
              <w:jc w:val="center"/>
            </w:pPr>
            <w:r w:rsidRPr="00962C9F">
              <w:fldChar w:fldCharType="begin"/>
            </w:r>
            <w:r w:rsidRPr="00962C9F">
              <w:instrText xml:space="preserve"> AutoTextList  \sNoStyle\t "Enterprise Product"</w:instrText>
            </w:r>
            <w:r w:rsidRPr="00962C9F">
              <w:fldChar w:fldCharType="separate"/>
            </w:r>
            <w:r w:rsidRPr="00962C9F">
              <w:fldChar w:fldCharType="begin"/>
            </w:r>
            <w:r w:rsidRPr="00962C9F">
              <w:rPr>
                <w:lang w:val="de-DE"/>
              </w:rPr>
              <w:instrText xml:space="preserve"> </w:instrText>
            </w:r>
            <w:r w:rsidRPr="00962C9F">
              <w:rPr>
                <w:bCs/>
                <w:lang w:val="de-DE"/>
              </w:rPr>
              <w:instrText>AutoTextList  \sNoStyle\t "Konzernprodukt"</w:instrText>
            </w:r>
            <w:r w:rsidRPr="00962C9F">
              <w:fldChar w:fldCharType="separate"/>
            </w:r>
            <w:r w:rsidRPr="00962C9F">
              <w:rPr>
                <w:lang w:val="de-DE"/>
              </w:rPr>
              <w:t>E,</w:t>
            </w:r>
            <w:r w:rsidRPr="00962C9F">
              <w:fldChar w:fldCharType="end"/>
            </w:r>
            <w:r w:rsidRPr="00962C9F">
              <w:fldChar w:fldCharType="end"/>
            </w:r>
            <w:r w:rsidRPr="00962C9F">
              <w:rPr>
                <w:b/>
              </w:rPr>
              <w:fldChar w:fldCharType="begin"/>
            </w:r>
            <w:r w:rsidRPr="00962C9F">
              <w:rPr>
                <w:b/>
                <w:lang w:val="de-DE"/>
              </w:rPr>
              <w:instrText xml:space="preserve"> AutoTextList  \sNoStyle\t "</w:instrText>
            </w:r>
            <w:r w:rsidRPr="00962C9F">
              <w:rPr>
                <w:b/>
                <w:u w:val="single"/>
                <w:lang w:val="de-DE"/>
              </w:rPr>
              <w:instrText>Nicht organisationsweite Produkte in Open Value</w:instrText>
            </w:r>
            <w:r w:rsidRPr="00962C9F">
              <w:rPr>
                <w:b/>
                <w:lang w:val="de-DE"/>
              </w:rPr>
              <w:instrText>"</w:instrText>
            </w:r>
            <w:r w:rsidRPr="00962C9F">
              <w:rPr>
                <w:b/>
              </w:rPr>
              <w:fldChar w:fldCharType="separate"/>
            </w:r>
            <w:r w:rsidRPr="00962C9F">
              <w:rPr>
                <w:lang w:val="de-DE"/>
              </w:rPr>
              <w:t>P</w:t>
            </w:r>
            <w:r w:rsidRPr="00962C9F">
              <w:rPr>
                <w:b/>
                <w:lang w:val="de-DE"/>
              </w:rPr>
              <w:t xml:space="preserve"> </w:t>
            </w:r>
            <w:r w:rsidRPr="00962C9F">
              <w:rPr>
                <w:b/>
              </w:rPr>
              <w:fldChar w:fldCharType="end"/>
            </w:r>
            <w:r w:rsidRPr="00962C9F">
              <w:rPr>
                <w:lang w:val="de-DE"/>
              </w:rPr>
              <w:t xml:space="preserve"> </w:t>
            </w:r>
            <w:r>
              <w:fldChar w:fldCharType="begin"/>
            </w:r>
            <w:r w:rsidRPr="003A35A1">
              <w:instrText xml:space="preserve"> </w:instrText>
            </w:r>
            <w:r>
              <w:instrText>AutoTextList  \sNoStyle\t "Non-Company Wide in Open Value"</w:instrText>
            </w:r>
            <w:r>
              <w:fldChar w:fldCharType="end"/>
            </w:r>
          </w:p>
        </w:tc>
        <w:tc>
          <w:tcPr>
            <w:tcW w:w="595" w:type="dxa"/>
            <w:shd w:val="clear" w:color="auto" w:fill="70AD47" w:themeFill="accent6"/>
            <w:vAlign w:val="center"/>
          </w:tcPr>
          <w:p w:rsidR="00082582" w:rsidRDefault="00082582" w:rsidP="00C05A53">
            <w:pPr>
              <w:pStyle w:val="ProductList-OfferingBody"/>
              <w:ind w:left="-113"/>
              <w:jc w:val="center"/>
            </w:pPr>
          </w:p>
        </w:tc>
        <w:tc>
          <w:tcPr>
            <w:tcW w:w="745" w:type="dxa"/>
            <w:shd w:val="clear" w:color="auto" w:fill="BFBFBF" w:themeFill="background1" w:themeFillShade="BF"/>
            <w:vAlign w:val="center"/>
          </w:tcPr>
          <w:p w:rsidR="00082582" w:rsidRDefault="00082582" w:rsidP="00C05A53">
            <w:pPr>
              <w:pStyle w:val="ProductList-OfferingBody"/>
              <w:ind w:left="-113"/>
              <w:jc w:val="center"/>
            </w:pPr>
          </w:p>
        </w:tc>
      </w:tr>
      <w:tr w:rsidR="00082582" w:rsidTr="00D03A67">
        <w:tc>
          <w:tcPr>
            <w:tcW w:w="2893"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354D09">
            <w:pPr>
              <w:pStyle w:val="ProductList-Offering2"/>
            </w:pPr>
            <w:bookmarkStart w:id="797" w:name="_Toc379797267"/>
            <w:bookmarkStart w:id="798" w:name="_Toc380513292"/>
            <w:bookmarkStart w:id="799" w:name="_Toc380655334"/>
            <w:bookmarkStart w:id="800" w:name="_Toc386625934"/>
            <w:r>
              <w:t>Windows 8.1 Pro-Upgrade</w:t>
            </w:r>
            <w:bookmarkEnd w:id="797"/>
            <w:bookmarkEnd w:id="798"/>
            <w:bookmarkEnd w:id="799"/>
            <w:bookmarkEnd w:id="800"/>
            <w:r>
              <w:fldChar w:fldCharType="begin"/>
            </w:r>
            <w:r>
              <w:instrText>XE "Windows 8.1 Pro-Upgrade"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D03A67" w:rsidP="00D03A67">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745" w:type="dxa"/>
            <w:shd w:val="clear" w:color="auto" w:fill="BFBFBF" w:themeFill="background1" w:themeFillShade="BF"/>
            <w:vAlign w:val="center"/>
          </w:tcPr>
          <w:p w:rsidR="00082582" w:rsidRDefault="00082582" w:rsidP="00C05A53">
            <w:pPr>
              <w:pStyle w:val="ProductList-OfferingBody"/>
              <w:ind w:left="-113"/>
              <w:jc w:val="center"/>
            </w:pPr>
          </w:p>
        </w:tc>
      </w:tr>
      <w:tr w:rsidR="00082582" w:rsidTr="00D03A67">
        <w:tc>
          <w:tcPr>
            <w:tcW w:w="2893" w:type="dxa"/>
            <w:tcBorders>
              <w:top w:val="dashSmallGap" w:sz="4" w:space="0" w:color="BFBFBF" w:themeColor="background1" w:themeShade="BF"/>
              <w:left w:val="nil"/>
              <w:bottom w:val="nil"/>
              <w:right w:val="nil"/>
            </w:tcBorders>
          </w:tcPr>
          <w:p w:rsidR="00082582" w:rsidRDefault="00082582" w:rsidP="00354D09">
            <w:pPr>
              <w:pStyle w:val="ProductList-Offering2"/>
            </w:pPr>
            <w:bookmarkStart w:id="801" w:name="_Toc379797269"/>
            <w:bookmarkStart w:id="802" w:name="_Toc380513294"/>
            <w:bookmarkStart w:id="803" w:name="_Toc380655336"/>
            <w:bookmarkStart w:id="804" w:name="_Toc386625935"/>
            <w:r>
              <w:t>Windows Virtual Desktop Access</w:t>
            </w:r>
            <w:bookmarkEnd w:id="801"/>
            <w:bookmarkEnd w:id="802"/>
            <w:bookmarkEnd w:id="803"/>
            <w:bookmarkEnd w:id="804"/>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rsidR="00082582" w:rsidRDefault="00082582"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w:t>
            </w:r>
          </w:p>
        </w:tc>
        <w:tc>
          <w:tcPr>
            <w:tcW w:w="596" w:type="dxa"/>
            <w:shd w:val="clear" w:color="auto" w:fill="70AD47" w:themeFill="accent6"/>
            <w:vAlign w:val="center"/>
          </w:tcPr>
          <w:p w:rsidR="00082582" w:rsidRDefault="00082582" w:rsidP="006C3144">
            <w:pPr>
              <w:pStyle w:val="ProductList-OfferingBody"/>
              <w:ind w:left="-113"/>
              <w:jc w:val="center"/>
            </w:pPr>
            <w:r w:rsidRPr="00E24AD5">
              <w:fldChar w:fldCharType="begin"/>
            </w:r>
            <w:r w:rsidRPr="00E24AD5">
              <w:rPr>
                <w:lang w:val="de-DE"/>
              </w:rPr>
              <w:instrText xml:space="preserve"> </w:instrText>
            </w:r>
            <w:r w:rsidRPr="00E24AD5">
              <w:rPr>
                <w:color w:val="1F497D"/>
                <w:lang w:val="de-DE"/>
              </w:rPr>
              <w:instrText>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color w:val="1F497D"/>
                <w:lang w:val="de-DE"/>
              </w:rPr>
              <w:t xml:space="preserve"> </w:t>
            </w:r>
            <w:r w:rsidRPr="00E24AD5">
              <w:fldChar w:fldCharType="begin"/>
            </w:r>
            <w:r w:rsidRPr="00E24AD5">
              <w:rPr>
                <w:color w:val="1F497D"/>
                <w:lang w:val="de-DE"/>
              </w:rPr>
              <w:instrText xml:space="preserve"> AutoTextList  \s NoStyle \t “</w:instrText>
            </w:r>
            <w:r w:rsidRPr="00E24AD5">
              <w:rPr>
                <w:lang w:val="de-DE"/>
              </w:rPr>
              <w:instrText>Zusätzliches Produkt</w:instrText>
            </w:r>
            <w:r w:rsidRPr="00E24AD5">
              <w:rPr>
                <w:color w:val="1F497D"/>
                <w:lang w:val="de-DE"/>
              </w:rPr>
              <w:instrText>”</w:instrText>
            </w:r>
            <w:r w:rsidRPr="00E24AD5">
              <w:rPr>
                <w:lang w:val="de-DE"/>
              </w:rPr>
              <w:instrText xml:space="preserve">  </w:instrText>
            </w:r>
            <w:r w:rsidRPr="00E24AD5">
              <w:fldChar w:fldCharType="separate"/>
            </w:r>
            <w:r w:rsidRPr="00E24AD5">
              <w:rPr>
                <w:lang w:val="de-DE"/>
              </w:rPr>
              <w:t>A</w:t>
            </w:r>
            <w:r w:rsidRPr="00E24AD5">
              <w:fldChar w:fldCharType="end"/>
            </w:r>
            <w:r w:rsidRPr="00E24AD5">
              <w:rPr>
                <w:lang w:val="de-DE"/>
              </w:rPr>
              <w:t>,</w:t>
            </w:r>
            <w:r w:rsidRPr="00E24AD5">
              <w:fldChar w:fldCharType="end"/>
            </w:r>
            <w:r w:rsidRPr="005256CC">
              <w:fldChar w:fldCharType="begin"/>
            </w:r>
            <w:r w:rsidRPr="005256CC">
              <w:rPr>
                <w:color w:val="1F497D"/>
                <w:lang w:val="de-DE"/>
              </w:rPr>
              <w:instrText xml:space="preserve"> AutoTextList  \s NoStyle \t “</w:instrText>
            </w:r>
            <w:r w:rsidRPr="005256CC">
              <w:rPr>
                <w:lang w:val="de-DE"/>
              </w:rPr>
              <w:instrText>Produkt der Enterprise Desktop-Plattform</w:instrText>
            </w:r>
            <w:r w:rsidRPr="005256CC">
              <w:rPr>
                <w:color w:val="1F497D"/>
                <w:lang w:val="de-DE"/>
              </w:rPr>
              <w:instrText>”</w:instrText>
            </w:r>
            <w:r w:rsidRPr="005256CC">
              <w:rPr>
                <w:lang w:val="de-DE"/>
              </w:rPr>
              <w:instrText xml:space="preserve">  </w:instrText>
            </w:r>
            <w:r w:rsidRPr="005256CC">
              <w:fldChar w:fldCharType="separate"/>
            </w:r>
            <w:r w:rsidRPr="005256CC">
              <w:rPr>
                <w:lang w:val="de-DE"/>
              </w:rPr>
              <w:t>EP</w:t>
            </w:r>
            <w:r w:rsidRPr="005256CC">
              <w:fldChar w:fldCharType="end"/>
            </w:r>
            <w:r>
              <w:t>,</w:t>
            </w:r>
            <w:r w:rsidRPr="005256CC">
              <w:fldChar w:fldCharType="begin"/>
            </w:r>
            <w:r w:rsidRPr="005256CC">
              <w:rPr>
                <w:color w:val="1F497D"/>
                <w:lang w:val="de-DE"/>
              </w:rPr>
              <w:instrText xml:space="preserve"> AutoTextList  \s NoStyle \t “</w:instrText>
            </w:r>
            <w:r w:rsidRPr="005256CC">
              <w:rPr>
                <w:lang w:val="de-DE"/>
              </w:rPr>
              <w:instrText>Produkt der Professional Desktop-Plattform</w:instrText>
            </w:r>
            <w:r w:rsidRPr="005256CC">
              <w:rPr>
                <w:color w:val="1F497D"/>
                <w:lang w:val="de-DE"/>
              </w:rPr>
              <w:instrText>”</w:instrText>
            </w:r>
            <w:r w:rsidRPr="005256CC">
              <w:rPr>
                <w:lang w:val="de-DE"/>
              </w:rPr>
              <w:instrText xml:space="preserve">  </w:instrText>
            </w:r>
            <w:r w:rsidRPr="005256CC">
              <w:fldChar w:fldCharType="separate"/>
            </w:r>
            <w:r w:rsidRPr="005256CC">
              <w:rPr>
                <w:lang w:val="de-DE"/>
              </w:rPr>
              <w:t>PP</w:t>
            </w:r>
            <w:r w:rsidRPr="005256CC">
              <w:fldChar w:fldCharType="end"/>
            </w:r>
          </w:p>
        </w:tc>
        <w:tc>
          <w:tcPr>
            <w:tcW w:w="595" w:type="dxa"/>
            <w:shd w:val="clear" w:color="auto" w:fill="70AD47" w:themeFill="accent6"/>
            <w:vAlign w:val="center"/>
          </w:tcPr>
          <w:p w:rsidR="00082582" w:rsidRDefault="00082582" w:rsidP="00C05A53">
            <w:pPr>
              <w:pStyle w:val="ProductList-OfferingBody"/>
              <w:ind w:left="-113"/>
              <w:jc w:val="center"/>
            </w:pPr>
            <w:r>
              <w:fldChar w:fldCharType="begin"/>
            </w:r>
            <w:r>
              <w:instrText xml:space="preserve"> AutoTextList  \sNoStyle\t "Additional Product"</w:instrText>
            </w:r>
            <w:r>
              <w:fldChar w:fldCharType="separate"/>
            </w:r>
            <w:r w:rsidRPr="00E24AD5">
              <w:rPr>
                <w:bCs/>
              </w:rPr>
              <w:fldChar w:fldCharType="begin"/>
            </w:r>
            <w:r w:rsidRPr="00E24AD5">
              <w:rPr>
                <w:bCs/>
                <w:lang w:val="de-DE"/>
              </w:rPr>
              <w:instrText xml:space="preserve"> </w:instrText>
            </w:r>
            <w:r w:rsidRPr="00E24AD5">
              <w:rPr>
                <w:bCs/>
                <w:color w:val="1F497D"/>
                <w:lang w:val="de-DE"/>
              </w:rPr>
              <w:instrText>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color w:val="1F497D"/>
                <w:lang w:val="de-DE"/>
              </w:rPr>
              <w:t xml:space="preserve"> </w:t>
            </w:r>
            <w:r w:rsidRPr="00E24AD5">
              <w:rPr>
                <w:bCs/>
              </w:rPr>
              <w:fldChar w:fldCharType="begin"/>
            </w:r>
            <w:r w:rsidRPr="00E24AD5">
              <w:rPr>
                <w:bCs/>
                <w:color w:val="1F497D"/>
                <w:lang w:val="de-DE"/>
              </w:rPr>
              <w:instrText xml:space="preserve"> AutoTextList  \s NoStyle \t “</w:instrText>
            </w:r>
            <w:r w:rsidRPr="00E24AD5">
              <w:rPr>
                <w:bCs/>
                <w:lang w:val="de-DE"/>
              </w:rPr>
              <w:instrText>Zusätzliches Produkt</w:instrText>
            </w:r>
            <w:r w:rsidRPr="00E24AD5">
              <w:rPr>
                <w:bCs/>
                <w:color w:val="1F497D"/>
                <w:lang w:val="de-DE"/>
              </w:rPr>
              <w:instrText>”</w:instrText>
            </w:r>
            <w:r w:rsidRPr="00E24AD5">
              <w:rPr>
                <w:bCs/>
                <w:lang w:val="de-DE"/>
              </w:rPr>
              <w:instrText xml:space="preserve">  </w:instrText>
            </w:r>
            <w:r w:rsidRPr="00E24AD5">
              <w:rPr>
                <w:bCs/>
              </w:rPr>
              <w:fldChar w:fldCharType="separate"/>
            </w:r>
            <w:r w:rsidRPr="00E24AD5">
              <w:rPr>
                <w:bCs/>
                <w:lang w:val="de-DE"/>
              </w:rPr>
              <w:t>A</w:t>
            </w:r>
            <w:r w:rsidRPr="00E24AD5">
              <w:rPr>
                <w:bCs/>
              </w:rPr>
              <w:fldChar w:fldCharType="end"/>
            </w:r>
            <w:r w:rsidRPr="00E24AD5">
              <w:rPr>
                <w:bCs/>
                <w:lang w:val="de-DE"/>
              </w:rPr>
              <w:t xml:space="preserve"> </w:t>
            </w:r>
            <w:r w:rsidRPr="00E24AD5">
              <w:rPr>
                <w:bCs/>
              </w:rPr>
              <w:fldChar w:fldCharType="end"/>
            </w:r>
            <w:r>
              <w:t xml:space="preserve"> </w:t>
            </w:r>
            <w:r>
              <w:fldChar w:fldCharType="end"/>
            </w:r>
          </w:p>
        </w:tc>
        <w:tc>
          <w:tcPr>
            <w:tcW w:w="596"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70AD47" w:themeFill="accent6"/>
            <w:vAlign w:val="center"/>
          </w:tcPr>
          <w:p w:rsidR="00082582" w:rsidRPr="00962C9F" w:rsidRDefault="00082582" w:rsidP="00C05A53">
            <w:pPr>
              <w:pStyle w:val="ProductList-OfferingBody"/>
              <w:ind w:left="-113"/>
              <w:jc w:val="center"/>
            </w:pPr>
            <w:r w:rsidRPr="00962C9F">
              <w:fldChar w:fldCharType="begin"/>
            </w:r>
            <w:r w:rsidRPr="003A35A1">
              <w:instrText xml:space="preserve"> </w:instrText>
            </w:r>
            <w:r>
              <w:instrText>AutoTextList  \sNoStyle\t "Non-Company Wide in Open Value"</w:instrText>
            </w:r>
            <w:r w:rsidRPr="00962C9F">
              <w:fldChar w:fldCharType="separate"/>
            </w:r>
            <w:r w:rsidRPr="00962C9F">
              <w:fldChar w:fldCharType="begin"/>
            </w:r>
            <w:r w:rsidRPr="00DA7EEA">
              <w:rPr>
                <w:lang w:val="de-DE"/>
              </w:rPr>
              <w:instrText xml:space="preserve"> AutoTextList  \sNoStyle\t "</w:instrText>
            </w:r>
            <w:r w:rsidRPr="00DA7EEA">
              <w:rPr>
                <w:u w:val="single"/>
                <w:lang w:val="de-DE"/>
              </w:rPr>
              <w:instrText>Nicht organisationsweite Produkte in Open Value</w:instrText>
            </w:r>
            <w:r w:rsidRPr="00DA7EEA">
              <w:rPr>
                <w:lang w:val="de-DE"/>
              </w:rPr>
              <w:instrText>"</w:instrText>
            </w:r>
            <w:r w:rsidRPr="00962C9F">
              <w:fldChar w:fldCharType="separate"/>
            </w:r>
            <w:r w:rsidRPr="00962C9F">
              <w:rPr>
                <w:lang w:val="de-DE"/>
              </w:rPr>
              <w:t xml:space="preserve">P </w:t>
            </w:r>
            <w:r w:rsidRPr="00962C9F">
              <w:fldChar w:fldCharType="end"/>
            </w:r>
            <w:r w:rsidRPr="00962C9F">
              <w:t xml:space="preserve"> </w:t>
            </w:r>
            <w:r w:rsidRPr="00962C9F">
              <w:fldChar w:fldCharType="end"/>
            </w:r>
          </w:p>
        </w:tc>
        <w:tc>
          <w:tcPr>
            <w:tcW w:w="595" w:type="dxa"/>
            <w:shd w:val="clear" w:color="auto" w:fill="70AD47" w:themeFill="accent6"/>
            <w:vAlign w:val="center"/>
          </w:tcPr>
          <w:p w:rsidR="00082582" w:rsidRDefault="00082582" w:rsidP="00C05A53">
            <w:pPr>
              <w:pStyle w:val="ProductList-OfferingBody"/>
              <w:ind w:left="-113"/>
              <w:jc w:val="center"/>
            </w:pPr>
          </w:p>
        </w:tc>
        <w:tc>
          <w:tcPr>
            <w:tcW w:w="745" w:type="dxa"/>
            <w:shd w:val="clear" w:color="auto" w:fill="BFBFBF" w:themeFill="background1" w:themeFillShade="BF"/>
            <w:vAlign w:val="center"/>
          </w:tcPr>
          <w:p w:rsidR="00082582" w:rsidRDefault="00082582" w:rsidP="00C05A53">
            <w:pPr>
              <w:pStyle w:val="ProductList-OfferingBody"/>
              <w:ind w:left="-113"/>
              <w:jc w:val="center"/>
            </w:pPr>
          </w:p>
        </w:tc>
      </w:tr>
    </w:tbl>
    <w:p w:rsidR="00C13DF8" w:rsidRPr="004C09A1" w:rsidRDefault="00C13DF8" w:rsidP="004F3C6D">
      <w:pPr>
        <w:pStyle w:val="ProductList-Body"/>
      </w:pPr>
    </w:p>
    <w:tbl>
      <w:tblPr>
        <w:tblStyle w:val="TableGrid"/>
        <w:tblW w:w="10764"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07"/>
        <w:gridCol w:w="4151"/>
        <w:gridCol w:w="3706"/>
      </w:tblGrid>
      <w:tr w:rsidR="00031223" w:rsidTr="00D56AFC">
        <w:tc>
          <w:tcPr>
            <w:tcW w:w="2907" w:type="dxa"/>
          </w:tcPr>
          <w:p w:rsidR="00031223" w:rsidRDefault="00031223" w:rsidP="00031223">
            <w:pPr>
              <w:pStyle w:val="ProductList-Body"/>
              <w:spacing w:before="20" w:after="20"/>
            </w:pPr>
            <w:r>
              <w:t xml:space="preserve">Frühere Version: </w:t>
            </w:r>
            <w:r>
              <w:rPr>
                <w:b/>
              </w:rPr>
              <w:t>Windows 8</w:t>
            </w:r>
            <w:r>
              <w:t xml:space="preserve"> (8/12)</w:t>
            </w:r>
          </w:p>
        </w:tc>
        <w:tc>
          <w:tcPr>
            <w:tcW w:w="4151" w:type="dxa"/>
          </w:tcPr>
          <w:p w:rsidR="00031223" w:rsidRDefault="00031223" w:rsidP="009F282C">
            <w:pPr>
              <w:pStyle w:val="ProductList-Body"/>
              <w:spacing w:before="20" w:after="20"/>
            </w:pPr>
            <w:r>
              <w:t xml:space="preserve">Produkt-Pool: </w:t>
            </w:r>
            <w:r>
              <w:rPr>
                <w:b/>
              </w:rPr>
              <w:t>System</w:t>
            </w:r>
          </w:p>
        </w:tc>
        <w:tc>
          <w:tcPr>
            <w:tcW w:w="3706" w:type="dxa"/>
          </w:tcPr>
          <w:p w:rsidR="00031223" w:rsidRPr="00031223" w:rsidRDefault="00031223" w:rsidP="001B351E">
            <w:pPr>
              <w:pStyle w:val="ProductList-Body"/>
              <w:spacing w:before="20" w:after="20"/>
              <w:rPr>
                <w:b/>
              </w:rPr>
            </w:pPr>
            <w:r>
              <w:t xml:space="preserve">Up-to-Date-Nachlass: </w:t>
            </w:r>
            <w:r>
              <w:rPr>
                <w:b/>
              </w:rPr>
              <w:t>Windows 8.1 Pro</w:t>
            </w:r>
          </w:p>
        </w:tc>
      </w:tr>
      <w:tr w:rsidR="00031223" w:rsidTr="00D56AFC">
        <w:tc>
          <w:tcPr>
            <w:tcW w:w="2907" w:type="dxa"/>
          </w:tcPr>
          <w:p w:rsidR="00031223" w:rsidRDefault="00031223" w:rsidP="00031223">
            <w:pPr>
              <w:pStyle w:val="ProductList-Body"/>
              <w:spacing w:before="20" w:after="20"/>
            </w:pPr>
          </w:p>
        </w:tc>
        <w:tc>
          <w:tcPr>
            <w:tcW w:w="4151" w:type="dxa"/>
          </w:tcPr>
          <w:p w:rsidR="00031223" w:rsidRDefault="00C52587" w:rsidP="00031223">
            <w:pPr>
              <w:pStyle w:val="ProductList-Body"/>
              <w:spacing w:before="20" w:after="20"/>
            </w:pPr>
            <w:hyperlink w:anchor="Software Assurance" w:history="1">
              <w:r w:rsidR="00383264">
                <w:rPr>
                  <w:rStyle w:val="Hyperlink"/>
                  <w:color w:val="000000" w:themeColor="text1"/>
                  <w:u w:val="none"/>
                </w:rPr>
                <w:t>Software Assurance-Vergünstigungen</w:t>
              </w:r>
            </w:hyperlink>
            <w:r w:rsidR="00383264">
              <w:t xml:space="preserve">: </w:t>
            </w:r>
            <w:r w:rsidR="00383264">
              <w:rPr>
                <w:b/>
              </w:rPr>
              <w:t>Desktop</w:t>
            </w:r>
          </w:p>
        </w:tc>
        <w:tc>
          <w:tcPr>
            <w:tcW w:w="3706" w:type="dxa"/>
          </w:tcPr>
          <w:p w:rsidR="00031223" w:rsidRPr="00031223" w:rsidRDefault="00031223" w:rsidP="00D03A67">
            <w:pPr>
              <w:pStyle w:val="ProductList-Body"/>
              <w:tabs>
                <w:tab w:val="clear" w:pos="158"/>
              </w:tabs>
              <w:spacing w:before="20" w:after="20"/>
              <w:ind w:left="-2" w:firstLine="2"/>
              <w:rPr>
                <w:b/>
              </w:rPr>
            </w:pPr>
            <w:r>
              <w:t xml:space="preserve">Übergangsberechtigt: </w:t>
            </w:r>
            <w:r>
              <w:rPr>
                <w:b/>
              </w:rPr>
              <w:t>Windows Pro</w:t>
            </w:r>
            <w:r w:rsidR="00D03A67">
              <w:rPr>
                <w:b/>
              </w:rPr>
              <w:t xml:space="preserve"> (</w:t>
            </w:r>
            <w:r>
              <w:rPr>
                <w:b/>
              </w:rPr>
              <w:t>Virtual Desktop Access</w:t>
            </w:r>
            <w:r w:rsidR="00D03A67">
              <w:rPr>
                <w:b/>
              </w:rPr>
              <w:t>)</w:t>
            </w:r>
          </w:p>
        </w:tc>
      </w:tr>
    </w:tbl>
    <w:p w:rsidR="00782C7B" w:rsidRPr="00E82171" w:rsidRDefault="00782C7B" w:rsidP="00782C7B">
      <w:pPr>
        <w:pStyle w:val="ProductList-Body"/>
        <w:shd w:val="clear" w:color="auto" w:fill="D9D9D9" w:themeFill="background1" w:themeFillShade="D9"/>
        <w:spacing w:before="120" w:after="120"/>
        <w:rPr>
          <w:lang w:val="de-DE"/>
        </w:rPr>
      </w:pPr>
      <w:r w:rsidRPr="00E82171">
        <w:rPr>
          <w:b/>
          <w:lang w:val="de-DE"/>
        </w:rPr>
        <w:t>Zusätzliche Informationen</w:t>
      </w:r>
    </w:p>
    <w:p w:rsidR="009B3712" w:rsidRPr="00E82171" w:rsidRDefault="009B3712" w:rsidP="009B3712">
      <w:pPr>
        <w:pStyle w:val="ProductList-Body"/>
        <w:rPr>
          <w:lang w:val="de-DE"/>
        </w:rPr>
      </w:pPr>
      <w:bookmarkStart w:id="805" w:name="WindowsCompanionSubscription"/>
      <w:r w:rsidRPr="00E82171">
        <w:rPr>
          <w:b/>
          <w:color w:val="00188F"/>
          <w:lang w:val="de-DE"/>
        </w:rPr>
        <w:t>Windows Companion-Abonnement</w:t>
      </w:r>
      <w:bookmarkEnd w:id="805"/>
    </w:p>
    <w:p w:rsidR="009B3712" w:rsidRPr="00E82171" w:rsidRDefault="009B3712" w:rsidP="009B3712">
      <w:pPr>
        <w:pStyle w:val="ProductList-Body"/>
        <w:tabs>
          <w:tab w:val="clear" w:pos="158"/>
          <w:tab w:val="left" w:pos="180"/>
        </w:tabs>
        <w:ind w:left="180"/>
        <w:rPr>
          <w:lang w:val="de-DE"/>
        </w:rPr>
      </w:pPr>
      <w:r w:rsidRPr="00E82171">
        <w:rPr>
          <w:b/>
          <w:color w:val="00188F"/>
          <w:lang w:val="de-DE"/>
        </w:rPr>
        <w:t>Einrichtungen mit einem Campus- und School-Vertrag</w:t>
      </w:r>
    </w:p>
    <w:p w:rsidR="009B3712" w:rsidRPr="00E82171" w:rsidRDefault="009B3712" w:rsidP="009B3712">
      <w:pPr>
        <w:pStyle w:val="ProductList-Body"/>
        <w:tabs>
          <w:tab w:val="clear" w:pos="158"/>
          <w:tab w:val="left" w:pos="180"/>
        </w:tabs>
        <w:ind w:left="180"/>
        <w:rPr>
          <w:lang w:val="de-DE"/>
        </w:rPr>
      </w:pPr>
      <w:r w:rsidRPr="00E82171">
        <w:rPr>
          <w:lang w:val="de-DE"/>
        </w:rPr>
        <w:t>Einrichtungen sind berechtigt, die Windows Companion-Abonnementlizenz (CSL) zu erwerben, wenn die qualifizierenden Produkte abgedeckt sind.</w:t>
      </w:r>
      <w:r w:rsidR="00AD0C68">
        <w:rPr>
          <w:lang w:val="de-DE"/>
        </w:rPr>
        <w:t xml:space="preserve"> </w:t>
      </w:r>
      <w:r w:rsidRPr="00E82171">
        <w:rPr>
          <w:lang w:val="de-DE"/>
        </w:rPr>
        <w:t>Die maximale Anzahl von CSLs, die erworben werden dürfen, entspricht der Anzahl Berechtigter PCs der qualifizierenden Produkte.</w:t>
      </w:r>
    </w:p>
    <w:p w:rsidR="009B3712" w:rsidRPr="00E82171" w:rsidRDefault="009B3712" w:rsidP="009B3712">
      <w:pPr>
        <w:pStyle w:val="ProductList-Body"/>
        <w:tabs>
          <w:tab w:val="clear" w:pos="158"/>
          <w:tab w:val="left" w:pos="180"/>
        </w:tabs>
        <w:ind w:left="180"/>
        <w:rPr>
          <w:lang w:val="de-DE"/>
        </w:rPr>
      </w:pPr>
    </w:p>
    <w:p w:rsidR="009B3712" w:rsidRPr="00E82171" w:rsidRDefault="009B3712" w:rsidP="009B3712">
      <w:pPr>
        <w:pStyle w:val="ProductList-Body"/>
        <w:tabs>
          <w:tab w:val="clear" w:pos="158"/>
          <w:tab w:val="left" w:pos="180"/>
        </w:tabs>
        <w:ind w:left="180"/>
        <w:rPr>
          <w:lang w:val="de-DE"/>
        </w:rPr>
      </w:pPr>
      <w:r w:rsidRPr="00E82171">
        <w:rPr>
          <w:b/>
          <w:color w:val="00188F"/>
          <w:lang w:val="de-DE"/>
        </w:rPr>
        <w:t>Companion-Geräte und Qualifizierte Geräte</w:t>
      </w:r>
    </w:p>
    <w:p w:rsidR="009B3712" w:rsidRPr="00E82171" w:rsidRDefault="009B3712" w:rsidP="009B3712">
      <w:pPr>
        <w:pStyle w:val="ProductList-Body"/>
        <w:tabs>
          <w:tab w:val="clear" w:pos="158"/>
          <w:tab w:val="left" w:pos="180"/>
        </w:tabs>
        <w:ind w:left="180"/>
        <w:rPr>
          <w:highlight w:val="yellow"/>
          <w:lang w:val="de-DE"/>
        </w:rPr>
      </w:pPr>
      <w:r w:rsidRPr="00E82171">
        <w:rPr>
          <w:lang w:val="de-DE"/>
        </w:rPr>
        <w:t>Companion-Geräte, bei denen Nutzungsrechte angewendet werden, die von der CSL bereitgestellt werden, sind Qualifizierte Geräte.</w:t>
      </w:r>
      <w:r w:rsidR="00AD0C68">
        <w:rPr>
          <w:lang w:val="de-DE"/>
        </w:rPr>
        <w:t xml:space="preserve"> </w:t>
      </w:r>
      <w:r w:rsidRPr="00E82171">
        <w:rPr>
          <w:lang w:val="de-DE"/>
        </w:rPr>
        <w:t>Die CSL ist ein Konzernprodukt und erfüllt daher den Systemteil einer jeden Abnahmeverpflichtung für Qualifizierte Geräte in manchen Verträgen (auch im Konzernvertrag).</w:t>
      </w:r>
      <w:r w:rsidR="00AD0C68">
        <w:rPr>
          <w:lang w:val="de-DE"/>
        </w:rPr>
        <w:t xml:space="preserve"> </w:t>
      </w:r>
      <w:r w:rsidRPr="00E82171">
        <w:rPr>
          <w:lang w:val="de-DE"/>
        </w:rPr>
        <w:t>Die CSLs können in beliebiger Menge erworben werden und müssen nicht für alle Qualifizierten Geräte einer Organisation erworben werden, jedoch darf die Anzahl der CSLs in keinem Fall die Zahl der Summe aus den Windows-Upgrade-, Windows Industry-Upgrade- und VDA-Lizenzen übersteigen.</w:t>
      </w:r>
      <w:r w:rsidR="00AD0C68">
        <w:rPr>
          <w:lang w:val="de-DE"/>
        </w:rPr>
        <w:t xml:space="preserve"> </w:t>
      </w:r>
      <w:r w:rsidRPr="00E82171">
        <w:rPr>
          <w:lang w:val="de-DE"/>
        </w:rPr>
        <w:t>Beachten Sie, dass CSL zwar für Geräte erworben werden kann, die Windows Industry ausführen, dies aber in der Praxis selten vorkommt.</w:t>
      </w:r>
      <w:r w:rsidR="00AD0C68">
        <w:rPr>
          <w:lang w:val="de-DE"/>
        </w:rPr>
        <w:t xml:space="preserve"> </w:t>
      </w:r>
      <w:r w:rsidRPr="00E82171">
        <w:rPr>
          <w:lang w:val="de-DE"/>
        </w:rPr>
        <w:t>Wenden Sie sich an eine Lizenzierungsfachkraft von Microsoft, um die ordnungsgemäße Einhaltung sicherzustellen.</w:t>
      </w:r>
    </w:p>
    <w:p w:rsidR="009B3712" w:rsidRPr="00E82171" w:rsidRDefault="009B3712" w:rsidP="00A157E7">
      <w:pPr>
        <w:pStyle w:val="ProductList-Body"/>
        <w:rPr>
          <w:lang w:val="de-DE"/>
        </w:rPr>
      </w:pPr>
    </w:p>
    <w:p w:rsidR="00AB48DD" w:rsidRPr="00E82171" w:rsidRDefault="00AB48DD" w:rsidP="00A157E7">
      <w:pPr>
        <w:pStyle w:val="ProductList-Body"/>
        <w:rPr>
          <w:lang w:val="de-DE"/>
        </w:rPr>
      </w:pPr>
      <w:r w:rsidRPr="00E82171">
        <w:rPr>
          <w:b/>
          <w:color w:val="00188F"/>
          <w:lang w:val="de-DE"/>
        </w:rPr>
        <w:t>Windows Enterprise-Upgrade und SA für Partners in Learning</w:t>
      </w:r>
    </w:p>
    <w:p w:rsidR="00AB48DD" w:rsidRPr="00E82171" w:rsidRDefault="00AB48DD" w:rsidP="00AB48DD">
      <w:pPr>
        <w:pStyle w:val="ProductList-Body"/>
        <w:rPr>
          <w:lang w:val="de-DE"/>
        </w:rPr>
      </w:pPr>
      <w:r w:rsidRPr="00E82171">
        <w:rPr>
          <w:lang w:val="de-DE"/>
        </w:rPr>
        <w:t xml:space="preserve">Informationen zur Lizenzberechtigung und zum Beitritt für Partner erhalten Sie unter </w:t>
      </w:r>
      <w:hyperlink r:id="rId37" w:history="1">
        <w:r w:rsidRPr="00E82171">
          <w:rPr>
            <w:rStyle w:val="Hyperlink"/>
            <w:lang w:val="de-DE"/>
          </w:rPr>
          <w:t>http://www.microsoft.com/education/pil/partnersinlearning.aspx</w:t>
        </w:r>
      </w:hyperlink>
      <w:r w:rsidRPr="00E82171">
        <w:rPr>
          <w:lang w:val="de-DE"/>
        </w:rPr>
        <w:t>.</w:t>
      </w:r>
    </w:p>
    <w:p w:rsidR="00AB48DD" w:rsidRPr="00E82171" w:rsidRDefault="00AB48DD" w:rsidP="00AB48DD">
      <w:pPr>
        <w:pStyle w:val="ProductList-Body"/>
        <w:rPr>
          <w:lang w:val="de-DE"/>
        </w:rPr>
      </w:pPr>
    </w:p>
    <w:p w:rsidR="00C9711E" w:rsidRPr="00E82171" w:rsidRDefault="00C9711E" w:rsidP="00C9711E">
      <w:pPr>
        <w:pStyle w:val="ProductList-Body"/>
        <w:rPr>
          <w:lang w:val="de-DE"/>
        </w:rPr>
      </w:pPr>
      <w:bookmarkStart w:id="806" w:name="WindowsSideloadingRights"/>
      <w:r w:rsidRPr="00E82171">
        <w:rPr>
          <w:b/>
          <w:color w:val="00188F"/>
          <w:lang w:val="de-DE"/>
        </w:rPr>
        <w:t>Windows Sideload-Rechte</w:t>
      </w:r>
      <w:bookmarkEnd w:id="806"/>
    </w:p>
    <w:p w:rsidR="00C9711E" w:rsidRPr="00E82171" w:rsidRDefault="00C9711E" w:rsidP="00C9711E">
      <w:pPr>
        <w:pStyle w:val="ProductList-Body"/>
        <w:ind w:left="180"/>
        <w:rPr>
          <w:lang w:val="de-DE"/>
        </w:rPr>
      </w:pPr>
      <w:r w:rsidRPr="00E82171">
        <w:rPr>
          <w:lang w:val="de-DE"/>
        </w:rPr>
        <w:t>Windows Enterprise Sideloading bezeichnet die Installation neuer Windows 8.1-Apps, die zu Gunsten des Kunden direkt ohne Windows Store als Zwischenstation auf einem Gerät verwendet werden.</w:t>
      </w:r>
      <w:r w:rsidR="00AD0C68">
        <w:rPr>
          <w:lang w:val="de-DE"/>
        </w:rPr>
        <w:t xml:space="preserve"> </w:t>
      </w:r>
      <w:r w:rsidRPr="00E82171">
        <w:rPr>
          <w:lang w:val="de-DE"/>
        </w:rPr>
        <w:t>Bei Geräten mit Beitritt zur Domäne, die Windows 8.1 Pro oder Enterprise Edition (einschließlich Industry Edition) ausführen, sind die Features für Windows Enterprise Sideloading in jedem VL-Programm aktiviert.</w:t>
      </w:r>
      <w:r w:rsidR="00AD0C68">
        <w:rPr>
          <w:lang w:val="de-DE"/>
        </w:rPr>
        <w:t xml:space="preserve"> </w:t>
      </w:r>
      <w:r w:rsidRPr="00E82171">
        <w:rPr>
          <w:lang w:val="de-DE"/>
        </w:rPr>
        <w:t>Windows Enterprise Sideloading kann auch auf Geräten unter Windows 8.1 Pro oder Enterprise (einschließlich Industry Edition) aktiviert werden, die nicht über einen Beitritt zur Domäne verfügen, sowie auf Geräten unter Windows RT oder Windows RT 8.1 über die Verwendung eines Product Key.</w:t>
      </w:r>
      <w:r w:rsidR="00AD0C68">
        <w:rPr>
          <w:lang w:val="de-DE"/>
        </w:rPr>
        <w:t xml:space="preserve"> </w:t>
      </w:r>
      <w:r w:rsidRPr="00E82171">
        <w:rPr>
          <w:lang w:val="de-DE"/>
        </w:rPr>
        <w:t>In jedem Fall darf Windows Enterprise Sideloading nur zur Bereitstellung von Apps verwendet werden, die zu Gunsten des Volumenlizenzkunden verwendet werden.</w:t>
      </w:r>
      <w:r w:rsidR="00AD0C68">
        <w:rPr>
          <w:lang w:val="de-DE"/>
        </w:rPr>
        <w:t xml:space="preserve"> </w:t>
      </w:r>
      <w:r w:rsidRPr="00E82171">
        <w:rPr>
          <w:lang w:val="de-DE"/>
        </w:rPr>
        <w:t xml:space="preserve">Die Windows Enterprise Sideloading-Funktionalität ergänzt das Windows Desktop-Betriebssystem, und daher gelten die auf </w:t>
      </w:r>
      <w:r w:rsidRPr="00E82171">
        <w:rPr>
          <w:lang w:val="de-DE"/>
        </w:rPr>
        <w:lastRenderedPageBreak/>
        <w:t>das Windows Desktop-Betriebssystem anwendbaren Lizenzbestimmungen wie hier ergänzt für dessen Verwendung durch den Kunden. In Programmen für Forschung &amp; Lehre mit Desktop-Plattform-Produkten ermöglicht die Studentenoption die Nutzung der Sideload-Keys auf Windows Pro- oder Windows RT-Geräten.</w:t>
      </w:r>
    </w:p>
    <w:p w:rsidR="006434A0" w:rsidRPr="00E82171" w:rsidRDefault="006434A0" w:rsidP="00C9711E">
      <w:pPr>
        <w:pStyle w:val="ProductList-Body"/>
        <w:ind w:left="180"/>
        <w:rPr>
          <w:lang w:val="de-DE"/>
        </w:rPr>
      </w:pPr>
    </w:p>
    <w:p w:rsidR="006434A0" w:rsidRPr="00E82171" w:rsidRDefault="006434A0" w:rsidP="006434A0">
      <w:pPr>
        <w:pStyle w:val="ProductList-Body"/>
        <w:ind w:left="180"/>
        <w:rPr>
          <w:lang w:val="de-DE"/>
        </w:rPr>
      </w:pPr>
      <w:r w:rsidRPr="00E82171">
        <w:rPr>
          <w:lang w:val="de-DE"/>
        </w:rPr>
        <w:t>Kunden der folgenden Volumenlizenzprogramme (unabhängig vom gekauften Produkt) erhalten Enterprise Sideloading-Rechte:</w:t>
      </w:r>
    </w:p>
    <w:p w:rsidR="006434A0" w:rsidRPr="004C09A1" w:rsidRDefault="006434A0" w:rsidP="006434A0">
      <w:pPr>
        <w:pStyle w:val="ProductList-Body"/>
        <w:numPr>
          <w:ilvl w:val="0"/>
          <w:numId w:val="55"/>
        </w:numPr>
        <w:ind w:left="720" w:hanging="270"/>
      </w:pPr>
      <w:r>
        <w:t xml:space="preserve">Konzernvertrag </w:t>
      </w:r>
    </w:p>
    <w:p w:rsidR="006434A0" w:rsidRPr="004C09A1" w:rsidRDefault="006434A0" w:rsidP="006434A0">
      <w:pPr>
        <w:pStyle w:val="ProductList-Body"/>
        <w:numPr>
          <w:ilvl w:val="0"/>
          <w:numId w:val="55"/>
        </w:numPr>
        <w:ind w:left="720" w:hanging="270"/>
      </w:pPr>
      <w:r>
        <w:t xml:space="preserve">Konzern-Abonnement-Vertrag </w:t>
      </w:r>
    </w:p>
    <w:p w:rsidR="006434A0" w:rsidRPr="004C09A1" w:rsidRDefault="006434A0" w:rsidP="006434A0">
      <w:pPr>
        <w:pStyle w:val="ProductList-Body"/>
        <w:numPr>
          <w:ilvl w:val="0"/>
          <w:numId w:val="55"/>
        </w:numPr>
        <w:ind w:left="720" w:hanging="270"/>
      </w:pPr>
      <w:r>
        <w:t xml:space="preserve">Beitritt für Bildungslösungen </w:t>
      </w:r>
    </w:p>
    <w:p w:rsidR="006434A0" w:rsidRPr="004C09A1" w:rsidRDefault="006434A0" w:rsidP="006434A0">
      <w:pPr>
        <w:pStyle w:val="ProductList-Body"/>
        <w:numPr>
          <w:ilvl w:val="0"/>
          <w:numId w:val="55"/>
        </w:numPr>
        <w:ind w:left="720" w:hanging="270"/>
      </w:pPr>
      <w:r>
        <w:t xml:space="preserve">School-Beitritt </w:t>
      </w:r>
    </w:p>
    <w:p w:rsidR="006434A0" w:rsidRPr="004C09A1" w:rsidRDefault="006434A0" w:rsidP="006434A0">
      <w:pPr>
        <w:pStyle w:val="ProductList-Body"/>
        <w:numPr>
          <w:ilvl w:val="0"/>
          <w:numId w:val="55"/>
        </w:numPr>
        <w:ind w:left="720" w:hanging="270"/>
      </w:pPr>
      <w:r>
        <w:t xml:space="preserve">Select und Select Plus </w:t>
      </w:r>
    </w:p>
    <w:p w:rsidR="006434A0" w:rsidRPr="004C09A1" w:rsidRDefault="006434A0" w:rsidP="006434A0">
      <w:pPr>
        <w:pStyle w:val="ProductList-Body"/>
        <w:ind w:left="180"/>
      </w:pPr>
    </w:p>
    <w:p w:rsidR="006434A0" w:rsidRPr="00E82171" w:rsidRDefault="006434A0" w:rsidP="006434A0">
      <w:pPr>
        <w:pStyle w:val="ProductList-Body"/>
        <w:ind w:left="180"/>
        <w:rPr>
          <w:lang w:val="de-DE"/>
        </w:rPr>
      </w:pPr>
      <w:r w:rsidRPr="00E82171">
        <w:rPr>
          <w:lang w:val="de-DE"/>
        </w:rPr>
        <w:t xml:space="preserve">Enterprise Sideloading-Rechte sind für den Erwerb im Open-Lizenzprogramm verfügbar. Der Kauf von Enterprise Sideloading-Rechten gilt für alle Geräte, die zu Gunsten des Volumenlizenzkunden verwendet werden. </w:t>
      </w:r>
    </w:p>
    <w:p w:rsidR="00AB48DD" w:rsidRPr="00E82171" w:rsidRDefault="00AB48DD" w:rsidP="00AB48DD">
      <w:pPr>
        <w:pStyle w:val="ProductList-Body"/>
        <w:rPr>
          <w:lang w:val="de-DE"/>
        </w:rPr>
      </w:pPr>
    </w:p>
    <w:p w:rsidR="00A157E7" w:rsidRPr="00E82171" w:rsidRDefault="00A157E7" w:rsidP="00A157E7">
      <w:pPr>
        <w:pStyle w:val="ProductList-Body"/>
        <w:rPr>
          <w:lang w:val="de-DE"/>
        </w:rPr>
      </w:pPr>
      <w:r w:rsidRPr="00E82171">
        <w:rPr>
          <w:b/>
          <w:color w:val="00188F"/>
          <w:lang w:val="de-DE"/>
        </w:rPr>
        <w:t>Windows 8.1 Pro- und Enterprise-Upgrade</w:t>
      </w:r>
    </w:p>
    <w:p w:rsidR="00A157E7" w:rsidRPr="00E82171" w:rsidRDefault="00A157E7" w:rsidP="00C35601">
      <w:pPr>
        <w:pStyle w:val="ProductList-Body"/>
        <w:tabs>
          <w:tab w:val="clear" w:pos="158"/>
        </w:tabs>
        <w:rPr>
          <w:lang w:val="de-DE"/>
        </w:rPr>
      </w:pPr>
      <w:r w:rsidRPr="00E82171">
        <w:rPr>
          <w:lang w:val="de-DE"/>
        </w:rPr>
        <w:t>Am 1. März 2014 startete Microsoft das Windows Enterprise-Upgrade-Angebot im Rahmen von Volumenlizenzen.</w:t>
      </w:r>
      <w:r w:rsidR="00AD0C68">
        <w:rPr>
          <w:lang w:val="de-DE"/>
        </w:rPr>
        <w:t xml:space="preserve"> </w:t>
      </w:r>
      <w:r w:rsidRPr="00E82171">
        <w:rPr>
          <w:lang w:val="de-DE"/>
        </w:rPr>
        <w:t>Im Zusammenhang mit diesem Angebot wurden die folgenden Änderungen vorgenommen:</w:t>
      </w:r>
    </w:p>
    <w:p w:rsidR="00A157E7" w:rsidRPr="00E82171" w:rsidRDefault="00A157E7" w:rsidP="00C35601">
      <w:pPr>
        <w:pStyle w:val="ProductList-Body"/>
        <w:numPr>
          <w:ilvl w:val="0"/>
          <w:numId w:val="43"/>
        </w:numPr>
        <w:ind w:left="450" w:hanging="270"/>
        <w:rPr>
          <w:lang w:val="de-DE"/>
        </w:rPr>
      </w:pPr>
      <w:r w:rsidRPr="00E82171">
        <w:rPr>
          <w:b/>
          <w:lang w:val="de-DE"/>
        </w:rPr>
        <w:t>Windows Pro-Upgrade</w:t>
      </w:r>
      <w:r w:rsidRPr="00D56AFC">
        <w:rPr>
          <w:b/>
          <w:bCs/>
          <w:lang w:val="de-DE"/>
        </w:rPr>
        <w:t xml:space="preserve">: </w:t>
      </w:r>
      <w:r w:rsidRPr="00E82171">
        <w:rPr>
          <w:lang w:val="de-DE"/>
        </w:rPr>
        <w:t>Das Windows Pro-Upgrade bleibt weiterhin zum Erwerb ohne SA verfügbar.</w:t>
      </w:r>
    </w:p>
    <w:p w:rsidR="00A157E7" w:rsidRPr="00E82171" w:rsidRDefault="00A157E7" w:rsidP="00C35601">
      <w:pPr>
        <w:pStyle w:val="ProductList-Body"/>
        <w:numPr>
          <w:ilvl w:val="0"/>
          <w:numId w:val="43"/>
        </w:numPr>
        <w:ind w:left="450" w:hanging="270"/>
        <w:rPr>
          <w:lang w:val="de-DE"/>
        </w:rPr>
      </w:pPr>
      <w:r w:rsidRPr="00E82171">
        <w:rPr>
          <w:b/>
          <w:lang w:val="de-DE"/>
        </w:rPr>
        <w:t>Windows Enterprise-Upgrade</w:t>
      </w:r>
      <w:r w:rsidRPr="00D56AFC">
        <w:rPr>
          <w:b/>
          <w:bCs/>
          <w:lang w:val="de-DE"/>
        </w:rPr>
        <w:t>:</w:t>
      </w:r>
      <w:r w:rsidRPr="00E82171">
        <w:rPr>
          <w:lang w:val="de-DE"/>
        </w:rPr>
        <w:t xml:space="preserve"> Das Windows Enterprise-Upgrade wird ab dem 1. März 2014 angeboten und ermöglicht Kunden mit qualifizierendem Betriebssystem ein Upgrade auf Windows Enterprise.</w:t>
      </w:r>
      <w:r w:rsidR="00AD0C68">
        <w:rPr>
          <w:lang w:val="de-DE"/>
        </w:rPr>
        <w:t xml:space="preserve"> </w:t>
      </w:r>
    </w:p>
    <w:p w:rsidR="006434A0" w:rsidRPr="00E82171" w:rsidRDefault="006434A0" w:rsidP="00C35601">
      <w:pPr>
        <w:pStyle w:val="ProductList-Body"/>
        <w:numPr>
          <w:ilvl w:val="1"/>
          <w:numId w:val="43"/>
        </w:numPr>
        <w:ind w:left="720" w:hanging="270"/>
        <w:rPr>
          <w:lang w:val="de-DE"/>
        </w:rPr>
      </w:pPr>
      <w:r w:rsidRPr="00E82171">
        <w:rPr>
          <w:b/>
          <w:lang w:val="de-DE"/>
        </w:rPr>
        <w:t>Downgraderechte</w:t>
      </w:r>
      <w:r w:rsidRPr="00D56AFC">
        <w:rPr>
          <w:b/>
          <w:bCs/>
          <w:lang w:val="de-DE"/>
        </w:rPr>
        <w:t>:</w:t>
      </w:r>
      <w:r w:rsidR="00AD0C68">
        <w:rPr>
          <w:lang w:val="de-DE"/>
        </w:rPr>
        <w:t xml:space="preserve"> </w:t>
      </w:r>
      <w:r w:rsidRPr="00E82171">
        <w:rPr>
          <w:lang w:val="de-DE"/>
        </w:rPr>
        <w:t>Die Windows Enterprise Edition umfasst Downgraderechte auf frühere Versionen von Windows Enterpreise, zusätzlich zu den gleichen Downgraderechten wie für Windows Pro.</w:t>
      </w:r>
    </w:p>
    <w:p w:rsidR="006434A0" w:rsidRPr="00E82171" w:rsidRDefault="006434A0" w:rsidP="00C35601">
      <w:pPr>
        <w:pStyle w:val="ProductList-Body"/>
        <w:numPr>
          <w:ilvl w:val="1"/>
          <w:numId w:val="43"/>
        </w:numPr>
        <w:ind w:left="720" w:hanging="270"/>
        <w:rPr>
          <w:lang w:val="de-DE"/>
        </w:rPr>
      </w:pPr>
      <w:r w:rsidRPr="00E82171">
        <w:rPr>
          <w:b/>
          <w:lang w:val="de-DE"/>
        </w:rPr>
        <w:t>Open Value</w:t>
      </w:r>
      <w:r w:rsidRPr="00D56AFC">
        <w:rPr>
          <w:b/>
          <w:bCs/>
          <w:lang w:val="de-DE"/>
        </w:rPr>
        <w:t>:</w:t>
      </w:r>
      <w:r w:rsidRPr="00E82171">
        <w:rPr>
          <w:lang w:val="de-DE"/>
        </w:rPr>
        <w:t xml:space="preserve"> Kunden können aufgrund vorhandener Windows 8.1 Pro-, Windows 8 Pro- und Windows 7 Professional-Lizenzen zu einem Up-to-Date-Nachlass berechtigt sein.</w:t>
      </w:r>
    </w:p>
    <w:p w:rsidR="00A157E7" w:rsidRPr="00E82171" w:rsidRDefault="00A157E7" w:rsidP="00C35601">
      <w:pPr>
        <w:pStyle w:val="ProductList-Body"/>
        <w:numPr>
          <w:ilvl w:val="0"/>
          <w:numId w:val="43"/>
        </w:numPr>
        <w:ind w:left="450" w:hanging="270"/>
        <w:rPr>
          <w:lang w:val="de-DE"/>
        </w:rPr>
      </w:pPr>
      <w:r w:rsidRPr="00E82171">
        <w:rPr>
          <w:b/>
          <w:lang w:val="de-DE"/>
        </w:rPr>
        <w:t>Software Assurance</w:t>
      </w:r>
      <w:r w:rsidRPr="00D56AFC">
        <w:rPr>
          <w:b/>
          <w:bCs/>
          <w:lang w:val="de-DE"/>
        </w:rPr>
        <w:t>:</w:t>
      </w:r>
      <w:r w:rsidR="00AD0C68">
        <w:rPr>
          <w:lang w:val="de-DE"/>
        </w:rPr>
        <w:t xml:space="preserve"> </w:t>
      </w:r>
      <w:r w:rsidRPr="00E82171">
        <w:rPr>
          <w:lang w:val="de-DE"/>
        </w:rPr>
        <w:t>Außer wie unten festgehalten kann SA nur für eine Upgrade-Lizenz für Windows Enterprise erworben werden.</w:t>
      </w:r>
      <w:r w:rsidR="00AD0C68">
        <w:rPr>
          <w:lang w:val="de-DE"/>
        </w:rPr>
        <w:t xml:space="preserve"> </w:t>
      </w:r>
    </w:p>
    <w:p w:rsidR="00A157E7" w:rsidRPr="004C09A1" w:rsidRDefault="00A157E7" w:rsidP="00C35601">
      <w:pPr>
        <w:pStyle w:val="ProductList-Body"/>
        <w:numPr>
          <w:ilvl w:val="1"/>
          <w:numId w:val="43"/>
        </w:numPr>
        <w:ind w:left="720" w:hanging="270"/>
      </w:pPr>
      <w:r w:rsidRPr="00E82171">
        <w:rPr>
          <w:b/>
          <w:lang w:val="de-DE"/>
        </w:rPr>
        <w:t>Lizenzprogramme Select Plus, Open Value und Open</w:t>
      </w:r>
      <w:r w:rsidRPr="00D56AFC">
        <w:rPr>
          <w:b/>
          <w:bCs/>
          <w:lang w:val="de-DE"/>
        </w:rPr>
        <w:t>:</w:t>
      </w:r>
      <w:r w:rsidRPr="00E82171">
        <w:rPr>
          <w:lang w:val="de-DE"/>
        </w:rPr>
        <w:t xml:space="preserve"> Für neue Geräte, die für Windows 8.1 oder 8 Pro oder Windows 7 Professional OEM oder FPP lizenziert sind, können Kunden innerhalb von 90 Tagen nach dem Erwerb und bis zum 1. </w:t>
      </w:r>
      <w:r>
        <w:t>Juli 2014 weiterhin SA erwerben.</w:t>
      </w:r>
    </w:p>
    <w:p w:rsidR="00A157E7" w:rsidRPr="00E82171" w:rsidRDefault="00A157E7" w:rsidP="00C35601">
      <w:pPr>
        <w:pStyle w:val="ProductList-Body"/>
        <w:numPr>
          <w:ilvl w:val="1"/>
          <w:numId w:val="43"/>
        </w:numPr>
        <w:ind w:left="720" w:hanging="270"/>
        <w:rPr>
          <w:lang w:val="de-DE"/>
        </w:rPr>
      </w:pPr>
      <w:r w:rsidRPr="00E82171">
        <w:rPr>
          <w:b/>
          <w:lang w:val="de-DE"/>
        </w:rPr>
        <w:t>Verlängerungen</w:t>
      </w:r>
      <w:r w:rsidRPr="00D56AFC">
        <w:rPr>
          <w:b/>
          <w:bCs/>
          <w:lang w:val="de-DE"/>
        </w:rPr>
        <w:t>:</w:t>
      </w:r>
      <w:r w:rsidRPr="00E82171">
        <w:rPr>
          <w:lang w:val="de-DE"/>
        </w:rPr>
        <w:t xml:space="preserve"> Kunden, die SA für Windows Pro erworben haben, können diese für die betreffenden Geräte verlängern, ohne eine Upgrade-Lizenz für Windows Enterprise erwerben zu müssen.</w:t>
      </w:r>
    </w:p>
    <w:p w:rsidR="00A157E7" w:rsidRPr="00E82171" w:rsidRDefault="00A157E7" w:rsidP="00C35601">
      <w:pPr>
        <w:pStyle w:val="ProductList-Body"/>
        <w:numPr>
          <w:ilvl w:val="1"/>
          <w:numId w:val="43"/>
        </w:numPr>
        <w:ind w:left="720" w:hanging="270"/>
        <w:rPr>
          <w:lang w:val="de-DE"/>
        </w:rPr>
      </w:pPr>
      <w:r w:rsidRPr="00E82171">
        <w:rPr>
          <w:b/>
          <w:lang w:val="de-DE"/>
        </w:rPr>
        <w:t>Erwerb von Windows-Upgrades + SA</w:t>
      </w:r>
      <w:r w:rsidRPr="00D56AFC">
        <w:rPr>
          <w:b/>
          <w:bCs/>
          <w:lang w:val="de-DE"/>
        </w:rPr>
        <w:t>:</w:t>
      </w:r>
      <w:r w:rsidRPr="00E82171">
        <w:rPr>
          <w:lang w:val="de-DE"/>
        </w:rPr>
        <w:t xml:space="preserve"> Kunden in einem Volumenlizenzprogramm, das SA erforderlich macht, und die zuvor ein Windows Pro-Upgrade + SA erworben haben, können bis zum Ende ihres Beitritts oder Vertrags zusätzliche Pro-Upgrades + SA erwerben.</w:t>
      </w:r>
      <w:r w:rsidR="00AD0C68">
        <w:rPr>
          <w:lang w:val="de-DE"/>
        </w:rPr>
        <w:t xml:space="preserve"> </w:t>
      </w:r>
      <w:r w:rsidRPr="00E82171">
        <w:rPr>
          <w:lang w:val="de-DE"/>
        </w:rPr>
        <w:t>Beim Abschluss eines neuen Beitritts oder Vertrags erwirbt der Kunde ein Enterprise-Upgrade + SA.</w:t>
      </w:r>
    </w:p>
    <w:p w:rsidR="006434A0" w:rsidRPr="00E82171" w:rsidRDefault="006434A0" w:rsidP="006434A0">
      <w:pPr>
        <w:pStyle w:val="ProductList-Body"/>
        <w:ind w:left="180"/>
        <w:rPr>
          <w:lang w:val="de-DE"/>
        </w:rPr>
      </w:pPr>
    </w:p>
    <w:p w:rsidR="006434A0" w:rsidRPr="00E82171" w:rsidRDefault="006434A0" w:rsidP="006434A0">
      <w:pPr>
        <w:pStyle w:val="ProductList-Body"/>
        <w:ind w:left="180"/>
        <w:rPr>
          <w:lang w:val="de-DE"/>
        </w:rPr>
      </w:pPr>
      <w:r w:rsidRPr="00E82171">
        <w:rPr>
          <w:b/>
          <w:color w:val="00188F"/>
          <w:lang w:val="de-DE"/>
        </w:rPr>
        <w:t>Windows Enterprise-Upgrade (keine Versionsnummer) und Windows Professional-Upgrade (keine Versionsnummer)</w:t>
      </w:r>
    </w:p>
    <w:p w:rsidR="00A157E7" w:rsidRPr="00E82171" w:rsidRDefault="006434A0" w:rsidP="006434A0">
      <w:pPr>
        <w:pStyle w:val="ProductList-Body"/>
        <w:ind w:left="180"/>
        <w:rPr>
          <w:lang w:val="de-DE"/>
        </w:rPr>
      </w:pPr>
      <w:r w:rsidRPr="00E82171">
        <w:rPr>
          <w:lang w:val="de-DE"/>
        </w:rPr>
        <w:t>Lizenzen ohne Versionsnummern für Windows Enterprise-Upgrade und Windows Professional-Upgrade sind nur in der Volksrepublik China unter den Select Plus-, Select- und Open-Lizenzprogrammen (zwei Punkte) verfügbar.</w:t>
      </w:r>
      <w:r w:rsidR="00AD0C68">
        <w:rPr>
          <w:lang w:val="de-DE"/>
        </w:rPr>
        <w:t xml:space="preserve"> </w:t>
      </w:r>
      <w:r w:rsidRPr="00E82171">
        <w:rPr>
          <w:lang w:val="de-DE"/>
        </w:rPr>
        <w:t>Diese Lizenzen gewähren das Recht, die zum Zeitpunkt des Lizenzerwerbs durch den Kunden („Datum des Lizenzerwerbs durch den Kunden“) verfügbare Windows-Lizenz oder eine beliebige frühere Version der gleichen Software-Edition zu verwenden.</w:t>
      </w:r>
      <w:r w:rsidR="00AD0C68">
        <w:rPr>
          <w:lang w:val="de-DE"/>
        </w:rPr>
        <w:t xml:space="preserve"> </w:t>
      </w:r>
      <w:r w:rsidRPr="00E82171">
        <w:rPr>
          <w:lang w:val="de-DE"/>
        </w:rPr>
        <w:t>Die Lizenzbestimmungen, die für die Version von Windows Pro und/oder Windows Enterprise in den Produktbenutzungsrechten zum Datum des Lizenzerwerbs durch den Kunden veröffentlicht waren, gelten für die Nutzung der Software durch den Kunden (unabhängig davon, ob der Kunde sich für die Nutzung der aktuell verfügbaren Version oder einer früheren Version entscheidet).</w:t>
      </w:r>
      <w:r w:rsidR="00AD0C68">
        <w:rPr>
          <w:lang w:val="de-DE"/>
        </w:rPr>
        <w:t xml:space="preserve"> </w:t>
      </w:r>
      <w:r w:rsidRPr="00E82171">
        <w:rPr>
          <w:lang w:val="de-DE"/>
        </w:rPr>
        <w:t>Die Lizenzen sind editionsspezifisch. Daher muss der Kunde eine Version der erworbenen Software-Edition verwenden.</w:t>
      </w:r>
      <w:r w:rsidR="00AD0C68">
        <w:rPr>
          <w:lang w:val="de-DE"/>
        </w:rPr>
        <w:t xml:space="preserve"> </w:t>
      </w:r>
      <w:r w:rsidRPr="00E82171">
        <w:rPr>
          <w:lang w:val="de-DE"/>
        </w:rPr>
        <w:t>Die Qualifizierenden Betriebssysteme für Windows 8 und 8.1 Enterprise und Pro gelten für die Lizenzen ohne Versionsnummer für Windows Enterprise-Upgrade und Windows Professional-Upgrade.</w:t>
      </w:r>
    </w:p>
    <w:p w:rsidR="006434A0" w:rsidRPr="00E82171" w:rsidRDefault="006434A0" w:rsidP="00AB48DD">
      <w:pPr>
        <w:pStyle w:val="ProductList-Body"/>
        <w:tabs>
          <w:tab w:val="clear" w:pos="158"/>
          <w:tab w:val="left" w:pos="180"/>
        </w:tabs>
        <w:ind w:left="180"/>
        <w:rPr>
          <w:lang w:val="de-DE"/>
        </w:rPr>
      </w:pPr>
    </w:p>
    <w:p w:rsidR="00A157E7" w:rsidRPr="00E82171" w:rsidRDefault="00A157E7" w:rsidP="00AB48DD">
      <w:pPr>
        <w:pStyle w:val="ProductList-Body"/>
        <w:tabs>
          <w:tab w:val="clear" w:pos="158"/>
          <w:tab w:val="left" w:pos="180"/>
        </w:tabs>
        <w:ind w:left="180"/>
        <w:rPr>
          <w:lang w:val="de-DE"/>
        </w:rPr>
      </w:pPr>
      <w:r w:rsidRPr="00E82171">
        <w:rPr>
          <w:b/>
          <w:color w:val="00188F"/>
          <w:lang w:val="de-DE"/>
        </w:rPr>
        <w:t>Gewährung des Rechts auf Nutzung von Windows 8.1 Pro anstelle von Windows 8 Pro</w:t>
      </w:r>
    </w:p>
    <w:p w:rsidR="00A157E7" w:rsidRPr="00E82171" w:rsidRDefault="00A157E7" w:rsidP="00A157E7">
      <w:pPr>
        <w:pStyle w:val="ProductList-Body"/>
        <w:ind w:left="180"/>
        <w:rPr>
          <w:lang w:val="de-DE"/>
        </w:rPr>
      </w:pPr>
      <w:r w:rsidRPr="00E82171">
        <w:rPr>
          <w:lang w:val="de-DE"/>
        </w:rPr>
        <w:t>Volumenlizenzkunden mit Lizenzen für Windows 8 Pro sind für Windows 8.1 Pro lizenziert, auch wenn die SA für das Windows Desktop-Betriebssystem vor der Freigabe von Windows 8.1 Pro abgelaufen ist.</w:t>
      </w:r>
      <w:r w:rsidR="00AD0C68">
        <w:rPr>
          <w:lang w:val="de-DE"/>
        </w:rPr>
        <w:t xml:space="preserve"> </w:t>
      </w:r>
      <w:r w:rsidRPr="00E82171">
        <w:rPr>
          <w:lang w:val="de-DE"/>
        </w:rPr>
        <w:t>Dies gilt nicht für Windows 8 Enterprise; Sie müssen über aktive SA für das</w:t>
      </w:r>
      <w:r w:rsidR="00182180">
        <w:rPr>
          <w:lang w:val="de-DE"/>
        </w:rPr>
        <w:t> </w:t>
      </w:r>
      <w:r w:rsidRPr="00E82171">
        <w:rPr>
          <w:lang w:val="de-DE"/>
        </w:rPr>
        <w:t>Windows Desktop-Betriebssystem verfügen, um zur Verwendung von Windows 8.1 Enterprise berechtigt zu sein.</w:t>
      </w:r>
    </w:p>
    <w:p w:rsidR="00A157E7" w:rsidRPr="00E82171" w:rsidRDefault="00A157E7" w:rsidP="00A157E7">
      <w:pPr>
        <w:pStyle w:val="ProductList-Body"/>
        <w:ind w:left="180"/>
        <w:rPr>
          <w:lang w:val="de-DE"/>
        </w:rPr>
      </w:pPr>
    </w:p>
    <w:p w:rsidR="00A157E7" w:rsidRPr="00E82171" w:rsidRDefault="00A157E7" w:rsidP="00A157E7">
      <w:pPr>
        <w:pStyle w:val="ProductList-Body"/>
        <w:ind w:left="180"/>
        <w:rPr>
          <w:lang w:val="de-DE"/>
        </w:rPr>
      </w:pPr>
      <w:r w:rsidRPr="00E82171">
        <w:rPr>
          <w:b/>
          <w:color w:val="00188F"/>
          <w:lang w:val="de-DE"/>
        </w:rPr>
        <w:t>Qualifizierende Betriebssysteme</w:t>
      </w:r>
    </w:p>
    <w:p w:rsidR="00A157E7" w:rsidRPr="004C09A1" w:rsidRDefault="00A157E7" w:rsidP="00A157E7">
      <w:pPr>
        <w:pStyle w:val="ProductList-Body"/>
        <w:ind w:left="180"/>
        <w:rPr>
          <w:highlight w:val="yellow"/>
        </w:rPr>
      </w:pPr>
      <w:r w:rsidRPr="00E82171">
        <w:rPr>
          <w:lang w:val="de-DE"/>
        </w:rPr>
        <w:t>Kunden mit Volumenlizenzverträgen können Desktop-Betriebssystem-Upgrade-Lizenzen für Windows 8.1 Pro und/oder Windows 8.1 Enterprise erwerben. Die gewährten Desktop-Betriebssystemlizenzen sind ausschließlich Upgrade-Lizenzen. Es sind keine Lizenzen für Vollversionen von Desktop-Betriebssystemen verfügbar.</w:t>
      </w:r>
      <w:r w:rsidR="00AD0C68">
        <w:rPr>
          <w:lang w:val="de-DE"/>
        </w:rPr>
        <w:t xml:space="preserve"> </w:t>
      </w:r>
      <w:r w:rsidRPr="00E82171">
        <w:rPr>
          <w:lang w:val="de-DE"/>
        </w:rPr>
        <w:t xml:space="preserve">Daher muss jedes Gerät, für das ein Kunde das Windows 8.1 Pro-Upgrade (sofern in seinem Programm verfügbar) oder das Windows 8.1 Enterprise-Upgrade erwirbt und auf dem er es ausführt, zur Ausführung eines der unten genannten qualifizierenden Betriebssysteme lizenziert sein. </w:t>
      </w:r>
      <w:r>
        <w:t>Die qualifizierenden Betriebssysteme nach Programmart sind:</w:t>
      </w:r>
    </w:p>
    <w:p w:rsidR="00A157E7" w:rsidRPr="004C09A1" w:rsidRDefault="00A157E7" w:rsidP="00A157E7">
      <w:pPr>
        <w:pStyle w:val="ProductList-Body"/>
        <w:shd w:val="clear" w:color="auto" w:fill="FFFFFF" w:themeFill="background1"/>
        <w:rPr>
          <w:highlight w:val="yellow"/>
        </w:rPr>
      </w:pPr>
    </w:p>
    <w:tbl>
      <w:tblPr>
        <w:tblW w:w="10782" w:type="dxa"/>
        <w:tblInd w:w="19" w:type="dxa"/>
        <w:tblLayout w:type="fixed"/>
        <w:tblCellMar>
          <w:left w:w="0" w:type="dxa"/>
          <w:right w:w="0" w:type="dxa"/>
        </w:tblCellMar>
        <w:tblLook w:val="04A0" w:firstRow="1" w:lastRow="0" w:firstColumn="1" w:lastColumn="0" w:noHBand="0" w:noVBand="1"/>
      </w:tblPr>
      <w:tblGrid>
        <w:gridCol w:w="4017"/>
        <w:gridCol w:w="1332"/>
        <w:gridCol w:w="1333"/>
        <w:gridCol w:w="1333"/>
        <w:gridCol w:w="1333"/>
        <w:gridCol w:w="1434"/>
      </w:tblGrid>
      <w:tr w:rsidR="00A157E7" w:rsidRPr="00963E9D" w:rsidTr="00A744C5">
        <w:trPr>
          <w:trHeight w:val="592"/>
          <w:tblHeader/>
        </w:trPr>
        <w:tc>
          <w:tcPr>
            <w:tcW w:w="4017"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lastRenderedPageBreak/>
              <w:t>Qualifizierende Betriebssysteme</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EA/OV-OW (neu)</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EA/OV-OW (vorhanden)</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E82171" w:rsidRDefault="00A157E7" w:rsidP="00A23FD9">
            <w:pPr>
              <w:pStyle w:val="ProductList-Body"/>
              <w:spacing w:before="20" w:after="20"/>
              <w:ind w:left="-69" w:right="-74"/>
              <w:rPr>
                <w:color w:val="FFFFFF" w:themeColor="background1"/>
                <w:sz w:val="16"/>
                <w:lang w:val="de-DE"/>
              </w:rPr>
            </w:pPr>
            <w:r w:rsidRPr="00E82171">
              <w:rPr>
                <w:color w:val="FFFFFF" w:themeColor="background1"/>
                <w:sz w:val="16"/>
                <w:lang w:val="de-DE"/>
              </w:rPr>
              <w:t xml:space="preserve">Select </w:t>
            </w:r>
            <w:r w:rsidRPr="00E82171">
              <w:rPr>
                <w:color w:val="FFFFFF" w:themeColor="background1"/>
                <w:sz w:val="16"/>
                <w:lang w:val="de-DE"/>
              </w:rPr>
              <w:br/>
              <w:t>(alle außer Forschung &amp; Lehre)</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E82171" w:rsidRDefault="00A157E7" w:rsidP="00A23FD9">
            <w:pPr>
              <w:pStyle w:val="ProductList-Body"/>
              <w:spacing w:before="20" w:after="20"/>
              <w:ind w:left="-69" w:right="-74"/>
              <w:rPr>
                <w:color w:val="FFFFFF" w:themeColor="background1"/>
                <w:sz w:val="16"/>
                <w:lang w:val="de-DE"/>
              </w:rPr>
            </w:pPr>
            <w:r w:rsidRPr="00E82171">
              <w:rPr>
                <w:color w:val="FFFFFF" w:themeColor="background1"/>
                <w:sz w:val="16"/>
                <w:lang w:val="de-DE"/>
              </w:rPr>
              <w:t>Open (alle außer Forschung &amp; Lehre und gemeinnützige Einrichtungen und OV-WW)</w:t>
            </w:r>
          </w:p>
        </w:tc>
        <w:tc>
          <w:tcPr>
            <w:tcW w:w="1434"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E82171" w:rsidRDefault="00A157E7" w:rsidP="00A23FD9">
            <w:pPr>
              <w:pStyle w:val="ProductList-Body"/>
              <w:spacing w:before="20" w:after="20"/>
              <w:rPr>
                <w:color w:val="FFFFFF" w:themeColor="background1"/>
                <w:sz w:val="16"/>
                <w:lang w:val="de-DE"/>
              </w:rPr>
            </w:pPr>
            <w:r w:rsidRPr="00E82171">
              <w:rPr>
                <w:color w:val="FFFFFF" w:themeColor="background1"/>
                <w:sz w:val="16"/>
                <w:lang w:val="de-DE"/>
              </w:rPr>
              <w:t>Forschung &amp; Lehre und gemeinnützige Einrichtungen</w:t>
            </w:r>
          </w:p>
        </w:tc>
      </w:tr>
      <w:tr w:rsidR="00A157E7" w:rsidRPr="00963E9D" w:rsidTr="00A744C5">
        <w:trPr>
          <w:trHeight w:val="255"/>
        </w:trPr>
        <w:tc>
          <w:tcPr>
            <w:tcW w:w="1078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E82171" w:rsidRDefault="00A157E7" w:rsidP="00A23FD9">
            <w:pPr>
              <w:pStyle w:val="ProductList-Body"/>
              <w:rPr>
                <w:b/>
                <w:lang w:val="de-DE"/>
              </w:rPr>
            </w:pPr>
            <w:r w:rsidRPr="00E82171">
              <w:rPr>
                <w:b/>
                <w:lang w:val="de-DE"/>
              </w:rPr>
              <w:t>Windows 8 und Windows 8.1 (32-Bit oder 64-Bit)</w:t>
            </w:r>
          </w:p>
        </w:tc>
      </w:tr>
      <w:tr w:rsidR="00A157E7" w:rsidRPr="0043735F" w:rsidTr="00A744C5">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A744C5">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E82171" w:rsidRDefault="00A157E7" w:rsidP="00A23FD9">
            <w:pPr>
              <w:pStyle w:val="ProductList-Body"/>
              <w:ind w:left="162"/>
              <w:rPr>
                <w:lang w:val="de-DE"/>
              </w:rPr>
            </w:pPr>
            <w:r w:rsidRPr="00E82171">
              <w:rPr>
                <w:lang w:val="de-DE"/>
              </w:rPr>
              <w:t>Pro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A744C5">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 und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A744C5">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Default="00A157E7" w:rsidP="00A23FD9">
            <w:pPr>
              <w:pStyle w:val="ProductList-Body"/>
              <w:ind w:left="162"/>
            </w:pPr>
            <w:r>
              <w:t>Windows 8 und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A744C5">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8.1 Pro für Bildungslösungen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A744C5">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8.1 mit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A744C5">
        <w:trPr>
          <w:trHeight w:val="255"/>
        </w:trPr>
        <w:tc>
          <w:tcPr>
            <w:tcW w:w="1078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(32-Bit oder 64-Bit)</w:t>
            </w:r>
          </w:p>
        </w:tc>
      </w:tr>
      <w:tr w:rsidR="00A157E7" w:rsidRPr="0043735F" w:rsidTr="00A744C5">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744C5">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E82171" w:rsidRDefault="00A157E7" w:rsidP="00A23FD9">
            <w:pPr>
              <w:pStyle w:val="ProductList-Body"/>
              <w:ind w:left="162"/>
              <w:rPr>
                <w:lang w:val="pt-BR"/>
              </w:rPr>
            </w:pPr>
            <w:r w:rsidRPr="00E82171">
              <w:rPr>
                <w:lang w:val="pt-BR"/>
              </w:rP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744C5">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744C5">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744C5">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744C5">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963E9D" w:rsidTr="00A744C5">
        <w:trPr>
          <w:trHeight w:val="255"/>
        </w:trPr>
        <w:tc>
          <w:tcPr>
            <w:tcW w:w="1078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E82171" w:rsidRDefault="00A157E7" w:rsidP="00A23FD9">
            <w:pPr>
              <w:pStyle w:val="ProductList-Body"/>
              <w:rPr>
                <w:b/>
                <w:caps/>
                <w:lang w:val="de-DE"/>
              </w:rPr>
            </w:pPr>
            <w:r w:rsidRPr="00E82171">
              <w:rPr>
                <w:b/>
                <w:lang w:val="de-DE"/>
              </w:rPr>
              <w:t>Windows Vista (32-Bit oder 64-Bit)</w:t>
            </w:r>
          </w:p>
        </w:tc>
      </w:tr>
      <w:tr w:rsidR="00A157E7" w:rsidRPr="0043735F" w:rsidTr="00A744C5">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744C5">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744C5">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744C5">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744C5">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744C5">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963E9D" w:rsidTr="00A744C5">
        <w:trPr>
          <w:trHeight w:val="255"/>
        </w:trPr>
        <w:tc>
          <w:tcPr>
            <w:tcW w:w="1078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E82171" w:rsidRDefault="00A157E7" w:rsidP="00A23FD9">
            <w:pPr>
              <w:pStyle w:val="ProductList-Body"/>
              <w:rPr>
                <w:b/>
                <w:caps/>
                <w:lang w:val="de-DE"/>
              </w:rPr>
            </w:pPr>
            <w:r w:rsidRPr="00E82171">
              <w:rPr>
                <w:b/>
                <w:lang w:val="de-DE"/>
              </w:rPr>
              <w:t>Windows XP (32-Bit oder 64-Bit)</w:t>
            </w:r>
          </w:p>
        </w:tc>
      </w:tr>
      <w:tr w:rsidR="00A157E7" w:rsidRPr="0043735F" w:rsidTr="00A744C5">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rPr>
                <w:lang w:val="pt-BR"/>
              </w:rPr>
            </w:pPr>
            <w:r w:rsidRPr="00D05201">
              <w:rPr>
                <w:lang w:val="pt-BR"/>
              </w:rP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744C5">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744C5">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744C5">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744C5">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Edition,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744C5">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744C5">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744C5">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98 (einschl. Zweiter Ausgabe)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744C5">
        <w:trPr>
          <w:trHeight w:val="255"/>
        </w:trPr>
        <w:tc>
          <w:tcPr>
            <w:tcW w:w="401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bl>
    <w:p w:rsidR="00A157E7" w:rsidRPr="00E82171" w:rsidRDefault="00A157E7" w:rsidP="00A157E7">
      <w:pPr>
        <w:pStyle w:val="ProductList-Body"/>
        <w:ind w:left="180"/>
        <w:rPr>
          <w:lang w:val="de-DE"/>
        </w:rPr>
      </w:pPr>
      <w:r w:rsidRPr="00E82171">
        <w:rPr>
          <w:lang w:val="de-DE"/>
        </w:rPr>
        <w:t>Oben nicht aufgeführte Betriebssysteme sind nicht qualifiziert, z. B.:</w:t>
      </w:r>
    </w:p>
    <w:p w:rsidR="00A157E7" w:rsidRPr="00E82171" w:rsidRDefault="00A157E7" w:rsidP="00343417">
      <w:pPr>
        <w:pStyle w:val="ProductList-Body"/>
        <w:numPr>
          <w:ilvl w:val="0"/>
          <w:numId w:val="44"/>
        </w:numPr>
        <w:ind w:left="720" w:hanging="270"/>
        <w:rPr>
          <w:lang w:val="de-DE"/>
        </w:rPr>
      </w:pPr>
      <w:r w:rsidRPr="00E82171">
        <w:rPr>
          <w:lang w:val="de-DE"/>
        </w:rPr>
        <w:t>Eingebettete Systeme (z. B. Windows Embedded 8.1 Industry Pro, Windows XP Embedded) sind nicht für die Windows 8.1 Pro- oder Enterprise-Upgrades qualifiziert.</w:t>
      </w:r>
    </w:p>
    <w:p w:rsidR="00A157E7" w:rsidRPr="00E82171" w:rsidRDefault="00A157E7" w:rsidP="00343417">
      <w:pPr>
        <w:pStyle w:val="ProductList-Body"/>
        <w:numPr>
          <w:ilvl w:val="0"/>
          <w:numId w:val="44"/>
        </w:numPr>
        <w:ind w:left="720" w:hanging="270"/>
        <w:rPr>
          <w:lang w:val="de-DE"/>
        </w:rPr>
      </w:pPr>
      <w:r w:rsidRPr="00E82171">
        <w:rPr>
          <w:lang w:val="de-DE"/>
        </w:rPr>
        <w:t>Linux oder OS/2 sind nicht für die Windows 8.1 Pro- oder Enterprise-Upgrades qualifiziert.</w:t>
      </w:r>
    </w:p>
    <w:p w:rsidR="00A157E7" w:rsidRPr="00E82171" w:rsidRDefault="00A157E7" w:rsidP="00343417">
      <w:pPr>
        <w:pStyle w:val="ProductList-Body"/>
        <w:numPr>
          <w:ilvl w:val="0"/>
          <w:numId w:val="44"/>
        </w:numPr>
        <w:ind w:left="720" w:hanging="270"/>
        <w:rPr>
          <w:lang w:val="de-DE"/>
        </w:rPr>
      </w:pPr>
      <w:r w:rsidRPr="00E82171">
        <w:rPr>
          <w:lang w:val="de-DE"/>
        </w:rPr>
        <w:t>Die RDS-Client-Zugriffslizenz ist nicht für die Windows 8.1 Pro- oder Enterprise-Upgrades qualifiziert.</w:t>
      </w:r>
    </w:p>
    <w:p w:rsidR="00A157E7" w:rsidRPr="00E82171" w:rsidRDefault="00A157E7" w:rsidP="00A157E7">
      <w:pPr>
        <w:pStyle w:val="ProductList-Body"/>
        <w:ind w:left="180"/>
        <w:rPr>
          <w:lang w:val="de-DE"/>
        </w:rPr>
      </w:pPr>
    </w:p>
    <w:p w:rsidR="00A157E7" w:rsidRPr="004C09A1" w:rsidRDefault="00A157E7" w:rsidP="00A157E7">
      <w:pPr>
        <w:pStyle w:val="ProductList-Body"/>
        <w:ind w:left="180"/>
      </w:pPr>
      <w:r>
        <w:rPr>
          <w:b/>
          <w:color w:val="00188F"/>
        </w:rPr>
        <w:t>Regeln für qualifizierende Betriebssysteme</w:t>
      </w:r>
    </w:p>
    <w:p w:rsidR="00A157E7" w:rsidRPr="00E82171" w:rsidRDefault="00A157E7" w:rsidP="00343417">
      <w:pPr>
        <w:pStyle w:val="ProductList-Body"/>
        <w:numPr>
          <w:ilvl w:val="0"/>
          <w:numId w:val="45"/>
        </w:numPr>
        <w:ind w:left="720" w:hanging="270"/>
        <w:rPr>
          <w:lang w:val="de-DE"/>
        </w:rPr>
      </w:pPr>
      <w:r w:rsidRPr="00E82171">
        <w:rPr>
          <w:lang w:val="de-DE"/>
        </w:rPr>
        <w:t>Das qualifizierende Betriebssystem muss auf dem Gerät installiert sein, dem die VL-Upgrade-Lizenz zugewiesen wird.</w:t>
      </w:r>
    </w:p>
    <w:p w:rsidR="00A157E7" w:rsidRPr="00E82171" w:rsidRDefault="00A157E7" w:rsidP="00343417">
      <w:pPr>
        <w:pStyle w:val="ProductList-Body"/>
        <w:numPr>
          <w:ilvl w:val="1"/>
          <w:numId w:val="45"/>
        </w:numPr>
        <w:ind w:left="990" w:hanging="270"/>
        <w:rPr>
          <w:lang w:val="de-DE"/>
        </w:rPr>
      </w:pPr>
      <w:r w:rsidRPr="00E82171">
        <w:rPr>
          <w:lang w:val="de-DE"/>
        </w:rPr>
        <w:t>Apple Macintosh ist nur ein qualifizierendes Betriebssystem, wenn es vom autorisierten Hersteller vor dem ersten Verkauf des Geräts vorinstalliert wird.</w:t>
      </w:r>
    </w:p>
    <w:p w:rsidR="00A157E7" w:rsidRPr="004C09A1" w:rsidRDefault="00A157E7" w:rsidP="00343417">
      <w:pPr>
        <w:pStyle w:val="ProductList-Body"/>
        <w:numPr>
          <w:ilvl w:val="0"/>
          <w:numId w:val="45"/>
        </w:numPr>
        <w:ind w:left="720" w:hanging="270"/>
      </w:pPr>
      <w:r w:rsidRPr="00E82171">
        <w:rPr>
          <w:lang w:val="de-DE"/>
        </w:rPr>
        <w:t xml:space="preserve">Kunden müssen das qualifizierende Betriebssystem von dem Gerät entfernen, um die VL-Upgrade-Lizenz bereitstellen zu können. </w:t>
      </w:r>
      <w:r>
        <w:t>Es</w:t>
      </w:r>
      <w:r w:rsidR="00182180">
        <w:t> </w:t>
      </w:r>
      <w:r>
        <w:t>bestehen nur die folgenden Ausnahmen:</w:t>
      </w:r>
    </w:p>
    <w:p w:rsidR="00A157E7" w:rsidRPr="00E82171" w:rsidRDefault="00A157E7" w:rsidP="00343417">
      <w:pPr>
        <w:pStyle w:val="ProductList-Body"/>
        <w:numPr>
          <w:ilvl w:val="1"/>
          <w:numId w:val="45"/>
        </w:numPr>
        <w:ind w:left="990" w:hanging="270"/>
        <w:rPr>
          <w:lang w:val="de-DE"/>
        </w:rPr>
      </w:pPr>
      <w:r w:rsidRPr="00E82171">
        <w:rPr>
          <w:lang w:val="de-DE"/>
        </w:rPr>
        <w:t>Kunden, die mehr als ein lizenziertes Betriebssystem gleichzeitig installieren oder ausführen möchten (einschließlich des qualifizierenden Betriebssystems), müssen SA für das Windows Desktop-Betriebssystem erwerben.</w:t>
      </w:r>
    </w:p>
    <w:p w:rsidR="00A157E7" w:rsidRPr="00E82171" w:rsidRDefault="00A157E7" w:rsidP="00343417">
      <w:pPr>
        <w:pStyle w:val="ProductList-Body"/>
        <w:numPr>
          <w:ilvl w:val="1"/>
          <w:numId w:val="45"/>
        </w:numPr>
        <w:ind w:left="990" w:hanging="270"/>
        <w:rPr>
          <w:lang w:val="de-DE"/>
        </w:rPr>
      </w:pPr>
      <w:r w:rsidRPr="00E82171">
        <w:rPr>
          <w:lang w:val="de-DE"/>
        </w:rPr>
        <w:lastRenderedPageBreak/>
        <w:t xml:space="preserve">Kunden mit aktiver SA müssen das qualifizierende Betriebssystem nicht deinstallieren und können dieses und das VL-lizenzierte Windows Desktop-Betriebssystem gleichzeitig installieren und ausführen. </w:t>
      </w:r>
    </w:p>
    <w:p w:rsidR="00A157E7" w:rsidRPr="004C09A1" w:rsidRDefault="00A157E7" w:rsidP="00343417">
      <w:pPr>
        <w:pStyle w:val="ProductList-Body"/>
        <w:numPr>
          <w:ilvl w:val="0"/>
          <w:numId w:val="45"/>
        </w:numPr>
        <w:ind w:left="720" w:hanging="270"/>
      </w:pPr>
      <w:r>
        <w:t>Kunden aus Forschung &amp; Lehre</w:t>
      </w:r>
    </w:p>
    <w:p w:rsidR="00A157E7" w:rsidRPr="00E82171" w:rsidRDefault="00A157E7" w:rsidP="00343417">
      <w:pPr>
        <w:pStyle w:val="ProductList-Body"/>
        <w:numPr>
          <w:ilvl w:val="1"/>
          <w:numId w:val="45"/>
        </w:numPr>
        <w:ind w:left="990" w:hanging="270"/>
        <w:rPr>
          <w:lang w:val="de-DE"/>
        </w:rPr>
      </w:pPr>
      <w:r w:rsidRPr="00E82171">
        <w:rPr>
          <w:lang w:val="de-DE"/>
        </w:rP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rsidR="00A157E7" w:rsidRPr="00E82171" w:rsidRDefault="00A157E7" w:rsidP="00A157E7">
      <w:pPr>
        <w:pStyle w:val="ProductList-Body"/>
        <w:rPr>
          <w:highlight w:val="yellow"/>
          <w:lang w:val="de-DE"/>
        </w:rPr>
      </w:pPr>
    </w:p>
    <w:p w:rsidR="00A157E7" w:rsidRPr="00E82171" w:rsidRDefault="00A157E7" w:rsidP="00A157E7">
      <w:pPr>
        <w:pStyle w:val="ProductList-Body"/>
        <w:tabs>
          <w:tab w:val="clear" w:pos="158"/>
          <w:tab w:val="left" w:pos="180"/>
        </w:tabs>
        <w:ind w:left="180"/>
        <w:rPr>
          <w:lang w:val="de-DE"/>
        </w:rPr>
      </w:pPr>
      <w:r w:rsidRPr="00E82171">
        <w:rPr>
          <w:b/>
          <w:color w:val="00188F"/>
          <w:lang w:val="de-DE"/>
        </w:rPr>
        <w:t>Software Assurance</w:t>
      </w:r>
      <w:r w:rsidRPr="00E82171">
        <w:rPr>
          <w:b/>
          <w:lang w:val="de-DE"/>
        </w:rPr>
        <w:t xml:space="preserve"> </w:t>
      </w:r>
    </w:p>
    <w:p w:rsidR="00A157E7" w:rsidRPr="00E82171" w:rsidRDefault="00A157E7" w:rsidP="00A157E7">
      <w:pPr>
        <w:pStyle w:val="ProductList-Body"/>
        <w:tabs>
          <w:tab w:val="clear" w:pos="158"/>
          <w:tab w:val="left" w:pos="180"/>
        </w:tabs>
        <w:ind w:left="180"/>
        <w:rPr>
          <w:lang w:val="de-DE"/>
        </w:rPr>
      </w:pPr>
      <w:r w:rsidRPr="00E82171">
        <w:rPr>
          <w:lang w:val="de-DE"/>
        </w:rPr>
        <w:t>Kunden, die Interesse an SA für das Windows Desktop-Betriebssystem haben, stehen folgende Möglichkeiten offen.</w:t>
      </w:r>
      <w:r w:rsidR="00AD0C68">
        <w:rPr>
          <w:lang w:val="de-DE"/>
        </w:rPr>
        <w:t xml:space="preserve"> </w:t>
      </w:r>
      <w:r w:rsidRPr="00E82171">
        <w:rPr>
          <w:lang w:val="de-DE"/>
        </w:rPr>
        <w:t>Die nachfolgend aufgeführten Optionen sind nur für die aufgeführten spezifischen Programme und nur unter den angegebenen Bedingungen verfügbar.</w:t>
      </w:r>
    </w:p>
    <w:p w:rsidR="00A157E7" w:rsidRPr="00E82171" w:rsidRDefault="00A157E7" w:rsidP="00AB796F">
      <w:pPr>
        <w:pStyle w:val="ProductList-Body"/>
        <w:numPr>
          <w:ilvl w:val="0"/>
          <w:numId w:val="46"/>
        </w:numPr>
        <w:tabs>
          <w:tab w:val="clear" w:pos="158"/>
          <w:tab w:val="left" w:pos="180"/>
        </w:tabs>
        <w:ind w:left="720" w:hanging="270"/>
        <w:rPr>
          <w:lang w:val="de-DE"/>
        </w:rPr>
      </w:pPr>
      <w:r w:rsidRPr="00E82171">
        <w:rPr>
          <w:lang w:val="de-DE"/>
        </w:rPr>
        <w:t>Lizenzprogramme Select Plus, Open Value (nicht unternehmensweit) und Open</w:t>
      </w:r>
      <w:r w:rsidR="00AD0C68">
        <w:rPr>
          <w:lang w:val="de-DE"/>
        </w:rPr>
        <w:t xml:space="preserve"> </w:t>
      </w:r>
    </w:p>
    <w:p w:rsidR="00A157E7" w:rsidRPr="00E82171" w:rsidRDefault="00A157E7" w:rsidP="00343417">
      <w:pPr>
        <w:pStyle w:val="ProductList-Body"/>
        <w:numPr>
          <w:ilvl w:val="1"/>
          <w:numId w:val="46"/>
        </w:numPr>
        <w:tabs>
          <w:tab w:val="clear" w:pos="158"/>
          <w:tab w:val="left" w:pos="180"/>
        </w:tabs>
        <w:ind w:left="990" w:hanging="270"/>
        <w:rPr>
          <w:lang w:val="de-DE"/>
        </w:rPr>
      </w:pPr>
      <w:r w:rsidRPr="00E82171">
        <w:rPr>
          <w:lang w:val="de-DE"/>
        </w:rPr>
        <w:t>Kunden können Upgrade und Software Assurance für Windows 8.1 Enterprise für Desktops erwerben, auf denen sie eines der in der Windows-Upgrade-Tabelle oben genannten qualifizierenden Betriebssysteme lizenziert und installiert haben.</w:t>
      </w:r>
    </w:p>
    <w:p w:rsidR="00A157E7" w:rsidRPr="00E82171" w:rsidRDefault="00A157E7" w:rsidP="00343417">
      <w:pPr>
        <w:pStyle w:val="ProductList-Body"/>
        <w:numPr>
          <w:ilvl w:val="0"/>
          <w:numId w:val="46"/>
        </w:numPr>
        <w:tabs>
          <w:tab w:val="clear" w:pos="158"/>
          <w:tab w:val="left" w:pos="180"/>
        </w:tabs>
        <w:ind w:left="720" w:hanging="270"/>
        <w:rPr>
          <w:lang w:val="de-DE"/>
        </w:rPr>
      </w:pPr>
      <w:r w:rsidRPr="00E82171">
        <w:rPr>
          <w:lang w:val="de-DE"/>
        </w:rPr>
        <w:t>Konzernbeitritte und unternehmensweite Open Value-Verträge (zeitlich unbeschränkt und Abonnement):</w:t>
      </w:r>
    </w:p>
    <w:p w:rsidR="00A157E7" w:rsidRPr="00E82171" w:rsidRDefault="00A157E7" w:rsidP="00343417">
      <w:pPr>
        <w:pStyle w:val="ProductList-Body"/>
        <w:numPr>
          <w:ilvl w:val="1"/>
          <w:numId w:val="46"/>
        </w:numPr>
        <w:tabs>
          <w:tab w:val="clear" w:pos="158"/>
          <w:tab w:val="left" w:pos="180"/>
        </w:tabs>
        <w:ind w:left="990" w:hanging="270"/>
        <w:rPr>
          <w:lang w:val="de-DE"/>
        </w:rPr>
      </w:pPr>
      <w:r w:rsidRPr="00E82171">
        <w:rPr>
          <w:lang w:val="de-DE"/>
        </w:rPr>
        <w:t>Erste Konzernbeitritte oder Open Value-Verträge:</w:t>
      </w:r>
    </w:p>
    <w:p w:rsidR="00A157E7" w:rsidRPr="00E82171" w:rsidRDefault="00A157E7" w:rsidP="00343417">
      <w:pPr>
        <w:pStyle w:val="ProductList-Body"/>
        <w:numPr>
          <w:ilvl w:val="2"/>
          <w:numId w:val="46"/>
        </w:numPr>
        <w:tabs>
          <w:tab w:val="clear" w:pos="158"/>
          <w:tab w:val="left" w:pos="180"/>
        </w:tabs>
        <w:ind w:left="1260" w:hanging="270"/>
        <w:rPr>
          <w:lang w:val="de-DE"/>
        </w:rPr>
      </w:pPr>
      <w:r w:rsidRPr="00E82171">
        <w:rPr>
          <w:lang w:val="de-DE"/>
        </w:rPr>
        <w:t>Kunden können Windows 8.1 Enterprise-Upgrade und Software Assurance für alle Qualifizierten Geräte erwerben.</w:t>
      </w:r>
      <w:r w:rsidR="00AD0C68">
        <w:rPr>
          <w:lang w:val="de-DE"/>
        </w:rPr>
        <w:t xml:space="preserve"> </w:t>
      </w:r>
      <w:r w:rsidRPr="00E82171">
        <w:rPr>
          <w:lang w:val="de-DE"/>
        </w:rPr>
        <w:t>Der Kunde muss eines der in der obigen Windows-Upgrade-Tabelle in der Spalte „EA/OV-CW (neu)“ genannten qualifizierenden Betriebssysteme lizenziert und auf allen Qualifizierten Geräten installiert haben.</w:t>
      </w:r>
    </w:p>
    <w:p w:rsidR="00A157E7" w:rsidRPr="00E82171" w:rsidRDefault="00A157E7" w:rsidP="00343417">
      <w:pPr>
        <w:pStyle w:val="ProductList-Body"/>
        <w:numPr>
          <w:ilvl w:val="1"/>
          <w:numId w:val="46"/>
        </w:numPr>
        <w:tabs>
          <w:tab w:val="clear" w:pos="158"/>
          <w:tab w:val="left" w:pos="180"/>
        </w:tabs>
        <w:ind w:left="990" w:hanging="270"/>
        <w:rPr>
          <w:lang w:val="de-DE"/>
        </w:rPr>
      </w:pPr>
      <w:r w:rsidRPr="00E82171">
        <w:rPr>
          <w:lang w:val="de-DE"/>
        </w:rPr>
        <w:t>Bestehende Konzernbeitritte oder Open Value-Verträge (True Up und Ersatz)</w:t>
      </w:r>
    </w:p>
    <w:p w:rsidR="00A157E7" w:rsidRPr="00E82171" w:rsidRDefault="00A157E7" w:rsidP="00343417">
      <w:pPr>
        <w:pStyle w:val="ProductList-Body"/>
        <w:numPr>
          <w:ilvl w:val="2"/>
          <w:numId w:val="46"/>
        </w:numPr>
        <w:tabs>
          <w:tab w:val="clear" w:pos="158"/>
          <w:tab w:val="left" w:pos="180"/>
        </w:tabs>
        <w:ind w:left="1260" w:hanging="270"/>
        <w:rPr>
          <w:lang w:val="de-DE"/>
        </w:rPr>
      </w:pPr>
      <w:r w:rsidRPr="00E82171">
        <w:rPr>
          <w:lang w:val="de-DE"/>
        </w:rPr>
        <w:t>Kunden können Windows 8.1 Enterprise-Upgrade und Software Assurance für alle zusätzlichen Qualifizierten Geräte erwerben.</w:t>
      </w:r>
      <w:r w:rsidR="00AD0C68">
        <w:rPr>
          <w:lang w:val="de-DE"/>
        </w:rPr>
        <w:t xml:space="preserve"> </w:t>
      </w:r>
      <w:r w:rsidRPr="00E82171">
        <w:rPr>
          <w:lang w:val="de-DE"/>
        </w:rPr>
        <w:t>Der Kunde muss eines der in der obigen Windows-Upgrade-Tabelle in der Spalte „EA/OV-CW (vorhanden)“ genannten qualifizierenden Betriebssysteme lizenziert und auf allen zusätzlichen Qualifizierten Geräten, die von einer anderen Quelle als durch eine Unternehmensverschmelzung oder einen Unternehmenskauf erworben wurden, installiert haben.</w:t>
      </w:r>
    </w:p>
    <w:p w:rsidR="00A157E7" w:rsidRPr="00E82171" w:rsidRDefault="00A157E7" w:rsidP="00343417">
      <w:pPr>
        <w:pStyle w:val="ProductList-Body"/>
        <w:numPr>
          <w:ilvl w:val="2"/>
          <w:numId w:val="46"/>
        </w:numPr>
        <w:tabs>
          <w:tab w:val="clear" w:pos="158"/>
          <w:tab w:val="left" w:pos="180"/>
        </w:tabs>
        <w:ind w:left="1260" w:hanging="270"/>
        <w:rPr>
          <w:lang w:val="de-DE"/>
        </w:rPr>
      </w:pPr>
      <w:r w:rsidRPr="00E82171">
        <w:rPr>
          <w:lang w:val="de-DE"/>
        </w:rPr>
        <w:t>Bei einer Unternehmensverschmelzung oder einem Unternehmenskauf muss der Kunde eines der in der obigen Windows-Upgrade-Tabelle in der Spalte „EA/OV-CW (neu)“ genannten qualifizierenden Betriebssysteme lizenziert und auf allen durch die Unternehmensverschmelzung oder den Unternehmenskauf erworbenen Qualifizierten Geräten installiert haben.</w:t>
      </w:r>
    </w:p>
    <w:p w:rsidR="00A157E7" w:rsidRPr="004C09A1" w:rsidRDefault="00A157E7" w:rsidP="00343417">
      <w:pPr>
        <w:pStyle w:val="ProductList-Body"/>
        <w:numPr>
          <w:ilvl w:val="1"/>
          <w:numId w:val="46"/>
        </w:numPr>
        <w:tabs>
          <w:tab w:val="clear" w:pos="158"/>
          <w:tab w:val="left" w:pos="180"/>
        </w:tabs>
        <w:ind w:left="990" w:hanging="270"/>
      </w:pPr>
      <w:r>
        <w:t>Verlängerung eines Konzernbeitritts</w:t>
      </w:r>
    </w:p>
    <w:p w:rsidR="00A157E7" w:rsidRPr="00E82171" w:rsidRDefault="00A157E7" w:rsidP="00343417">
      <w:pPr>
        <w:pStyle w:val="ProductList-Body"/>
        <w:numPr>
          <w:ilvl w:val="2"/>
          <w:numId w:val="46"/>
        </w:numPr>
        <w:tabs>
          <w:tab w:val="clear" w:pos="158"/>
          <w:tab w:val="left" w:pos="180"/>
        </w:tabs>
        <w:ind w:left="1260" w:hanging="270"/>
        <w:rPr>
          <w:lang w:val="de-DE"/>
        </w:rPr>
      </w:pPr>
      <w:r w:rsidRPr="00E82171">
        <w:rPr>
          <w:lang w:val="de-DE"/>
        </w:rPr>
        <w:t>Nach Ablauf eines bestehenden Konzernbeitritts für das Windows Desktop-Betriebssystem können die Kunden diesen durch einen neuen Konzernbeitritt für das Windows Desktop-Betriebssystem verlängern.</w:t>
      </w:r>
    </w:p>
    <w:p w:rsidR="00A157E7" w:rsidRPr="00E82171" w:rsidRDefault="00A157E7" w:rsidP="00343417">
      <w:pPr>
        <w:pStyle w:val="ProductList-Body"/>
        <w:numPr>
          <w:ilvl w:val="0"/>
          <w:numId w:val="46"/>
        </w:numPr>
        <w:tabs>
          <w:tab w:val="clear" w:pos="158"/>
          <w:tab w:val="left" w:pos="180"/>
        </w:tabs>
        <w:ind w:left="720" w:hanging="270"/>
        <w:rPr>
          <w:lang w:val="de-DE"/>
        </w:rPr>
      </w:pPr>
      <w:r w:rsidRPr="00E82171">
        <w:rPr>
          <w:lang w:val="de-DE"/>
        </w:rPr>
        <w:t xml:space="preserve">Einrichtungen mit Campus- und School-Vertrag und Open Value Subscription – Bildungslösungen: </w:t>
      </w:r>
    </w:p>
    <w:p w:rsidR="00A157E7" w:rsidRPr="00E82171" w:rsidRDefault="00A157E7" w:rsidP="00343417">
      <w:pPr>
        <w:pStyle w:val="ProductList-Body"/>
        <w:numPr>
          <w:ilvl w:val="1"/>
          <w:numId w:val="46"/>
        </w:numPr>
        <w:tabs>
          <w:tab w:val="clear" w:pos="158"/>
          <w:tab w:val="left" w:pos="180"/>
        </w:tabs>
        <w:ind w:left="990" w:hanging="270"/>
        <w:rPr>
          <w:lang w:val="de-DE"/>
        </w:rPr>
      </w:pPr>
      <w:r w:rsidRPr="00E82171">
        <w:rPr>
          <w:lang w:val="de-DE"/>
        </w:rPr>
        <w:t xml:space="preserve">Die Einrichtung eines der in der obigen Windows-Upgrade-Tabelle in der Spalte „Forschung &amp; Lehre“ genannten qualifizierenden Betriebssysteme lizenziert und auf ihren Geräten installiert haben. </w:t>
      </w:r>
    </w:p>
    <w:p w:rsidR="00A157E7" w:rsidRPr="00E82171" w:rsidRDefault="00A157E7" w:rsidP="00A157E7">
      <w:pPr>
        <w:pStyle w:val="ProductList-Body"/>
        <w:tabs>
          <w:tab w:val="clear" w:pos="158"/>
          <w:tab w:val="left" w:pos="180"/>
        </w:tabs>
        <w:ind w:left="180"/>
        <w:rPr>
          <w:lang w:val="de-DE"/>
        </w:rPr>
      </w:pPr>
    </w:p>
    <w:p w:rsidR="00A157E7" w:rsidRPr="00E82171" w:rsidRDefault="00A157E7" w:rsidP="00A157E7">
      <w:pPr>
        <w:pStyle w:val="ProductList-Body"/>
        <w:tabs>
          <w:tab w:val="clear" w:pos="158"/>
          <w:tab w:val="left" w:pos="180"/>
        </w:tabs>
        <w:ind w:left="180"/>
        <w:rPr>
          <w:lang w:val="de-DE"/>
        </w:rPr>
      </w:pPr>
      <w:r w:rsidRPr="00E82171">
        <w:rPr>
          <w:b/>
          <w:color w:val="00188F"/>
          <w:lang w:val="de-DE"/>
        </w:rPr>
        <w:t>Windows To Go-Studentenoption</w:t>
      </w:r>
    </w:p>
    <w:p w:rsidR="00D03A67" w:rsidRDefault="00A157E7" w:rsidP="00A157E7">
      <w:pPr>
        <w:pStyle w:val="ProductList-Body"/>
        <w:tabs>
          <w:tab w:val="clear" w:pos="158"/>
          <w:tab w:val="left" w:pos="180"/>
        </w:tabs>
        <w:ind w:left="180"/>
        <w:rPr>
          <w:lang w:val="de-DE"/>
        </w:rPr>
      </w:pPr>
      <w:r w:rsidRPr="00E82171">
        <w:rPr>
          <w:lang w:val="de-DE"/>
        </w:rPr>
        <w:t>Trotz gegenteiliger Bestimmungen in den Produktbenutzungsrechten (PUR) wird Einrichtungen, die sich für die Studentenoption entscheiden, maximal eine Windows To Go-Instanz pro lizenziertem Studentengerät erlaubt.</w:t>
      </w:r>
      <w:r w:rsidR="00AD0C68">
        <w:rPr>
          <w:lang w:val="de-DE"/>
        </w:rPr>
        <w:t xml:space="preserve"> </w:t>
      </w:r>
      <w:r w:rsidRPr="00E82171">
        <w:rPr>
          <w:lang w:val="de-DE"/>
        </w:rPr>
        <w:t>Einrichtungen müssen sicherstellen, dass Studenten, die nicht mehr bei der Einrichtung eingeschrieben sind, ihre Nutzung von Windows To Go einstellen und USB-Geräte mit einer Windows To Go-Instanz an die Einrichtung zurückgeben.</w:t>
      </w:r>
      <w:r w:rsidR="00AD0C68">
        <w:rPr>
          <w:lang w:val="de-DE"/>
        </w:rPr>
        <w:t xml:space="preserve"> </w:t>
      </w:r>
    </w:p>
    <w:p w:rsidR="00D03A67" w:rsidRDefault="00D03A67" w:rsidP="00A157E7">
      <w:pPr>
        <w:pStyle w:val="ProductList-Body"/>
        <w:tabs>
          <w:tab w:val="clear" w:pos="158"/>
          <w:tab w:val="left" w:pos="180"/>
        </w:tabs>
        <w:ind w:left="180"/>
        <w:rPr>
          <w:lang w:val="de-DE"/>
        </w:rPr>
      </w:pPr>
    </w:p>
    <w:p w:rsidR="00A157E7" w:rsidRPr="00E82171" w:rsidRDefault="00A157E7" w:rsidP="00A157E7">
      <w:pPr>
        <w:pStyle w:val="ProductList-Body"/>
        <w:tabs>
          <w:tab w:val="clear" w:pos="158"/>
          <w:tab w:val="left" w:pos="180"/>
        </w:tabs>
        <w:ind w:left="180"/>
        <w:rPr>
          <w:lang w:val="de-DE"/>
        </w:rPr>
      </w:pPr>
      <w:r w:rsidRPr="00E82171">
        <w:rPr>
          <w:lang w:val="de-DE"/>
        </w:rPr>
        <w:t xml:space="preserve">Einrichtungen, die sich für die Studentenoption entscheiden, sind nicht berechtigt, </w:t>
      </w:r>
      <w:r w:rsidR="00D03A67">
        <w:rPr>
          <w:lang w:val="de-DE"/>
        </w:rPr>
        <w:t xml:space="preserve">Windows Pro oder </w:t>
      </w:r>
      <w:r w:rsidRPr="00E82171">
        <w:rPr>
          <w:lang w:val="de-DE"/>
        </w:rPr>
        <w:t>Windows Enterprise auf Geräten im Besitz von Studenten zu installieren.</w:t>
      </w:r>
    </w:p>
    <w:p w:rsidR="00A157E7" w:rsidRDefault="00A157E7" w:rsidP="00A157E7">
      <w:pPr>
        <w:pStyle w:val="ProductList-Body"/>
        <w:tabs>
          <w:tab w:val="clear" w:pos="158"/>
          <w:tab w:val="left" w:pos="180"/>
        </w:tabs>
        <w:ind w:left="180"/>
        <w:rPr>
          <w:lang w:val="de-DE"/>
        </w:rPr>
      </w:pPr>
    </w:p>
    <w:p w:rsidR="00A157E7" w:rsidRPr="00E82171" w:rsidRDefault="00A157E7" w:rsidP="00A157E7">
      <w:pPr>
        <w:pStyle w:val="ProductList-Body"/>
        <w:tabs>
          <w:tab w:val="clear" w:pos="158"/>
          <w:tab w:val="left" w:pos="180"/>
        </w:tabs>
        <w:ind w:left="180"/>
        <w:rPr>
          <w:lang w:val="de-DE"/>
        </w:rPr>
      </w:pPr>
      <w:r w:rsidRPr="00E82171">
        <w:rPr>
          <w:b/>
          <w:color w:val="00188F"/>
          <w:lang w:val="de-DE"/>
        </w:rPr>
        <w:t>Multi-Lingual User Interface (MUI)</w:t>
      </w:r>
    </w:p>
    <w:p w:rsidR="00A157E7" w:rsidRPr="00E82171" w:rsidRDefault="00A157E7" w:rsidP="00A157E7">
      <w:pPr>
        <w:pStyle w:val="ProductList-Body"/>
        <w:tabs>
          <w:tab w:val="clear" w:pos="158"/>
          <w:tab w:val="left" w:pos="180"/>
        </w:tabs>
        <w:ind w:left="180"/>
        <w:rPr>
          <w:lang w:val="de-DE"/>
        </w:rPr>
      </w:pPr>
      <w:r w:rsidRPr="00E82171">
        <w:rPr>
          <w:lang w:val="de-DE"/>
        </w:rPr>
        <w:t xml:space="preserve">Kunden mit Recht auf die Windows 8.1 Enterprise Edition sind berechtigt, die in früheren Versionen des Windows Enterprise-Desktop-Betriebssystems enthaltene MUI-Edition anstelle von Windows 8.1 Enterprise zu verwenden, allerdings sind sie nicht berechtigt, MUI-Rechte </w:t>
      </w:r>
      <w:r w:rsidR="00D90C60">
        <w:rPr>
          <w:lang w:val="de-DE"/>
        </w:rPr>
        <w:br/>
      </w:r>
      <w:r w:rsidRPr="00E82171">
        <w:rPr>
          <w:lang w:val="de-DE"/>
        </w:rPr>
        <w:t>im Zusammenhang mit Windows 8.1 Pro mit Windows 7 Pro auszuüben.</w:t>
      </w:r>
      <w:r w:rsidR="00AD0C68">
        <w:rPr>
          <w:lang w:val="de-DE"/>
        </w:rPr>
        <w:t xml:space="preserve"> </w:t>
      </w:r>
      <w:r w:rsidRPr="00E82171">
        <w:rPr>
          <w:lang w:val="de-DE"/>
        </w:rPr>
        <w:t>MUI-Rechte für Windows 7 können nur über Windows 7 Enterprise erworben werden.</w:t>
      </w:r>
    </w:p>
    <w:p w:rsidR="00A157E7" w:rsidRPr="00E82171" w:rsidRDefault="00A157E7" w:rsidP="00A157E7">
      <w:pPr>
        <w:pStyle w:val="ProductList-Body"/>
        <w:tabs>
          <w:tab w:val="clear" w:pos="158"/>
          <w:tab w:val="left" w:pos="180"/>
        </w:tabs>
        <w:ind w:left="180"/>
        <w:rPr>
          <w:lang w:val="de-DE"/>
        </w:rPr>
      </w:pPr>
    </w:p>
    <w:p w:rsidR="00A157E7" w:rsidRPr="00E82171" w:rsidRDefault="00A157E7" w:rsidP="00A157E7">
      <w:pPr>
        <w:pStyle w:val="ProductList-Body"/>
        <w:tabs>
          <w:tab w:val="clear" w:pos="158"/>
          <w:tab w:val="left" w:pos="180"/>
        </w:tabs>
        <w:ind w:left="180"/>
        <w:rPr>
          <w:lang w:val="de-DE"/>
        </w:rPr>
      </w:pPr>
      <w:r w:rsidRPr="00E82171">
        <w:rPr>
          <w:b/>
          <w:color w:val="00188F"/>
          <w:lang w:val="de-DE"/>
        </w:rPr>
        <w:t>Re-imaging mit Windows 8 und Windows 8.1</w:t>
      </w:r>
    </w:p>
    <w:p w:rsidR="00A157E7" w:rsidRPr="00E82171" w:rsidRDefault="00A157E7" w:rsidP="00A157E7">
      <w:pPr>
        <w:pStyle w:val="ProductList-Body"/>
        <w:tabs>
          <w:tab w:val="clear" w:pos="158"/>
          <w:tab w:val="left" w:pos="180"/>
        </w:tabs>
        <w:ind w:left="180"/>
        <w:rPr>
          <w:lang w:val="de-DE"/>
        </w:rPr>
      </w:pPr>
      <w:r w:rsidRPr="00E82171">
        <w:rPr>
          <w:lang w:val="de-DE"/>
        </w:rPr>
        <w:t>Für das Re-imaging von Windows gelten die folgenden Anforderungen:</w:t>
      </w:r>
    </w:p>
    <w:p w:rsidR="00A157E7" w:rsidRPr="00E82171" w:rsidRDefault="00A157E7" w:rsidP="00F32AEC">
      <w:pPr>
        <w:pStyle w:val="ProductList-Body"/>
        <w:numPr>
          <w:ilvl w:val="0"/>
          <w:numId w:val="47"/>
        </w:numPr>
        <w:tabs>
          <w:tab w:val="clear" w:pos="158"/>
          <w:tab w:val="left" w:pos="180"/>
        </w:tabs>
        <w:ind w:left="720" w:hanging="270"/>
        <w:rPr>
          <w:lang w:val="de-DE"/>
        </w:rPr>
      </w:pPr>
      <w:r w:rsidRPr="00E82171">
        <w:rPr>
          <w:lang w:val="de-DE"/>
        </w:rPr>
        <w:t>Wenn ein Dritter ein Re-imaging von Windows auf PCs eines Kunden durchführen möchte, muss der Kunde diesem Dritten zunächst eine schriftliche Dokumentation bereitstellen, die belegt, dass der Kunde über Lizenzen für die Software verfügt, die der Dritte installieren möchte.</w:t>
      </w:r>
      <w:r w:rsidR="00AD0C68">
        <w:rPr>
          <w:lang w:val="de-DE"/>
        </w:rPr>
        <w:t xml:space="preserve"> </w:t>
      </w:r>
      <w:r w:rsidRPr="00E82171">
        <w:rPr>
          <w:lang w:val="de-DE"/>
        </w:rPr>
        <w:t xml:space="preserve">Als Dokumentation eignet sich beispielsweise eine Kopie des Formblattes für Unterschriften von dem Microsoft-Volumenlizenzvertrag, der für die zu installierende Upgradesoftware für das Microsoft-Betriebssystem gilt, oder das Dokument mit dem Titel „Microsoft Customer License Verification for Upgrade Installation Services of Microsoft Windows Operating System Software by Third Parties“ (Microsoft-Kundenlizenzüberprüfung für Upgrade-Installationsservices für die Betriebssystemsoftware Microsoft Windows durch Dritte), das unter </w:t>
      </w:r>
      <w:hyperlink r:id="rId38" w:history="1">
        <w:r w:rsidRPr="00E82171">
          <w:rPr>
            <w:rStyle w:val="Hyperlink"/>
            <w:lang w:val="de-DE"/>
          </w:rPr>
          <w:t>http://www.microsoftvolumelicensing.com/DocumentSearch.aspx</w:t>
        </w:r>
      </w:hyperlink>
      <w:r w:rsidRPr="00E82171">
        <w:rPr>
          <w:lang w:val="de-DE"/>
        </w:rPr>
        <w:t>) verfügbar ist.</w:t>
      </w:r>
    </w:p>
    <w:p w:rsidR="00A157E7" w:rsidRPr="00E82171" w:rsidRDefault="00A157E7" w:rsidP="00A157E7">
      <w:pPr>
        <w:pStyle w:val="ProductList-Body"/>
        <w:tabs>
          <w:tab w:val="clear" w:pos="158"/>
          <w:tab w:val="left" w:pos="180"/>
        </w:tabs>
        <w:ind w:left="180"/>
        <w:rPr>
          <w:lang w:val="de-DE"/>
        </w:rPr>
      </w:pPr>
    </w:p>
    <w:p w:rsidR="00A157E7" w:rsidRPr="00E82171" w:rsidRDefault="00A157E7" w:rsidP="00A157E7">
      <w:pPr>
        <w:pStyle w:val="ProductList-Body"/>
        <w:tabs>
          <w:tab w:val="clear" w:pos="158"/>
          <w:tab w:val="left" w:pos="180"/>
        </w:tabs>
        <w:ind w:left="180"/>
        <w:rPr>
          <w:lang w:val="de-DE"/>
        </w:rPr>
      </w:pPr>
      <w:r w:rsidRPr="00E82171">
        <w:rPr>
          <w:b/>
          <w:color w:val="00188F"/>
          <w:lang w:val="de-DE"/>
        </w:rPr>
        <w:t>N-Versionen (nicht mit Windows Media Player) von Microsoft Windows XP Professional, Vista Business und 7 Professional</w:t>
      </w:r>
    </w:p>
    <w:p w:rsidR="00A157E7" w:rsidRPr="00E82171" w:rsidRDefault="00A157E7" w:rsidP="00A157E7">
      <w:pPr>
        <w:pStyle w:val="ProductList-Body"/>
        <w:tabs>
          <w:tab w:val="clear" w:pos="158"/>
          <w:tab w:val="left" w:pos="180"/>
        </w:tabs>
        <w:ind w:left="180"/>
        <w:rPr>
          <w:highlight w:val="yellow"/>
          <w:lang w:val="de-DE"/>
        </w:rPr>
      </w:pPr>
      <w:r w:rsidRPr="00E82171">
        <w:rPr>
          <w:lang w:val="de-DE"/>
        </w:rPr>
        <w:t xml:space="preserve">Kunden, die ihren Sitz in a) einem Land der Europäischen Union (EU), b) der Europäischen Freihandelszone (EFTA), c) in Bulgarien, Kroatien, Rumänien oder der Schweiz haben, sind möglicherweise berechtigt, Medien für N-Versionen von Windows XP Professional, Vista Business und 7 Professional zu erwerben oder diese herunterzuladen. Weitere Einzelheiten zu den Berechtigungskriterien und zur Erfüllung finden Sie in der Produktliste März 2014 unter </w:t>
      </w:r>
      <w:hyperlink r:id="rId39" w:history="1">
        <w:r w:rsidRPr="00E82171">
          <w:rPr>
            <w:rStyle w:val="Hyperlink"/>
            <w:lang w:val="de-DE"/>
          </w:rPr>
          <w:t>http://go.microsoft.com/?linkid=9839207</w:t>
        </w:r>
      </w:hyperlink>
      <w:r w:rsidRPr="00E82171">
        <w:rPr>
          <w:lang w:val="de-DE"/>
        </w:rPr>
        <w:t>.</w:t>
      </w:r>
    </w:p>
    <w:p w:rsidR="00A157E7" w:rsidRPr="00E82171" w:rsidRDefault="00A157E7" w:rsidP="00A157E7">
      <w:pPr>
        <w:pStyle w:val="ProductList-Body"/>
        <w:rPr>
          <w:highlight w:val="yellow"/>
          <w:lang w:val="de-DE"/>
        </w:rPr>
      </w:pPr>
    </w:p>
    <w:p w:rsidR="00A157E7" w:rsidRPr="00E82171" w:rsidRDefault="00A157E7" w:rsidP="00A157E7">
      <w:pPr>
        <w:pStyle w:val="ProductList-Body"/>
        <w:ind w:left="180"/>
        <w:rPr>
          <w:highlight w:val="yellow"/>
          <w:lang w:val="de-DE"/>
        </w:rPr>
      </w:pPr>
      <w:r w:rsidRPr="00E82171">
        <w:rPr>
          <w:b/>
          <w:color w:val="00188F"/>
          <w:lang w:val="de-DE"/>
        </w:rPr>
        <w:t>K- und KN-Versionen von Windows XP Professional, Vista Business und 7 Professional</w:t>
      </w:r>
    </w:p>
    <w:p w:rsidR="00A157E7" w:rsidRPr="00E82171" w:rsidRDefault="00A157E7" w:rsidP="00A157E7">
      <w:pPr>
        <w:pStyle w:val="ProductList-Body"/>
        <w:ind w:left="180"/>
        <w:rPr>
          <w:highlight w:val="yellow"/>
          <w:lang w:val="de-DE"/>
        </w:rPr>
      </w:pPr>
      <w:r w:rsidRPr="00E82171">
        <w:rPr>
          <w:lang w:val="de-DE"/>
        </w:rPr>
        <w:t>Volumenlizenzkunden und deren verbundene Unternehmen verfügen über spezifische, auf Korea bezogene Medien- und Downloadoptionen für die Nutzung von Windows XP Professional, Vista Business und 7 Professional in Korea.</w:t>
      </w:r>
      <w:r w:rsidR="00AD0C68">
        <w:rPr>
          <w:lang w:val="de-DE"/>
        </w:rPr>
        <w:t xml:space="preserve"> </w:t>
      </w:r>
      <w:r w:rsidRPr="00E82171">
        <w:rPr>
          <w:lang w:val="de-DE"/>
        </w:rPr>
        <w:t xml:space="preserve">Weitere Einzelheiten zu den Anforderungen finden Sie in der Produktliste März 2014 unter </w:t>
      </w:r>
      <w:hyperlink r:id="rId40" w:history="1">
        <w:r w:rsidRPr="00E82171">
          <w:rPr>
            <w:rStyle w:val="Hyperlink"/>
            <w:lang w:val="de-DE"/>
          </w:rPr>
          <w:t>http://go.microsoft.com/?linkid=9839207</w:t>
        </w:r>
      </w:hyperlink>
      <w:r w:rsidRPr="00E82171">
        <w:rPr>
          <w:lang w:val="de-DE"/>
        </w:rPr>
        <w:t>.</w:t>
      </w:r>
    </w:p>
    <w:p w:rsidR="00A157E7" w:rsidRPr="00E82171" w:rsidRDefault="00A157E7" w:rsidP="00A157E7">
      <w:pPr>
        <w:pStyle w:val="ProductList-Body"/>
        <w:ind w:left="180"/>
        <w:rPr>
          <w:highlight w:val="yellow"/>
          <w:lang w:val="de-DE"/>
        </w:rPr>
      </w:pPr>
    </w:p>
    <w:p w:rsidR="00A157E7" w:rsidRPr="00E82171" w:rsidRDefault="00A157E7" w:rsidP="00A157E7">
      <w:pPr>
        <w:pStyle w:val="ProductList-Body"/>
        <w:ind w:left="180"/>
        <w:rPr>
          <w:lang w:val="de-DE"/>
        </w:rPr>
      </w:pPr>
      <w:r w:rsidRPr="00E82171">
        <w:rPr>
          <w:b/>
          <w:color w:val="00188F"/>
          <w:lang w:val="de-DE"/>
        </w:rPr>
        <w:t>Windows 8 Pro KN und Windows 8.1 Pro KN</w:t>
      </w:r>
    </w:p>
    <w:p w:rsidR="00A157E7" w:rsidRPr="00E82171" w:rsidRDefault="00A157E7" w:rsidP="00A157E7">
      <w:pPr>
        <w:pStyle w:val="ProductList-Body"/>
        <w:ind w:left="180"/>
        <w:rPr>
          <w:lang w:val="de-DE"/>
        </w:rPr>
      </w:pPr>
      <w:r w:rsidRPr="00E82171">
        <w:rPr>
          <w:lang w:val="de-DE"/>
        </w:rPr>
        <w:t>Berechtigung</w:t>
      </w:r>
    </w:p>
    <w:p w:rsidR="00A157E7" w:rsidRPr="00E82171" w:rsidRDefault="00A157E7" w:rsidP="00A157E7">
      <w:pPr>
        <w:pStyle w:val="ProductList-Body"/>
        <w:ind w:left="180"/>
        <w:rPr>
          <w:lang w:val="de-DE"/>
        </w:rPr>
      </w:pPr>
      <w:r w:rsidRPr="00E82171">
        <w:rPr>
          <w:lang w:val="de-DE"/>
        </w:rPr>
        <w:t>Volumenlizenzkunden in Korea, die über einen aktiven Volumenlizenzvertrag oder Beitritt mit Microsoft Operations Pte Ltd verfügen, sind berechtigt, Medien für Windows 8 Pro KN und Windows 8.1 Pro KN für die Bereitstellung und Nutzung in Korea zu erwerben. Keine andere Verwendung ist erlaubt.</w:t>
      </w:r>
    </w:p>
    <w:p w:rsidR="00A157E7" w:rsidRPr="00E82171" w:rsidRDefault="00A157E7" w:rsidP="00A157E7">
      <w:pPr>
        <w:pStyle w:val="ProductList-Body"/>
        <w:ind w:left="180"/>
        <w:rPr>
          <w:lang w:val="de-DE"/>
        </w:rPr>
      </w:pPr>
    </w:p>
    <w:p w:rsidR="00A157E7" w:rsidRPr="00E82171" w:rsidRDefault="00A157E7" w:rsidP="00A157E7">
      <w:pPr>
        <w:pStyle w:val="ProductList-Body"/>
        <w:ind w:left="180"/>
        <w:rPr>
          <w:lang w:val="de-DE"/>
        </w:rPr>
      </w:pPr>
      <w:r w:rsidRPr="00E82171">
        <w:rPr>
          <w:b/>
          <w:color w:val="00188F"/>
          <w:lang w:val="de-DE"/>
        </w:rPr>
        <w:t>Windows 8 Pro N und Windows 8.1 Pro N (ohne Windows Media Player)</w:t>
      </w:r>
    </w:p>
    <w:p w:rsidR="00A157E7" w:rsidRPr="00E82171" w:rsidRDefault="00A157E7" w:rsidP="00A157E7">
      <w:pPr>
        <w:pStyle w:val="ProductList-Body"/>
        <w:ind w:left="180"/>
        <w:rPr>
          <w:lang w:val="de-DE"/>
        </w:rPr>
      </w:pPr>
      <w:r w:rsidRPr="00E82171">
        <w:rPr>
          <w:lang w:val="de-DE"/>
        </w:rPr>
        <w:t>Teilnahmeberechtigung:</w:t>
      </w:r>
    </w:p>
    <w:p w:rsidR="00A157E7" w:rsidRPr="00E82171" w:rsidRDefault="00A157E7" w:rsidP="00A157E7">
      <w:pPr>
        <w:pStyle w:val="ProductList-Body"/>
        <w:ind w:left="180"/>
        <w:rPr>
          <w:lang w:val="de-DE"/>
        </w:rPr>
      </w:pPr>
      <w:r w:rsidRPr="00E82171">
        <w:rPr>
          <w:lang w:val="de-DE"/>
        </w:rPr>
        <w:t xml:space="preserve">Kunden mit Volumenlizenzverträgen, die alle folgenden Kriterien erfüllen, sind berechtigt, Medien für Microsoft Windows 8 Pro N und Windows 8.1 Pro N ausschließlich zur Bereitstellung und Nutzung in der Europäischen Union (EU), der Europäischen Freihandelszone (EFTA), in Bulgarien, Kroatien, Rumänien oder der Schweiz zu erwerben. Sie müssen über mindestens einen der folgenden aktiven Verträge oder Beitritte mit Microsoft Ireland Operations Ltd verfügen: </w:t>
      </w:r>
    </w:p>
    <w:p w:rsidR="00A157E7" w:rsidRPr="00E82171" w:rsidRDefault="00A157E7" w:rsidP="00343417">
      <w:pPr>
        <w:pStyle w:val="ProductList-Body"/>
        <w:numPr>
          <w:ilvl w:val="0"/>
          <w:numId w:val="47"/>
        </w:numPr>
        <w:ind w:left="720" w:hanging="270"/>
        <w:rPr>
          <w:lang w:val="de-DE"/>
        </w:rPr>
      </w:pPr>
      <w:r w:rsidRPr="00E82171">
        <w:rPr>
          <w:lang w:val="de-DE"/>
        </w:rPr>
        <w:t>Select-, Konzern- oder Konzern-Abonnement-Beitritt</w:t>
      </w:r>
    </w:p>
    <w:p w:rsidR="00A157E7" w:rsidRPr="00E82171" w:rsidRDefault="00A157E7" w:rsidP="00343417">
      <w:pPr>
        <w:pStyle w:val="ProductList-Body"/>
        <w:numPr>
          <w:ilvl w:val="0"/>
          <w:numId w:val="47"/>
        </w:numPr>
        <w:ind w:left="720" w:hanging="270"/>
        <w:rPr>
          <w:lang w:val="de-DE"/>
        </w:rPr>
      </w:pPr>
      <w:r w:rsidRPr="00E82171">
        <w:rPr>
          <w:lang w:val="de-DE"/>
        </w:rPr>
        <w:t xml:space="preserve">Open-Lizenz*, Open Value, Campus- und School-Vertrag, Open Value Subscription – Bildungslösungen </w:t>
      </w:r>
    </w:p>
    <w:p w:rsidR="00A157E7" w:rsidRPr="00E82171" w:rsidRDefault="00A157E7" w:rsidP="00481542">
      <w:pPr>
        <w:pStyle w:val="ProductList-Body"/>
        <w:tabs>
          <w:tab w:val="clear" w:pos="158"/>
        </w:tabs>
        <w:ind w:left="720"/>
        <w:rPr>
          <w:lang w:val="de-DE"/>
        </w:rPr>
      </w:pPr>
      <w:r w:rsidRPr="00E82171">
        <w:rPr>
          <w:lang w:val="de-DE"/>
        </w:rPr>
        <w:t>(*Bei einer Open-Lizenz ist ein „aktiver Vertrag“ einer, der mit einer aktiven Open-Lizenz-Autorisierungsnummer verknüpft ist.)</w:t>
      </w:r>
    </w:p>
    <w:p w:rsidR="00A157E7" w:rsidRPr="00E82171" w:rsidRDefault="00A157E7" w:rsidP="00A157E7">
      <w:pPr>
        <w:pStyle w:val="ProductList-Body"/>
        <w:ind w:left="180"/>
        <w:rPr>
          <w:lang w:val="de-DE"/>
        </w:rPr>
      </w:pPr>
    </w:p>
    <w:p w:rsidR="00A157E7" w:rsidRDefault="00A157E7" w:rsidP="00A157E7">
      <w:pPr>
        <w:pStyle w:val="ProductList-Body"/>
        <w:ind w:left="180"/>
        <w:rPr>
          <w:lang w:val="de-DE"/>
        </w:rPr>
      </w:pPr>
      <w:r w:rsidRPr="00E82171">
        <w:rPr>
          <w:lang w:val="de-DE"/>
        </w:rPr>
        <w:t>Sie müssen über aktive SA für die Windows Desktop-Betriebssystem- oder über Windows 8.1 Pro-Upgrade-Lizenzen verfügen.</w:t>
      </w:r>
      <w:r w:rsidR="00AD0C68">
        <w:rPr>
          <w:lang w:val="de-DE"/>
        </w:rPr>
        <w:t xml:space="preserve"> </w:t>
      </w:r>
      <w:r w:rsidRPr="00E82171">
        <w:rPr>
          <w:lang w:val="de-DE"/>
        </w:rPr>
        <w:t>Sie müssen ihren Sitz in einem Land der Europäischen Union (EU), der Europäischen Freihandelszone (EFTA), in Bulgarien, Kroatien, Rumänien oder der Schweiz haben.</w:t>
      </w:r>
    </w:p>
    <w:p w:rsidR="00D03A67" w:rsidRDefault="00D03A67" w:rsidP="00D03A67">
      <w:pPr>
        <w:pStyle w:val="ProductList-Body"/>
        <w:rPr>
          <w:lang w:val="de-DE"/>
        </w:rPr>
      </w:pPr>
    </w:p>
    <w:p w:rsidR="00D03A67" w:rsidRDefault="00D03A67" w:rsidP="00D03A67">
      <w:pPr>
        <w:pStyle w:val="ProductList-Body"/>
      </w:pPr>
      <w:r w:rsidRPr="00BE45FB">
        <w:rPr>
          <w:b/>
          <w:color w:val="00188F"/>
        </w:rPr>
        <w:t>Übergänge</w:t>
      </w:r>
    </w:p>
    <w:tbl>
      <w:tblPr>
        <w:tblStyle w:val="TableGrid"/>
        <w:tblW w:w="0" w:type="auto"/>
        <w:tblInd w:w="108" w:type="dxa"/>
        <w:tblLook w:val="04A0" w:firstRow="1" w:lastRow="0" w:firstColumn="1" w:lastColumn="0" w:noHBand="0" w:noVBand="1"/>
      </w:tblPr>
      <w:tblGrid>
        <w:gridCol w:w="3828"/>
        <w:gridCol w:w="6854"/>
      </w:tblGrid>
      <w:tr w:rsidR="00D03A67" w:rsidTr="00D03A67">
        <w:trPr>
          <w:tblHeader/>
        </w:trPr>
        <w:tc>
          <w:tcPr>
            <w:tcW w:w="3870" w:type="dxa"/>
            <w:shd w:val="clear" w:color="auto" w:fill="0072C6"/>
          </w:tcPr>
          <w:p w:rsidR="00D03A67" w:rsidRPr="001F2DDF" w:rsidRDefault="00D03A67" w:rsidP="00DF2411">
            <w:pPr>
              <w:pStyle w:val="ProductList-Body"/>
              <w:spacing w:before="20" w:after="20"/>
              <w:rPr>
                <w:color w:val="FFFFFF" w:themeColor="background1"/>
              </w:rPr>
            </w:pPr>
            <w:r w:rsidRPr="00BE45FB">
              <w:rPr>
                <w:color w:val="FFFFFF" w:themeColor="background1"/>
              </w:rPr>
              <w:t>Produkte umgestellt wird</w:t>
            </w:r>
          </w:p>
        </w:tc>
        <w:tc>
          <w:tcPr>
            <w:tcW w:w="6930" w:type="dxa"/>
            <w:shd w:val="clear" w:color="auto" w:fill="0072C6"/>
          </w:tcPr>
          <w:p w:rsidR="00D03A67" w:rsidRPr="001F2DDF" w:rsidRDefault="00D03A67" w:rsidP="00DF2411">
            <w:pPr>
              <w:pStyle w:val="ProductList-Body"/>
              <w:spacing w:before="20" w:after="20"/>
              <w:rPr>
                <w:color w:val="FFFFFF" w:themeColor="background1"/>
              </w:rPr>
            </w:pPr>
            <w:r w:rsidRPr="00BE45FB">
              <w:rPr>
                <w:color w:val="FFFFFF" w:themeColor="background1"/>
              </w:rPr>
              <w:t>Gültige Übergangsoptionen</w:t>
            </w:r>
          </w:p>
        </w:tc>
      </w:tr>
      <w:tr w:rsidR="00D03A67" w:rsidTr="00D03A67">
        <w:tc>
          <w:tcPr>
            <w:tcW w:w="3870" w:type="dxa"/>
          </w:tcPr>
          <w:p w:rsidR="00D03A67" w:rsidRDefault="00D03A67" w:rsidP="00D03A67">
            <w:pPr>
              <w:pStyle w:val="ProductList-Body"/>
            </w:pPr>
            <w:r>
              <w:t>Windows Pro Upgrade</w:t>
            </w:r>
          </w:p>
        </w:tc>
        <w:tc>
          <w:tcPr>
            <w:tcW w:w="6930" w:type="dxa"/>
          </w:tcPr>
          <w:p w:rsidR="00D03A67" w:rsidRDefault="00D03A67" w:rsidP="00D03A67">
            <w:pPr>
              <w:pStyle w:val="ProductList-Body"/>
            </w:pPr>
            <w:r>
              <w:t>Windows Virtual Desktop Access, Windows Companion Subscription License</w:t>
            </w:r>
          </w:p>
        </w:tc>
      </w:tr>
      <w:tr w:rsidR="00D03A67" w:rsidTr="00D03A67">
        <w:tc>
          <w:tcPr>
            <w:tcW w:w="3870" w:type="dxa"/>
          </w:tcPr>
          <w:p w:rsidR="00D03A67" w:rsidRDefault="00D03A67" w:rsidP="00D03A67">
            <w:pPr>
              <w:pStyle w:val="ProductList-Body"/>
            </w:pPr>
            <w:r>
              <w:t>Windows Virtual Desktop Access</w:t>
            </w:r>
          </w:p>
        </w:tc>
        <w:tc>
          <w:tcPr>
            <w:tcW w:w="6930" w:type="dxa"/>
          </w:tcPr>
          <w:p w:rsidR="00D03A67" w:rsidRDefault="00D03A67" w:rsidP="00D03A67">
            <w:pPr>
              <w:pStyle w:val="ProductList-Body"/>
            </w:pPr>
            <w:r>
              <w:t>Windows Companion Subscription License</w:t>
            </w:r>
          </w:p>
        </w:tc>
      </w:tr>
    </w:tbl>
    <w:bookmarkStart w:id="807" w:name="_Toc378147649"/>
    <w:bookmarkStart w:id="808" w:name="_Toc378151551"/>
    <w:p w:rsidR="00585A48" w:rsidRPr="004C09A1" w:rsidRDefault="000119C6" w:rsidP="00585A48">
      <w:pPr>
        <w:pStyle w:val="ProductList-Body"/>
        <w:shd w:val="clear" w:color="auto" w:fill="A6A6A6" w:themeFill="background1" w:themeFillShade="A6"/>
        <w:spacing w:before="120" w:after="240"/>
        <w:jc w:val="right"/>
      </w:pPr>
      <w:r>
        <w:fldChar w:fldCharType="begin"/>
      </w:r>
      <w:r w:rsidRPr="00DA7EEA">
        <w:rPr>
          <w:lang w:val="de-DE"/>
        </w:rPr>
        <w:instrText>HYPERLINK \l "Inhaltsverzeichnis"</w:instrText>
      </w:r>
      <w:r>
        <w:fldChar w:fldCharType="separate"/>
      </w:r>
      <w:r w:rsidRPr="00DA7EEA">
        <w:rPr>
          <w:rStyle w:val="Hyperlink"/>
          <w:sz w:val="16"/>
          <w:szCs w:val="16"/>
          <w:lang w:val="de-DE"/>
        </w:rPr>
        <w:t>Inhaltsverzeichnis</w:t>
      </w:r>
      <w:r>
        <w:fldChar w:fldCharType="end"/>
      </w:r>
      <w:r w:rsidRPr="00DA7EEA">
        <w:rPr>
          <w:sz w:val="16"/>
          <w:szCs w:val="16"/>
          <w:lang w:val="de-DE"/>
        </w:rPr>
        <w:t>/</w:t>
      </w:r>
      <w:hyperlink w:anchor="ChartKey" w:history="1">
        <w:r w:rsidRPr="00DA7EEA">
          <w:rPr>
            <w:rStyle w:val="Hyperlink"/>
            <w:sz w:val="16"/>
            <w:szCs w:val="16"/>
            <w:lang w:val="de-DE"/>
          </w:rPr>
          <w:t>Tabellenlegende</w:t>
        </w:r>
      </w:hyperlink>
      <w:r w:rsidRPr="00DA7EEA">
        <w:rPr>
          <w:sz w:val="16"/>
          <w:szCs w:val="16"/>
          <w:lang w:val="de-DE"/>
        </w:rPr>
        <w:t>/</w:t>
      </w:r>
      <w:hyperlink w:anchor="Index" w:history="1">
        <w:r w:rsidRPr="00DA7EEA">
          <w:rPr>
            <w:rStyle w:val="Hyperlink"/>
            <w:sz w:val="16"/>
            <w:szCs w:val="16"/>
            <w:lang w:val="de-DE"/>
          </w:rPr>
          <w:t>Index</w:t>
        </w:r>
      </w:hyperlink>
    </w:p>
    <w:p w:rsidR="00C13DF8" w:rsidRPr="004C09A1" w:rsidRDefault="00354D09" w:rsidP="00354D09">
      <w:pPr>
        <w:pStyle w:val="ProductList-Offering2Heading"/>
      </w:pPr>
      <w:bookmarkStart w:id="809" w:name="_Toc379797270"/>
      <w:bookmarkStart w:id="810" w:name="_Toc380513295"/>
      <w:bookmarkStart w:id="811" w:name="_Toc380655337"/>
      <w:r>
        <w:tab/>
      </w:r>
      <w:bookmarkStart w:id="812" w:name="_Toc386625936"/>
      <w:r>
        <w:t xml:space="preserve">Windows </w:t>
      </w:r>
      <w:r w:rsidR="00D03A67">
        <w:t xml:space="preserve">Embedded </w:t>
      </w:r>
      <w:r>
        <w:t>Industry</w:t>
      </w:r>
      <w:bookmarkEnd w:id="807"/>
      <w:bookmarkEnd w:id="808"/>
      <w:bookmarkEnd w:id="809"/>
      <w:bookmarkEnd w:id="810"/>
      <w:bookmarkEnd w:id="811"/>
      <w:bookmarkEnd w:id="812"/>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4"/>
        <w:gridCol w:w="630"/>
        <w:gridCol w:w="519"/>
        <w:gridCol w:w="596"/>
        <w:gridCol w:w="595"/>
        <w:gridCol w:w="595"/>
        <w:gridCol w:w="596"/>
        <w:gridCol w:w="595"/>
        <w:gridCol w:w="596"/>
        <w:gridCol w:w="595"/>
        <w:gridCol w:w="595"/>
        <w:gridCol w:w="596"/>
        <w:gridCol w:w="595"/>
        <w:gridCol w:w="745"/>
      </w:tblGrid>
      <w:tr w:rsidR="00082582" w:rsidTr="006A56DF">
        <w:trPr>
          <w:tblHeader/>
        </w:trPr>
        <w:tc>
          <w:tcPr>
            <w:tcW w:w="2934" w:type="dxa"/>
            <w:tcBorders>
              <w:bottom w:val="nil"/>
            </w:tcBorders>
            <w:shd w:val="clear" w:color="auto" w:fill="00188F"/>
          </w:tcPr>
          <w:p w:rsidR="00082582" w:rsidRPr="00EE0836" w:rsidRDefault="00082582" w:rsidP="00C05A53">
            <w:pPr>
              <w:pStyle w:val="ProductList-OfferingBody"/>
              <w:ind w:left="-28"/>
              <w:rPr>
                <w:color w:val="FFFFFF" w:themeColor="background1"/>
              </w:rPr>
            </w:pPr>
            <w:r>
              <w:rPr>
                <w:color w:val="FFFFFF" w:themeColor="background1"/>
              </w:rPr>
              <w:t>Produkte</w:t>
            </w:r>
          </w:p>
        </w:tc>
        <w:tc>
          <w:tcPr>
            <w:tcW w:w="630"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19" w:type="dxa"/>
            <w:tcBorders>
              <w:bottom w:val="nil"/>
            </w:tcBorders>
            <w:shd w:val="clear" w:color="auto" w:fill="00188F"/>
            <w:vAlign w:val="center"/>
          </w:tcPr>
          <w:p w:rsidR="00082582" w:rsidRPr="00301F82" w:rsidRDefault="00082582" w:rsidP="00C24E7E">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65096C">
              <w:rPr>
                <w:color w:val="FFFFFF" w:themeColor="background1"/>
              </w:rPr>
              <w:fldChar w:fldCharType="begin"/>
            </w:r>
            <w:r w:rsidRPr="0065096C">
              <w:rPr>
                <w:color w:val="FFFFFF" w:themeColor="background1"/>
              </w:rPr>
              <w:instrText xml:space="preserve"> AutoTextList  \s NoStyle \t “Lizenz und Software Assurance” </w:instrText>
            </w:r>
            <w:r w:rsidRPr="0065096C">
              <w:rPr>
                <w:color w:val="FFFFFF" w:themeColor="background1"/>
              </w:rPr>
              <w:fldChar w:fldCharType="separate"/>
            </w:r>
            <w:r w:rsidRPr="0065096C">
              <w:rPr>
                <w:color w:val="FFFFFF" w:themeColor="background1"/>
              </w:rPr>
              <w:t>L/SA</w:t>
            </w:r>
            <w:r w:rsidRPr="006509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65096C">
              <w:rPr>
                <w:color w:val="FFFFFF" w:themeColor="background1"/>
              </w:rPr>
              <w:fldChar w:fldCharType="begin"/>
            </w:r>
            <w:r w:rsidRPr="0065096C">
              <w:rPr>
                <w:color w:val="FFFFFF" w:themeColor="background1"/>
              </w:rPr>
              <w:instrText xml:space="preserve"> AutoTextList  \s NoStyle \t “Software Assurance” </w:instrText>
            </w:r>
            <w:r w:rsidRPr="0065096C">
              <w:rPr>
                <w:color w:val="FFFFFF" w:themeColor="background1"/>
              </w:rPr>
              <w:fldChar w:fldCharType="separate"/>
            </w:r>
            <w:r w:rsidRPr="0065096C">
              <w:rPr>
                <w:color w:val="FFFFFF" w:themeColor="background1"/>
              </w:rPr>
              <w:t>SA</w:t>
            </w:r>
            <w:r w:rsidRPr="0065096C">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903B9B">
              <w:rPr>
                <w:color w:val="FFFFFF" w:themeColor="background1"/>
              </w:rPr>
              <w:fldChar w:fldCharType="begin"/>
            </w:r>
            <w:r w:rsidRPr="00903B9B">
              <w:rPr>
                <w:color w:val="FFFFFF" w:themeColor="background1"/>
              </w:rPr>
              <w:instrText xml:space="preserve"> AutoTextList  \s NoStyle \t “Campus- und School-Vertrag” </w:instrText>
            </w:r>
            <w:r w:rsidRPr="00903B9B">
              <w:rPr>
                <w:color w:val="FFFFFF" w:themeColor="background1"/>
              </w:rPr>
              <w:fldChar w:fldCharType="separate"/>
            </w:r>
            <w:r w:rsidRPr="00903B9B">
              <w:rPr>
                <w:color w:val="FFFFFF" w:themeColor="background1"/>
              </w:rPr>
              <w:fldChar w:fldCharType="begin"/>
            </w:r>
            <w:r w:rsidRPr="00903B9B">
              <w:rPr>
                <w:color w:val="FFFFFF" w:themeColor="background1"/>
              </w:rPr>
              <w:instrText xml:space="preserve"> AutoTextList  \s NoStyle \t “Campus- und School-Vertrag” </w:instrText>
            </w:r>
            <w:r w:rsidRPr="00903B9B">
              <w:rPr>
                <w:color w:val="FFFFFF" w:themeColor="background1"/>
              </w:rPr>
              <w:fldChar w:fldCharType="separate"/>
            </w:r>
            <w:r w:rsidRPr="00903B9B">
              <w:rPr>
                <w:color w:val="FFFFFF" w:themeColor="background1"/>
              </w:rPr>
              <w:t>CA/SA</w:t>
            </w:r>
            <w:r w:rsidRPr="00903B9B">
              <w:rPr>
                <w:color w:val="FFFFFF" w:themeColor="background1"/>
              </w:rPr>
              <w:fldChar w:fldCharType="end"/>
            </w:r>
            <w:r w:rsidRPr="00903B9B">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“Konzernvertrag und Konzern-Abonnement-Vertrag” </w:instrText>
            </w:r>
            <w:r w:rsidRPr="00D124A7">
              <w:rPr>
                <w:color w:val="FFFFFF" w:themeColor="background1"/>
              </w:rPr>
              <w:fldChar w:fldCharType="separate"/>
            </w:r>
            <w:r w:rsidRPr="00D124A7">
              <w:rPr>
                <w:color w:val="FFFFFF" w:themeColor="background1"/>
              </w:rPr>
              <w:t>EA/EAS</w:t>
            </w:r>
            <w:r w:rsidRPr="00D124A7">
              <w:rPr>
                <w:color w:val="FFFFFF" w:themeColor="background1"/>
              </w:rPr>
              <w:fldChar w:fldCharType="end"/>
            </w:r>
          </w:p>
        </w:tc>
        <w:tc>
          <w:tcPr>
            <w:tcW w:w="595"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“Microsoft Produkt- und Servicevertrag” </w:instrText>
            </w:r>
            <w:r w:rsidRPr="00D124A7">
              <w:rPr>
                <w:color w:val="FFFFFF" w:themeColor="background1"/>
              </w:rPr>
              <w:fldChar w:fldCharType="separate"/>
            </w:r>
            <w:r w:rsidRPr="00D124A7">
              <w:rPr>
                <w:color w:val="FFFFFF" w:themeColor="background1"/>
              </w:rPr>
              <w:t>MPSA</w:t>
            </w:r>
            <w:r w:rsidRPr="00D124A7">
              <w:rPr>
                <w:color w:val="FFFFFF" w:themeColor="background1"/>
              </w:rPr>
              <w:fldChar w:fldCharType="end"/>
            </w:r>
          </w:p>
        </w:tc>
        <w:tc>
          <w:tcPr>
            <w:tcW w:w="595" w:type="dxa"/>
            <w:shd w:val="clear" w:color="auto" w:fill="00188F"/>
            <w:vAlign w:val="center"/>
          </w:tcPr>
          <w:p w:rsidR="00082582" w:rsidRPr="00D124A7" w:rsidRDefault="00082582" w:rsidP="00C24E7E">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“Open-Lizenz” </w:instrText>
            </w:r>
            <w:r w:rsidRPr="00D124A7">
              <w:rPr>
                <w:color w:val="FFFFFF" w:themeColor="background1"/>
              </w:rPr>
              <w:fldChar w:fldCharType="separate"/>
            </w:r>
            <w:r w:rsidRPr="00D124A7">
              <w:rPr>
                <w:color w:val="FFFFFF" w:themeColor="background1"/>
              </w:rPr>
              <w:t>OL</w:t>
            </w:r>
            <w:r w:rsidRPr="00D124A7">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“Mindestmenge bei Open-Programmen” </w:instrText>
            </w:r>
            <w:r w:rsidRPr="00D124A7">
              <w:rPr>
                <w:color w:val="FFFFFF" w:themeColor="background1"/>
              </w:rPr>
              <w:fldChar w:fldCharType="separate"/>
            </w:r>
            <w:r w:rsidRPr="00D124A7">
              <w:rPr>
                <w:color w:val="FFFFFF" w:themeColor="background1"/>
              </w:rPr>
              <w:t>OM</w:t>
            </w:r>
            <w:r w:rsidRPr="00D124A7">
              <w:rPr>
                <w:color w:val="FFFFFF" w:themeColor="background1"/>
              </w:rPr>
              <w:fldChar w:fldCharType="end"/>
            </w:r>
          </w:p>
        </w:tc>
        <w:tc>
          <w:tcPr>
            <w:tcW w:w="596" w:type="dxa"/>
            <w:shd w:val="clear" w:color="auto" w:fill="00188F"/>
            <w:vAlign w:val="center"/>
          </w:tcPr>
          <w:p w:rsidR="00082582" w:rsidRPr="00D124A7" w:rsidRDefault="00082582" w:rsidP="00C24E7E">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“Open Value und Open Value Subscription” </w:instrText>
            </w:r>
            <w:r w:rsidRPr="00D124A7">
              <w:rPr>
                <w:color w:val="FFFFFF" w:themeColor="background1"/>
              </w:rPr>
              <w:fldChar w:fldCharType="separate"/>
            </w:r>
            <w:r w:rsidRPr="00D124A7">
              <w:rPr>
                <w:color w:val="FFFFFF" w:themeColor="background1"/>
              </w:rPr>
              <w:t>OV/OVS</w:t>
            </w:r>
            <w:r w:rsidRPr="00D124A7">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sidRPr="0048791C">
              <w:rPr>
                <w:color w:val="1F497D"/>
              </w:rPr>
              <w:instrText xml:space="preserve"> </w:instrText>
            </w:r>
            <w:r>
              <w:rPr>
                <w:color w:val="1F497D"/>
              </w:rPr>
              <w:instrText>AutoTextList  \s NoStyle \t “</w:instrText>
            </w:r>
            <w:r w:rsidRPr="0048791C">
              <w:rPr>
                <w:color w:val="000000" w:themeColor="text1"/>
              </w:rPr>
              <w:instrText>Select und Select Plus</w:instrText>
            </w:r>
            <w:r>
              <w:rPr>
                <w:color w:val="1F497D"/>
              </w:rPr>
              <w:instrText>”</w:instrText>
            </w:r>
            <w:r>
              <w:rPr>
                <w:b/>
                <w:color w:val="000000" w:themeColor="text1"/>
              </w:rPr>
              <w:instrText xml:space="preserve">  </w:instrText>
            </w:r>
            <w:r>
              <w:rPr>
                <w:b/>
                <w:color w:val="000000" w:themeColor="text1"/>
              </w:rPr>
              <w:fldChar w:fldCharType="separate"/>
            </w:r>
            <w:r w:rsidRPr="00D124A7">
              <w:rPr>
                <w:color w:val="FFFFFF" w:themeColor="background1"/>
              </w:rPr>
              <w:t>S/S+</w:t>
            </w:r>
            <w:r>
              <w:rPr>
                <w:b/>
                <w:color w:val="000000" w:themeColor="text1"/>
              </w:rPr>
              <w:fldChar w:fldCharType="end"/>
            </w:r>
          </w:p>
        </w:tc>
        <w:tc>
          <w:tcPr>
            <w:tcW w:w="74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“Server- und Cloud-Beitritt”  </w:instrText>
            </w:r>
            <w:r w:rsidRPr="00D124A7">
              <w:rPr>
                <w:color w:val="FFFFFF" w:themeColor="background1"/>
              </w:rPr>
              <w:fldChar w:fldCharType="separate"/>
            </w:r>
            <w:r w:rsidRPr="00D124A7">
              <w:rPr>
                <w:color w:val="FFFFFF" w:themeColor="background1"/>
              </w:rPr>
              <w:t>SCE</w:t>
            </w:r>
            <w:r w:rsidRPr="00D124A7">
              <w:rPr>
                <w:color w:val="FFFFFF" w:themeColor="background1"/>
              </w:rPr>
              <w:fldChar w:fldCharType="end"/>
            </w:r>
          </w:p>
        </w:tc>
      </w:tr>
      <w:tr w:rsidR="00082582" w:rsidTr="006A56DF">
        <w:tc>
          <w:tcPr>
            <w:tcW w:w="2934" w:type="dxa"/>
            <w:tcBorders>
              <w:top w:val="nil"/>
              <w:left w:val="nil"/>
              <w:bottom w:val="dashSmallGap" w:sz="4" w:space="0" w:color="BFBFBF" w:themeColor="background1" w:themeShade="BF"/>
              <w:right w:val="nil"/>
            </w:tcBorders>
          </w:tcPr>
          <w:p w:rsidR="00082582" w:rsidRDefault="00082582" w:rsidP="00354D09">
            <w:pPr>
              <w:pStyle w:val="ProductList-Offering2"/>
            </w:pPr>
            <w:bookmarkStart w:id="813" w:name="_Toc379797272"/>
            <w:bookmarkStart w:id="814" w:name="_Toc380513297"/>
            <w:bookmarkStart w:id="815" w:name="_Toc380655339"/>
            <w:bookmarkStart w:id="816" w:name="_Toc386625937"/>
            <w:r>
              <w:t>Windows Embedded 8 Standard Enterprise Kit</w:t>
            </w:r>
            <w:bookmarkEnd w:id="813"/>
            <w:bookmarkEnd w:id="814"/>
            <w:r>
              <w:t xml:space="preserve"> (100 Pack)</w:t>
            </w:r>
            <w:bookmarkEnd w:id="815"/>
            <w:bookmarkEnd w:id="816"/>
            <w:r>
              <w:fldChar w:fldCharType="begin"/>
            </w:r>
            <w:r>
              <w:instrText>XE "Windows Embedded 8 Standard Enterprise Kit"</w:instrText>
            </w:r>
            <w:r>
              <w:fldChar w:fldCharType="end"/>
            </w:r>
          </w:p>
        </w:tc>
        <w:tc>
          <w:tcPr>
            <w:tcW w:w="630"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10/13</w:t>
            </w:r>
          </w:p>
        </w:tc>
        <w:tc>
          <w:tcPr>
            <w:tcW w:w="519"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745" w:type="dxa"/>
            <w:shd w:val="clear" w:color="auto" w:fill="BFBFBF" w:themeFill="background1" w:themeFillShade="BF"/>
            <w:vAlign w:val="center"/>
          </w:tcPr>
          <w:p w:rsidR="00082582" w:rsidRDefault="00082582" w:rsidP="00C05A53">
            <w:pPr>
              <w:pStyle w:val="ProductList-OfferingBody"/>
              <w:ind w:left="-113"/>
              <w:jc w:val="center"/>
            </w:pPr>
          </w:p>
        </w:tc>
      </w:tr>
      <w:tr w:rsidR="00082582" w:rsidTr="006E11DA">
        <w:tc>
          <w:tcPr>
            <w:tcW w:w="2934"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241F8F">
            <w:pPr>
              <w:pStyle w:val="ProductList-Offering2"/>
            </w:pPr>
            <w:bookmarkStart w:id="817" w:name="_Toc379797273"/>
            <w:bookmarkStart w:id="818" w:name="_Toc380513298"/>
            <w:bookmarkStart w:id="819" w:name="_Toc380655340"/>
            <w:bookmarkStart w:id="820" w:name="_Toc386625938"/>
            <w:r>
              <w:t xml:space="preserve">Windows </w:t>
            </w:r>
            <w:r w:rsidR="00D03A67">
              <w:t xml:space="preserve">Embedded </w:t>
            </w:r>
            <w:r>
              <w:t>8.1 Industry Pro</w:t>
            </w:r>
            <w:bookmarkEnd w:id="817"/>
            <w:bookmarkEnd w:id="818"/>
            <w:bookmarkEnd w:id="819"/>
            <w:bookmarkEnd w:id="820"/>
            <w:r>
              <w:fldChar w:fldCharType="begin"/>
            </w:r>
            <w:r>
              <w:instrText xml:space="preserve">XE "Windows </w:instrText>
            </w:r>
            <w:r w:rsidR="006E1D6E">
              <w:instrText xml:space="preserve">Embedded </w:instrText>
            </w:r>
            <w:r>
              <w:instrText>8.1 Industry Pro"</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10/13</w:t>
            </w:r>
          </w:p>
        </w:tc>
        <w:tc>
          <w:tcPr>
            <w:tcW w:w="519"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70AD47" w:themeFill="accent6"/>
            <w:vAlign w:val="center"/>
          </w:tcPr>
          <w:p w:rsidR="00082582" w:rsidRPr="00E467AD" w:rsidRDefault="00082582" w:rsidP="00C24E7E">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70AD47" w:themeFill="accent6"/>
            <w:vAlign w:val="center"/>
          </w:tcPr>
          <w:p w:rsidR="00082582" w:rsidRPr="00E467AD" w:rsidRDefault="00082582" w:rsidP="00C24E7E">
            <w:pPr>
              <w:pStyle w:val="ProductList-OfferingBody"/>
              <w:ind w:left="-113"/>
              <w:jc w:val="center"/>
              <w:rPr>
                <w:color w:val="000000" w:themeColor="text1"/>
              </w:rPr>
            </w:pPr>
            <w:r w:rsidRPr="00E467AD">
              <w:fldChar w:fldCharType="begin"/>
            </w:r>
            <w:r w:rsidRPr="00E467AD">
              <w:rPr>
                <w:color w:val="1F497D"/>
                <w:lang w:val="de-DE"/>
              </w:rPr>
              <w:instrText xml:space="preserve"> AutoTextList  \s NoStyle \t “</w:instrText>
            </w:r>
            <w:r w:rsidRPr="00E467AD">
              <w:rPr>
                <w:lang w:val="de-DE"/>
              </w:rPr>
              <w:instrText>Nicht organisationsweite Produkte in Open Value</w:instrText>
            </w:r>
            <w:r w:rsidRPr="00E467AD">
              <w:rPr>
                <w:color w:val="1F497D"/>
                <w:lang w:val="de-DE"/>
              </w:rPr>
              <w:instrText>”</w:instrText>
            </w:r>
            <w:r w:rsidRPr="00E467AD">
              <w:rPr>
                <w:lang w:val="de-DE"/>
              </w:rPr>
              <w:instrText xml:space="preserve">  </w:instrText>
            </w:r>
            <w:r w:rsidRPr="00E467AD">
              <w:fldChar w:fldCharType="separate"/>
            </w:r>
            <w:r w:rsidRPr="00E467AD">
              <w:rPr>
                <w:lang w:val="de-DE"/>
              </w:rPr>
              <w:t xml:space="preserve"> P</w:t>
            </w:r>
            <w:r w:rsidRPr="00E467AD">
              <w:rPr>
                <w:color w:val="1F497D"/>
                <w:lang w:val="de-DE"/>
              </w:rPr>
              <w:t xml:space="preserve"> </w:t>
            </w:r>
            <w:r w:rsidRPr="00E467AD">
              <w:fldChar w:fldCharType="end"/>
            </w:r>
          </w:p>
        </w:tc>
        <w:tc>
          <w:tcPr>
            <w:tcW w:w="595" w:type="dxa"/>
            <w:shd w:val="clear" w:color="auto" w:fill="70AD47" w:themeFill="accent6"/>
            <w:vAlign w:val="center"/>
          </w:tcPr>
          <w:p w:rsidR="00082582" w:rsidRDefault="00082582" w:rsidP="00C05A53">
            <w:pPr>
              <w:pStyle w:val="ProductList-OfferingBody"/>
              <w:ind w:left="-113"/>
              <w:jc w:val="center"/>
            </w:pPr>
          </w:p>
        </w:tc>
        <w:tc>
          <w:tcPr>
            <w:tcW w:w="745" w:type="dxa"/>
            <w:shd w:val="clear" w:color="auto" w:fill="70AD47" w:themeFill="accent6"/>
            <w:vAlign w:val="center"/>
          </w:tcPr>
          <w:p w:rsidR="00082582" w:rsidRPr="00E467AD" w:rsidRDefault="00082582" w:rsidP="00C24E7E">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r>
      <w:tr w:rsidR="00082582" w:rsidTr="006A56DF">
        <w:tc>
          <w:tcPr>
            <w:tcW w:w="2934"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241F8F">
            <w:pPr>
              <w:pStyle w:val="ProductList-Offering2"/>
            </w:pPr>
            <w:bookmarkStart w:id="821" w:name="_Toc380655341"/>
            <w:bookmarkStart w:id="822" w:name="_Toc386625939"/>
            <w:r>
              <w:t xml:space="preserve">Windows </w:t>
            </w:r>
            <w:r w:rsidR="00D03A67">
              <w:t xml:space="preserve">Embedded </w:t>
            </w:r>
            <w:r>
              <w:t>8.1 Industry Enterprise-Upgrade</w:t>
            </w:r>
            <w:bookmarkEnd w:id="821"/>
            <w:bookmarkEnd w:id="822"/>
            <w:r>
              <w:fldChar w:fldCharType="begin"/>
            </w:r>
            <w:r>
              <w:instrText xml:space="preserve">XE "Windows </w:instrText>
            </w:r>
            <w:r w:rsidR="006E1D6E">
              <w:instrText xml:space="preserve">Embedded </w:instrText>
            </w:r>
            <w:r>
              <w:instrText>8.1 Industry Enterprise-Upgrade"</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4/14</w:t>
            </w:r>
          </w:p>
        </w:tc>
        <w:tc>
          <w:tcPr>
            <w:tcW w:w="519"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Pr="005A0966"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Pr="00A23FD9" w:rsidRDefault="00082582"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745" w:type="dxa"/>
            <w:shd w:val="clear" w:color="auto" w:fill="BFBFBF" w:themeFill="background1" w:themeFillShade="BF"/>
            <w:vAlign w:val="center"/>
          </w:tcPr>
          <w:p w:rsidR="00082582" w:rsidRPr="005A0966" w:rsidRDefault="00082582" w:rsidP="00C05A53">
            <w:pPr>
              <w:pStyle w:val="ProductList-OfferingBody"/>
              <w:ind w:left="-113"/>
              <w:jc w:val="center"/>
            </w:pPr>
          </w:p>
        </w:tc>
      </w:tr>
      <w:tr w:rsidR="00082582" w:rsidTr="006A56DF">
        <w:tc>
          <w:tcPr>
            <w:tcW w:w="2934"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6E1D6E">
            <w:pPr>
              <w:pStyle w:val="ProductList-Offering2"/>
            </w:pPr>
            <w:bookmarkStart w:id="823" w:name="_Toc380655342"/>
            <w:bookmarkStart w:id="824" w:name="_Toc386625940"/>
            <w:r>
              <w:t xml:space="preserve">Windows </w:t>
            </w:r>
            <w:r w:rsidR="00D03A67">
              <w:t xml:space="preserve">Embedded </w:t>
            </w:r>
            <w:r>
              <w:t>8.1 Industry Enterprise-Upgrade (Std, POSR, Ind Retail)</w:t>
            </w:r>
            <w:bookmarkEnd w:id="823"/>
            <w:bookmarkEnd w:id="824"/>
            <w:r>
              <w:fldChar w:fldCharType="begin"/>
            </w:r>
            <w:r>
              <w:instrText xml:space="preserve">XE "Windows </w:instrText>
            </w:r>
            <w:r w:rsidR="006E1D6E">
              <w:instrText xml:space="preserve">Embedded </w:instrText>
            </w:r>
            <w:r>
              <w:instrText>8.1 Industry Enterprise-Upgrade (Std, POSR, Ind Retail)"</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4/14</w:t>
            </w:r>
          </w:p>
        </w:tc>
        <w:tc>
          <w:tcPr>
            <w:tcW w:w="519"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Pr="005A0966"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745" w:type="dxa"/>
            <w:shd w:val="clear" w:color="auto" w:fill="BFBFBF" w:themeFill="background1" w:themeFillShade="BF"/>
            <w:vAlign w:val="center"/>
          </w:tcPr>
          <w:p w:rsidR="00082582" w:rsidRPr="005A0966" w:rsidRDefault="00082582" w:rsidP="00C05A53">
            <w:pPr>
              <w:pStyle w:val="ProductList-OfferingBody"/>
              <w:ind w:left="-113"/>
              <w:jc w:val="center"/>
            </w:pPr>
          </w:p>
        </w:tc>
      </w:tr>
      <w:tr w:rsidR="00082582" w:rsidTr="006A56DF">
        <w:tc>
          <w:tcPr>
            <w:tcW w:w="2934"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241F8F">
            <w:pPr>
              <w:pStyle w:val="ProductList-Offering2"/>
            </w:pPr>
            <w:bookmarkStart w:id="825" w:name="_Toc380655343"/>
            <w:bookmarkStart w:id="826" w:name="_Toc386625941"/>
            <w:r>
              <w:t xml:space="preserve">Windows </w:t>
            </w:r>
            <w:r w:rsidR="00D03A67">
              <w:t xml:space="preserve">Embedded </w:t>
            </w:r>
            <w:r>
              <w:t>8.1 Industry Enterprise für SA</w:t>
            </w:r>
            <w:bookmarkEnd w:id="825"/>
            <w:bookmarkEnd w:id="826"/>
            <w:r>
              <w:fldChar w:fldCharType="begin"/>
            </w:r>
            <w:r>
              <w:instrText xml:space="preserve">XE "Windows </w:instrText>
            </w:r>
            <w:r w:rsidR="006E1D6E">
              <w:instrText xml:space="preserve">Embedded </w:instrText>
            </w:r>
            <w:r>
              <w:instrText>8.1 Industry Enterprise für SA"</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4/14</w:t>
            </w:r>
          </w:p>
        </w:tc>
        <w:tc>
          <w:tcPr>
            <w:tcW w:w="519"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70AD47" w:themeFill="accent6"/>
            <w:vAlign w:val="center"/>
          </w:tcPr>
          <w:p w:rsidR="00082582" w:rsidRPr="00E467AD" w:rsidRDefault="00082582" w:rsidP="00C24E7E">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70AD47" w:themeFill="accent6"/>
            <w:vAlign w:val="center"/>
          </w:tcPr>
          <w:p w:rsidR="00082582" w:rsidRPr="00E467AD" w:rsidRDefault="00082582" w:rsidP="00C24E7E">
            <w:pPr>
              <w:pStyle w:val="ProductList-OfferingBody"/>
              <w:ind w:left="-113"/>
              <w:jc w:val="center"/>
              <w:rPr>
                <w:color w:val="000000" w:themeColor="text1"/>
              </w:rPr>
            </w:pPr>
            <w:r w:rsidRPr="00E467AD">
              <w:fldChar w:fldCharType="begin"/>
            </w:r>
            <w:r w:rsidRPr="00E467AD">
              <w:rPr>
                <w:color w:val="1F497D"/>
                <w:lang w:val="de-DE"/>
              </w:rPr>
              <w:instrText xml:space="preserve"> AutoTextList  \s NoStyle \t “</w:instrText>
            </w:r>
            <w:r w:rsidRPr="00E467AD">
              <w:rPr>
                <w:lang w:val="de-DE"/>
              </w:rPr>
              <w:instrText>Nicht organisationsweite Produkte in Open Value</w:instrText>
            </w:r>
            <w:r w:rsidRPr="00E467AD">
              <w:rPr>
                <w:color w:val="1F497D"/>
                <w:lang w:val="de-DE"/>
              </w:rPr>
              <w:instrText>”</w:instrText>
            </w:r>
            <w:r w:rsidRPr="00E467AD">
              <w:rPr>
                <w:lang w:val="de-DE"/>
              </w:rPr>
              <w:instrText xml:space="preserve">  </w:instrText>
            </w:r>
            <w:r w:rsidRPr="00E467AD">
              <w:fldChar w:fldCharType="separate"/>
            </w:r>
            <w:r w:rsidRPr="00E467AD">
              <w:rPr>
                <w:lang w:val="de-DE"/>
              </w:rPr>
              <w:t xml:space="preserve"> P</w:t>
            </w:r>
            <w:r w:rsidRPr="00E467AD">
              <w:rPr>
                <w:color w:val="1F497D"/>
                <w:lang w:val="de-DE"/>
              </w:rPr>
              <w:t xml:space="preserve"> </w:t>
            </w:r>
            <w:r w:rsidRPr="00E467AD">
              <w:fldChar w:fldCharType="end"/>
            </w:r>
          </w:p>
        </w:tc>
        <w:tc>
          <w:tcPr>
            <w:tcW w:w="595" w:type="dxa"/>
            <w:shd w:val="clear" w:color="auto" w:fill="70AD47" w:themeFill="accent6"/>
            <w:vAlign w:val="center"/>
          </w:tcPr>
          <w:p w:rsidR="00082582" w:rsidRDefault="00082582" w:rsidP="00C05A53">
            <w:pPr>
              <w:pStyle w:val="ProductList-OfferingBody"/>
              <w:ind w:left="-113"/>
              <w:jc w:val="center"/>
            </w:pPr>
          </w:p>
        </w:tc>
        <w:tc>
          <w:tcPr>
            <w:tcW w:w="745" w:type="dxa"/>
            <w:shd w:val="clear" w:color="auto" w:fill="BFBFBF" w:themeFill="background1" w:themeFillShade="BF"/>
            <w:vAlign w:val="center"/>
          </w:tcPr>
          <w:p w:rsidR="00082582" w:rsidRPr="005A0966" w:rsidRDefault="00082582" w:rsidP="00C05A53">
            <w:pPr>
              <w:pStyle w:val="ProductList-OfferingBody"/>
              <w:ind w:left="-113"/>
              <w:jc w:val="center"/>
            </w:pPr>
          </w:p>
        </w:tc>
      </w:tr>
      <w:tr w:rsidR="00082582" w:rsidTr="006A56DF">
        <w:tc>
          <w:tcPr>
            <w:tcW w:w="2934"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6E1D6E">
            <w:pPr>
              <w:pStyle w:val="ProductList-Offering2"/>
            </w:pPr>
            <w:bookmarkStart w:id="827" w:name="_Toc380655344"/>
            <w:bookmarkStart w:id="828" w:name="_Toc386625942"/>
            <w:r>
              <w:t xml:space="preserve">Windows </w:t>
            </w:r>
            <w:r w:rsidR="00D03A67">
              <w:t xml:space="preserve">Embedded </w:t>
            </w:r>
            <w:r>
              <w:t>8.1 Industry Enterprise für SA (Std, POSR, Ind Retail)</w:t>
            </w:r>
            <w:bookmarkEnd w:id="827"/>
            <w:bookmarkEnd w:id="828"/>
            <w:r>
              <w:fldChar w:fldCharType="begin"/>
            </w:r>
            <w:r>
              <w:instrText xml:space="preserve">XE "Windows </w:instrText>
            </w:r>
            <w:r w:rsidR="006E1D6E">
              <w:instrText xml:space="preserve">Embedded </w:instrText>
            </w:r>
            <w:r>
              <w:instrText>8.1 Industry Enterprise für SA (Std, POSR, Ind Retail)"</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291105">
            <w:pPr>
              <w:pStyle w:val="ProductList-OfferingBody"/>
              <w:ind w:left="-113"/>
              <w:jc w:val="center"/>
            </w:pPr>
            <w:r>
              <w:t>4/14</w:t>
            </w:r>
          </w:p>
        </w:tc>
        <w:tc>
          <w:tcPr>
            <w:tcW w:w="519"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291105">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291105">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82582" w:rsidRDefault="00082582" w:rsidP="00291105">
            <w:pPr>
              <w:pStyle w:val="ProductList-OfferingBody"/>
              <w:ind w:left="-113"/>
              <w:jc w:val="center"/>
            </w:pPr>
          </w:p>
        </w:tc>
        <w:tc>
          <w:tcPr>
            <w:tcW w:w="596" w:type="dxa"/>
            <w:shd w:val="clear" w:color="auto" w:fill="70AD47" w:themeFill="accent6"/>
            <w:vAlign w:val="center"/>
          </w:tcPr>
          <w:p w:rsidR="00082582" w:rsidRPr="00E467AD" w:rsidRDefault="00082582" w:rsidP="00C24E7E">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c>
          <w:tcPr>
            <w:tcW w:w="595" w:type="dxa"/>
            <w:shd w:val="clear" w:color="auto" w:fill="BFBFBF" w:themeFill="background1" w:themeFillShade="BF"/>
            <w:vAlign w:val="center"/>
          </w:tcPr>
          <w:p w:rsidR="00082582" w:rsidRDefault="00082582" w:rsidP="00291105">
            <w:pPr>
              <w:pStyle w:val="ProductList-OfferingBody"/>
              <w:ind w:left="-113"/>
              <w:jc w:val="center"/>
            </w:pPr>
          </w:p>
        </w:tc>
        <w:tc>
          <w:tcPr>
            <w:tcW w:w="596" w:type="dxa"/>
            <w:shd w:val="clear" w:color="auto" w:fill="BFBFBF" w:themeFill="background1" w:themeFillShade="BF"/>
            <w:vAlign w:val="center"/>
          </w:tcPr>
          <w:p w:rsidR="00082582" w:rsidRDefault="00082582" w:rsidP="00291105">
            <w:pPr>
              <w:pStyle w:val="ProductList-OfferingBody"/>
              <w:ind w:left="-113"/>
              <w:jc w:val="center"/>
            </w:pPr>
          </w:p>
        </w:tc>
        <w:tc>
          <w:tcPr>
            <w:tcW w:w="595" w:type="dxa"/>
            <w:shd w:val="clear" w:color="auto" w:fill="70AD47" w:themeFill="accent6"/>
            <w:vAlign w:val="center"/>
          </w:tcPr>
          <w:p w:rsidR="00082582" w:rsidRDefault="00082582" w:rsidP="00291105">
            <w:pPr>
              <w:pStyle w:val="ProductList-OfferingBody"/>
              <w:ind w:left="-113"/>
              <w:jc w:val="center"/>
            </w:pPr>
          </w:p>
        </w:tc>
        <w:tc>
          <w:tcPr>
            <w:tcW w:w="595" w:type="dxa"/>
            <w:shd w:val="clear" w:color="auto" w:fill="BFBFBF" w:themeFill="background1" w:themeFillShade="BF"/>
            <w:vAlign w:val="center"/>
          </w:tcPr>
          <w:p w:rsidR="00082582" w:rsidRDefault="00082582" w:rsidP="00291105">
            <w:pPr>
              <w:pStyle w:val="ProductList-OfferingBody"/>
              <w:ind w:left="-113"/>
              <w:jc w:val="center"/>
            </w:pPr>
          </w:p>
        </w:tc>
        <w:tc>
          <w:tcPr>
            <w:tcW w:w="596" w:type="dxa"/>
            <w:shd w:val="clear" w:color="auto" w:fill="70AD47" w:themeFill="accent6"/>
            <w:vAlign w:val="center"/>
          </w:tcPr>
          <w:p w:rsidR="00082582" w:rsidRPr="00E467AD" w:rsidRDefault="00082582" w:rsidP="00C24E7E">
            <w:pPr>
              <w:pStyle w:val="ProductList-OfferingBody"/>
              <w:ind w:left="-113"/>
              <w:jc w:val="center"/>
              <w:rPr>
                <w:color w:val="000000" w:themeColor="text1"/>
              </w:rPr>
            </w:pPr>
            <w:r w:rsidRPr="00E467AD">
              <w:fldChar w:fldCharType="begin"/>
            </w:r>
            <w:r w:rsidRPr="00E467AD">
              <w:rPr>
                <w:color w:val="1F497D"/>
                <w:lang w:val="de-DE"/>
              </w:rPr>
              <w:instrText xml:space="preserve"> AutoTextList  \s NoStyle \t “</w:instrText>
            </w:r>
            <w:r w:rsidRPr="00E467AD">
              <w:rPr>
                <w:lang w:val="de-DE"/>
              </w:rPr>
              <w:instrText>Nicht organisationsweite Produkte in Open Value</w:instrText>
            </w:r>
            <w:r w:rsidRPr="00E467AD">
              <w:rPr>
                <w:color w:val="1F497D"/>
                <w:lang w:val="de-DE"/>
              </w:rPr>
              <w:instrText>”</w:instrText>
            </w:r>
            <w:r w:rsidRPr="00E467AD">
              <w:rPr>
                <w:lang w:val="de-DE"/>
              </w:rPr>
              <w:instrText xml:space="preserve">  </w:instrText>
            </w:r>
            <w:r w:rsidRPr="00E467AD">
              <w:fldChar w:fldCharType="separate"/>
            </w:r>
            <w:r w:rsidRPr="00E467AD">
              <w:rPr>
                <w:lang w:val="de-DE"/>
              </w:rPr>
              <w:t xml:space="preserve"> P</w:t>
            </w:r>
            <w:r w:rsidRPr="00E467AD">
              <w:rPr>
                <w:color w:val="1F497D"/>
                <w:lang w:val="de-DE"/>
              </w:rPr>
              <w:t xml:space="preserve"> </w:t>
            </w:r>
            <w:r w:rsidRPr="00E467AD">
              <w:fldChar w:fldCharType="end"/>
            </w:r>
          </w:p>
        </w:tc>
        <w:tc>
          <w:tcPr>
            <w:tcW w:w="595" w:type="dxa"/>
            <w:shd w:val="clear" w:color="auto" w:fill="70AD47" w:themeFill="accent6"/>
            <w:vAlign w:val="center"/>
          </w:tcPr>
          <w:p w:rsidR="00082582" w:rsidRDefault="00082582" w:rsidP="00291105">
            <w:pPr>
              <w:pStyle w:val="ProductList-OfferingBody"/>
              <w:ind w:left="-113"/>
              <w:jc w:val="center"/>
            </w:pPr>
          </w:p>
        </w:tc>
        <w:tc>
          <w:tcPr>
            <w:tcW w:w="745" w:type="dxa"/>
            <w:shd w:val="clear" w:color="auto" w:fill="BFBFBF" w:themeFill="background1" w:themeFillShade="BF"/>
            <w:vAlign w:val="center"/>
          </w:tcPr>
          <w:p w:rsidR="00082582" w:rsidRDefault="00082582" w:rsidP="00291105">
            <w:pPr>
              <w:pStyle w:val="ProductList-OfferingBody"/>
              <w:ind w:left="-113"/>
              <w:jc w:val="center"/>
            </w:pPr>
          </w:p>
        </w:tc>
      </w:tr>
    </w:tbl>
    <w:p w:rsidR="00C13DF8" w:rsidRPr="004C09A1" w:rsidRDefault="00C13DF8"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31"/>
        <w:gridCol w:w="4205"/>
        <w:gridCol w:w="2847"/>
      </w:tblGrid>
      <w:tr w:rsidR="00782C7B" w:rsidTr="006A56DF">
        <w:tc>
          <w:tcPr>
            <w:tcW w:w="3663" w:type="dxa"/>
          </w:tcPr>
          <w:p w:rsidR="00782C7B" w:rsidRPr="009F282C" w:rsidRDefault="009F282C" w:rsidP="00C4636F">
            <w:pPr>
              <w:pStyle w:val="ProductList-Body"/>
            </w:pPr>
            <w:r>
              <w:t xml:space="preserve">Frühere Version: </w:t>
            </w:r>
            <w:r>
              <w:rPr>
                <w:b/>
              </w:rPr>
              <w:t>Windows Embedded 8</w:t>
            </w:r>
            <w:r>
              <w:t xml:space="preserve"> (6/13)</w:t>
            </w:r>
          </w:p>
        </w:tc>
        <w:tc>
          <w:tcPr>
            <w:tcW w:w="4239" w:type="dxa"/>
          </w:tcPr>
          <w:p w:rsidR="00782C7B" w:rsidRDefault="009F282C" w:rsidP="00C4636F">
            <w:pPr>
              <w:pStyle w:val="ProductList-Body"/>
            </w:pPr>
            <w:r>
              <w:t xml:space="preserve">Produkt-Pool: </w:t>
            </w:r>
            <w:r>
              <w:rPr>
                <w:b/>
              </w:rPr>
              <w:t>System</w:t>
            </w:r>
          </w:p>
        </w:tc>
        <w:tc>
          <w:tcPr>
            <w:tcW w:w="2880" w:type="dxa"/>
          </w:tcPr>
          <w:p w:rsidR="00782C7B" w:rsidRDefault="00782C7B" w:rsidP="00C4636F">
            <w:pPr>
              <w:pStyle w:val="ProductList-Body"/>
            </w:pPr>
          </w:p>
        </w:tc>
      </w:tr>
      <w:tr w:rsidR="00782C7B" w:rsidTr="006A56DF">
        <w:tc>
          <w:tcPr>
            <w:tcW w:w="3663" w:type="dxa"/>
          </w:tcPr>
          <w:p w:rsidR="00782C7B" w:rsidRDefault="00782C7B" w:rsidP="00C4636F">
            <w:pPr>
              <w:pStyle w:val="ProductList-Body"/>
            </w:pPr>
          </w:p>
        </w:tc>
        <w:tc>
          <w:tcPr>
            <w:tcW w:w="4239" w:type="dxa"/>
          </w:tcPr>
          <w:p w:rsidR="00782C7B" w:rsidRDefault="00C52587" w:rsidP="00C4636F">
            <w:pPr>
              <w:pStyle w:val="ProductList-Body"/>
            </w:pPr>
            <w:hyperlink w:anchor="Software Assurance" w:history="1">
              <w:r w:rsidR="00383264">
                <w:rPr>
                  <w:rStyle w:val="Hyperlink"/>
                  <w:color w:val="000000" w:themeColor="text1"/>
                  <w:u w:val="none"/>
                </w:rPr>
                <w:t>Software Assurance-Vergünstigungen</w:t>
              </w:r>
            </w:hyperlink>
            <w:r w:rsidR="00383264">
              <w:t xml:space="preserve">: </w:t>
            </w:r>
            <w:r w:rsidR="00383264">
              <w:rPr>
                <w:b/>
              </w:rPr>
              <w:t>Desktop</w:t>
            </w:r>
          </w:p>
        </w:tc>
        <w:tc>
          <w:tcPr>
            <w:tcW w:w="2880" w:type="dxa"/>
          </w:tcPr>
          <w:p w:rsidR="00782C7B" w:rsidRDefault="00782C7B" w:rsidP="00C4636F">
            <w:pPr>
              <w:pStyle w:val="ProductList-Body"/>
            </w:pPr>
          </w:p>
        </w:tc>
      </w:tr>
    </w:tbl>
    <w:p w:rsidR="00782C7B" w:rsidRPr="004C09A1" w:rsidRDefault="00782C7B" w:rsidP="00782C7B">
      <w:pPr>
        <w:pStyle w:val="ProductList-Body"/>
        <w:shd w:val="clear" w:color="auto" w:fill="D9D9D9" w:themeFill="background1" w:themeFillShade="D9"/>
        <w:spacing w:before="120" w:after="120"/>
      </w:pPr>
      <w:r>
        <w:rPr>
          <w:b/>
        </w:rPr>
        <w:lastRenderedPageBreak/>
        <w:t>Zusätzliche Informationen</w:t>
      </w:r>
    </w:p>
    <w:p w:rsidR="00C9711E" w:rsidRPr="004C09A1" w:rsidRDefault="00C9711E" w:rsidP="00C9711E">
      <w:pPr>
        <w:pStyle w:val="ProductList-Body"/>
      </w:pPr>
      <w:r>
        <w:rPr>
          <w:b/>
          <w:color w:val="00188F"/>
        </w:rPr>
        <w:t>Enterprise Sideloading für Windows Embedded 8.1</w:t>
      </w:r>
    </w:p>
    <w:p w:rsidR="00C9711E" w:rsidRPr="00046EFA" w:rsidRDefault="00C35601" w:rsidP="00C9711E">
      <w:pPr>
        <w:pStyle w:val="ProductList-Body"/>
        <w:rPr>
          <w:spacing w:val="-2"/>
          <w:lang w:val="de-DE"/>
        </w:rPr>
      </w:pPr>
      <w:r w:rsidRPr="00046EFA">
        <w:rPr>
          <w:spacing w:val="-2"/>
          <w:lang w:val="de-DE"/>
        </w:rPr>
        <w:t xml:space="preserve">Unter </w:t>
      </w:r>
      <w:hyperlink w:anchor="WindowsSideloadingRights" w:history="1">
        <w:r w:rsidRPr="00046EFA">
          <w:rPr>
            <w:rStyle w:val="Hyperlink"/>
            <w:spacing w:val="-2"/>
            <w:lang w:val="de-DE"/>
          </w:rPr>
          <w:t>Windows Sideload-Rechte</w:t>
        </w:r>
      </w:hyperlink>
      <w:r w:rsidRPr="00046EFA">
        <w:rPr>
          <w:spacing w:val="-2"/>
          <w:lang w:val="de-DE"/>
        </w:rPr>
        <w:t xml:space="preserve"> in Windows-Desktop-Betriebssystemen finden Sie weitere Informationen zu Windows Sideload-Rechten, wenn Ihr Windows Industry 8- oder 8.1-Gerät für Sideloading aktiviert werden muss. Enterprise Sideloading bezeichnet die Installation neuer Windows 8.1-Apps, die zu Gunsten des Kunden direkt ohne Windows Store als Zwischenstation auf einem Gerät verwendet werden. Bei Geräten mit Beitritt zur Domäne, die Windows Embedded 8.1 Industry Enterprise Edition ausführen, sind die Features für Enterprise Sideloading in jedem VL-Programm aktiviert. Enterprise Sideloading für Windows Embedded 8.1 kann auch auf Geräten unter Windows Embedded 8.1 Industry Enterprise aktiviert werden, die nicht über einen Beitritt zur Domäne verfügen, sowie auf Geräten unter Windows Embedded 8.1 Industry Pro über die Verwendung eines Product Key. In jedem Fall darf Enterprise Sideloading nur zur Bereitstellung von Apps verwendet werden, die zu Gunsten des Volumenlizenzkunden verwendet werden. Die Enterprise Sideloading-Funktionalität ergänzt Windows Embedded 8.1 Industry Pro, und daher gelten die auf Windows Embedded 8.1 Industry Pro anwendbaren Lizenzbestimmungen, wie hier ergänzt, für deren Verwendung durch den Kunden.</w:t>
      </w:r>
    </w:p>
    <w:p w:rsidR="00C9711E" w:rsidRPr="00E82171" w:rsidRDefault="00C9711E" w:rsidP="00C9711E">
      <w:pPr>
        <w:pStyle w:val="ProductList-Body"/>
        <w:rPr>
          <w:lang w:val="de-DE"/>
        </w:rPr>
      </w:pPr>
    </w:p>
    <w:p w:rsidR="009F282C" w:rsidRPr="004C09A1" w:rsidRDefault="009F282C" w:rsidP="009F282C">
      <w:pPr>
        <w:pStyle w:val="ProductList-Body"/>
      </w:pPr>
      <w:r>
        <w:rPr>
          <w:b/>
          <w:color w:val="00188F"/>
        </w:rPr>
        <w:t>Windows Embedded Standard Enterprise Kit</w:t>
      </w:r>
      <w:r>
        <w:fldChar w:fldCharType="begin"/>
      </w:r>
      <w:r>
        <w:instrText>XE "Windows Embedded 8 Standard Enterprise Kit"</w:instrText>
      </w:r>
      <w:r>
        <w:fldChar w:fldCharType="end"/>
      </w:r>
    </w:p>
    <w:p w:rsidR="009F282C" w:rsidRPr="00E82171" w:rsidRDefault="009F282C" w:rsidP="009F282C">
      <w:pPr>
        <w:pStyle w:val="ProductList-Body"/>
        <w:rPr>
          <w:lang w:val="de-DE"/>
        </w:rPr>
      </w:pPr>
      <w:r w:rsidRPr="00963E9D">
        <w:rPr>
          <w:lang w:val="de-DE"/>
        </w:rPr>
        <w:t>Kunden, die ein OEM-Gerät mit vorinstallierter Windows Embedded 8 Standard-Software erwerben, können eine Lizenz für Windows Embedded 8 Standard Enterprise Kit</w:t>
      </w:r>
      <w:r>
        <w:fldChar w:fldCharType="begin"/>
      </w:r>
      <w:r w:rsidRPr="00963E9D">
        <w:rPr>
          <w:lang w:val="de-DE"/>
        </w:rPr>
        <w:instrText>XE "Windows Embedded 8 Standard Enterprise Kit"</w:instrText>
      </w:r>
      <w:r>
        <w:fldChar w:fldCharType="end"/>
      </w:r>
      <w:r w:rsidRPr="00963E9D">
        <w:rPr>
          <w:lang w:val="de-DE"/>
        </w:rPr>
        <w:t xml:space="preserve"> erwerben, um bestimmte Softwarefunktionen zu lizenzieren, zu entsperren und zu aktivieren (u. a. Windows DirectAccess, BranchCache, and AppLocker). </w:t>
      </w:r>
      <w:r w:rsidRPr="00E82171">
        <w:rPr>
          <w:lang w:val="de-DE"/>
        </w:rPr>
        <w:t>Die Nutzung der Softwarefunktionen, die durch die im Rahmen dieses Angebotes gewährte Lizenz aktiviert werden, unterliegt den Bestimmungen des Lizenzvertrags des Kunden und den Softwarelizenzbestimmungen für die zugrunde liegende Windows Embedded 8 Standard-Software.</w:t>
      </w:r>
      <w:r w:rsidR="00AD0C68">
        <w:rPr>
          <w:lang w:val="de-DE"/>
        </w:rPr>
        <w:t xml:space="preserve"> </w:t>
      </w:r>
      <w:r w:rsidRPr="00E82171">
        <w:rPr>
          <w:lang w:val="de-DE"/>
        </w:rPr>
        <w:t>Das Recht zur Verwendung der Softwarefunktionen gilt bis zum Ablauf des Rechts zur Nutzung der zugrunde liegenden Windows Embedded 8 Standard-Software. Die Lizenz für Windows Embedded 8 Standard Enterprise Kit muss dauerhaft einem einzelnen Gerät zugewiesen werden und darf nicht an ein anderes Gerät übertragen werden. Enterprise Sideloading für Windows Embedded 8 Standard ist nur als Bestandteil des Windows Embedded 8 Standard Enterprise-Kits erhältlich.</w:t>
      </w:r>
      <w:r w:rsidR="00AD0C68">
        <w:rPr>
          <w:lang w:val="de-DE"/>
        </w:rPr>
        <w:t xml:space="preserve"> </w:t>
      </w:r>
    </w:p>
    <w:p w:rsidR="009F282C" w:rsidRPr="00E82171" w:rsidRDefault="009F282C" w:rsidP="009F282C">
      <w:pPr>
        <w:pStyle w:val="ProductList-Body"/>
        <w:rPr>
          <w:lang w:val="de-DE"/>
        </w:rPr>
      </w:pPr>
    </w:p>
    <w:p w:rsidR="009F282C" w:rsidRPr="00E82171" w:rsidRDefault="009F282C" w:rsidP="009F282C">
      <w:pPr>
        <w:pStyle w:val="ProductList-Body"/>
        <w:rPr>
          <w:lang w:val="de-DE"/>
        </w:rPr>
      </w:pPr>
      <w:r w:rsidRPr="00E82171">
        <w:rPr>
          <w:b/>
          <w:color w:val="00188F"/>
          <w:lang w:val="de-DE"/>
        </w:rPr>
        <w:t xml:space="preserve">Windows </w:t>
      </w:r>
      <w:r w:rsidR="00385136">
        <w:rPr>
          <w:b/>
          <w:color w:val="00188F"/>
          <w:lang w:val="de-DE"/>
        </w:rPr>
        <w:t xml:space="preserve">Embedded </w:t>
      </w:r>
      <w:r w:rsidRPr="00E82171">
        <w:rPr>
          <w:b/>
          <w:color w:val="00188F"/>
          <w:lang w:val="de-DE"/>
        </w:rPr>
        <w:t xml:space="preserve">8.1 Industry Pro-Upgrade, Windows </w:t>
      </w:r>
      <w:r w:rsidR="00385136">
        <w:rPr>
          <w:b/>
          <w:color w:val="00188F"/>
          <w:lang w:val="de-DE"/>
        </w:rPr>
        <w:t>Embedded</w:t>
      </w:r>
      <w:r w:rsidR="00385136" w:rsidRPr="00E82171">
        <w:rPr>
          <w:b/>
          <w:color w:val="00188F"/>
          <w:lang w:val="de-DE"/>
        </w:rPr>
        <w:t xml:space="preserve"> </w:t>
      </w:r>
      <w:r w:rsidRPr="00E82171">
        <w:rPr>
          <w:b/>
          <w:color w:val="00188F"/>
          <w:lang w:val="de-DE"/>
        </w:rPr>
        <w:t xml:space="preserve">8.1 Industry Enterprise-Upgrade, Windows </w:t>
      </w:r>
      <w:r w:rsidR="00385136">
        <w:rPr>
          <w:b/>
          <w:color w:val="00188F"/>
          <w:lang w:val="de-DE"/>
        </w:rPr>
        <w:t>Embedded</w:t>
      </w:r>
      <w:r w:rsidR="00385136" w:rsidRPr="00E82171">
        <w:rPr>
          <w:b/>
          <w:color w:val="00188F"/>
          <w:lang w:val="de-DE"/>
        </w:rPr>
        <w:t xml:space="preserve"> </w:t>
      </w:r>
      <w:r w:rsidRPr="00E82171">
        <w:rPr>
          <w:b/>
          <w:color w:val="00188F"/>
          <w:lang w:val="de-DE"/>
        </w:rPr>
        <w:t xml:space="preserve">8.1 Industry Enterprise (Std, POS, Ind Retail) und Software Assurance (zusammen „Windows Industry-Produkte“) </w:t>
      </w:r>
    </w:p>
    <w:p w:rsidR="009F282C" w:rsidRPr="00E82171" w:rsidRDefault="009F282C" w:rsidP="00055772">
      <w:pPr>
        <w:pStyle w:val="ProductList-Body"/>
        <w:ind w:left="180"/>
        <w:rPr>
          <w:lang w:val="de-DE"/>
        </w:rPr>
      </w:pPr>
      <w:r w:rsidRPr="00E82171">
        <w:rPr>
          <w:b/>
          <w:color w:val="00188F"/>
          <w:lang w:val="de-DE"/>
        </w:rPr>
        <w:t xml:space="preserve">Betriebssystem-Upgrade-Lizenz für Windows </w:t>
      </w:r>
      <w:r w:rsidR="00385136">
        <w:rPr>
          <w:b/>
          <w:color w:val="00188F"/>
          <w:lang w:val="de-DE"/>
        </w:rPr>
        <w:t>Embedded</w:t>
      </w:r>
      <w:r w:rsidR="00385136" w:rsidRPr="00E82171">
        <w:rPr>
          <w:b/>
          <w:color w:val="00188F"/>
          <w:lang w:val="de-DE"/>
        </w:rPr>
        <w:t xml:space="preserve"> </w:t>
      </w:r>
      <w:r w:rsidRPr="00E82171">
        <w:rPr>
          <w:b/>
          <w:color w:val="00188F"/>
          <w:lang w:val="de-DE"/>
        </w:rPr>
        <w:t>8.1 Industry Pro und Windows 8.1 Industry Enterprise</w:t>
      </w:r>
      <w:r>
        <w:fldChar w:fldCharType="begin"/>
      </w:r>
      <w:r w:rsidRPr="00E82171">
        <w:rPr>
          <w:lang w:val="de-DE"/>
        </w:rPr>
        <w:instrText>XE "Windows Embedded 8.1 Industry Pro"</w:instrText>
      </w:r>
      <w:r>
        <w:fldChar w:fldCharType="end"/>
      </w:r>
    </w:p>
    <w:p w:rsidR="009F282C" w:rsidRPr="00E82171" w:rsidRDefault="009F282C" w:rsidP="00055772">
      <w:pPr>
        <w:pStyle w:val="ProductList-Body"/>
        <w:ind w:left="180"/>
        <w:rPr>
          <w:lang w:val="de-DE"/>
        </w:rPr>
      </w:pPr>
      <w:r w:rsidRPr="00E82171">
        <w:rPr>
          <w:lang w:val="de-DE"/>
        </w:rPr>
        <w:t xml:space="preserve">Die für Windows </w:t>
      </w:r>
      <w:r w:rsidR="00385136">
        <w:rPr>
          <w:lang w:val="de-DE"/>
        </w:rPr>
        <w:t xml:space="preserve">Embedded </w:t>
      </w:r>
      <w:r w:rsidRPr="00E82171">
        <w:rPr>
          <w:lang w:val="de-DE"/>
        </w:rPr>
        <w:t>8.1 Industry Pro</w:t>
      </w:r>
      <w:r>
        <w:fldChar w:fldCharType="begin"/>
      </w:r>
      <w:r w:rsidRPr="00E82171">
        <w:rPr>
          <w:lang w:val="de-DE"/>
        </w:rPr>
        <w:instrText>XE "Windows Embedded 8.1 Industry Pro"</w:instrText>
      </w:r>
      <w:r>
        <w:fldChar w:fldCharType="end"/>
      </w:r>
      <w:r w:rsidRPr="00E82171">
        <w:rPr>
          <w:lang w:val="de-DE"/>
        </w:rPr>
        <w:t xml:space="preserve"> und Windows </w:t>
      </w:r>
      <w:r w:rsidR="00385136">
        <w:rPr>
          <w:lang w:val="de-DE"/>
        </w:rPr>
        <w:t>Embedded</w:t>
      </w:r>
      <w:r w:rsidR="00385136" w:rsidRPr="00E82171">
        <w:rPr>
          <w:lang w:val="de-DE"/>
        </w:rPr>
        <w:t xml:space="preserve"> </w:t>
      </w:r>
      <w:r w:rsidRPr="00E82171">
        <w:rPr>
          <w:lang w:val="de-DE"/>
        </w:rPr>
        <w:t xml:space="preserve">8.1 Industry Enterprise gewährten Betriebssystemlizenzen sind ausschließlich Upgrade-Lizenzen. Es sind keine Lizenzen für Vollversionen von Desktop-Betriebssystemen verfügbar. Daher muss jedes Gerät, für das ein Kunde das Windows </w:t>
      </w:r>
      <w:r w:rsidR="00385136">
        <w:rPr>
          <w:lang w:val="de-DE"/>
        </w:rPr>
        <w:t>Embedded</w:t>
      </w:r>
      <w:r w:rsidR="00385136" w:rsidRPr="00E82171">
        <w:rPr>
          <w:lang w:val="de-DE"/>
        </w:rPr>
        <w:t xml:space="preserve"> </w:t>
      </w:r>
      <w:r w:rsidRPr="00E82171">
        <w:rPr>
          <w:lang w:val="de-DE"/>
        </w:rPr>
        <w:t xml:space="preserve">8.1 Industry Pro-Upgrade oder Windows </w:t>
      </w:r>
      <w:r w:rsidR="00385136">
        <w:rPr>
          <w:lang w:val="de-DE"/>
        </w:rPr>
        <w:t>Embedded</w:t>
      </w:r>
      <w:r w:rsidR="00385136" w:rsidRPr="00E82171">
        <w:rPr>
          <w:lang w:val="de-DE"/>
        </w:rPr>
        <w:t xml:space="preserve"> </w:t>
      </w:r>
      <w:r w:rsidRPr="00E82171">
        <w:rPr>
          <w:lang w:val="de-DE"/>
        </w:rPr>
        <w:t>8.1 Industry Enterprise erwirbt und auf dem er es ausführt, zur Ausführung eines der unten genannten qualifizierenden Betriebssysteme lizenziert sein.</w:t>
      </w:r>
    </w:p>
    <w:p w:rsidR="009F282C" w:rsidRPr="00E82171" w:rsidRDefault="009F282C" w:rsidP="00055772">
      <w:pPr>
        <w:pStyle w:val="ProductList-Body"/>
        <w:ind w:left="180"/>
        <w:rPr>
          <w:lang w:val="de-DE"/>
        </w:rPr>
      </w:pPr>
    </w:p>
    <w:p w:rsidR="009F282C" w:rsidRPr="00E82171" w:rsidRDefault="009F282C" w:rsidP="00055772">
      <w:pPr>
        <w:pStyle w:val="ProductList-Body"/>
        <w:ind w:left="180"/>
        <w:rPr>
          <w:lang w:val="de-DE"/>
        </w:rPr>
      </w:pPr>
      <w:r w:rsidRPr="00E82171">
        <w:rPr>
          <w:b/>
          <w:color w:val="00188F"/>
          <w:lang w:val="de-DE"/>
        </w:rPr>
        <w:t xml:space="preserve">Regeln für Qualifizierende Betriebssysteme für Windows </w:t>
      </w:r>
      <w:r w:rsidR="00385136">
        <w:rPr>
          <w:b/>
          <w:color w:val="00188F"/>
          <w:lang w:val="de-DE"/>
        </w:rPr>
        <w:t>Embedded</w:t>
      </w:r>
      <w:r w:rsidR="00385136" w:rsidRPr="00E82171">
        <w:rPr>
          <w:b/>
          <w:color w:val="00188F"/>
          <w:lang w:val="de-DE"/>
        </w:rPr>
        <w:t xml:space="preserve"> </w:t>
      </w:r>
      <w:r w:rsidRPr="00E82171">
        <w:rPr>
          <w:b/>
          <w:color w:val="00188F"/>
          <w:lang w:val="de-DE"/>
        </w:rPr>
        <w:t>8.1 Industry-Produkte</w:t>
      </w:r>
      <w:r w:rsidRPr="00E82171">
        <w:rPr>
          <w:color w:val="00188F"/>
          <w:lang w:val="de-DE"/>
        </w:rPr>
        <w:t xml:space="preserve"> </w:t>
      </w:r>
      <w:r>
        <w:fldChar w:fldCharType="begin"/>
      </w:r>
      <w:r w:rsidRPr="00E82171">
        <w:rPr>
          <w:lang w:val="de-DE"/>
        </w:rPr>
        <w:instrText>XE "Windows Embedded 8.1 Industry Pro"</w:instrText>
      </w:r>
      <w:r>
        <w:fldChar w:fldCharType="end"/>
      </w:r>
    </w:p>
    <w:p w:rsidR="009F282C" w:rsidRPr="00E82171" w:rsidRDefault="009F282C" w:rsidP="00343417">
      <w:pPr>
        <w:pStyle w:val="ProductList-Body"/>
        <w:numPr>
          <w:ilvl w:val="0"/>
          <w:numId w:val="33"/>
        </w:numPr>
        <w:ind w:hanging="270"/>
        <w:rPr>
          <w:lang w:val="de-DE"/>
        </w:rPr>
      </w:pPr>
      <w:r w:rsidRPr="00E82171">
        <w:rPr>
          <w:lang w:val="de-DE"/>
        </w:rPr>
        <w:t>Das qualifizierende Betriebssystem muss auf dem Gerät installiert sein, dem die Upgrade-Lizenz zugewiesen wird.</w:t>
      </w:r>
    </w:p>
    <w:p w:rsidR="009F282C" w:rsidRPr="00E82171" w:rsidRDefault="009F282C" w:rsidP="00343417">
      <w:pPr>
        <w:pStyle w:val="ProductList-Body"/>
        <w:numPr>
          <w:ilvl w:val="0"/>
          <w:numId w:val="33"/>
        </w:numPr>
        <w:ind w:hanging="270"/>
        <w:rPr>
          <w:lang w:val="de-DE"/>
        </w:rPr>
      </w:pPr>
      <w:r w:rsidRPr="00E82171">
        <w:rPr>
          <w:lang w:val="de-DE"/>
        </w:rPr>
        <w:t xml:space="preserve">Kunden müssen das qualifizierende Betriebssystem von dem Gerät entfernen, um die Windows Industry </w:t>
      </w:r>
      <w:r>
        <w:fldChar w:fldCharType="begin"/>
      </w:r>
      <w:r w:rsidRPr="00E82171">
        <w:rPr>
          <w:lang w:val="de-DE"/>
        </w:rPr>
        <w:instrText>XE "Windows Embedded 8.1 Industry Pro"</w:instrText>
      </w:r>
      <w:r>
        <w:fldChar w:fldCharType="end"/>
      </w:r>
      <w:r w:rsidRPr="00E82171">
        <w:rPr>
          <w:lang w:val="de-DE"/>
        </w:rPr>
        <w:t>-Upgrade-Lizenz bereitstellen zu können, sofern nicht unten anders angegeben.</w:t>
      </w:r>
    </w:p>
    <w:p w:rsidR="009F282C" w:rsidRPr="00E82171" w:rsidRDefault="009F282C" w:rsidP="00343417">
      <w:pPr>
        <w:pStyle w:val="ProductList-Body"/>
        <w:numPr>
          <w:ilvl w:val="0"/>
          <w:numId w:val="33"/>
        </w:numPr>
        <w:ind w:hanging="270"/>
        <w:rPr>
          <w:lang w:val="de-DE"/>
        </w:rPr>
      </w:pPr>
      <w:r w:rsidRPr="00E82171">
        <w:rPr>
          <w:lang w:val="de-DE"/>
        </w:rPr>
        <w:t>Kunden, die mehr als ein lizenziertes Betriebssystem gleichzeitig installieren oder ausführen möchten (einschließlich des qualifizierenden Betriebssystems), sind berechtigt, SA für ihre Windows Embedded 8.1 Industry Enterprise</w:t>
      </w:r>
      <w:r>
        <w:fldChar w:fldCharType="begin"/>
      </w:r>
      <w:r w:rsidRPr="00E82171">
        <w:rPr>
          <w:lang w:val="de-DE"/>
        </w:rPr>
        <w:instrText>XE "Windows Embedded 8.1 Industry Pro"</w:instrText>
      </w:r>
      <w:r>
        <w:fldChar w:fldCharType="end"/>
      </w:r>
      <w:r w:rsidRPr="00E82171">
        <w:rPr>
          <w:lang w:val="de-DE"/>
        </w:rPr>
        <w:t>-Upgrade-Lizenz zu erwerben.</w:t>
      </w:r>
    </w:p>
    <w:p w:rsidR="009F282C" w:rsidRPr="00E82171" w:rsidRDefault="009F282C" w:rsidP="00343417">
      <w:pPr>
        <w:pStyle w:val="ProductList-Body"/>
        <w:numPr>
          <w:ilvl w:val="0"/>
          <w:numId w:val="33"/>
        </w:numPr>
        <w:ind w:hanging="270"/>
        <w:rPr>
          <w:lang w:val="de-DE"/>
        </w:rPr>
      </w:pPr>
      <w:r w:rsidRPr="00E82171">
        <w:rPr>
          <w:lang w:val="de-DE"/>
        </w:rPr>
        <w:t>Kunden mit aktiver SA brauchen das qualifizierende Betriebssystem nicht zu deinstallieren. Sie können das qualifizierende Betriebssystem und Windows Embedded 8.1 Industry Pro</w:t>
      </w:r>
      <w:r>
        <w:fldChar w:fldCharType="begin"/>
      </w:r>
      <w:r w:rsidRPr="00E82171">
        <w:rPr>
          <w:lang w:val="de-DE"/>
        </w:rPr>
        <w:instrText>XE "Windows Embedded 8.1 Industry Pro"</w:instrText>
      </w:r>
      <w:r>
        <w:fldChar w:fldCharType="end"/>
      </w:r>
      <w:r w:rsidRPr="00E82171">
        <w:rPr>
          <w:lang w:val="de-DE"/>
        </w:rPr>
        <w:t xml:space="preserve"> gleichzeitig installieren und ausführen. </w:t>
      </w:r>
    </w:p>
    <w:p w:rsidR="009F282C" w:rsidRPr="00E82171" w:rsidRDefault="009F282C" w:rsidP="009F282C">
      <w:pPr>
        <w:pStyle w:val="ProductList-Body"/>
        <w:rPr>
          <w:lang w:val="de-DE"/>
        </w:rPr>
      </w:pPr>
    </w:p>
    <w:p w:rsidR="009F282C" w:rsidRPr="00E82171" w:rsidRDefault="00860BD2" w:rsidP="00055772">
      <w:pPr>
        <w:pStyle w:val="ProductList-Body"/>
        <w:ind w:left="180"/>
        <w:rPr>
          <w:lang w:val="de-DE"/>
        </w:rPr>
      </w:pPr>
      <w:r>
        <w:rPr>
          <w:b/>
          <w:color w:val="00188F"/>
          <w:lang w:val="de-DE"/>
        </w:rPr>
        <w:t>Qualifizierende Betriebssysteme</w:t>
      </w:r>
    </w:p>
    <w:p w:rsidR="00662221" w:rsidRPr="00E82171" w:rsidRDefault="00662221" w:rsidP="00662221">
      <w:pPr>
        <w:pStyle w:val="ProductList-Body"/>
        <w:ind w:left="180"/>
        <w:rPr>
          <w:lang w:val="de-DE"/>
        </w:rPr>
      </w:pPr>
      <w:r w:rsidRPr="00E82171">
        <w:rPr>
          <w:lang w:val="de-DE"/>
        </w:rPr>
        <w:t>Kunden mit dem Qualifizierenden Betriebssystem können die entsprechenden Windows Industry-Produkte wie in der folgenden Tabelle aufgeführt erwerben:</w:t>
      </w:r>
    </w:p>
    <w:p w:rsidR="00662221" w:rsidRPr="00E82171" w:rsidRDefault="00662221" w:rsidP="00662221">
      <w:pPr>
        <w:pStyle w:val="ProductList-Body"/>
        <w:ind w:left="180"/>
        <w:rPr>
          <w:lang w:val="de-DE"/>
        </w:rPr>
      </w:pPr>
    </w:p>
    <w:tbl>
      <w:tblPr>
        <w:tblStyle w:val="TableGrid"/>
        <w:tblW w:w="10800" w:type="dxa"/>
        <w:tblInd w:w="108" w:type="dxa"/>
        <w:tblLayout w:type="fixed"/>
        <w:tblLook w:val="04A0" w:firstRow="1" w:lastRow="0" w:firstColumn="1" w:lastColumn="0" w:noHBand="0" w:noVBand="1"/>
      </w:tblPr>
      <w:tblGrid>
        <w:gridCol w:w="4297"/>
        <w:gridCol w:w="2167"/>
        <w:gridCol w:w="2168"/>
        <w:gridCol w:w="2168"/>
      </w:tblGrid>
      <w:tr w:rsidR="00385136" w:rsidTr="00385136">
        <w:trPr>
          <w:tblHeader/>
        </w:trPr>
        <w:tc>
          <w:tcPr>
            <w:tcW w:w="4297" w:type="dxa"/>
            <w:shd w:val="clear" w:color="auto" w:fill="0072C6"/>
            <w:vAlign w:val="center"/>
          </w:tcPr>
          <w:p w:rsidR="00385136" w:rsidRPr="00680B23" w:rsidRDefault="00385136" w:rsidP="00D17D13">
            <w:pPr>
              <w:pStyle w:val="ProductList-Body"/>
              <w:spacing w:before="20" w:after="20"/>
              <w:rPr>
                <w:color w:val="FFFFFF" w:themeColor="background1"/>
              </w:rPr>
            </w:pPr>
            <w:r>
              <w:rPr>
                <w:color w:val="FFFFFF" w:themeColor="background1"/>
              </w:rPr>
              <w:t>Qualifizierende Betriebssysteme</w:t>
            </w:r>
          </w:p>
        </w:tc>
        <w:tc>
          <w:tcPr>
            <w:tcW w:w="2167" w:type="dxa"/>
            <w:shd w:val="clear" w:color="auto" w:fill="0072C6"/>
            <w:vAlign w:val="center"/>
          </w:tcPr>
          <w:p w:rsidR="00385136" w:rsidRPr="00680B23" w:rsidRDefault="00385136" w:rsidP="00D17D13">
            <w:pPr>
              <w:pStyle w:val="ProductList-Body"/>
              <w:spacing w:before="20" w:after="20"/>
              <w:rPr>
                <w:color w:val="FFFFFF" w:themeColor="background1"/>
              </w:rPr>
            </w:pPr>
            <w:r>
              <w:rPr>
                <w:color w:val="FFFFFF" w:themeColor="background1"/>
              </w:rPr>
              <w:t>Windows Embedded 8.1 Industry Pro</w:t>
            </w:r>
          </w:p>
        </w:tc>
        <w:tc>
          <w:tcPr>
            <w:tcW w:w="2168" w:type="dxa"/>
            <w:shd w:val="clear" w:color="auto" w:fill="0072C6"/>
            <w:vAlign w:val="center"/>
          </w:tcPr>
          <w:p w:rsidR="00385136" w:rsidRPr="00680B23" w:rsidRDefault="00385136" w:rsidP="00D17D13">
            <w:pPr>
              <w:pStyle w:val="ProductList-Body"/>
              <w:spacing w:before="20" w:after="20"/>
              <w:rPr>
                <w:color w:val="FFFFFF" w:themeColor="background1"/>
              </w:rPr>
            </w:pPr>
            <w:r>
              <w:rPr>
                <w:color w:val="FFFFFF" w:themeColor="background1"/>
              </w:rPr>
              <w:t>Windows Embedded 8.1 Industry Enterprise</w:t>
            </w:r>
          </w:p>
        </w:tc>
        <w:tc>
          <w:tcPr>
            <w:tcW w:w="2168" w:type="dxa"/>
            <w:shd w:val="clear" w:color="auto" w:fill="0072C6"/>
            <w:vAlign w:val="center"/>
          </w:tcPr>
          <w:p w:rsidR="00385136" w:rsidRPr="00680B23" w:rsidRDefault="00385136" w:rsidP="00D17D13">
            <w:pPr>
              <w:pStyle w:val="ProductList-Body"/>
              <w:spacing w:before="20" w:after="20"/>
              <w:rPr>
                <w:color w:val="FFFFFF" w:themeColor="background1"/>
              </w:rPr>
            </w:pPr>
            <w:r>
              <w:rPr>
                <w:color w:val="FFFFFF" w:themeColor="background1"/>
              </w:rPr>
              <w:t>Windows Embedded 8.1 Industry Enterprise-Upgrade (Std, POS, Ind Retail)</w:t>
            </w:r>
          </w:p>
        </w:tc>
      </w:tr>
      <w:tr w:rsidR="00385136" w:rsidTr="00385136">
        <w:tc>
          <w:tcPr>
            <w:tcW w:w="4297" w:type="dxa"/>
          </w:tcPr>
          <w:p w:rsidR="00385136" w:rsidRPr="000D6060" w:rsidRDefault="00385136" w:rsidP="00D17D13">
            <w:pPr>
              <w:pStyle w:val="ProductList-Body"/>
            </w:pPr>
            <w:r>
              <w:t>Windows Vista Business for Embedded Systems und Windows Vista Ultimate for Embedded Systems</w:t>
            </w:r>
          </w:p>
        </w:tc>
        <w:tc>
          <w:tcPr>
            <w:tcW w:w="2167" w:type="dxa"/>
            <w:vAlign w:val="center"/>
          </w:tcPr>
          <w:p w:rsidR="00385136" w:rsidRPr="00CA02E2" w:rsidRDefault="00385136" w:rsidP="00D17D13">
            <w:pPr>
              <w:pStyle w:val="ProductList-Body"/>
              <w:jc w:val="center"/>
            </w:pPr>
            <w:r>
              <w:t>X</w:t>
            </w:r>
          </w:p>
        </w:tc>
        <w:tc>
          <w:tcPr>
            <w:tcW w:w="2168" w:type="dxa"/>
            <w:vAlign w:val="center"/>
          </w:tcPr>
          <w:p w:rsidR="00385136" w:rsidRPr="00CA02E2" w:rsidRDefault="00385136" w:rsidP="00D17D13">
            <w:pPr>
              <w:pStyle w:val="ProductList-Body"/>
              <w:jc w:val="center"/>
            </w:pPr>
            <w:r>
              <w:t>X</w:t>
            </w:r>
          </w:p>
        </w:tc>
        <w:tc>
          <w:tcPr>
            <w:tcW w:w="2168" w:type="dxa"/>
            <w:vAlign w:val="center"/>
          </w:tcPr>
          <w:p w:rsidR="00385136" w:rsidRPr="00CA02E2" w:rsidRDefault="00385136" w:rsidP="00D17D13">
            <w:pPr>
              <w:pStyle w:val="ProductList-Body"/>
              <w:jc w:val="center"/>
            </w:pPr>
          </w:p>
        </w:tc>
      </w:tr>
      <w:tr w:rsidR="00385136" w:rsidTr="00385136">
        <w:tc>
          <w:tcPr>
            <w:tcW w:w="4297" w:type="dxa"/>
          </w:tcPr>
          <w:p w:rsidR="00385136" w:rsidRPr="000D6060" w:rsidRDefault="00385136" w:rsidP="00D17D13">
            <w:pPr>
              <w:pStyle w:val="ProductList-Body"/>
            </w:pPr>
            <w:r>
              <w:t xml:space="preserve">Windows 2000 Professional for Embedded Systems </w:t>
            </w:r>
          </w:p>
        </w:tc>
        <w:tc>
          <w:tcPr>
            <w:tcW w:w="2167" w:type="dxa"/>
            <w:vAlign w:val="center"/>
          </w:tcPr>
          <w:p w:rsidR="00385136" w:rsidRPr="00CA02E2" w:rsidRDefault="00385136" w:rsidP="00D17D13">
            <w:pPr>
              <w:pStyle w:val="ProductList-Body"/>
              <w:jc w:val="center"/>
            </w:pPr>
            <w:r>
              <w:t>X</w:t>
            </w:r>
          </w:p>
        </w:tc>
        <w:tc>
          <w:tcPr>
            <w:tcW w:w="2168" w:type="dxa"/>
            <w:vAlign w:val="center"/>
          </w:tcPr>
          <w:p w:rsidR="00385136" w:rsidRPr="00CA02E2" w:rsidRDefault="00385136" w:rsidP="00D17D13">
            <w:pPr>
              <w:pStyle w:val="ProductList-Body"/>
              <w:jc w:val="center"/>
            </w:pPr>
            <w:r>
              <w:t>X</w:t>
            </w:r>
          </w:p>
        </w:tc>
        <w:tc>
          <w:tcPr>
            <w:tcW w:w="2168" w:type="dxa"/>
            <w:vAlign w:val="center"/>
          </w:tcPr>
          <w:p w:rsidR="00385136" w:rsidRPr="00CA02E2" w:rsidRDefault="00385136" w:rsidP="00D17D13">
            <w:pPr>
              <w:pStyle w:val="ProductList-Body"/>
              <w:jc w:val="center"/>
            </w:pPr>
          </w:p>
        </w:tc>
      </w:tr>
      <w:tr w:rsidR="00385136" w:rsidTr="00385136">
        <w:tc>
          <w:tcPr>
            <w:tcW w:w="4297" w:type="dxa"/>
          </w:tcPr>
          <w:p w:rsidR="00385136" w:rsidRPr="000D6060" w:rsidRDefault="00385136" w:rsidP="00D17D13">
            <w:pPr>
              <w:pStyle w:val="ProductList-Body"/>
            </w:pPr>
            <w:r>
              <w:t>Windows NT Workstation for Embedded Systems</w:t>
            </w:r>
          </w:p>
        </w:tc>
        <w:tc>
          <w:tcPr>
            <w:tcW w:w="2167" w:type="dxa"/>
            <w:vAlign w:val="center"/>
          </w:tcPr>
          <w:p w:rsidR="00385136" w:rsidRPr="00CA02E2" w:rsidRDefault="00385136" w:rsidP="00D17D13">
            <w:pPr>
              <w:pStyle w:val="ProductList-Body"/>
              <w:jc w:val="center"/>
            </w:pPr>
            <w:r>
              <w:t>X</w:t>
            </w:r>
          </w:p>
        </w:tc>
        <w:tc>
          <w:tcPr>
            <w:tcW w:w="2168" w:type="dxa"/>
            <w:vAlign w:val="center"/>
          </w:tcPr>
          <w:p w:rsidR="00385136" w:rsidRPr="00CA02E2" w:rsidRDefault="00385136" w:rsidP="00D17D13">
            <w:pPr>
              <w:pStyle w:val="ProductList-Body"/>
              <w:jc w:val="center"/>
            </w:pPr>
            <w:r>
              <w:t>X</w:t>
            </w:r>
          </w:p>
        </w:tc>
        <w:tc>
          <w:tcPr>
            <w:tcW w:w="2168" w:type="dxa"/>
            <w:vAlign w:val="center"/>
          </w:tcPr>
          <w:p w:rsidR="00385136" w:rsidRPr="00CA02E2" w:rsidRDefault="00385136" w:rsidP="00D17D13">
            <w:pPr>
              <w:pStyle w:val="ProductList-Body"/>
              <w:jc w:val="center"/>
            </w:pPr>
          </w:p>
        </w:tc>
      </w:tr>
      <w:tr w:rsidR="00385136" w:rsidTr="00385136">
        <w:tc>
          <w:tcPr>
            <w:tcW w:w="4297" w:type="dxa"/>
          </w:tcPr>
          <w:p w:rsidR="00385136" w:rsidRPr="000D6060" w:rsidRDefault="00385136" w:rsidP="00D17D13">
            <w:pPr>
              <w:pStyle w:val="ProductList-Body"/>
            </w:pPr>
            <w:r>
              <w:t>Windows 7 Professional for Embedded Systems</w:t>
            </w:r>
          </w:p>
        </w:tc>
        <w:tc>
          <w:tcPr>
            <w:tcW w:w="2167" w:type="dxa"/>
            <w:vAlign w:val="center"/>
          </w:tcPr>
          <w:p w:rsidR="00385136" w:rsidRDefault="00385136" w:rsidP="00D17D13">
            <w:pPr>
              <w:pStyle w:val="ProductList-Body"/>
              <w:jc w:val="center"/>
            </w:pPr>
            <w:r>
              <w:t>X</w:t>
            </w:r>
          </w:p>
        </w:tc>
        <w:tc>
          <w:tcPr>
            <w:tcW w:w="2168" w:type="dxa"/>
            <w:vAlign w:val="center"/>
          </w:tcPr>
          <w:p w:rsidR="00385136" w:rsidRDefault="00385136" w:rsidP="00D17D13">
            <w:pPr>
              <w:pStyle w:val="ProductList-Body"/>
              <w:jc w:val="center"/>
            </w:pPr>
            <w:r>
              <w:t>X</w:t>
            </w:r>
          </w:p>
        </w:tc>
        <w:tc>
          <w:tcPr>
            <w:tcW w:w="2168" w:type="dxa"/>
            <w:vAlign w:val="center"/>
          </w:tcPr>
          <w:p w:rsidR="00385136" w:rsidRDefault="00385136" w:rsidP="00D17D13">
            <w:pPr>
              <w:pStyle w:val="ProductList-Body"/>
              <w:jc w:val="center"/>
            </w:pPr>
          </w:p>
        </w:tc>
      </w:tr>
      <w:tr w:rsidR="00385136" w:rsidTr="00385136">
        <w:tc>
          <w:tcPr>
            <w:tcW w:w="4297" w:type="dxa"/>
          </w:tcPr>
          <w:p w:rsidR="00385136" w:rsidRDefault="00385136" w:rsidP="00D17D13">
            <w:pPr>
              <w:pStyle w:val="ProductList-Body"/>
            </w:pPr>
            <w:r>
              <w:t>Windows 7 Ultimate for Embedded Systems</w:t>
            </w:r>
          </w:p>
        </w:tc>
        <w:tc>
          <w:tcPr>
            <w:tcW w:w="2167" w:type="dxa"/>
            <w:vAlign w:val="center"/>
          </w:tcPr>
          <w:p w:rsidR="00385136" w:rsidRDefault="00385136" w:rsidP="00D17D13">
            <w:pPr>
              <w:pStyle w:val="ProductList-Body"/>
              <w:jc w:val="center"/>
            </w:pPr>
            <w:r>
              <w:t>X</w:t>
            </w:r>
          </w:p>
        </w:tc>
        <w:tc>
          <w:tcPr>
            <w:tcW w:w="2168" w:type="dxa"/>
            <w:vAlign w:val="center"/>
          </w:tcPr>
          <w:p w:rsidR="00385136" w:rsidRDefault="00385136" w:rsidP="00D17D13">
            <w:pPr>
              <w:pStyle w:val="ProductList-Body"/>
              <w:jc w:val="center"/>
            </w:pPr>
            <w:r>
              <w:t>X</w:t>
            </w:r>
          </w:p>
        </w:tc>
        <w:tc>
          <w:tcPr>
            <w:tcW w:w="2168" w:type="dxa"/>
            <w:vAlign w:val="center"/>
          </w:tcPr>
          <w:p w:rsidR="00385136" w:rsidRDefault="00385136" w:rsidP="00D17D13">
            <w:pPr>
              <w:pStyle w:val="ProductList-Body"/>
              <w:jc w:val="center"/>
            </w:pPr>
          </w:p>
        </w:tc>
      </w:tr>
      <w:tr w:rsidR="00385136" w:rsidTr="00385136">
        <w:tc>
          <w:tcPr>
            <w:tcW w:w="4297" w:type="dxa"/>
          </w:tcPr>
          <w:p w:rsidR="00385136" w:rsidRDefault="00385136" w:rsidP="00D17D13">
            <w:pPr>
              <w:pStyle w:val="ProductList-Body"/>
            </w:pPr>
            <w:r>
              <w:t>Windows XP Professional for Embedded Systems</w:t>
            </w:r>
          </w:p>
        </w:tc>
        <w:tc>
          <w:tcPr>
            <w:tcW w:w="2167" w:type="dxa"/>
            <w:vAlign w:val="center"/>
          </w:tcPr>
          <w:p w:rsidR="00385136" w:rsidRDefault="00385136" w:rsidP="00D17D13">
            <w:pPr>
              <w:pStyle w:val="ProductList-Body"/>
              <w:jc w:val="center"/>
            </w:pPr>
            <w:r>
              <w:t>X</w:t>
            </w:r>
          </w:p>
        </w:tc>
        <w:tc>
          <w:tcPr>
            <w:tcW w:w="2168" w:type="dxa"/>
            <w:vAlign w:val="center"/>
          </w:tcPr>
          <w:p w:rsidR="00385136" w:rsidRDefault="00385136" w:rsidP="00D17D13">
            <w:pPr>
              <w:pStyle w:val="ProductList-Body"/>
              <w:jc w:val="center"/>
            </w:pPr>
            <w:r>
              <w:t>X</w:t>
            </w:r>
          </w:p>
        </w:tc>
        <w:tc>
          <w:tcPr>
            <w:tcW w:w="2168" w:type="dxa"/>
            <w:vAlign w:val="center"/>
          </w:tcPr>
          <w:p w:rsidR="00385136" w:rsidRDefault="00385136" w:rsidP="00D17D13">
            <w:pPr>
              <w:pStyle w:val="ProductList-Body"/>
              <w:jc w:val="center"/>
            </w:pPr>
          </w:p>
        </w:tc>
      </w:tr>
      <w:tr w:rsidR="00385136" w:rsidTr="00385136">
        <w:tc>
          <w:tcPr>
            <w:tcW w:w="4297" w:type="dxa"/>
          </w:tcPr>
          <w:p w:rsidR="00385136" w:rsidRDefault="00385136" w:rsidP="00D17D13">
            <w:pPr>
              <w:pStyle w:val="ProductList-Body"/>
            </w:pPr>
            <w:r>
              <w:t>Windows Embedded 8 und 8.1 Pro</w:t>
            </w:r>
          </w:p>
        </w:tc>
        <w:tc>
          <w:tcPr>
            <w:tcW w:w="2167" w:type="dxa"/>
            <w:vAlign w:val="center"/>
          </w:tcPr>
          <w:p w:rsidR="00385136" w:rsidRDefault="00385136" w:rsidP="00D17D13">
            <w:pPr>
              <w:pStyle w:val="ProductList-Body"/>
              <w:jc w:val="center"/>
            </w:pPr>
            <w:r>
              <w:t>X</w:t>
            </w:r>
          </w:p>
        </w:tc>
        <w:tc>
          <w:tcPr>
            <w:tcW w:w="2168" w:type="dxa"/>
            <w:vAlign w:val="center"/>
          </w:tcPr>
          <w:p w:rsidR="00385136" w:rsidRDefault="00385136" w:rsidP="00D17D13">
            <w:pPr>
              <w:pStyle w:val="ProductList-Body"/>
              <w:jc w:val="center"/>
            </w:pPr>
            <w:r>
              <w:t>X</w:t>
            </w:r>
          </w:p>
        </w:tc>
        <w:tc>
          <w:tcPr>
            <w:tcW w:w="2168" w:type="dxa"/>
            <w:vAlign w:val="center"/>
          </w:tcPr>
          <w:p w:rsidR="00385136" w:rsidRDefault="00385136" w:rsidP="00D17D13">
            <w:pPr>
              <w:pStyle w:val="ProductList-Body"/>
              <w:jc w:val="center"/>
            </w:pPr>
          </w:p>
        </w:tc>
      </w:tr>
      <w:tr w:rsidR="00385136" w:rsidTr="00385136">
        <w:tc>
          <w:tcPr>
            <w:tcW w:w="4297" w:type="dxa"/>
          </w:tcPr>
          <w:p w:rsidR="00385136" w:rsidRDefault="00385136" w:rsidP="00385136">
            <w:pPr>
              <w:pStyle w:val="ProductList-Body"/>
            </w:pPr>
            <w:r>
              <w:t>Windows Embedded 8 und 8.1 Industry Pro und Retail</w:t>
            </w:r>
          </w:p>
        </w:tc>
        <w:tc>
          <w:tcPr>
            <w:tcW w:w="2167" w:type="dxa"/>
            <w:vAlign w:val="center"/>
          </w:tcPr>
          <w:p w:rsidR="00385136" w:rsidRDefault="00385136" w:rsidP="00385136">
            <w:pPr>
              <w:pStyle w:val="ProductList-Body"/>
              <w:jc w:val="center"/>
            </w:pPr>
            <w:r>
              <w:t>X</w:t>
            </w:r>
          </w:p>
        </w:tc>
        <w:tc>
          <w:tcPr>
            <w:tcW w:w="2168" w:type="dxa"/>
            <w:vAlign w:val="center"/>
          </w:tcPr>
          <w:p w:rsidR="00385136" w:rsidRDefault="00385136" w:rsidP="00385136">
            <w:pPr>
              <w:pStyle w:val="ProductList-Body"/>
              <w:jc w:val="center"/>
            </w:pPr>
          </w:p>
        </w:tc>
        <w:tc>
          <w:tcPr>
            <w:tcW w:w="2168" w:type="dxa"/>
            <w:vAlign w:val="center"/>
          </w:tcPr>
          <w:p w:rsidR="00385136" w:rsidRDefault="00385136" w:rsidP="00385136">
            <w:pPr>
              <w:pStyle w:val="ProductList-Body"/>
              <w:jc w:val="center"/>
            </w:pPr>
            <w:r>
              <w:t>X</w:t>
            </w:r>
          </w:p>
        </w:tc>
      </w:tr>
      <w:tr w:rsidR="00385136" w:rsidTr="00385136">
        <w:tc>
          <w:tcPr>
            <w:tcW w:w="4297" w:type="dxa"/>
          </w:tcPr>
          <w:p w:rsidR="00385136" w:rsidRDefault="00385136" w:rsidP="00385136">
            <w:pPr>
              <w:pStyle w:val="ProductList-Body"/>
            </w:pPr>
            <w:r>
              <w:t>Windows Embedded POSReady 7 Pro</w:t>
            </w:r>
          </w:p>
        </w:tc>
        <w:tc>
          <w:tcPr>
            <w:tcW w:w="2167" w:type="dxa"/>
            <w:vAlign w:val="center"/>
          </w:tcPr>
          <w:p w:rsidR="00385136" w:rsidRDefault="00385136" w:rsidP="00385136">
            <w:pPr>
              <w:pStyle w:val="ProductList-Body"/>
              <w:jc w:val="center"/>
            </w:pPr>
            <w:r>
              <w:t>X</w:t>
            </w:r>
          </w:p>
        </w:tc>
        <w:tc>
          <w:tcPr>
            <w:tcW w:w="2168" w:type="dxa"/>
            <w:vAlign w:val="center"/>
          </w:tcPr>
          <w:p w:rsidR="00385136" w:rsidRDefault="00385136" w:rsidP="00385136">
            <w:pPr>
              <w:pStyle w:val="ProductList-Body"/>
              <w:jc w:val="center"/>
            </w:pPr>
          </w:p>
        </w:tc>
        <w:tc>
          <w:tcPr>
            <w:tcW w:w="2168" w:type="dxa"/>
            <w:vAlign w:val="center"/>
          </w:tcPr>
          <w:p w:rsidR="00385136" w:rsidRDefault="00385136" w:rsidP="00385136">
            <w:pPr>
              <w:pStyle w:val="ProductList-Body"/>
              <w:jc w:val="center"/>
            </w:pPr>
            <w:r>
              <w:t>X</w:t>
            </w:r>
          </w:p>
        </w:tc>
      </w:tr>
      <w:tr w:rsidR="00385136" w:rsidTr="00385136">
        <w:tc>
          <w:tcPr>
            <w:tcW w:w="4297" w:type="dxa"/>
          </w:tcPr>
          <w:p w:rsidR="00385136" w:rsidRDefault="00385136" w:rsidP="00385136">
            <w:pPr>
              <w:pStyle w:val="ProductList-Body"/>
            </w:pPr>
            <w:r>
              <w:lastRenderedPageBreak/>
              <w:t>Windows Embedded for Point of Service (WEPOS)</w:t>
            </w:r>
          </w:p>
        </w:tc>
        <w:tc>
          <w:tcPr>
            <w:tcW w:w="2167" w:type="dxa"/>
            <w:vAlign w:val="center"/>
          </w:tcPr>
          <w:p w:rsidR="00385136" w:rsidRDefault="00385136" w:rsidP="00385136">
            <w:pPr>
              <w:pStyle w:val="ProductList-Body"/>
              <w:jc w:val="center"/>
            </w:pPr>
            <w:r>
              <w:t>X</w:t>
            </w:r>
          </w:p>
        </w:tc>
        <w:tc>
          <w:tcPr>
            <w:tcW w:w="2168" w:type="dxa"/>
            <w:vAlign w:val="center"/>
          </w:tcPr>
          <w:p w:rsidR="00385136" w:rsidRDefault="00385136" w:rsidP="00385136">
            <w:pPr>
              <w:pStyle w:val="ProductList-Body"/>
              <w:jc w:val="center"/>
            </w:pPr>
          </w:p>
        </w:tc>
        <w:tc>
          <w:tcPr>
            <w:tcW w:w="2168" w:type="dxa"/>
            <w:vAlign w:val="center"/>
          </w:tcPr>
          <w:p w:rsidR="00385136" w:rsidRDefault="00385136" w:rsidP="00385136">
            <w:pPr>
              <w:pStyle w:val="ProductList-Body"/>
              <w:jc w:val="center"/>
            </w:pPr>
            <w:r>
              <w:t>X</w:t>
            </w:r>
          </w:p>
        </w:tc>
      </w:tr>
      <w:tr w:rsidR="00385136" w:rsidTr="00385136">
        <w:tc>
          <w:tcPr>
            <w:tcW w:w="4297" w:type="dxa"/>
          </w:tcPr>
          <w:p w:rsidR="00385136" w:rsidRDefault="00385136" w:rsidP="00385136">
            <w:pPr>
              <w:pStyle w:val="ProductList-Body"/>
            </w:pPr>
            <w:r>
              <w:t>Windows Embedded POSReady 2009 und POSReady 7</w:t>
            </w:r>
          </w:p>
        </w:tc>
        <w:tc>
          <w:tcPr>
            <w:tcW w:w="2167" w:type="dxa"/>
            <w:vAlign w:val="center"/>
          </w:tcPr>
          <w:p w:rsidR="00385136" w:rsidRDefault="00385136" w:rsidP="00385136">
            <w:pPr>
              <w:pStyle w:val="ProductList-Body"/>
              <w:jc w:val="center"/>
            </w:pPr>
            <w:r>
              <w:t>X</w:t>
            </w:r>
          </w:p>
        </w:tc>
        <w:tc>
          <w:tcPr>
            <w:tcW w:w="2168" w:type="dxa"/>
            <w:vAlign w:val="center"/>
          </w:tcPr>
          <w:p w:rsidR="00385136" w:rsidRDefault="00385136" w:rsidP="00385136">
            <w:pPr>
              <w:pStyle w:val="ProductList-Body"/>
              <w:jc w:val="center"/>
            </w:pPr>
          </w:p>
        </w:tc>
        <w:tc>
          <w:tcPr>
            <w:tcW w:w="2168" w:type="dxa"/>
            <w:vAlign w:val="center"/>
          </w:tcPr>
          <w:p w:rsidR="00385136" w:rsidRDefault="00385136" w:rsidP="00385136">
            <w:pPr>
              <w:pStyle w:val="ProductList-Body"/>
              <w:jc w:val="center"/>
            </w:pPr>
            <w:r>
              <w:t>X</w:t>
            </w:r>
          </w:p>
        </w:tc>
      </w:tr>
      <w:tr w:rsidR="00385136" w:rsidTr="00385136">
        <w:tc>
          <w:tcPr>
            <w:tcW w:w="4297" w:type="dxa"/>
          </w:tcPr>
          <w:p w:rsidR="00385136" w:rsidRDefault="00385136" w:rsidP="00385136">
            <w:pPr>
              <w:pStyle w:val="ProductList-Body"/>
            </w:pPr>
            <w:r>
              <w:t>Windows NT Embedded</w:t>
            </w:r>
          </w:p>
        </w:tc>
        <w:tc>
          <w:tcPr>
            <w:tcW w:w="2167" w:type="dxa"/>
            <w:vAlign w:val="center"/>
          </w:tcPr>
          <w:p w:rsidR="00385136" w:rsidRDefault="00385136" w:rsidP="00385136">
            <w:pPr>
              <w:pStyle w:val="ProductList-Body"/>
              <w:jc w:val="center"/>
            </w:pPr>
            <w:r>
              <w:t>X</w:t>
            </w:r>
          </w:p>
        </w:tc>
        <w:tc>
          <w:tcPr>
            <w:tcW w:w="2168" w:type="dxa"/>
            <w:vAlign w:val="center"/>
          </w:tcPr>
          <w:p w:rsidR="00385136" w:rsidRDefault="00385136" w:rsidP="00385136">
            <w:pPr>
              <w:pStyle w:val="ProductList-Body"/>
              <w:jc w:val="center"/>
            </w:pPr>
          </w:p>
        </w:tc>
        <w:tc>
          <w:tcPr>
            <w:tcW w:w="2168" w:type="dxa"/>
            <w:vAlign w:val="center"/>
          </w:tcPr>
          <w:p w:rsidR="00385136" w:rsidRDefault="00385136" w:rsidP="00385136">
            <w:pPr>
              <w:pStyle w:val="ProductList-Body"/>
              <w:jc w:val="center"/>
            </w:pPr>
            <w:r>
              <w:t>X</w:t>
            </w:r>
          </w:p>
        </w:tc>
      </w:tr>
      <w:tr w:rsidR="00385136" w:rsidTr="00385136">
        <w:tc>
          <w:tcPr>
            <w:tcW w:w="4297" w:type="dxa"/>
          </w:tcPr>
          <w:p w:rsidR="00385136" w:rsidRDefault="00385136" w:rsidP="00385136">
            <w:pPr>
              <w:pStyle w:val="ProductList-Body"/>
            </w:pPr>
            <w:r>
              <w:t>Windows XP Embedded</w:t>
            </w:r>
          </w:p>
        </w:tc>
        <w:tc>
          <w:tcPr>
            <w:tcW w:w="2167" w:type="dxa"/>
            <w:vAlign w:val="center"/>
          </w:tcPr>
          <w:p w:rsidR="00385136" w:rsidRDefault="00385136" w:rsidP="00385136">
            <w:pPr>
              <w:pStyle w:val="ProductList-Body"/>
              <w:jc w:val="center"/>
            </w:pPr>
            <w:r>
              <w:t>X</w:t>
            </w:r>
          </w:p>
        </w:tc>
        <w:tc>
          <w:tcPr>
            <w:tcW w:w="2168" w:type="dxa"/>
            <w:vAlign w:val="center"/>
          </w:tcPr>
          <w:p w:rsidR="00385136" w:rsidRDefault="00385136" w:rsidP="00385136">
            <w:pPr>
              <w:pStyle w:val="ProductList-Body"/>
              <w:jc w:val="center"/>
            </w:pPr>
          </w:p>
        </w:tc>
        <w:tc>
          <w:tcPr>
            <w:tcW w:w="2168" w:type="dxa"/>
            <w:vAlign w:val="center"/>
          </w:tcPr>
          <w:p w:rsidR="00385136" w:rsidRDefault="00385136" w:rsidP="00385136">
            <w:pPr>
              <w:pStyle w:val="ProductList-Body"/>
              <w:jc w:val="center"/>
            </w:pPr>
            <w:r>
              <w:t>X</w:t>
            </w:r>
          </w:p>
        </w:tc>
      </w:tr>
      <w:tr w:rsidR="00385136" w:rsidTr="00385136">
        <w:tc>
          <w:tcPr>
            <w:tcW w:w="4297" w:type="dxa"/>
          </w:tcPr>
          <w:p w:rsidR="00385136" w:rsidRDefault="00385136" w:rsidP="00385136">
            <w:pPr>
              <w:pStyle w:val="ProductList-Body"/>
            </w:pPr>
            <w:r>
              <w:t>Windows Embedded Standard 7, 2009 und Windows Embedded 8 Standard</w:t>
            </w:r>
          </w:p>
        </w:tc>
        <w:tc>
          <w:tcPr>
            <w:tcW w:w="2167" w:type="dxa"/>
            <w:vAlign w:val="center"/>
          </w:tcPr>
          <w:p w:rsidR="00385136" w:rsidRDefault="00385136" w:rsidP="00385136">
            <w:pPr>
              <w:pStyle w:val="ProductList-Body"/>
              <w:jc w:val="center"/>
            </w:pPr>
            <w:r>
              <w:t>X</w:t>
            </w:r>
          </w:p>
        </w:tc>
        <w:tc>
          <w:tcPr>
            <w:tcW w:w="2168" w:type="dxa"/>
            <w:vAlign w:val="center"/>
          </w:tcPr>
          <w:p w:rsidR="00385136" w:rsidRDefault="00385136" w:rsidP="00385136">
            <w:pPr>
              <w:pStyle w:val="ProductList-Body"/>
              <w:jc w:val="center"/>
            </w:pPr>
          </w:p>
        </w:tc>
        <w:tc>
          <w:tcPr>
            <w:tcW w:w="2168" w:type="dxa"/>
            <w:vAlign w:val="center"/>
          </w:tcPr>
          <w:p w:rsidR="00385136" w:rsidRDefault="00385136" w:rsidP="00385136">
            <w:pPr>
              <w:pStyle w:val="ProductList-Body"/>
              <w:jc w:val="center"/>
            </w:pPr>
            <w:r>
              <w:t>X</w:t>
            </w:r>
          </w:p>
        </w:tc>
      </w:tr>
    </w:tbl>
    <w:p w:rsidR="009F282C" w:rsidRPr="00E82171" w:rsidRDefault="00AF6659" w:rsidP="00055772">
      <w:pPr>
        <w:pStyle w:val="ProductList-Body"/>
        <w:ind w:left="180"/>
        <w:rPr>
          <w:lang w:val="de-DE"/>
        </w:rPr>
      </w:pPr>
      <w:r w:rsidRPr="00E82171">
        <w:rPr>
          <w:lang w:val="de-DE"/>
        </w:rPr>
        <w:t>Kunden mit ablaufender SA können diese als SA für Windows Industry Enterprise</w:t>
      </w:r>
      <w:r>
        <w:fldChar w:fldCharType="begin"/>
      </w:r>
      <w:r w:rsidRPr="00E82171">
        <w:rPr>
          <w:lang w:val="de-DE"/>
        </w:rPr>
        <w:instrText>XE "Windows 8.1 Pro"</w:instrText>
      </w:r>
      <w:r>
        <w:fldChar w:fldCharType="end"/>
      </w:r>
      <w:r w:rsidRPr="00E82171">
        <w:rPr>
          <w:lang w:val="de-DE"/>
        </w:rPr>
        <w:t xml:space="preserve"> verlängern.</w:t>
      </w:r>
    </w:p>
    <w:p w:rsidR="009F282C" w:rsidRPr="00E82171" w:rsidRDefault="009F282C" w:rsidP="00055772">
      <w:pPr>
        <w:pStyle w:val="ProductList-Body"/>
        <w:ind w:left="180"/>
        <w:rPr>
          <w:lang w:val="de-DE"/>
        </w:rPr>
      </w:pPr>
    </w:p>
    <w:p w:rsidR="009F282C" w:rsidRPr="00E82171" w:rsidRDefault="009F282C" w:rsidP="00055772">
      <w:pPr>
        <w:pStyle w:val="ProductList-Body"/>
        <w:ind w:left="180"/>
        <w:rPr>
          <w:lang w:val="de-DE"/>
        </w:rPr>
      </w:pPr>
      <w:r w:rsidRPr="00E82171">
        <w:rPr>
          <w:lang w:val="de-DE"/>
        </w:rPr>
        <w:t xml:space="preserve">Kunden, die Interesse an SA für Windows </w:t>
      </w:r>
      <w:r w:rsidR="00385136">
        <w:rPr>
          <w:lang w:val="de-DE"/>
        </w:rPr>
        <w:t xml:space="preserve">Embedded </w:t>
      </w:r>
      <w:r w:rsidRPr="00E82171">
        <w:rPr>
          <w:lang w:val="de-DE"/>
        </w:rPr>
        <w:t>8.1 Enterprise</w:t>
      </w:r>
      <w:r>
        <w:fldChar w:fldCharType="begin"/>
      </w:r>
      <w:r w:rsidRPr="00E82171">
        <w:rPr>
          <w:lang w:val="de-DE"/>
        </w:rPr>
        <w:instrText>XE "Windows Embedded 8.1 Industry Pro"</w:instrText>
      </w:r>
      <w:r>
        <w:fldChar w:fldCharType="end"/>
      </w:r>
      <w:r w:rsidRPr="00E82171">
        <w:rPr>
          <w:lang w:val="de-DE"/>
        </w:rPr>
        <w:t xml:space="preserve"> haben, stehen folgende Möglichkeiten offen:</w:t>
      </w:r>
    </w:p>
    <w:p w:rsidR="009F282C" w:rsidRPr="00E82171" w:rsidRDefault="00B80DB3" w:rsidP="00343417">
      <w:pPr>
        <w:pStyle w:val="ProductList-Body"/>
        <w:numPr>
          <w:ilvl w:val="0"/>
          <w:numId w:val="49"/>
        </w:numPr>
        <w:ind w:hanging="270"/>
        <w:rPr>
          <w:lang w:val="de-DE"/>
        </w:rPr>
      </w:pPr>
      <w:r w:rsidRPr="00E82171">
        <w:rPr>
          <w:lang w:val="de-DE"/>
        </w:rPr>
        <w:t xml:space="preserve">Lizenzprogramme für Select, Select Plus, Open Value (nicht unternehmensweit) und Open </w:t>
      </w:r>
    </w:p>
    <w:p w:rsidR="009F282C" w:rsidRPr="00E82171" w:rsidRDefault="009F282C" w:rsidP="00343417">
      <w:pPr>
        <w:pStyle w:val="ProductList-Body"/>
        <w:numPr>
          <w:ilvl w:val="1"/>
          <w:numId w:val="49"/>
        </w:numPr>
        <w:ind w:left="990" w:hanging="270"/>
        <w:rPr>
          <w:lang w:val="de-DE"/>
        </w:rPr>
      </w:pPr>
      <w:r w:rsidRPr="00E82171">
        <w:rPr>
          <w:lang w:val="de-DE"/>
        </w:rPr>
        <w:t xml:space="preserve">Verlängern der SA für das Windows </w:t>
      </w:r>
      <w:r w:rsidR="00385136">
        <w:rPr>
          <w:lang w:val="de-DE"/>
        </w:rPr>
        <w:t>Embedded</w:t>
      </w:r>
      <w:r w:rsidR="00385136" w:rsidRPr="00E82171">
        <w:rPr>
          <w:lang w:val="de-DE"/>
        </w:rPr>
        <w:t xml:space="preserve"> </w:t>
      </w:r>
      <w:r w:rsidRPr="00E82171">
        <w:rPr>
          <w:lang w:val="de-DE"/>
        </w:rPr>
        <w:t>Industry-Betriebssystem bei Ablauf der SA für POSReady 2009, POSReady 7, Windows Embedded 8 Industry Pro, Windows Embedded 8.1 Industry Pro, Windows Embedded 8 Industry Enterprise, Windows Embedded 8.1 Industry Enterprise</w:t>
      </w:r>
      <w:r>
        <w:fldChar w:fldCharType="begin"/>
      </w:r>
      <w:r w:rsidRPr="00E82171">
        <w:rPr>
          <w:lang w:val="de-DE"/>
        </w:rPr>
        <w:instrText>XE "Windows Embedded 8.1 Industry Pro"</w:instrText>
      </w:r>
      <w:r>
        <w:fldChar w:fldCharType="end"/>
      </w:r>
      <w:r w:rsidRPr="00E82171">
        <w:rPr>
          <w:lang w:val="de-DE"/>
        </w:rPr>
        <w:t xml:space="preserve">. </w:t>
      </w:r>
    </w:p>
    <w:p w:rsidR="009F282C" w:rsidRPr="00E82171" w:rsidRDefault="009F282C" w:rsidP="00343417">
      <w:pPr>
        <w:pStyle w:val="ProductList-Body"/>
        <w:numPr>
          <w:ilvl w:val="0"/>
          <w:numId w:val="49"/>
        </w:numPr>
        <w:ind w:hanging="270"/>
        <w:rPr>
          <w:lang w:val="de-DE"/>
        </w:rPr>
      </w:pPr>
      <w:r w:rsidRPr="00E82171">
        <w:rPr>
          <w:lang w:val="de-DE"/>
        </w:rPr>
        <w:t>Konzernbeitritte: Bei Ablauf eines bestehenden Konzernbeitritts für das Windows Embedded-Betriebssystem können die Kunden diesen durch einen neuen Konzernbeitritt für das Windows Embedded-Betriebssystem verlängern.</w:t>
      </w:r>
    </w:p>
    <w:p w:rsidR="009F282C" w:rsidRPr="00E82171" w:rsidRDefault="009F282C" w:rsidP="009F282C">
      <w:pPr>
        <w:pStyle w:val="ProductList-Body"/>
        <w:rPr>
          <w:lang w:val="de-DE"/>
        </w:rPr>
      </w:pPr>
    </w:p>
    <w:p w:rsidR="009F282C" w:rsidRPr="00E82171" w:rsidRDefault="009F282C" w:rsidP="00430C94">
      <w:pPr>
        <w:pStyle w:val="ProductList-Body"/>
        <w:ind w:left="180"/>
        <w:rPr>
          <w:lang w:val="de-DE"/>
        </w:rPr>
      </w:pPr>
      <w:r w:rsidRPr="00E82171">
        <w:rPr>
          <w:lang w:val="de-DE"/>
        </w:rPr>
        <w:t xml:space="preserve">Kunden, die Windows </w:t>
      </w:r>
      <w:r w:rsidR="00385136">
        <w:rPr>
          <w:lang w:val="de-DE"/>
        </w:rPr>
        <w:t>Embedded</w:t>
      </w:r>
      <w:r w:rsidR="00385136" w:rsidRPr="00E82171">
        <w:rPr>
          <w:lang w:val="de-DE"/>
        </w:rPr>
        <w:t xml:space="preserve"> </w:t>
      </w:r>
      <w:r w:rsidRPr="00E82171">
        <w:rPr>
          <w:lang w:val="de-DE"/>
        </w:rPr>
        <w:t>8.1 Industry Enterprise-Upgrades und Software Assurance zusammen erwerben möchten, stehen folgende Möglichkeiten offen:</w:t>
      </w:r>
    </w:p>
    <w:p w:rsidR="009F282C" w:rsidRPr="00E82171" w:rsidRDefault="009F282C" w:rsidP="00343417">
      <w:pPr>
        <w:pStyle w:val="ProductList-Body"/>
        <w:numPr>
          <w:ilvl w:val="0"/>
          <w:numId w:val="49"/>
        </w:numPr>
        <w:ind w:hanging="270"/>
        <w:rPr>
          <w:lang w:val="de-DE"/>
        </w:rPr>
      </w:pPr>
      <w:r w:rsidRPr="00E82171">
        <w:rPr>
          <w:lang w:val="de-DE"/>
        </w:rPr>
        <w:t>Konzernvertrag-, Select Plus-, Open Value- (nicht organisationsweit) und Open-Lizenzprogramme:</w:t>
      </w:r>
    </w:p>
    <w:p w:rsidR="009F282C" w:rsidRPr="006A56DF" w:rsidRDefault="009F282C" w:rsidP="00343417">
      <w:pPr>
        <w:pStyle w:val="ProductList-Body"/>
        <w:numPr>
          <w:ilvl w:val="1"/>
          <w:numId w:val="49"/>
        </w:numPr>
        <w:ind w:left="990" w:hanging="270"/>
        <w:rPr>
          <w:spacing w:val="-2"/>
          <w:lang w:val="de-DE"/>
        </w:rPr>
      </w:pPr>
      <w:r w:rsidRPr="006A56DF">
        <w:rPr>
          <w:spacing w:val="-2"/>
          <w:lang w:val="de-DE"/>
        </w:rPr>
        <w:t>Kunden können Upgrade und Software Assurance für Windows</w:t>
      </w:r>
      <w:r w:rsidR="00385136" w:rsidRPr="00385136">
        <w:rPr>
          <w:lang w:val="de-DE"/>
        </w:rPr>
        <w:t xml:space="preserve"> </w:t>
      </w:r>
      <w:r w:rsidR="00385136">
        <w:rPr>
          <w:lang w:val="de-DE"/>
        </w:rPr>
        <w:t>Embedded</w:t>
      </w:r>
      <w:r w:rsidRPr="006A56DF">
        <w:rPr>
          <w:spacing w:val="-2"/>
          <w:lang w:val="de-DE"/>
        </w:rPr>
        <w:t xml:space="preserve"> 8.1 Industry Enterprise für Industry Devices erwerben, auf denen sie eines der in der obigen Liste für Windows Industry-Upgrades genannten qualifizierenden Betriebssysteme lizenziert und installiert haben.</w:t>
      </w:r>
    </w:p>
    <w:p w:rsidR="009F282C" w:rsidRPr="00E82171" w:rsidRDefault="009F282C" w:rsidP="00343417">
      <w:pPr>
        <w:pStyle w:val="ProductList-Body"/>
        <w:numPr>
          <w:ilvl w:val="1"/>
          <w:numId w:val="49"/>
        </w:numPr>
        <w:ind w:left="990" w:hanging="270"/>
        <w:rPr>
          <w:lang w:val="de-DE"/>
        </w:rPr>
      </w:pPr>
      <w:r w:rsidRPr="00E82171">
        <w:rPr>
          <w:lang w:val="de-DE"/>
        </w:rPr>
        <w:t>Der Kunde ist berechtigt, SA für Windows 8.1 Industry Enterprise vom ursprünglichen Gerät einem Ersatzgerät neu zuzuweisen, jedoch nicht kurzzeitig (d. h. nicht innerhalb von 90 Tagen nach der letzten Zuweisung), solange (1) der Kunde die neueste Version dieses Betriebssystems lizenziert und auf dem Ersatzgerät installiert hat und (2) der Kunde von dem ursprünglichen Gerät alle zugehörigen Betriebssystem-Upgrades entfernt.</w:t>
      </w:r>
    </w:p>
    <w:p w:rsidR="009F282C" w:rsidRPr="00E82171" w:rsidRDefault="009F282C" w:rsidP="009F282C">
      <w:pPr>
        <w:pStyle w:val="ProductList-Body"/>
        <w:rPr>
          <w:lang w:val="de-DE"/>
        </w:rPr>
      </w:pPr>
    </w:p>
    <w:p w:rsidR="009F282C" w:rsidRPr="00E82171" w:rsidRDefault="009F282C" w:rsidP="007223E3">
      <w:pPr>
        <w:pStyle w:val="ProductList-Body"/>
        <w:ind w:left="180"/>
        <w:rPr>
          <w:lang w:val="de-DE"/>
        </w:rPr>
      </w:pPr>
      <w:r w:rsidRPr="00E82171">
        <w:rPr>
          <w:b/>
          <w:color w:val="00188F"/>
          <w:lang w:val="de-DE"/>
        </w:rPr>
        <w:t>Downgraderechte und Mediengewährungen</w:t>
      </w:r>
    </w:p>
    <w:p w:rsidR="004D4DBB" w:rsidRPr="004C09A1" w:rsidRDefault="009F282C" w:rsidP="007223E3">
      <w:pPr>
        <w:pStyle w:val="ProductList-Body"/>
        <w:ind w:left="180"/>
      </w:pPr>
      <w:r w:rsidRPr="00E82171">
        <w:rPr>
          <w:lang w:val="de-DE"/>
        </w:rPr>
        <w:t xml:space="preserve">Microsoft Windows </w:t>
      </w:r>
      <w:r w:rsidR="00385136">
        <w:rPr>
          <w:lang w:val="de-DE"/>
        </w:rPr>
        <w:t>Embedded</w:t>
      </w:r>
      <w:r w:rsidR="00385136" w:rsidRPr="00E82171">
        <w:rPr>
          <w:lang w:val="de-DE"/>
        </w:rPr>
        <w:t xml:space="preserve"> </w:t>
      </w:r>
      <w:r w:rsidRPr="00E82171">
        <w:rPr>
          <w:lang w:val="de-DE"/>
        </w:rPr>
        <w:t>8.1 Industry Pro und Enterprise</w:t>
      </w:r>
      <w:r>
        <w:fldChar w:fldCharType="begin"/>
      </w:r>
      <w:r w:rsidRPr="00E82171">
        <w:rPr>
          <w:lang w:val="de-DE"/>
        </w:rPr>
        <w:instrText>XE "Windows Embedded 8.1 Industry Pro"</w:instrText>
      </w:r>
      <w:r>
        <w:fldChar w:fldCharType="end"/>
      </w:r>
      <w:r w:rsidRPr="00E82171">
        <w:rPr>
          <w:lang w:val="de-DE"/>
        </w:rPr>
        <w:t xml:space="preserve">: Volumenlizenzkunden mit einer gültigen Lizenz für Windows </w:t>
      </w:r>
      <w:r w:rsidR="00385136">
        <w:rPr>
          <w:lang w:val="de-DE"/>
        </w:rPr>
        <w:t>Embedded</w:t>
      </w:r>
      <w:r w:rsidRPr="00E82171">
        <w:rPr>
          <w:lang w:val="de-DE"/>
        </w:rPr>
        <w:t xml:space="preserve">.1 Industry Pro und Enterprise, die im Rahmen des Volumenlizenzprogramms für Windows </w:t>
      </w:r>
      <w:r w:rsidR="00385136">
        <w:rPr>
          <w:lang w:val="de-DE"/>
        </w:rPr>
        <w:t>Embedded</w:t>
      </w:r>
      <w:r w:rsidR="00385136" w:rsidRPr="00E82171">
        <w:rPr>
          <w:lang w:val="de-DE"/>
        </w:rPr>
        <w:t xml:space="preserve"> </w:t>
      </w:r>
      <w:r w:rsidRPr="00E82171">
        <w:rPr>
          <w:lang w:val="de-DE"/>
        </w:rPr>
        <w:t>8.1 Industry erworben wurde, sind berechtigt, eine frühere Version als die lizenzierte zu verwenden.</w:t>
      </w:r>
      <w:r w:rsidR="00AD0C68">
        <w:rPr>
          <w:lang w:val="de-DE"/>
        </w:rPr>
        <w:t xml:space="preserve"> </w:t>
      </w:r>
      <w:r w:rsidRPr="00E82171">
        <w:rPr>
          <w:lang w:val="de-DE"/>
        </w:rPr>
        <w:t xml:space="preserve">Berechtigte frühere Versionen von Windows </w:t>
      </w:r>
      <w:r w:rsidR="00385136">
        <w:rPr>
          <w:lang w:val="de-DE"/>
        </w:rPr>
        <w:t>Embedded</w:t>
      </w:r>
      <w:r w:rsidR="00385136" w:rsidRPr="00E82171">
        <w:rPr>
          <w:lang w:val="de-DE"/>
        </w:rPr>
        <w:t xml:space="preserve"> </w:t>
      </w:r>
      <w:r w:rsidRPr="00E82171">
        <w:rPr>
          <w:lang w:val="de-DE"/>
        </w:rPr>
        <w:t xml:space="preserve">8.1 Industry Pro und Enterprise sind Windows Embedded 8 Industry Pro, Windows Embedded POSReady 7 und Windows Embedded POSReady 2009. </w:t>
      </w:r>
      <w:r>
        <w:t>Windows 7 Professional for Embedded Systems, Windows Vista Business for Embedded Systems.</w:t>
      </w:r>
    </w:p>
    <w:p w:rsidR="004D4DBB" w:rsidRPr="004C09A1" w:rsidRDefault="004D4DBB" w:rsidP="007223E3">
      <w:pPr>
        <w:pStyle w:val="ProductList-Body"/>
        <w:ind w:left="180"/>
      </w:pPr>
    </w:p>
    <w:p w:rsidR="004D4DBB" w:rsidRPr="00E82171" w:rsidRDefault="004D4DBB" w:rsidP="007223E3">
      <w:pPr>
        <w:pStyle w:val="ProductList-Body"/>
        <w:ind w:left="180"/>
        <w:rPr>
          <w:lang w:val="de-DE"/>
        </w:rPr>
      </w:pPr>
      <w:r>
        <w:t>Nur für Kunden mit Open License, Select Plus und Konzernverträgen: Windows Embedded 8 und 8.1 Pro, Windows 7 Professional for Embedded Systems, Windows 7 Ultimate for Embedded Systems, Windows Vista Business for Embedded Systems und Windows Vista Ultimate for Embedded Systems sowie können anstelle des Window</w:t>
      </w:r>
      <w:r w:rsidR="00385136" w:rsidRPr="00385136">
        <w:rPr>
          <w:lang w:val="de-DE"/>
        </w:rPr>
        <w:t xml:space="preserve"> </w:t>
      </w:r>
      <w:r w:rsidR="00385136">
        <w:rPr>
          <w:lang w:val="de-DE"/>
        </w:rPr>
        <w:t>Embedded</w:t>
      </w:r>
      <w:r w:rsidR="00385136">
        <w:t xml:space="preserve"> </w:t>
      </w:r>
      <w:r>
        <w:t xml:space="preserve">s 8.1 Industry Pro-Upgrade oder Windows </w:t>
      </w:r>
      <w:r w:rsidR="00385136">
        <w:rPr>
          <w:lang w:val="de-DE"/>
        </w:rPr>
        <w:t>Embedded</w:t>
      </w:r>
      <w:r w:rsidR="00385136">
        <w:t xml:space="preserve"> </w:t>
      </w:r>
      <w:r>
        <w:t xml:space="preserve">8.1 Industry Enterprise-Upgrade verwendet werden. </w:t>
      </w:r>
      <w:r w:rsidRPr="00E82171">
        <w:rPr>
          <w:lang w:val="de-DE"/>
        </w:rPr>
        <w:t>Die Nutzung der Software unterliegt allen Lizenzbestimmungen für Windows Embedded 8.1 Industry Pro und Enterprise und ist zudem auf Industry Devices beschränkt. Die Beschränkung entfällt, wenn das Gerät aktive SA für das Windows Industry-Betriebssystem hat.</w:t>
      </w:r>
    </w:p>
    <w:p w:rsidR="004D4DBB" w:rsidRPr="00E82171" w:rsidRDefault="004D4DBB" w:rsidP="007223E3">
      <w:pPr>
        <w:pStyle w:val="ProductList-Body"/>
        <w:ind w:left="180"/>
        <w:rPr>
          <w:lang w:val="de-DE"/>
        </w:rPr>
      </w:pPr>
    </w:p>
    <w:p w:rsidR="004D4DBB" w:rsidRPr="00E82171" w:rsidRDefault="004D4DBB" w:rsidP="004D4DBB">
      <w:pPr>
        <w:pStyle w:val="ProductList-Body"/>
        <w:ind w:left="180"/>
        <w:rPr>
          <w:lang w:val="de-DE"/>
        </w:rPr>
      </w:pPr>
      <w:r w:rsidRPr="00E82171">
        <w:rPr>
          <w:b/>
          <w:color w:val="00188F"/>
          <w:lang w:val="de-DE"/>
        </w:rPr>
        <w:t>Definition von Industry Devices</w:t>
      </w:r>
    </w:p>
    <w:p w:rsidR="009F282C" w:rsidRPr="00E82171" w:rsidRDefault="004D4DBB" w:rsidP="004D4DBB">
      <w:pPr>
        <w:pStyle w:val="ProductList-Body"/>
        <w:ind w:left="180"/>
        <w:rPr>
          <w:lang w:val="de-DE"/>
        </w:rPr>
      </w:pPr>
      <w:r w:rsidRPr="00E82171">
        <w:rPr>
          <w:lang w:val="de-DE"/>
        </w:rPr>
        <w:t>„Industry Devices“ (auch Line-of-Business-Geräte genannt) sind alle Geräte, die (1) in der bereitgestellten Konfiguration nicht als allgemein verwendbares Computergerät (z. B. ein PC), als Multifunktionsserver oder als wirtschaftlich rentabler Ersatz für eines dieser Systeme verwendet werden können sowie (2) nur ein branchen- oder aufgabenspezifisches Softwareprogramm (z. B. ein Computer-Aided-Design-Programm, das von einem Architekten verwendet wird, oder ein Programm für den Einsatz am Verkaufsort) („Branchenprogramm“) einsetzen.</w:t>
      </w:r>
      <w:r w:rsidR="00AD0C68">
        <w:rPr>
          <w:lang w:val="de-DE"/>
        </w:rPr>
        <w:t xml:space="preserve"> </w:t>
      </w:r>
      <w:r w:rsidRPr="00E82171">
        <w:rPr>
          <w:lang w:val="de-DE"/>
        </w:rPr>
        <w:t>Das Gerät kann Features und Funktionen umfassen, die aus Microsoft-Software oder der Software Dritter abgeleitet sind.</w:t>
      </w:r>
      <w:r w:rsidR="00AD0C68">
        <w:rPr>
          <w:lang w:val="de-DE"/>
        </w:rPr>
        <w:t xml:space="preserve"> </w:t>
      </w:r>
      <w:r w:rsidRPr="00E82171">
        <w:rPr>
          <w:lang w:val="de-DE"/>
        </w:rPr>
        <w:t xml:space="preserve">Falls das Gerät Desktop-Funktionen </w:t>
      </w:r>
      <w:r w:rsidR="006A56DF">
        <w:rPr>
          <w:lang w:val="de-DE"/>
        </w:rPr>
        <w:br/>
      </w:r>
      <w:r w:rsidRPr="00E82171">
        <w:rPr>
          <w:lang w:val="de-DE"/>
        </w:rPr>
        <w:t>(z. B. E-Mail, Textverarbeitung, Tabellenkalkulationen, Datenbankfunktionen, Netzwerk- oder Internetbrowsen, Terminplanung oder private Finanzanwendungen) ausführt, gilt für diese Desktop-Funktionen Folgendes: (1) Sie dürfen nur zur Unterstützung der Funktionalität des Branchenprogramms dienen und (2) müssen technisch in das Branchenprogramm integriert sein oder über technisch umgesetzte Richtlinien oder eine Architektur verfügen, durch die ihr Betrieb nur in Verbindung mit der Funktionalität des Branchenprogramms möglich ist.</w:t>
      </w:r>
    </w:p>
    <w:p w:rsidR="009F282C" w:rsidRPr="00E82171" w:rsidRDefault="009F282C" w:rsidP="009F282C">
      <w:pPr>
        <w:pStyle w:val="ProductList-Body"/>
        <w:rPr>
          <w:lang w:val="de-DE"/>
        </w:rPr>
      </w:pPr>
    </w:p>
    <w:p w:rsidR="004D4DBB" w:rsidRPr="00E82171" w:rsidRDefault="004D4DBB" w:rsidP="004D4DBB">
      <w:pPr>
        <w:pStyle w:val="ProductList-Body"/>
        <w:ind w:left="180"/>
        <w:rPr>
          <w:lang w:val="de-DE"/>
        </w:rPr>
      </w:pPr>
      <w:r w:rsidRPr="00E82171">
        <w:rPr>
          <w:b/>
          <w:color w:val="00188F"/>
          <w:lang w:val="de-DE"/>
        </w:rPr>
        <w:t>Gewährung des Rechts auf den Erwerb von Software Assurance</w:t>
      </w:r>
    </w:p>
    <w:p w:rsidR="004D4DBB" w:rsidRPr="00E82171" w:rsidRDefault="004D4DBB" w:rsidP="004D4DBB">
      <w:pPr>
        <w:pStyle w:val="ProductList-Body"/>
        <w:ind w:left="180"/>
        <w:rPr>
          <w:lang w:val="de-DE"/>
        </w:rPr>
      </w:pPr>
      <w:r w:rsidRPr="00E82171">
        <w:rPr>
          <w:lang w:val="de-DE"/>
        </w:rPr>
        <w:lastRenderedPageBreak/>
        <w:t xml:space="preserve">Kunden mit einem Select Plus- oder Open-Vertrag, die Lizenzen für POSReady 2009, POSReady 7, Windows Embedded 8 Industry Pro (Allgemein oder Einzelhandel), Windows Embedded 8.1 Industry Pro (Allgemein oder Einzelhandel), Windows Vista Business oder Ultimate for Embedded Systems, Windows 7 Professional oder Ultimate for Embedded Systems </w:t>
      </w:r>
      <w:r w:rsidR="00385136">
        <w:rPr>
          <w:lang w:val="de-DE"/>
        </w:rPr>
        <w:t xml:space="preserve">Windows Embedded 8 Pro </w:t>
      </w:r>
      <w:r w:rsidRPr="00E82171">
        <w:rPr>
          <w:lang w:val="de-DE"/>
        </w:rPr>
        <w:t>oder Windows Embedded 8</w:t>
      </w:r>
      <w:r w:rsidR="00385136">
        <w:rPr>
          <w:lang w:val="de-DE"/>
        </w:rPr>
        <w:t>.1</w:t>
      </w:r>
      <w:r w:rsidRPr="00E82171">
        <w:rPr>
          <w:lang w:val="de-DE"/>
        </w:rPr>
        <w:t xml:space="preserve"> Pro OEM vor dem 1. Juli 2014 erworben haben, können SA für das Windows-Desktop-Betriebssystem innerhalb von 90 Tagen ab dem Lizenzerwerbsdatum hinzufügen, ohne das Windows Enterprise Industry-Upgrade erwerben zu müssen.</w:t>
      </w:r>
    </w:p>
    <w:p w:rsidR="004D4DBB" w:rsidRPr="00E82171" w:rsidRDefault="004D4DBB" w:rsidP="009F282C">
      <w:pPr>
        <w:pStyle w:val="ProductList-Body"/>
        <w:rPr>
          <w:lang w:val="de-DE"/>
        </w:rPr>
      </w:pPr>
    </w:p>
    <w:p w:rsidR="009F282C" w:rsidRPr="00E82171" w:rsidRDefault="009F282C" w:rsidP="004D4DBB">
      <w:pPr>
        <w:pStyle w:val="ProductList-Body"/>
        <w:ind w:left="180"/>
        <w:rPr>
          <w:lang w:val="de-DE"/>
        </w:rPr>
      </w:pPr>
      <w:r w:rsidRPr="00E82171">
        <w:rPr>
          <w:b/>
          <w:color w:val="00188F"/>
          <w:lang w:val="de-DE"/>
        </w:rPr>
        <w:t>Für das Re-imaging von Windows Embedded gelten die folgenden Anforderungen</w:t>
      </w:r>
    </w:p>
    <w:p w:rsidR="00782C7B" w:rsidRPr="00E82171" w:rsidRDefault="009F282C" w:rsidP="002F3FF6">
      <w:pPr>
        <w:pStyle w:val="ProductList-Body"/>
        <w:ind w:left="180"/>
        <w:rPr>
          <w:lang w:val="de-DE"/>
        </w:rPr>
      </w:pPr>
      <w:r w:rsidRPr="00E82171">
        <w:rPr>
          <w:lang w:val="de-DE"/>
        </w:rPr>
        <w:t>Wenn ein Dritter ein Re-imaging von Windows Embedded-Produkten auf PCs eines Kunden durchführen möchte, muss der Kunde diesem Dritten zunächst eine schriftliche Dokumentation bereitstellen, die belegt, dass der Kunde über Lizenzen für die Software verfügt, die der Dritte installieren möchte. Als Dokumentation eignet sich beispielsweise eine Kopie des Formblattes für Unterschriften von dem Microsoft-Volumenlizenzvertrag, der auf die zu installierende Upgradesoftware für das Microsoft Embedded-Betriebssystem anwendbar ist.</w:t>
      </w:r>
    </w:p>
    <w:bookmarkStart w:id="829" w:name="_Toc378147650"/>
    <w:bookmarkStart w:id="830" w:name="_Toc378151552"/>
    <w:p w:rsidR="00585A48" w:rsidRPr="00E82171" w:rsidRDefault="000119C6" w:rsidP="00585A48">
      <w:pPr>
        <w:pStyle w:val="ProductList-Body"/>
        <w:shd w:val="clear" w:color="auto" w:fill="A6A6A6" w:themeFill="background1" w:themeFillShade="A6"/>
        <w:spacing w:before="120" w:after="240"/>
        <w:jc w:val="right"/>
        <w:rPr>
          <w:lang w:val="de-DE"/>
        </w:rPr>
      </w:pPr>
      <w:r>
        <w:fldChar w:fldCharType="begin"/>
      </w:r>
      <w:r w:rsidRPr="00DA7EEA">
        <w:rPr>
          <w:lang w:val="de-DE"/>
        </w:rPr>
        <w:instrText>HYPERLINK \l "Inhaltsverzeichnis"</w:instrText>
      </w:r>
      <w:r>
        <w:fldChar w:fldCharType="separate"/>
      </w:r>
      <w:r w:rsidRPr="00DA7EEA">
        <w:rPr>
          <w:rStyle w:val="Hyperlink"/>
          <w:sz w:val="16"/>
          <w:szCs w:val="16"/>
          <w:lang w:val="de-DE"/>
        </w:rPr>
        <w:t>Inhaltsverzeichnis</w:t>
      </w:r>
      <w:r>
        <w:fldChar w:fldCharType="end"/>
      </w:r>
      <w:r w:rsidRPr="00DA7EEA">
        <w:rPr>
          <w:sz w:val="16"/>
          <w:szCs w:val="16"/>
          <w:lang w:val="de-DE"/>
        </w:rPr>
        <w:t>/</w:t>
      </w:r>
      <w:hyperlink w:anchor="ChartKey" w:history="1">
        <w:r w:rsidRPr="00DA7EEA">
          <w:rPr>
            <w:rStyle w:val="Hyperlink"/>
            <w:sz w:val="16"/>
            <w:szCs w:val="16"/>
            <w:lang w:val="de-DE"/>
          </w:rPr>
          <w:t>Tabellenlegende</w:t>
        </w:r>
      </w:hyperlink>
      <w:r w:rsidRPr="00DA7EEA">
        <w:rPr>
          <w:sz w:val="16"/>
          <w:szCs w:val="16"/>
          <w:lang w:val="de-DE"/>
        </w:rPr>
        <w:t>/</w:t>
      </w:r>
      <w:hyperlink w:anchor="Index" w:history="1">
        <w:r w:rsidRPr="00DA7EEA">
          <w:rPr>
            <w:rStyle w:val="Hyperlink"/>
            <w:sz w:val="16"/>
            <w:szCs w:val="16"/>
            <w:lang w:val="de-DE"/>
          </w:rPr>
          <w:t>Index</w:t>
        </w:r>
      </w:hyperlink>
    </w:p>
    <w:p w:rsidR="00C13DF8" w:rsidRPr="00E82171" w:rsidRDefault="00943761" w:rsidP="009708AE">
      <w:pPr>
        <w:pStyle w:val="ProductList-OfferingGroupHeading"/>
        <w:outlineLvl w:val="1"/>
        <w:rPr>
          <w:lang w:val="de-DE"/>
        </w:rPr>
      </w:pPr>
      <w:bookmarkStart w:id="831" w:name="_Toc379797274"/>
      <w:bookmarkStart w:id="832" w:name="_Toc380513299"/>
      <w:bookmarkStart w:id="833" w:name="_Toc380655347"/>
      <w:bookmarkStart w:id="834" w:name="_Toc386625943"/>
      <w:r w:rsidRPr="00E82171">
        <w:rPr>
          <w:lang w:val="de-DE"/>
        </w:rPr>
        <w:t>Windows Server</w:t>
      </w:r>
      <w:bookmarkEnd w:id="829"/>
      <w:bookmarkEnd w:id="830"/>
      <w:bookmarkEnd w:id="831"/>
      <w:bookmarkEnd w:id="832"/>
      <w:bookmarkEnd w:id="833"/>
      <w:bookmarkEnd w:id="834"/>
    </w:p>
    <w:p w:rsidR="00C13DF8" w:rsidRPr="00E82171" w:rsidRDefault="009708AE" w:rsidP="00B26BEF">
      <w:pPr>
        <w:pStyle w:val="ProductList-Offering2Heading"/>
        <w:outlineLvl w:val="2"/>
        <w:rPr>
          <w:lang w:val="de-DE"/>
        </w:rPr>
      </w:pPr>
      <w:bookmarkStart w:id="835" w:name="_Toc378147651"/>
      <w:bookmarkStart w:id="836" w:name="_Toc378151553"/>
      <w:r w:rsidRPr="00E82171">
        <w:rPr>
          <w:lang w:val="de-DE"/>
        </w:rPr>
        <w:tab/>
      </w:r>
      <w:bookmarkStart w:id="837" w:name="_Toc379797275"/>
      <w:bookmarkStart w:id="838" w:name="_Toc380513300"/>
      <w:bookmarkStart w:id="839" w:name="_Toc380655348"/>
      <w:bookmarkStart w:id="840" w:name="_Toc386625944"/>
      <w:r w:rsidRPr="00E82171">
        <w:rPr>
          <w:lang w:val="de-DE"/>
        </w:rPr>
        <w:t>Windows MultiPoint Server</w:t>
      </w:r>
      <w:bookmarkEnd w:id="835"/>
      <w:bookmarkEnd w:id="836"/>
      <w:bookmarkEnd w:id="837"/>
      <w:bookmarkEnd w:id="838"/>
      <w:bookmarkEnd w:id="839"/>
      <w:bookmarkEnd w:id="840"/>
    </w:p>
    <w:tbl>
      <w:tblPr>
        <w:tblStyle w:val="TableGrid"/>
        <w:tblW w:w="10764"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545"/>
        <w:gridCol w:w="595"/>
        <w:gridCol w:w="596"/>
        <w:gridCol w:w="595"/>
        <w:gridCol w:w="595"/>
        <w:gridCol w:w="596"/>
        <w:gridCol w:w="595"/>
        <w:gridCol w:w="596"/>
        <w:gridCol w:w="595"/>
        <w:gridCol w:w="595"/>
        <w:gridCol w:w="596"/>
        <w:gridCol w:w="595"/>
        <w:gridCol w:w="700"/>
      </w:tblGrid>
      <w:tr w:rsidR="00082582" w:rsidTr="006A56DF">
        <w:trPr>
          <w:tblHeader/>
        </w:trPr>
        <w:tc>
          <w:tcPr>
            <w:tcW w:w="2970" w:type="dxa"/>
            <w:tcBorders>
              <w:bottom w:val="nil"/>
            </w:tcBorders>
            <w:shd w:val="clear" w:color="auto" w:fill="00188F"/>
          </w:tcPr>
          <w:p w:rsidR="00082582" w:rsidRPr="00EE0836" w:rsidRDefault="00082582" w:rsidP="00C05A53">
            <w:pPr>
              <w:pStyle w:val="ProductList-OfferingBody"/>
              <w:ind w:left="-28"/>
              <w:rPr>
                <w:color w:val="FFFFFF" w:themeColor="background1"/>
              </w:rPr>
            </w:pPr>
            <w:r>
              <w:rPr>
                <w:color w:val="FFFFFF" w:themeColor="background1"/>
              </w:rPr>
              <w:t>Produkte</w:t>
            </w:r>
          </w:p>
        </w:tc>
        <w:tc>
          <w:tcPr>
            <w:tcW w:w="545"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082582" w:rsidRPr="00301F82" w:rsidRDefault="00082582" w:rsidP="00C24E7E">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65096C">
              <w:rPr>
                <w:color w:val="FFFFFF" w:themeColor="background1"/>
              </w:rPr>
              <w:fldChar w:fldCharType="begin"/>
            </w:r>
            <w:r w:rsidRPr="0065096C">
              <w:rPr>
                <w:color w:val="FFFFFF" w:themeColor="background1"/>
              </w:rPr>
              <w:instrText xml:space="preserve"> AutoTextList  \s NoStyle \t “Lizenz und Software Assurance” </w:instrText>
            </w:r>
            <w:r w:rsidRPr="0065096C">
              <w:rPr>
                <w:color w:val="FFFFFF" w:themeColor="background1"/>
              </w:rPr>
              <w:fldChar w:fldCharType="separate"/>
            </w:r>
            <w:r w:rsidRPr="0065096C">
              <w:rPr>
                <w:color w:val="FFFFFF" w:themeColor="background1"/>
              </w:rPr>
              <w:t>L/SA</w:t>
            </w:r>
            <w:r w:rsidRPr="006509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65096C">
              <w:rPr>
                <w:color w:val="FFFFFF" w:themeColor="background1"/>
              </w:rPr>
              <w:fldChar w:fldCharType="begin"/>
            </w:r>
            <w:r w:rsidRPr="0065096C">
              <w:rPr>
                <w:color w:val="FFFFFF" w:themeColor="background1"/>
              </w:rPr>
              <w:instrText xml:space="preserve"> AutoTextList  \s NoStyle \t “Software Assurance” </w:instrText>
            </w:r>
            <w:r w:rsidRPr="0065096C">
              <w:rPr>
                <w:color w:val="FFFFFF" w:themeColor="background1"/>
              </w:rPr>
              <w:fldChar w:fldCharType="separate"/>
            </w:r>
            <w:r w:rsidRPr="0065096C">
              <w:rPr>
                <w:color w:val="FFFFFF" w:themeColor="background1"/>
              </w:rPr>
              <w:t>SA</w:t>
            </w:r>
            <w:r w:rsidRPr="0065096C">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903B9B">
              <w:rPr>
                <w:color w:val="FFFFFF" w:themeColor="background1"/>
              </w:rPr>
              <w:fldChar w:fldCharType="begin"/>
            </w:r>
            <w:r w:rsidRPr="00903B9B">
              <w:rPr>
                <w:color w:val="FFFFFF" w:themeColor="background1"/>
              </w:rPr>
              <w:instrText xml:space="preserve"> AutoTextList  \s NoStyle \t “Campus- und School-Vertrag” </w:instrText>
            </w:r>
            <w:r w:rsidRPr="00903B9B">
              <w:rPr>
                <w:color w:val="FFFFFF" w:themeColor="background1"/>
              </w:rPr>
              <w:fldChar w:fldCharType="separate"/>
            </w:r>
            <w:r w:rsidRPr="00903B9B">
              <w:rPr>
                <w:color w:val="FFFFFF" w:themeColor="background1"/>
              </w:rPr>
              <w:fldChar w:fldCharType="begin"/>
            </w:r>
            <w:r w:rsidRPr="00903B9B">
              <w:rPr>
                <w:color w:val="FFFFFF" w:themeColor="background1"/>
              </w:rPr>
              <w:instrText xml:space="preserve"> AutoTextList  \s NoStyle \t “Campus- und School-Vertrag” </w:instrText>
            </w:r>
            <w:r w:rsidRPr="00903B9B">
              <w:rPr>
                <w:color w:val="FFFFFF" w:themeColor="background1"/>
              </w:rPr>
              <w:fldChar w:fldCharType="separate"/>
            </w:r>
            <w:r w:rsidRPr="00903B9B">
              <w:rPr>
                <w:color w:val="FFFFFF" w:themeColor="background1"/>
              </w:rPr>
              <w:t>CA/SA</w:t>
            </w:r>
            <w:r w:rsidRPr="00903B9B">
              <w:rPr>
                <w:color w:val="FFFFFF" w:themeColor="background1"/>
              </w:rPr>
              <w:fldChar w:fldCharType="end"/>
            </w:r>
            <w:r w:rsidRPr="00903B9B">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“Konzernvertrag und Konzern-Abonnement-Vertrag” </w:instrText>
            </w:r>
            <w:r w:rsidRPr="00D124A7">
              <w:rPr>
                <w:color w:val="FFFFFF" w:themeColor="background1"/>
              </w:rPr>
              <w:fldChar w:fldCharType="separate"/>
            </w:r>
            <w:r w:rsidRPr="00D124A7">
              <w:rPr>
                <w:color w:val="FFFFFF" w:themeColor="background1"/>
              </w:rPr>
              <w:t>EA/EAS</w:t>
            </w:r>
            <w:r w:rsidRPr="00D124A7">
              <w:rPr>
                <w:color w:val="FFFFFF" w:themeColor="background1"/>
              </w:rPr>
              <w:fldChar w:fldCharType="end"/>
            </w:r>
          </w:p>
        </w:tc>
        <w:tc>
          <w:tcPr>
            <w:tcW w:w="595"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“Microsoft Produkt- und Servicevertrag” </w:instrText>
            </w:r>
            <w:r w:rsidRPr="00D124A7">
              <w:rPr>
                <w:color w:val="FFFFFF" w:themeColor="background1"/>
              </w:rPr>
              <w:fldChar w:fldCharType="separate"/>
            </w:r>
            <w:r w:rsidRPr="00D124A7">
              <w:rPr>
                <w:color w:val="FFFFFF" w:themeColor="background1"/>
              </w:rPr>
              <w:t>MPSA</w:t>
            </w:r>
            <w:r w:rsidRPr="00D124A7">
              <w:rPr>
                <w:color w:val="FFFFFF" w:themeColor="background1"/>
              </w:rPr>
              <w:fldChar w:fldCharType="end"/>
            </w:r>
          </w:p>
        </w:tc>
        <w:tc>
          <w:tcPr>
            <w:tcW w:w="595" w:type="dxa"/>
            <w:shd w:val="clear" w:color="auto" w:fill="00188F"/>
            <w:vAlign w:val="center"/>
          </w:tcPr>
          <w:p w:rsidR="00082582" w:rsidRPr="00D124A7" w:rsidRDefault="00082582" w:rsidP="00C24E7E">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“Open-Lizenz” </w:instrText>
            </w:r>
            <w:r w:rsidRPr="00D124A7">
              <w:rPr>
                <w:color w:val="FFFFFF" w:themeColor="background1"/>
              </w:rPr>
              <w:fldChar w:fldCharType="separate"/>
            </w:r>
            <w:r w:rsidRPr="00D124A7">
              <w:rPr>
                <w:color w:val="FFFFFF" w:themeColor="background1"/>
              </w:rPr>
              <w:t>OL</w:t>
            </w:r>
            <w:r w:rsidRPr="00D124A7">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“Mindestmenge bei Open-Programmen” </w:instrText>
            </w:r>
            <w:r w:rsidRPr="00D124A7">
              <w:rPr>
                <w:color w:val="FFFFFF" w:themeColor="background1"/>
              </w:rPr>
              <w:fldChar w:fldCharType="separate"/>
            </w:r>
            <w:r w:rsidRPr="00D124A7">
              <w:rPr>
                <w:color w:val="FFFFFF" w:themeColor="background1"/>
              </w:rPr>
              <w:t>OM</w:t>
            </w:r>
            <w:r w:rsidRPr="00D124A7">
              <w:rPr>
                <w:color w:val="FFFFFF" w:themeColor="background1"/>
              </w:rPr>
              <w:fldChar w:fldCharType="end"/>
            </w:r>
          </w:p>
        </w:tc>
        <w:tc>
          <w:tcPr>
            <w:tcW w:w="596" w:type="dxa"/>
            <w:shd w:val="clear" w:color="auto" w:fill="00188F"/>
            <w:vAlign w:val="center"/>
          </w:tcPr>
          <w:p w:rsidR="00082582" w:rsidRPr="00D124A7" w:rsidRDefault="00082582" w:rsidP="00C24E7E">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“Open Value und Open Value Subscription” </w:instrText>
            </w:r>
            <w:r w:rsidRPr="00D124A7">
              <w:rPr>
                <w:color w:val="FFFFFF" w:themeColor="background1"/>
              </w:rPr>
              <w:fldChar w:fldCharType="separate"/>
            </w:r>
            <w:r w:rsidRPr="00D124A7">
              <w:rPr>
                <w:color w:val="FFFFFF" w:themeColor="background1"/>
              </w:rPr>
              <w:t>OV/OVS</w:t>
            </w:r>
            <w:r w:rsidRPr="00D124A7">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sidRPr="0048791C">
              <w:rPr>
                <w:color w:val="1F497D"/>
              </w:rPr>
              <w:instrText xml:space="preserve"> </w:instrText>
            </w:r>
            <w:r>
              <w:rPr>
                <w:color w:val="1F497D"/>
              </w:rPr>
              <w:instrText>AutoTextList  \s NoStyle \t “</w:instrText>
            </w:r>
            <w:r w:rsidRPr="0048791C">
              <w:rPr>
                <w:color w:val="000000" w:themeColor="text1"/>
              </w:rPr>
              <w:instrText>Select und Select Plus</w:instrText>
            </w:r>
            <w:r>
              <w:rPr>
                <w:color w:val="1F497D"/>
              </w:rPr>
              <w:instrText>”</w:instrText>
            </w:r>
            <w:r>
              <w:rPr>
                <w:b/>
                <w:color w:val="000000" w:themeColor="text1"/>
              </w:rPr>
              <w:instrText xml:space="preserve">  </w:instrText>
            </w:r>
            <w:r>
              <w:rPr>
                <w:b/>
                <w:color w:val="000000" w:themeColor="text1"/>
              </w:rPr>
              <w:fldChar w:fldCharType="separate"/>
            </w:r>
            <w:r w:rsidRPr="00D124A7">
              <w:rPr>
                <w:color w:val="FFFFFF" w:themeColor="background1"/>
              </w:rPr>
              <w:t>S/S+</w:t>
            </w:r>
            <w:r>
              <w:rPr>
                <w:b/>
                <w:color w:val="000000" w:themeColor="text1"/>
              </w:rPr>
              <w:fldChar w:fldCharType="end"/>
            </w:r>
          </w:p>
        </w:tc>
        <w:tc>
          <w:tcPr>
            <w:tcW w:w="700"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“Server- und Cloud-Beitritt”  </w:instrText>
            </w:r>
            <w:r w:rsidRPr="00D124A7">
              <w:rPr>
                <w:color w:val="FFFFFF" w:themeColor="background1"/>
              </w:rPr>
              <w:fldChar w:fldCharType="separate"/>
            </w:r>
            <w:r w:rsidRPr="00D124A7">
              <w:rPr>
                <w:color w:val="FFFFFF" w:themeColor="background1"/>
              </w:rPr>
              <w:t>SCE</w:t>
            </w:r>
            <w:r w:rsidRPr="00D124A7">
              <w:rPr>
                <w:color w:val="FFFFFF" w:themeColor="background1"/>
              </w:rPr>
              <w:fldChar w:fldCharType="end"/>
            </w:r>
          </w:p>
        </w:tc>
      </w:tr>
      <w:tr w:rsidR="00082582" w:rsidTr="006A56DF">
        <w:tc>
          <w:tcPr>
            <w:tcW w:w="2970" w:type="dxa"/>
            <w:tcBorders>
              <w:top w:val="nil"/>
              <w:left w:val="nil"/>
              <w:bottom w:val="dashSmallGap" w:sz="4" w:space="0" w:color="BFBFBF" w:themeColor="background1" w:themeShade="BF"/>
              <w:right w:val="nil"/>
            </w:tcBorders>
          </w:tcPr>
          <w:p w:rsidR="00082582" w:rsidRPr="00E82171" w:rsidRDefault="00082582" w:rsidP="00A1418D">
            <w:pPr>
              <w:pStyle w:val="ProductList-Offering2"/>
              <w:rPr>
                <w:lang w:val="de-DE"/>
              </w:rPr>
            </w:pPr>
            <w:bookmarkStart w:id="841" w:name="_Toc379797276"/>
            <w:bookmarkStart w:id="842" w:name="_Toc380513301"/>
            <w:bookmarkStart w:id="843" w:name="_Toc380655349"/>
            <w:bookmarkStart w:id="844" w:name="_Toc386625945"/>
            <w:r w:rsidRPr="00E82171">
              <w:rPr>
                <w:lang w:val="de-DE"/>
              </w:rPr>
              <w:t>CAL für Windows MultiPoint Server 2012 (Gerät und Nutzer)</w:t>
            </w:r>
            <w:bookmarkEnd w:id="841"/>
            <w:bookmarkEnd w:id="842"/>
            <w:bookmarkEnd w:id="843"/>
            <w:bookmarkEnd w:id="844"/>
            <w:r>
              <w:fldChar w:fldCharType="begin"/>
            </w:r>
            <w:r w:rsidRPr="00E82171">
              <w:rPr>
                <w:lang w:val="de-DE"/>
              </w:rPr>
              <w:instrText>XE "CAL für Windows MultiPoint Server 2012"</w:instrText>
            </w:r>
            <w:r>
              <w:fldChar w:fldCharType="end"/>
            </w:r>
          </w:p>
        </w:tc>
        <w:tc>
          <w:tcPr>
            <w:tcW w:w="54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w:t>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Pr="00E467AD" w:rsidRDefault="00082582" w:rsidP="00C24E7E">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700" w:type="dxa"/>
            <w:shd w:val="clear" w:color="auto" w:fill="BFBFBF" w:themeFill="background1" w:themeFillShade="BF"/>
            <w:vAlign w:val="center"/>
          </w:tcPr>
          <w:p w:rsidR="00082582" w:rsidRDefault="00082582" w:rsidP="00C05A53">
            <w:pPr>
              <w:pStyle w:val="ProductList-OfferingBody"/>
              <w:ind w:left="-113"/>
              <w:jc w:val="center"/>
            </w:pPr>
          </w:p>
        </w:tc>
      </w:tr>
      <w:tr w:rsidR="00082582" w:rsidTr="006A56DF">
        <w:tc>
          <w:tcPr>
            <w:tcW w:w="2970" w:type="dxa"/>
            <w:tcBorders>
              <w:top w:val="dashSmallGap" w:sz="4" w:space="0" w:color="BFBFBF" w:themeColor="background1" w:themeShade="BF"/>
              <w:left w:val="nil"/>
              <w:bottom w:val="dashSmallGap" w:sz="4" w:space="0" w:color="BFBFBF" w:themeColor="background1" w:themeShade="BF"/>
              <w:right w:val="nil"/>
            </w:tcBorders>
          </w:tcPr>
          <w:p w:rsidR="00082582" w:rsidRPr="00963E9D" w:rsidRDefault="00082582" w:rsidP="00A1418D">
            <w:pPr>
              <w:pStyle w:val="ProductList-Offering2"/>
              <w:rPr>
                <w:lang w:val="de-DE"/>
              </w:rPr>
            </w:pPr>
            <w:bookmarkStart w:id="845" w:name="_Toc379797277"/>
            <w:bookmarkStart w:id="846" w:name="_Toc380513302"/>
            <w:bookmarkStart w:id="847" w:name="_Toc380655350"/>
            <w:bookmarkStart w:id="848" w:name="_Toc386625946"/>
            <w:r w:rsidRPr="00963E9D">
              <w:rPr>
                <w:lang w:val="de-DE"/>
              </w:rPr>
              <w:t>CAL für Windows MultiPoint Server 2012</w:t>
            </w:r>
            <w:r>
              <w:fldChar w:fldCharType="begin"/>
            </w:r>
            <w:r w:rsidRPr="00963E9D">
              <w:rPr>
                <w:lang w:val="de-DE"/>
              </w:rPr>
              <w:instrText>XE "CAL für Windows MultiPoint Server 2012"</w:instrText>
            </w:r>
            <w:r>
              <w:fldChar w:fldCharType="end"/>
            </w:r>
            <w:r w:rsidRPr="00963E9D">
              <w:rPr>
                <w:lang w:val="de-DE"/>
              </w:rPr>
              <w:t xml:space="preserve"> mit CAL für Windows Server 2012</w:t>
            </w:r>
            <w:r>
              <w:fldChar w:fldCharType="begin"/>
            </w:r>
            <w:r w:rsidRPr="00963E9D">
              <w:rPr>
                <w:lang w:val="de-DE"/>
              </w:rPr>
              <w:instrText>XE "CAL für Windows MultiPoint Server 2012 mit CAL für Windows Server 2012"</w:instrText>
            </w:r>
            <w:r>
              <w:fldChar w:fldCharType="end"/>
            </w:r>
            <w:r w:rsidRPr="00963E9D">
              <w:rPr>
                <w:lang w:val="de-DE"/>
              </w:rPr>
              <w:t xml:space="preserve"> (Gerät und Nutzer)</w:t>
            </w:r>
            <w:bookmarkEnd w:id="845"/>
            <w:bookmarkEnd w:id="846"/>
            <w:bookmarkEnd w:id="847"/>
            <w:bookmarkEnd w:id="848"/>
          </w:p>
        </w:tc>
        <w:tc>
          <w:tcPr>
            <w:tcW w:w="54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w:t>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Pr="00E467AD" w:rsidRDefault="00082582" w:rsidP="00C24E7E">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700" w:type="dxa"/>
            <w:shd w:val="clear" w:color="auto" w:fill="BFBFBF" w:themeFill="background1" w:themeFillShade="BF"/>
            <w:vAlign w:val="center"/>
          </w:tcPr>
          <w:p w:rsidR="00082582" w:rsidRDefault="00082582" w:rsidP="00C05A53">
            <w:pPr>
              <w:pStyle w:val="ProductList-OfferingBody"/>
              <w:ind w:left="-113"/>
              <w:jc w:val="center"/>
            </w:pPr>
          </w:p>
        </w:tc>
      </w:tr>
      <w:tr w:rsidR="00082582" w:rsidTr="006A56DF">
        <w:tc>
          <w:tcPr>
            <w:tcW w:w="2970"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A1418D">
            <w:pPr>
              <w:pStyle w:val="ProductList-Offering2"/>
            </w:pPr>
            <w:bookmarkStart w:id="849" w:name="_Toc379797278"/>
            <w:bookmarkStart w:id="850" w:name="_Toc380513303"/>
            <w:bookmarkStart w:id="851" w:name="_Toc380655351"/>
            <w:bookmarkStart w:id="852" w:name="_Toc386625947"/>
            <w:r>
              <w:t>Windows MultiPoint Server 2012 Premium</w:t>
            </w:r>
            <w:bookmarkEnd w:id="849"/>
            <w:bookmarkEnd w:id="850"/>
            <w:bookmarkEnd w:id="851"/>
            <w:bookmarkEnd w:id="852"/>
            <w:r>
              <w:fldChar w:fldCharType="begin"/>
            </w:r>
            <w:r>
              <w:instrText>XE "Windows MultiPoint Server 2012 Premium"</w:instrText>
            </w:r>
            <w:r>
              <w:fldChar w:fldCharType="end"/>
            </w:r>
          </w:p>
        </w:tc>
        <w:tc>
          <w:tcPr>
            <w:tcW w:w="54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10</w:t>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Pr="00E467AD" w:rsidRDefault="00082582" w:rsidP="00C24E7E">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700" w:type="dxa"/>
            <w:shd w:val="clear" w:color="auto" w:fill="BFBFBF" w:themeFill="background1" w:themeFillShade="BF"/>
            <w:vAlign w:val="center"/>
          </w:tcPr>
          <w:p w:rsidR="00082582" w:rsidRDefault="00082582" w:rsidP="00C05A53">
            <w:pPr>
              <w:pStyle w:val="ProductList-OfferingBody"/>
              <w:ind w:left="-113"/>
              <w:jc w:val="center"/>
            </w:pPr>
          </w:p>
        </w:tc>
      </w:tr>
      <w:tr w:rsidR="00082582" w:rsidTr="006A56DF">
        <w:tc>
          <w:tcPr>
            <w:tcW w:w="2970" w:type="dxa"/>
            <w:tcBorders>
              <w:top w:val="dashSmallGap" w:sz="4" w:space="0" w:color="BFBFBF" w:themeColor="background1" w:themeShade="BF"/>
              <w:left w:val="nil"/>
              <w:bottom w:val="dashSmallGap" w:sz="4" w:space="0" w:color="BFBFBF" w:themeColor="background1" w:themeShade="BF"/>
              <w:right w:val="nil"/>
            </w:tcBorders>
          </w:tcPr>
          <w:p w:rsidR="00082582" w:rsidRPr="00963E9D" w:rsidRDefault="00082582" w:rsidP="00A1418D">
            <w:pPr>
              <w:pStyle w:val="ProductList-Offering2"/>
              <w:rPr>
                <w:lang w:val="de-DE"/>
              </w:rPr>
            </w:pPr>
            <w:bookmarkStart w:id="853" w:name="_Toc379797279"/>
            <w:bookmarkStart w:id="854" w:name="_Toc380513304"/>
            <w:bookmarkStart w:id="855" w:name="_Toc380655352"/>
            <w:bookmarkStart w:id="856" w:name="_Toc386625948"/>
            <w:r w:rsidRPr="00963E9D">
              <w:rPr>
                <w:lang w:val="de-DE"/>
              </w:rPr>
              <w:t>Windows MultiPoint Server 2012 Premium</w:t>
            </w:r>
            <w:r>
              <w:fldChar w:fldCharType="begin"/>
            </w:r>
            <w:r w:rsidRPr="00963E9D">
              <w:rPr>
                <w:lang w:val="de-DE"/>
              </w:rPr>
              <w:instrText>XE "Windows MultiPoint Server 2012 Premium"</w:instrText>
            </w:r>
            <w:r>
              <w:fldChar w:fldCharType="end"/>
            </w:r>
            <w:r w:rsidRPr="00963E9D">
              <w:rPr>
                <w:lang w:val="de-DE"/>
              </w:rPr>
              <w:t xml:space="preserve"> mit CAL für Windows MultiPoint Server</w:t>
            </w:r>
            <w:r>
              <w:fldChar w:fldCharType="begin"/>
            </w:r>
            <w:r w:rsidRPr="00963E9D">
              <w:rPr>
                <w:lang w:val="de-DE"/>
              </w:rPr>
              <w:instrText>XE "CAL für Windows MultiPoint Server 2012 Premium mit CAL für Windows MultiPoint Server"</w:instrText>
            </w:r>
            <w:r>
              <w:fldChar w:fldCharType="end"/>
            </w:r>
            <w:r w:rsidRPr="00963E9D">
              <w:rPr>
                <w:lang w:val="de-DE"/>
              </w:rPr>
              <w:t xml:space="preserve"> </w:t>
            </w:r>
            <w:r w:rsidRPr="00963E9D">
              <w:rPr>
                <w:lang w:val="de-DE"/>
              </w:rPr>
              <w:br/>
              <w:t>(5 Clients) (Gerät und Nutzer)</w:t>
            </w:r>
            <w:bookmarkEnd w:id="853"/>
            <w:bookmarkEnd w:id="854"/>
            <w:bookmarkEnd w:id="855"/>
            <w:bookmarkEnd w:id="856"/>
          </w:p>
        </w:tc>
        <w:tc>
          <w:tcPr>
            <w:tcW w:w="54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6A56DF" w:rsidRDefault="00082582" w:rsidP="00C05A53">
            <w:pPr>
              <w:pStyle w:val="ProductList-OfferingBody"/>
              <w:ind w:left="-113"/>
              <w:jc w:val="center"/>
              <w:rPr>
                <w:lang w:val="de-DE"/>
              </w:rPr>
            </w:pPr>
            <w:r w:rsidRPr="006A56DF">
              <w:rPr>
                <w:lang w:val="de-DE"/>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6A56DF" w:rsidRDefault="00082582" w:rsidP="00C05A53">
            <w:pPr>
              <w:pStyle w:val="ProductList-OfferingBody"/>
              <w:ind w:left="-113"/>
              <w:jc w:val="center"/>
              <w:rPr>
                <w:lang w:val="de-DE"/>
              </w:rPr>
            </w:pPr>
            <w:r w:rsidRPr="006A56DF">
              <w:rPr>
                <w:lang w:val="de-DE"/>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6A56DF" w:rsidRDefault="00082582" w:rsidP="00C05A53">
            <w:pPr>
              <w:pStyle w:val="ProductList-OfferingBody"/>
              <w:ind w:left="-113"/>
              <w:jc w:val="center"/>
              <w:rPr>
                <w:lang w:val="de-DE"/>
              </w:rPr>
            </w:pPr>
            <w:r w:rsidRPr="006A56DF">
              <w:rPr>
                <w:lang w:val="de-DE"/>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Pr="006A56DF" w:rsidRDefault="00082582" w:rsidP="00C05A53">
            <w:pPr>
              <w:pStyle w:val="ProductList-OfferingBody"/>
              <w:ind w:left="-113"/>
              <w:jc w:val="center"/>
              <w:rPr>
                <w:lang w:val="de-DE"/>
              </w:rPr>
            </w:pPr>
            <w:r w:rsidRPr="006A56DF">
              <w:rPr>
                <w:lang w:val="de-DE"/>
              </w:rPr>
              <w:t>13</w:t>
            </w:r>
          </w:p>
        </w:tc>
        <w:tc>
          <w:tcPr>
            <w:tcW w:w="595" w:type="dxa"/>
            <w:tcBorders>
              <w:left w:val="single" w:sz="12" w:space="0" w:color="FFFFFF" w:themeColor="background1"/>
            </w:tcBorders>
            <w:shd w:val="clear" w:color="auto" w:fill="70AD47" w:themeFill="accent6"/>
            <w:vAlign w:val="center"/>
          </w:tcPr>
          <w:p w:rsidR="00082582" w:rsidRPr="006A56DF" w:rsidRDefault="00082582" w:rsidP="00C05A53">
            <w:pPr>
              <w:pStyle w:val="ProductList-OfferingBody"/>
              <w:ind w:left="-113"/>
              <w:jc w:val="center"/>
              <w:rPr>
                <w:lang w:val="de-DE"/>
              </w:rPr>
            </w:pPr>
            <w:r w:rsidRPr="006A56DF">
              <w:rPr>
                <w:lang w:val="de-DE"/>
              </w:rPr>
              <w:t>25</w:t>
            </w:r>
          </w:p>
        </w:tc>
        <w:tc>
          <w:tcPr>
            <w:tcW w:w="596" w:type="dxa"/>
            <w:shd w:val="clear" w:color="auto" w:fill="BFBFBF" w:themeFill="background1" w:themeFillShade="BF"/>
            <w:vAlign w:val="center"/>
          </w:tcPr>
          <w:p w:rsidR="00082582" w:rsidRPr="006A56DF" w:rsidRDefault="00082582" w:rsidP="00C05A53">
            <w:pPr>
              <w:pStyle w:val="ProductList-OfferingBody"/>
              <w:ind w:left="-113"/>
              <w:jc w:val="center"/>
              <w:rPr>
                <w:lang w:val="de-DE"/>
              </w:rPr>
            </w:pPr>
          </w:p>
        </w:tc>
        <w:tc>
          <w:tcPr>
            <w:tcW w:w="595" w:type="dxa"/>
            <w:shd w:val="clear" w:color="auto" w:fill="70AD47" w:themeFill="accent6"/>
            <w:vAlign w:val="center"/>
          </w:tcPr>
          <w:p w:rsidR="00082582" w:rsidRPr="00E467AD" w:rsidRDefault="00082582" w:rsidP="00C24E7E">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c>
          <w:tcPr>
            <w:tcW w:w="596" w:type="dxa"/>
            <w:shd w:val="clear" w:color="auto" w:fill="BFBFBF" w:themeFill="background1" w:themeFillShade="BF"/>
            <w:vAlign w:val="center"/>
          </w:tcPr>
          <w:p w:rsidR="00082582" w:rsidRDefault="00082582" w:rsidP="00501CBA">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Pr="00400BAA" w:rsidRDefault="00082582" w:rsidP="00C24E7E">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700" w:type="dxa"/>
            <w:shd w:val="clear" w:color="auto" w:fill="BFBFBF" w:themeFill="background1" w:themeFillShade="BF"/>
            <w:vAlign w:val="center"/>
          </w:tcPr>
          <w:p w:rsidR="00082582" w:rsidRDefault="00082582" w:rsidP="00C05A53">
            <w:pPr>
              <w:pStyle w:val="ProductList-OfferingBody"/>
              <w:ind w:left="-113"/>
              <w:jc w:val="center"/>
            </w:pPr>
          </w:p>
        </w:tc>
      </w:tr>
      <w:tr w:rsidR="00082582" w:rsidTr="006A56DF">
        <w:tc>
          <w:tcPr>
            <w:tcW w:w="2970" w:type="dxa"/>
            <w:tcBorders>
              <w:top w:val="dashSmallGap" w:sz="4" w:space="0" w:color="BFBFBF" w:themeColor="background1" w:themeShade="BF"/>
              <w:left w:val="nil"/>
              <w:bottom w:val="dashSmallGap" w:sz="4" w:space="0" w:color="BFBFBF" w:themeColor="background1" w:themeShade="BF"/>
              <w:right w:val="nil"/>
            </w:tcBorders>
          </w:tcPr>
          <w:p w:rsidR="00082582" w:rsidRPr="00963E9D" w:rsidRDefault="00082582" w:rsidP="006A56DF">
            <w:pPr>
              <w:pStyle w:val="ProductList-Offering2"/>
              <w:rPr>
                <w:lang w:val="de-DE"/>
              </w:rPr>
            </w:pPr>
            <w:bookmarkStart w:id="857" w:name="_Toc379797280"/>
            <w:bookmarkStart w:id="858" w:name="_Toc380513305"/>
            <w:bookmarkStart w:id="859" w:name="_Toc380655353"/>
            <w:bookmarkStart w:id="860" w:name="_Toc386625949"/>
            <w:r w:rsidRPr="00963E9D">
              <w:rPr>
                <w:lang w:val="de-DE"/>
              </w:rPr>
              <w:t>Windows MultiPoint Server 2012 Premium</w:t>
            </w:r>
            <w:r>
              <w:fldChar w:fldCharType="begin"/>
            </w:r>
            <w:r w:rsidRPr="00963E9D">
              <w:rPr>
                <w:lang w:val="de-DE"/>
              </w:rPr>
              <w:instrText>XE "Windows MultiPoint Server 2012 Premium"</w:instrText>
            </w:r>
            <w:r>
              <w:fldChar w:fldCharType="end"/>
            </w:r>
            <w:r w:rsidRPr="00963E9D">
              <w:rPr>
                <w:lang w:val="de-DE"/>
              </w:rPr>
              <w:t xml:space="preserve"> mit CAL für Windows MultiPoint Server</w:t>
            </w:r>
            <w:r>
              <w:fldChar w:fldCharType="begin"/>
            </w:r>
            <w:r w:rsidRPr="00963E9D">
              <w:rPr>
                <w:lang w:val="de-DE"/>
              </w:rPr>
              <w:instrText>XE "CAL für Windows MultiPoint Server 2012 Premium mit CAL für Windows MultiPoint Server"</w:instrText>
            </w:r>
            <w:r>
              <w:fldChar w:fldCharType="end"/>
            </w:r>
            <w:r w:rsidRPr="00963E9D">
              <w:rPr>
                <w:lang w:val="de-DE"/>
              </w:rPr>
              <w:t xml:space="preserve"> </w:t>
            </w:r>
            <w:r w:rsidRPr="00963E9D">
              <w:rPr>
                <w:lang w:val="de-DE"/>
              </w:rPr>
              <w:br/>
              <w:t xml:space="preserve">(5 Clients) mit CAL für Windows Server </w:t>
            </w:r>
            <w:r w:rsidRPr="00963E9D">
              <w:rPr>
                <w:lang w:val="de-DE"/>
              </w:rPr>
              <w:br/>
              <w:t>2010</w:t>
            </w:r>
            <w:r>
              <w:fldChar w:fldCharType="begin"/>
            </w:r>
            <w:r w:rsidRPr="00963E9D">
              <w:rPr>
                <w:lang w:val="de-DE"/>
              </w:rPr>
              <w:instrText>XE "Windows MultiPoint Server 2012 Premium mit CAL für Windows MultiPoint Server (5 Clients) mit CAL für Windows Server 2010"</w:instrText>
            </w:r>
            <w:r>
              <w:fldChar w:fldCharType="end"/>
            </w:r>
            <w:r w:rsidRPr="00963E9D">
              <w:rPr>
                <w:lang w:val="de-DE"/>
              </w:rPr>
              <w:t xml:space="preserve"> (5 Clients) (Gerät und Nutzer)</w:t>
            </w:r>
            <w:bookmarkEnd w:id="857"/>
            <w:bookmarkEnd w:id="858"/>
            <w:bookmarkEnd w:id="859"/>
            <w:bookmarkEnd w:id="860"/>
          </w:p>
        </w:tc>
        <w:tc>
          <w:tcPr>
            <w:tcW w:w="54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6A56DF" w:rsidRDefault="00082582" w:rsidP="00C05A53">
            <w:pPr>
              <w:pStyle w:val="ProductList-OfferingBody"/>
              <w:ind w:left="-113"/>
              <w:jc w:val="center"/>
              <w:rPr>
                <w:lang w:val="de-DE"/>
              </w:rPr>
            </w:pPr>
            <w:r w:rsidRPr="006A56DF">
              <w:rPr>
                <w:lang w:val="de-DE"/>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6A56DF" w:rsidRDefault="00082582" w:rsidP="00C05A53">
            <w:pPr>
              <w:pStyle w:val="ProductList-OfferingBody"/>
              <w:ind w:left="-113"/>
              <w:jc w:val="center"/>
              <w:rPr>
                <w:lang w:val="de-DE"/>
              </w:rPr>
            </w:pPr>
            <w:r w:rsidRPr="006A56DF">
              <w:rPr>
                <w:lang w:val="de-DE"/>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6A56DF" w:rsidRDefault="00082582" w:rsidP="00C05A53">
            <w:pPr>
              <w:pStyle w:val="ProductList-OfferingBody"/>
              <w:ind w:left="-113"/>
              <w:jc w:val="center"/>
              <w:rPr>
                <w:lang w:val="de-DE"/>
              </w:rPr>
            </w:pPr>
            <w:r w:rsidRPr="006A56DF">
              <w:rPr>
                <w:lang w:val="de-DE"/>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Pr="006A56DF" w:rsidRDefault="00082582" w:rsidP="00C05A53">
            <w:pPr>
              <w:pStyle w:val="ProductList-OfferingBody"/>
              <w:ind w:left="-113"/>
              <w:jc w:val="center"/>
              <w:rPr>
                <w:lang w:val="de-DE"/>
              </w:rPr>
            </w:pPr>
            <w:r w:rsidRPr="006A56DF">
              <w:rPr>
                <w:lang w:val="de-DE"/>
              </w:rPr>
              <w:t>13</w:t>
            </w:r>
          </w:p>
        </w:tc>
        <w:tc>
          <w:tcPr>
            <w:tcW w:w="595" w:type="dxa"/>
            <w:tcBorders>
              <w:left w:val="single" w:sz="12" w:space="0" w:color="FFFFFF" w:themeColor="background1"/>
            </w:tcBorders>
            <w:shd w:val="clear" w:color="auto" w:fill="70AD47" w:themeFill="accent6"/>
            <w:vAlign w:val="center"/>
          </w:tcPr>
          <w:p w:rsidR="00082582" w:rsidRPr="006A56DF" w:rsidRDefault="00082582" w:rsidP="00C05A53">
            <w:pPr>
              <w:pStyle w:val="ProductList-OfferingBody"/>
              <w:ind w:left="-113"/>
              <w:jc w:val="center"/>
              <w:rPr>
                <w:lang w:val="de-DE"/>
              </w:rPr>
            </w:pPr>
            <w:r w:rsidRPr="006A56DF">
              <w:rPr>
                <w:lang w:val="de-DE"/>
              </w:rPr>
              <w:t>25</w:t>
            </w:r>
          </w:p>
        </w:tc>
        <w:tc>
          <w:tcPr>
            <w:tcW w:w="596" w:type="dxa"/>
            <w:shd w:val="clear" w:color="auto" w:fill="BFBFBF" w:themeFill="background1" w:themeFillShade="BF"/>
            <w:vAlign w:val="center"/>
          </w:tcPr>
          <w:p w:rsidR="00082582" w:rsidRPr="006A56DF" w:rsidRDefault="00082582" w:rsidP="00C05A53">
            <w:pPr>
              <w:pStyle w:val="ProductList-OfferingBody"/>
              <w:ind w:left="-113"/>
              <w:jc w:val="center"/>
              <w:rPr>
                <w:lang w:val="de-DE"/>
              </w:rPr>
            </w:pPr>
          </w:p>
        </w:tc>
        <w:tc>
          <w:tcPr>
            <w:tcW w:w="595" w:type="dxa"/>
            <w:shd w:val="clear" w:color="auto" w:fill="70AD47" w:themeFill="accent6"/>
            <w:vAlign w:val="center"/>
          </w:tcPr>
          <w:p w:rsidR="00082582" w:rsidRPr="00E467AD" w:rsidRDefault="00082582" w:rsidP="00C24E7E">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Pr="00400BAA" w:rsidRDefault="00082582" w:rsidP="00C24E7E">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700" w:type="dxa"/>
            <w:shd w:val="clear" w:color="auto" w:fill="BFBFBF" w:themeFill="background1" w:themeFillShade="BF"/>
            <w:vAlign w:val="center"/>
          </w:tcPr>
          <w:p w:rsidR="00082582" w:rsidRDefault="00082582" w:rsidP="00C05A53">
            <w:pPr>
              <w:pStyle w:val="ProductList-OfferingBody"/>
              <w:ind w:left="-113"/>
              <w:jc w:val="center"/>
            </w:pPr>
          </w:p>
        </w:tc>
      </w:tr>
      <w:tr w:rsidR="00082582" w:rsidTr="006A56DF">
        <w:tc>
          <w:tcPr>
            <w:tcW w:w="2970" w:type="dxa"/>
            <w:tcBorders>
              <w:top w:val="dashSmallGap" w:sz="4" w:space="0" w:color="BFBFBF" w:themeColor="background1" w:themeShade="BF"/>
              <w:left w:val="nil"/>
              <w:bottom w:val="nil"/>
              <w:right w:val="nil"/>
            </w:tcBorders>
          </w:tcPr>
          <w:p w:rsidR="00082582" w:rsidRDefault="00082582" w:rsidP="00A1418D">
            <w:pPr>
              <w:pStyle w:val="ProductList-Offering2"/>
            </w:pPr>
            <w:bookmarkStart w:id="861" w:name="_Toc379797281"/>
            <w:bookmarkStart w:id="862" w:name="_Toc380513306"/>
            <w:bookmarkStart w:id="863" w:name="_Toc380655354"/>
            <w:bookmarkStart w:id="864" w:name="_Toc386625950"/>
            <w:r>
              <w:t>Windows MultiPoint Server 2012 Standard</w:t>
            </w:r>
            <w:bookmarkEnd w:id="861"/>
            <w:bookmarkEnd w:id="862"/>
            <w:bookmarkEnd w:id="863"/>
            <w:bookmarkEnd w:id="864"/>
            <w:r>
              <w:fldChar w:fldCharType="begin"/>
            </w:r>
            <w:r>
              <w:instrText>XE "Windows MultiPoint Server 2012 Standard"</w:instrText>
            </w:r>
            <w:r>
              <w:fldChar w:fldCharType="end"/>
            </w:r>
          </w:p>
        </w:tc>
        <w:tc>
          <w:tcPr>
            <w:tcW w:w="545"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82582" w:rsidRDefault="0008258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5</w:t>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Pr="00E467AD" w:rsidRDefault="00082582" w:rsidP="00C24E7E">
            <w:pPr>
              <w:pStyle w:val="ProductList-OfferingBody"/>
              <w:ind w:left="-113"/>
              <w:jc w:val="center"/>
              <w:rPr>
                <w:bCs/>
              </w:rPr>
            </w:pPr>
            <w:r w:rsidRPr="00E467AD">
              <w:rPr>
                <w:bCs/>
              </w:rPr>
              <w:fldChar w:fldCharType="begin"/>
            </w:r>
            <w:r w:rsidRPr="00E467AD">
              <w:rPr>
                <w:bCs/>
                <w:lang w:val="de-DE"/>
              </w:rPr>
              <w:instrText xml:space="preserve"> </w:instrText>
            </w:r>
            <w:r w:rsidRPr="00E467AD">
              <w:rPr>
                <w:bCs/>
                <w:color w:val="1F497D"/>
                <w:lang w:val="de-DE"/>
              </w:rPr>
              <w:instrText>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color w:val="1F497D"/>
                <w:lang w:val="de-DE"/>
              </w:rPr>
              <w:t xml:space="preserve"> </w:t>
            </w:r>
            <w:r w:rsidRPr="00E467AD">
              <w:rPr>
                <w:bCs/>
              </w:rPr>
              <w:fldChar w:fldCharType="begin"/>
            </w:r>
            <w:r w:rsidRPr="00E467AD">
              <w:rPr>
                <w:bCs/>
                <w:color w:val="1F497D"/>
                <w:lang w:val="de-DE"/>
              </w:rPr>
              <w:instrText xml:space="preserve"> AutoTextList  \s NoStyle \t “</w:instrText>
            </w:r>
            <w:r w:rsidRPr="00E467AD">
              <w:rPr>
                <w:bCs/>
                <w:lang w:val="de-DE"/>
              </w:rPr>
              <w:instrText>Zusätzliches Produkt</w:instrText>
            </w:r>
            <w:r w:rsidRPr="00E467AD">
              <w:rPr>
                <w:bCs/>
                <w:color w:val="1F497D"/>
                <w:lang w:val="de-DE"/>
              </w:rPr>
              <w:instrText>”</w:instrText>
            </w:r>
            <w:r w:rsidRPr="00E467AD">
              <w:rPr>
                <w:bCs/>
                <w:lang w:val="de-DE"/>
              </w:rPr>
              <w:instrText xml:space="preserve">  </w:instrText>
            </w:r>
            <w:r w:rsidRPr="00E467AD">
              <w:rPr>
                <w:bCs/>
              </w:rPr>
              <w:fldChar w:fldCharType="separate"/>
            </w:r>
            <w:r w:rsidRPr="00E467AD">
              <w:rPr>
                <w:bCs/>
                <w:lang w:val="de-DE"/>
              </w:rPr>
              <w:t>A</w:t>
            </w:r>
            <w:r w:rsidRPr="00E467AD">
              <w:rPr>
                <w:bCs/>
              </w:rPr>
              <w:fldChar w:fldCharType="end"/>
            </w:r>
            <w:r w:rsidRPr="00E467AD">
              <w:rPr>
                <w:bCs/>
                <w:lang w:val="de-DE"/>
              </w:rPr>
              <w:t xml:space="preserve"> </w:t>
            </w:r>
            <w:r w:rsidRPr="00E467AD">
              <w:rPr>
                <w:bCs/>
              </w:rPr>
              <w:fldChar w:fldCharType="end"/>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595" w:type="dxa"/>
            <w:shd w:val="clear" w:color="auto" w:fill="BFBFBF" w:themeFill="background1" w:themeFillShade="BF"/>
            <w:vAlign w:val="center"/>
          </w:tcPr>
          <w:p w:rsidR="00082582" w:rsidRDefault="00082582" w:rsidP="00C05A53">
            <w:pPr>
              <w:pStyle w:val="ProductList-OfferingBody"/>
              <w:ind w:left="-113"/>
              <w:jc w:val="center"/>
            </w:pP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Default="00082582" w:rsidP="00C05A53">
            <w:pPr>
              <w:pStyle w:val="ProductList-OfferingBody"/>
              <w:ind w:left="-113"/>
              <w:jc w:val="center"/>
            </w:pPr>
          </w:p>
        </w:tc>
        <w:tc>
          <w:tcPr>
            <w:tcW w:w="700" w:type="dxa"/>
            <w:shd w:val="clear" w:color="auto" w:fill="BFBFBF" w:themeFill="background1" w:themeFillShade="BF"/>
            <w:vAlign w:val="center"/>
          </w:tcPr>
          <w:p w:rsidR="00082582" w:rsidRDefault="00082582" w:rsidP="00C05A53">
            <w:pPr>
              <w:pStyle w:val="ProductList-OfferingBody"/>
              <w:ind w:left="-113"/>
              <w:jc w:val="center"/>
            </w:pPr>
          </w:p>
        </w:tc>
      </w:tr>
    </w:tbl>
    <w:p w:rsidR="00C13DF8" w:rsidRPr="004C09A1" w:rsidRDefault="00C13DF8" w:rsidP="004F3C6D">
      <w:pPr>
        <w:pStyle w:val="ProductList-Body"/>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3600"/>
        <w:gridCol w:w="3501"/>
      </w:tblGrid>
      <w:tr w:rsidR="00501CBA" w:rsidTr="006A56DF">
        <w:tc>
          <w:tcPr>
            <w:tcW w:w="3681" w:type="dxa"/>
          </w:tcPr>
          <w:p w:rsidR="00501CBA" w:rsidRDefault="00501CBA" w:rsidP="00501CBA">
            <w:pPr>
              <w:pStyle w:val="ProductList-Body"/>
              <w:spacing w:before="20" w:after="20"/>
            </w:pPr>
            <w:r>
              <w:t xml:space="preserve">Frühere Version: </w:t>
            </w:r>
            <w:r>
              <w:rPr>
                <w:b/>
              </w:rPr>
              <w:t xml:space="preserve">Windows MultiPoint Server </w:t>
            </w:r>
          </w:p>
        </w:tc>
        <w:tc>
          <w:tcPr>
            <w:tcW w:w="3600" w:type="dxa"/>
          </w:tcPr>
          <w:p w:rsidR="00501CBA" w:rsidRDefault="00501CBA" w:rsidP="00501CBA">
            <w:pPr>
              <w:pStyle w:val="ProductList-Body"/>
              <w:spacing w:before="20" w:after="20"/>
            </w:pPr>
            <w:r>
              <w:t xml:space="preserve">Produkt-Pool: </w:t>
            </w:r>
            <w:r>
              <w:rPr>
                <w:b/>
              </w:rPr>
              <w:t>Server</w:t>
            </w:r>
          </w:p>
        </w:tc>
        <w:tc>
          <w:tcPr>
            <w:tcW w:w="3501" w:type="dxa"/>
          </w:tcPr>
          <w:p w:rsidR="00501CBA" w:rsidRDefault="00501CBA" w:rsidP="00501CBA">
            <w:pPr>
              <w:pStyle w:val="ProductList-Body"/>
              <w:spacing w:before="20" w:after="20"/>
            </w:pPr>
          </w:p>
        </w:tc>
      </w:tr>
      <w:tr w:rsidR="00501CBA" w:rsidTr="006A56DF">
        <w:tc>
          <w:tcPr>
            <w:tcW w:w="3681" w:type="dxa"/>
          </w:tcPr>
          <w:p w:rsidR="00501CBA" w:rsidRDefault="00501CBA" w:rsidP="00BC7AF7">
            <w:pPr>
              <w:pStyle w:val="ProductList-Body"/>
              <w:spacing w:before="20" w:after="20"/>
              <w:ind w:left="162"/>
            </w:pPr>
            <w:r>
              <w:rPr>
                <w:b/>
              </w:rPr>
              <w:t>2011</w:t>
            </w:r>
            <w:r>
              <w:t xml:space="preserve"> (3/11)</w:t>
            </w:r>
          </w:p>
        </w:tc>
        <w:tc>
          <w:tcPr>
            <w:tcW w:w="3600" w:type="dxa"/>
          </w:tcPr>
          <w:p w:rsidR="00501CBA" w:rsidRDefault="00C52587" w:rsidP="00501CBA">
            <w:pPr>
              <w:pStyle w:val="ProductList-Body"/>
              <w:spacing w:before="20" w:after="20"/>
            </w:pPr>
            <w:hyperlink w:anchor="Software Assurance" w:history="1">
              <w:r w:rsidR="00383264">
                <w:rPr>
                  <w:rStyle w:val="Hyperlink"/>
                  <w:color w:val="000000" w:themeColor="text1"/>
                  <w:u w:val="none"/>
                </w:rPr>
                <w:t>Software Assurance-Vergünstigungen</w:t>
              </w:r>
            </w:hyperlink>
            <w:r w:rsidR="00383264">
              <w:t xml:space="preserve">: </w:t>
            </w:r>
            <w:r w:rsidR="00383264">
              <w:rPr>
                <w:b/>
              </w:rPr>
              <w:t>Server</w:t>
            </w:r>
          </w:p>
        </w:tc>
        <w:tc>
          <w:tcPr>
            <w:tcW w:w="3501" w:type="dxa"/>
          </w:tcPr>
          <w:p w:rsidR="00501CBA" w:rsidRDefault="00501CBA" w:rsidP="00501CBA">
            <w:pPr>
              <w:pStyle w:val="ProductList-Body"/>
              <w:spacing w:before="20" w:after="20"/>
            </w:pPr>
          </w:p>
        </w:tc>
      </w:tr>
    </w:tbl>
    <w:bookmarkStart w:id="865" w:name="_Toc378147652"/>
    <w:bookmarkStart w:id="866" w:name="_Toc378151554"/>
    <w:p w:rsidR="00585A48" w:rsidRPr="004C09A1" w:rsidRDefault="000119C6" w:rsidP="00585A48">
      <w:pPr>
        <w:pStyle w:val="ProductList-Body"/>
        <w:shd w:val="clear" w:color="auto" w:fill="A6A6A6" w:themeFill="background1" w:themeFillShade="A6"/>
        <w:spacing w:before="120" w:after="240"/>
        <w:jc w:val="right"/>
      </w:pPr>
      <w:r>
        <w:fldChar w:fldCharType="begin"/>
      </w:r>
      <w:r w:rsidRPr="00DA7EEA">
        <w:rPr>
          <w:lang w:val="de-DE"/>
        </w:rPr>
        <w:instrText>HYPERLINK \l "Inhaltsverzeichnis"</w:instrText>
      </w:r>
      <w:r>
        <w:fldChar w:fldCharType="separate"/>
      </w:r>
      <w:r w:rsidRPr="00DA7EEA">
        <w:rPr>
          <w:rStyle w:val="Hyperlink"/>
          <w:sz w:val="16"/>
          <w:szCs w:val="16"/>
          <w:lang w:val="de-DE"/>
        </w:rPr>
        <w:t>Inhaltsverzeichnis</w:t>
      </w:r>
      <w:r>
        <w:fldChar w:fldCharType="end"/>
      </w:r>
      <w:r w:rsidRPr="00DA7EEA">
        <w:rPr>
          <w:sz w:val="16"/>
          <w:szCs w:val="16"/>
          <w:lang w:val="de-DE"/>
        </w:rPr>
        <w:t>/</w:t>
      </w:r>
      <w:hyperlink w:anchor="ChartKey" w:history="1">
        <w:r w:rsidRPr="00DA7EEA">
          <w:rPr>
            <w:rStyle w:val="Hyperlink"/>
            <w:sz w:val="16"/>
            <w:szCs w:val="16"/>
            <w:lang w:val="de-DE"/>
          </w:rPr>
          <w:t>Tabellenlegende</w:t>
        </w:r>
      </w:hyperlink>
      <w:r w:rsidRPr="00DA7EEA">
        <w:rPr>
          <w:sz w:val="16"/>
          <w:szCs w:val="16"/>
          <w:lang w:val="de-DE"/>
        </w:rPr>
        <w:t>/</w:t>
      </w:r>
      <w:hyperlink w:anchor="Index" w:history="1">
        <w:r w:rsidRPr="00DA7EEA">
          <w:rPr>
            <w:rStyle w:val="Hyperlink"/>
            <w:sz w:val="16"/>
            <w:szCs w:val="16"/>
            <w:lang w:val="de-DE"/>
          </w:rPr>
          <w:t>Index</w:t>
        </w:r>
      </w:hyperlink>
    </w:p>
    <w:p w:rsidR="00C13DF8" w:rsidRPr="004C09A1" w:rsidRDefault="009708AE" w:rsidP="00B26BEF">
      <w:pPr>
        <w:pStyle w:val="ProductList-Offering2Heading"/>
        <w:outlineLvl w:val="2"/>
      </w:pPr>
      <w:r>
        <w:tab/>
      </w:r>
      <w:bookmarkStart w:id="867" w:name="_Toc379797282"/>
      <w:bookmarkStart w:id="868" w:name="_Toc380513307"/>
      <w:bookmarkStart w:id="869" w:name="_Toc380655355"/>
      <w:bookmarkStart w:id="870" w:name="_Toc386625951"/>
      <w:r>
        <w:t>Windows Server</w:t>
      </w:r>
      <w:bookmarkEnd w:id="865"/>
      <w:bookmarkEnd w:id="866"/>
      <w:bookmarkEnd w:id="867"/>
      <w:bookmarkEnd w:id="868"/>
      <w:bookmarkEnd w:id="869"/>
      <w:bookmarkEnd w:id="8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082582" w:rsidTr="00A744C5">
        <w:trPr>
          <w:tblHeader/>
        </w:trPr>
        <w:tc>
          <w:tcPr>
            <w:tcW w:w="2947" w:type="dxa"/>
            <w:tcBorders>
              <w:bottom w:val="nil"/>
            </w:tcBorders>
            <w:shd w:val="clear" w:color="auto" w:fill="00188F"/>
          </w:tcPr>
          <w:p w:rsidR="00082582" w:rsidRPr="00EE0836" w:rsidRDefault="0008258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082582" w:rsidRPr="00301F82" w:rsidRDefault="00082582" w:rsidP="00C24E7E">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65096C">
              <w:rPr>
                <w:color w:val="FFFFFF" w:themeColor="background1"/>
              </w:rPr>
              <w:fldChar w:fldCharType="begin"/>
            </w:r>
            <w:r w:rsidRPr="0065096C">
              <w:rPr>
                <w:color w:val="FFFFFF" w:themeColor="background1"/>
              </w:rPr>
              <w:instrText xml:space="preserve"> AutoTextList  \s NoStyle \t “Lizenz und Software Assurance” </w:instrText>
            </w:r>
            <w:r w:rsidRPr="0065096C">
              <w:rPr>
                <w:color w:val="FFFFFF" w:themeColor="background1"/>
              </w:rPr>
              <w:fldChar w:fldCharType="separate"/>
            </w:r>
            <w:r w:rsidRPr="0065096C">
              <w:rPr>
                <w:color w:val="FFFFFF" w:themeColor="background1"/>
              </w:rPr>
              <w:t>L/SA</w:t>
            </w:r>
            <w:r w:rsidRPr="006509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65096C">
              <w:rPr>
                <w:color w:val="FFFFFF" w:themeColor="background1"/>
              </w:rPr>
              <w:fldChar w:fldCharType="begin"/>
            </w:r>
            <w:r w:rsidRPr="0065096C">
              <w:rPr>
                <w:color w:val="FFFFFF" w:themeColor="background1"/>
              </w:rPr>
              <w:instrText xml:space="preserve"> AutoTextList  \s NoStyle \t “Software Assurance” </w:instrText>
            </w:r>
            <w:r w:rsidRPr="0065096C">
              <w:rPr>
                <w:color w:val="FFFFFF" w:themeColor="background1"/>
              </w:rPr>
              <w:fldChar w:fldCharType="separate"/>
            </w:r>
            <w:r w:rsidRPr="0065096C">
              <w:rPr>
                <w:color w:val="FFFFFF" w:themeColor="background1"/>
              </w:rPr>
              <w:t>SA</w:t>
            </w:r>
            <w:r w:rsidRPr="0065096C">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903B9B">
              <w:rPr>
                <w:color w:val="FFFFFF" w:themeColor="background1"/>
              </w:rPr>
              <w:fldChar w:fldCharType="begin"/>
            </w:r>
            <w:r w:rsidRPr="00903B9B">
              <w:rPr>
                <w:color w:val="FFFFFF" w:themeColor="background1"/>
              </w:rPr>
              <w:instrText xml:space="preserve"> AutoTextList  \s NoStyle \t “Campus- und School-Vertrag” </w:instrText>
            </w:r>
            <w:r w:rsidRPr="00903B9B">
              <w:rPr>
                <w:color w:val="FFFFFF" w:themeColor="background1"/>
              </w:rPr>
              <w:fldChar w:fldCharType="separate"/>
            </w:r>
            <w:r w:rsidRPr="00903B9B">
              <w:rPr>
                <w:color w:val="FFFFFF" w:themeColor="background1"/>
              </w:rPr>
              <w:fldChar w:fldCharType="begin"/>
            </w:r>
            <w:r w:rsidRPr="00903B9B">
              <w:rPr>
                <w:color w:val="FFFFFF" w:themeColor="background1"/>
              </w:rPr>
              <w:instrText xml:space="preserve"> AutoTextList  \s NoStyle \t “Campus- und School-Vertrag” </w:instrText>
            </w:r>
            <w:r w:rsidRPr="00903B9B">
              <w:rPr>
                <w:color w:val="FFFFFF" w:themeColor="background1"/>
              </w:rPr>
              <w:fldChar w:fldCharType="separate"/>
            </w:r>
            <w:r w:rsidRPr="00903B9B">
              <w:rPr>
                <w:color w:val="FFFFFF" w:themeColor="background1"/>
              </w:rPr>
              <w:t>CA/SA</w:t>
            </w:r>
            <w:r w:rsidRPr="00903B9B">
              <w:rPr>
                <w:color w:val="FFFFFF" w:themeColor="background1"/>
              </w:rPr>
              <w:fldChar w:fldCharType="end"/>
            </w:r>
            <w:r w:rsidRPr="00903B9B">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“Konzernvertrag und Konzern-Abonnement-Vertrag” </w:instrText>
            </w:r>
            <w:r w:rsidRPr="00D124A7">
              <w:rPr>
                <w:color w:val="FFFFFF" w:themeColor="background1"/>
              </w:rPr>
              <w:fldChar w:fldCharType="separate"/>
            </w:r>
            <w:r w:rsidRPr="00D124A7">
              <w:rPr>
                <w:color w:val="FFFFFF" w:themeColor="background1"/>
              </w:rPr>
              <w:t>EA/EAS</w:t>
            </w:r>
            <w:r w:rsidRPr="00D124A7">
              <w:rPr>
                <w:color w:val="FFFFFF" w:themeColor="background1"/>
              </w:rPr>
              <w:fldChar w:fldCharType="end"/>
            </w:r>
          </w:p>
        </w:tc>
        <w:tc>
          <w:tcPr>
            <w:tcW w:w="595"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“Microsoft Produkt- und Servicevertrag” </w:instrText>
            </w:r>
            <w:r w:rsidRPr="00D124A7">
              <w:rPr>
                <w:color w:val="FFFFFF" w:themeColor="background1"/>
              </w:rPr>
              <w:fldChar w:fldCharType="separate"/>
            </w:r>
            <w:r w:rsidRPr="00D124A7">
              <w:rPr>
                <w:color w:val="FFFFFF" w:themeColor="background1"/>
              </w:rPr>
              <w:t>MPSA</w:t>
            </w:r>
            <w:r w:rsidRPr="00D124A7">
              <w:rPr>
                <w:color w:val="FFFFFF" w:themeColor="background1"/>
              </w:rPr>
              <w:fldChar w:fldCharType="end"/>
            </w:r>
          </w:p>
        </w:tc>
        <w:tc>
          <w:tcPr>
            <w:tcW w:w="595" w:type="dxa"/>
            <w:shd w:val="clear" w:color="auto" w:fill="00188F"/>
            <w:vAlign w:val="center"/>
          </w:tcPr>
          <w:p w:rsidR="00082582" w:rsidRPr="00D124A7" w:rsidRDefault="00082582" w:rsidP="00C24E7E">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“Open-Lizenz” </w:instrText>
            </w:r>
            <w:r w:rsidRPr="00D124A7">
              <w:rPr>
                <w:color w:val="FFFFFF" w:themeColor="background1"/>
              </w:rPr>
              <w:fldChar w:fldCharType="separate"/>
            </w:r>
            <w:r w:rsidRPr="00D124A7">
              <w:rPr>
                <w:color w:val="FFFFFF" w:themeColor="background1"/>
              </w:rPr>
              <w:t>OL</w:t>
            </w:r>
            <w:r w:rsidRPr="00D124A7">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“Mindestmenge bei Open-Programmen” </w:instrText>
            </w:r>
            <w:r w:rsidRPr="00D124A7">
              <w:rPr>
                <w:color w:val="FFFFFF" w:themeColor="background1"/>
              </w:rPr>
              <w:fldChar w:fldCharType="separate"/>
            </w:r>
            <w:r w:rsidRPr="00D124A7">
              <w:rPr>
                <w:color w:val="FFFFFF" w:themeColor="background1"/>
              </w:rPr>
              <w:t>OM</w:t>
            </w:r>
            <w:r w:rsidRPr="00D124A7">
              <w:rPr>
                <w:color w:val="FFFFFF" w:themeColor="background1"/>
              </w:rPr>
              <w:fldChar w:fldCharType="end"/>
            </w:r>
          </w:p>
        </w:tc>
        <w:tc>
          <w:tcPr>
            <w:tcW w:w="596" w:type="dxa"/>
            <w:shd w:val="clear" w:color="auto" w:fill="00188F"/>
            <w:vAlign w:val="center"/>
          </w:tcPr>
          <w:p w:rsidR="00082582" w:rsidRPr="00D124A7" w:rsidRDefault="00082582" w:rsidP="00C24E7E">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“Open Value und Open Value Subscription” </w:instrText>
            </w:r>
            <w:r w:rsidRPr="00D124A7">
              <w:rPr>
                <w:color w:val="FFFFFF" w:themeColor="background1"/>
              </w:rPr>
              <w:fldChar w:fldCharType="separate"/>
            </w:r>
            <w:r w:rsidRPr="00D124A7">
              <w:rPr>
                <w:color w:val="FFFFFF" w:themeColor="background1"/>
              </w:rPr>
              <w:t>OV/OVS</w:t>
            </w:r>
            <w:r w:rsidRPr="00D124A7">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sidRPr="0048791C">
              <w:rPr>
                <w:color w:val="1F497D"/>
              </w:rPr>
              <w:instrText xml:space="preserve"> </w:instrText>
            </w:r>
            <w:r>
              <w:rPr>
                <w:color w:val="1F497D"/>
              </w:rPr>
              <w:instrText>AutoTextList  \s NoStyle \t “</w:instrText>
            </w:r>
            <w:r w:rsidRPr="0048791C">
              <w:rPr>
                <w:color w:val="000000" w:themeColor="text1"/>
              </w:rPr>
              <w:instrText>Select und Select Plus</w:instrText>
            </w:r>
            <w:r>
              <w:rPr>
                <w:color w:val="1F497D"/>
              </w:rPr>
              <w:instrText>”</w:instrText>
            </w:r>
            <w:r>
              <w:rPr>
                <w:b/>
                <w:color w:val="000000" w:themeColor="text1"/>
              </w:rPr>
              <w:instrText xml:space="preserve">  </w:instrText>
            </w:r>
            <w:r>
              <w:rPr>
                <w:b/>
                <w:color w:val="000000" w:themeColor="text1"/>
              </w:rPr>
              <w:fldChar w:fldCharType="separate"/>
            </w:r>
            <w:r w:rsidRPr="00D124A7">
              <w:rPr>
                <w:color w:val="FFFFFF" w:themeColor="background1"/>
              </w:rPr>
              <w:t>S/S+</w:t>
            </w:r>
            <w:r>
              <w:rPr>
                <w:b/>
                <w:color w:val="000000" w:themeColor="text1"/>
              </w:rPr>
              <w:fldChar w:fldCharType="end"/>
            </w:r>
          </w:p>
        </w:tc>
        <w:tc>
          <w:tcPr>
            <w:tcW w:w="70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“Server- und Cloud-Beitritt”  </w:instrText>
            </w:r>
            <w:r w:rsidRPr="00D124A7">
              <w:rPr>
                <w:color w:val="FFFFFF" w:themeColor="background1"/>
              </w:rPr>
              <w:fldChar w:fldCharType="separate"/>
            </w:r>
            <w:r w:rsidRPr="00D124A7">
              <w:rPr>
                <w:color w:val="FFFFFF" w:themeColor="background1"/>
              </w:rPr>
              <w:t>SCE</w:t>
            </w:r>
            <w:r w:rsidRPr="00D124A7">
              <w:rPr>
                <w:color w:val="FFFFFF" w:themeColor="background1"/>
              </w:rPr>
              <w:fldChar w:fldCharType="end"/>
            </w:r>
          </w:p>
        </w:tc>
      </w:tr>
      <w:tr w:rsidR="00082582" w:rsidTr="00385136">
        <w:tc>
          <w:tcPr>
            <w:tcW w:w="2947" w:type="dxa"/>
            <w:tcBorders>
              <w:top w:val="nil"/>
              <w:left w:val="nil"/>
              <w:bottom w:val="dashSmallGap" w:sz="4" w:space="0" w:color="BFBFBF" w:themeColor="background1" w:themeShade="BF"/>
              <w:right w:val="nil"/>
            </w:tcBorders>
          </w:tcPr>
          <w:p w:rsidR="00082582" w:rsidRPr="00E82171" w:rsidRDefault="00082582" w:rsidP="00A1418D">
            <w:pPr>
              <w:pStyle w:val="ProductList-Offering2"/>
              <w:rPr>
                <w:lang w:val="de-DE"/>
              </w:rPr>
            </w:pPr>
            <w:bookmarkStart w:id="871" w:name="_Toc379797283"/>
            <w:bookmarkStart w:id="872" w:name="_Toc380513308"/>
            <w:bookmarkStart w:id="873" w:name="_Toc380655356"/>
            <w:bookmarkStart w:id="874" w:name="_Toc386625952"/>
            <w:r w:rsidRPr="00E82171">
              <w:rPr>
                <w:lang w:val="de-DE"/>
              </w:rPr>
              <w:t xml:space="preserve">CAL für Windows Server 2012 Active Directory-Rechteverwaltungsdienste </w:t>
            </w:r>
            <w:r>
              <w:rPr>
                <w:lang w:val="de-DE"/>
              </w:rPr>
              <w:br/>
            </w:r>
            <w:r w:rsidRPr="00E82171">
              <w:rPr>
                <w:lang w:val="de-DE"/>
              </w:rPr>
              <w:t>(Gerät und Nutzer)</w:t>
            </w:r>
            <w:bookmarkEnd w:id="871"/>
            <w:bookmarkEnd w:id="872"/>
            <w:bookmarkEnd w:id="873"/>
            <w:bookmarkEnd w:id="874"/>
            <w:r>
              <w:fldChar w:fldCharType="begin"/>
            </w:r>
            <w:r w:rsidRPr="00E82171">
              <w:rPr>
                <w:lang w:val="de-DE"/>
              </w:rPr>
              <w:instrText>XE "CAL für Windows Server 2010 Active Directory-Rechteverwaltungsdienste"</w:instrText>
            </w:r>
            <w:r>
              <w:fldChar w:fldCharType="end"/>
            </w:r>
          </w:p>
        </w:tc>
        <w:tc>
          <w:tcPr>
            <w:tcW w:w="595" w:type="dxa"/>
            <w:tcBorders>
              <w:top w:val="nil"/>
              <w:left w:val="nil"/>
              <w:bottom w:val="dashSmallGap" w:sz="4" w:space="0" w:color="BFBFBF" w:themeColor="background1" w:themeShade="BF"/>
              <w:right w:val="nil"/>
            </w:tcBorders>
            <w:vAlign w:val="center"/>
          </w:tcPr>
          <w:p w:rsidR="00082582" w:rsidRDefault="00082582"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082582" w:rsidRDefault="00082582" w:rsidP="00385136">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82582" w:rsidRDefault="00385136" w:rsidP="00385136">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385136" w:rsidP="00385136">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2582" w:rsidRDefault="00082582" w:rsidP="00385136">
            <w:pPr>
              <w:pStyle w:val="ProductList-OfferingBody"/>
              <w:ind w:left="-113"/>
              <w:jc w:val="center"/>
            </w:pPr>
            <w:r>
              <w:t>1</w:t>
            </w:r>
          </w:p>
        </w:tc>
        <w:tc>
          <w:tcPr>
            <w:tcW w:w="596" w:type="dxa"/>
            <w:shd w:val="clear" w:color="auto" w:fill="70AD47" w:themeFill="accent6"/>
            <w:vAlign w:val="center"/>
          </w:tcPr>
          <w:p w:rsidR="00082582" w:rsidRPr="00400BAA" w:rsidRDefault="00082582" w:rsidP="000E197E">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5" w:type="dxa"/>
            <w:shd w:val="clear" w:color="auto" w:fill="70AD47" w:themeFill="accent6"/>
            <w:vAlign w:val="center"/>
          </w:tcPr>
          <w:p w:rsidR="00082582" w:rsidRPr="00400BAA" w:rsidRDefault="00082582" w:rsidP="00C24E7E">
            <w:pPr>
              <w:pStyle w:val="ProductList-OfferingBody"/>
              <w:ind w:left="-113"/>
              <w:jc w:val="center"/>
            </w:pPr>
            <w:r w:rsidRPr="00400BAA">
              <w:t xml:space="preserve"> </w:t>
            </w:r>
            <w:r w:rsidRPr="00400BAA">
              <w:fldChar w:fldCharType="begin"/>
            </w:r>
            <w:r w:rsidRPr="00400BAA">
              <w:rPr>
                <w:lang w:val="de-DE"/>
              </w:rPr>
              <w:instrText xml:space="preserve"> </w:instrText>
            </w:r>
            <w:r w:rsidRPr="00400BAA">
              <w:rPr>
                <w:color w:val="1F497D"/>
                <w:lang w:val="de-DE"/>
              </w:rPr>
              <w:instrText>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color w:val="1F497D"/>
                <w:lang w:val="de-DE"/>
              </w:rPr>
              <w:t xml:space="preserve"> </w:t>
            </w:r>
            <w:r w:rsidRPr="00400BAA">
              <w:fldChar w:fldCharType="begin"/>
            </w:r>
            <w:r w:rsidRPr="00400BAA">
              <w:rPr>
                <w:color w:val="1F497D"/>
                <w:lang w:val="de-DE"/>
              </w:rPr>
              <w:instrText xml:space="preserve"> 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A</w:t>
            </w:r>
            <w:r w:rsidRPr="00400BAA">
              <w:fldChar w:fldCharType="end"/>
            </w:r>
            <w:r w:rsidRPr="00400BAA">
              <w:rPr>
                <w:lang w:val="de-DE"/>
              </w:rPr>
              <w:t>,</w:t>
            </w:r>
            <w:r w:rsidRPr="00400BAA">
              <w:fldChar w:fldCharType="end"/>
            </w:r>
            <w:r w:rsidRPr="00400BAA">
              <w:fldChar w:fldCharType="begin"/>
            </w:r>
            <w:r w:rsidRPr="00400BAA">
              <w:rPr>
                <w:color w:val="1F497D"/>
                <w:lang w:val="de-DE"/>
              </w:rPr>
              <w:instrText xml:space="preserve"> AutoTextList  \s NoStyle \t “</w:instrText>
            </w:r>
            <w:r w:rsidRPr="00400BAA">
              <w:rPr>
                <w:lang w:val="de-DE"/>
              </w:rPr>
              <w:instrText>Studentenangebot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ST</w:t>
            </w:r>
            <w:r w:rsidRPr="00400BAA">
              <w:fldChar w:fldCharType="end"/>
            </w:r>
          </w:p>
        </w:tc>
        <w:tc>
          <w:tcPr>
            <w:tcW w:w="596"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6" w:type="dxa"/>
            <w:shd w:val="clear" w:color="auto" w:fill="70AD47" w:themeFill="accent6"/>
            <w:vAlign w:val="center"/>
          </w:tcPr>
          <w:p w:rsidR="00082582" w:rsidRPr="00400BAA" w:rsidRDefault="00082582" w:rsidP="00C24E7E">
            <w:pPr>
              <w:pStyle w:val="ProductList-OfferingBody"/>
              <w:ind w:left="-113"/>
              <w:jc w:val="center"/>
            </w:pPr>
            <w:r w:rsidRPr="00400BAA">
              <w:fldChar w:fldCharType="begin"/>
            </w:r>
            <w:r w:rsidRPr="00400BAA">
              <w:rPr>
                <w:color w:val="1F497D"/>
                <w:lang w:val="de-DE"/>
              </w:rPr>
              <w:instrText xml:space="preserve"> AutoTextList  \s NoStyle \t “</w:instrText>
            </w:r>
            <w:r w:rsidRPr="00400BAA">
              <w:rPr>
                <w:lang w:val="de-DE"/>
              </w:rPr>
              <w:instrText>Nicht organisationsweite Produkte in Open Value</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 xml:space="preserve"> P</w:t>
            </w:r>
            <w:r w:rsidRPr="00400BAA">
              <w:rPr>
                <w:color w:val="1F497D"/>
                <w:lang w:val="de-DE"/>
              </w:rPr>
              <w:t xml:space="preserve"> </w:t>
            </w:r>
            <w:r w:rsidRPr="00400BAA">
              <w:fldChar w:fldCharType="end"/>
            </w:r>
          </w:p>
        </w:tc>
        <w:tc>
          <w:tcPr>
            <w:tcW w:w="595" w:type="dxa"/>
            <w:shd w:val="clear" w:color="auto" w:fill="70AD47" w:themeFill="accent6"/>
            <w:vAlign w:val="center"/>
          </w:tcPr>
          <w:p w:rsidR="00082582" w:rsidRDefault="00082582" w:rsidP="00C24E7E">
            <w:pPr>
              <w:pStyle w:val="ProductList-OfferingBody"/>
              <w:ind w:left="-113"/>
              <w:jc w:val="center"/>
            </w:pPr>
          </w:p>
        </w:tc>
        <w:tc>
          <w:tcPr>
            <w:tcW w:w="709" w:type="dxa"/>
            <w:shd w:val="clear" w:color="auto" w:fill="70AD47" w:themeFill="accent6"/>
            <w:vAlign w:val="center"/>
          </w:tcPr>
          <w:p w:rsidR="00082582" w:rsidRPr="00400BAA" w:rsidRDefault="00082582" w:rsidP="00C24E7E">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r>
      <w:tr w:rsidR="00082582" w:rsidTr="00385136">
        <w:tc>
          <w:tcPr>
            <w:tcW w:w="2947" w:type="dxa"/>
            <w:tcBorders>
              <w:top w:val="nil"/>
              <w:left w:val="nil"/>
              <w:bottom w:val="dashSmallGap" w:sz="4" w:space="0" w:color="BFBFBF" w:themeColor="background1" w:themeShade="BF"/>
              <w:right w:val="nil"/>
            </w:tcBorders>
          </w:tcPr>
          <w:p w:rsidR="00082582" w:rsidRPr="00E82171" w:rsidRDefault="00082582" w:rsidP="00A1418D">
            <w:pPr>
              <w:pStyle w:val="ProductList-Offering2"/>
              <w:rPr>
                <w:lang w:val="de-DE"/>
              </w:rPr>
            </w:pPr>
            <w:bookmarkStart w:id="875" w:name="_Toc379797284"/>
            <w:bookmarkStart w:id="876" w:name="_Toc380513309"/>
            <w:bookmarkStart w:id="877" w:name="_Toc380655357"/>
            <w:bookmarkStart w:id="878" w:name="_Toc386625953"/>
            <w:r w:rsidRPr="00E82171">
              <w:rPr>
                <w:lang w:val="de-DE"/>
              </w:rPr>
              <w:t>CAL für Windows Server 2012 (Gerät und Nutzer)</w:t>
            </w:r>
            <w:bookmarkEnd w:id="875"/>
            <w:bookmarkEnd w:id="876"/>
            <w:bookmarkEnd w:id="877"/>
            <w:bookmarkEnd w:id="878"/>
            <w:r>
              <w:fldChar w:fldCharType="begin"/>
            </w:r>
            <w:r w:rsidRPr="00E82171">
              <w:rPr>
                <w:lang w:val="de-DE"/>
              </w:rP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rsidR="00082582" w:rsidRDefault="00082582"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w:t>
            </w:r>
          </w:p>
        </w:tc>
        <w:tc>
          <w:tcPr>
            <w:tcW w:w="596" w:type="dxa"/>
            <w:shd w:val="clear" w:color="auto" w:fill="70AD47" w:themeFill="accent6"/>
            <w:vAlign w:val="center"/>
          </w:tcPr>
          <w:p w:rsidR="00082582" w:rsidRDefault="00082582" w:rsidP="00C05A53">
            <w:pPr>
              <w:pStyle w:val="ProductList-OfferingBody"/>
              <w:ind w:left="-113"/>
              <w:jc w:val="center"/>
            </w:pP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rsidR="00082582" w:rsidRPr="00400BAA" w:rsidRDefault="00082582" w:rsidP="00C24E7E">
            <w:pPr>
              <w:pStyle w:val="ProductList-OfferingBody"/>
              <w:ind w:left="-113"/>
              <w:jc w:val="center"/>
            </w:pPr>
            <w:r w:rsidRPr="00400BAA">
              <w:t xml:space="preserve"> </w:t>
            </w:r>
            <w:r w:rsidRPr="00400BAA">
              <w:fldChar w:fldCharType="begin"/>
            </w:r>
            <w:r w:rsidRPr="00400BAA">
              <w:rPr>
                <w:lang w:val="de-DE"/>
              </w:rPr>
              <w:instrText xml:space="preserve"> </w:instrText>
            </w:r>
            <w:r w:rsidRPr="00400BAA">
              <w:rPr>
                <w:color w:val="1F497D"/>
                <w:lang w:val="de-DE"/>
              </w:rPr>
              <w:instrText>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color w:val="1F497D"/>
                <w:lang w:val="de-DE"/>
              </w:rPr>
              <w:t xml:space="preserve"> </w:t>
            </w:r>
            <w:r w:rsidRPr="00400BAA">
              <w:fldChar w:fldCharType="begin"/>
            </w:r>
            <w:r w:rsidRPr="00400BAA">
              <w:rPr>
                <w:color w:val="1F497D"/>
                <w:lang w:val="de-DE"/>
              </w:rPr>
              <w:instrText xml:space="preserve"> 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A</w:t>
            </w:r>
            <w:r w:rsidRPr="00400BAA">
              <w:fldChar w:fldCharType="end"/>
            </w:r>
            <w:r w:rsidRPr="00400BAA">
              <w:rPr>
                <w:lang w:val="de-DE"/>
              </w:rPr>
              <w:t>,</w:t>
            </w:r>
            <w:r w:rsidRPr="00400BAA">
              <w:fldChar w:fldCharType="end"/>
            </w:r>
            <w:r w:rsidRPr="00400BAA">
              <w:fldChar w:fldCharType="begin"/>
            </w:r>
            <w:r w:rsidRPr="00400BAA">
              <w:rPr>
                <w:color w:val="1F497D"/>
                <w:lang w:val="de-DE"/>
              </w:rPr>
              <w:instrText xml:space="preserve"> AutoTextList  \s NoStyle \t “</w:instrText>
            </w:r>
            <w:r w:rsidRPr="00400BAA">
              <w:rPr>
                <w:lang w:val="de-DE"/>
              </w:rPr>
              <w:instrText>Studentenangebot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ST</w:t>
            </w:r>
            <w:r w:rsidRPr="00400BAA">
              <w:fldChar w:fldCharType="end"/>
            </w:r>
          </w:p>
        </w:tc>
        <w:tc>
          <w:tcPr>
            <w:tcW w:w="596"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6" w:type="dxa"/>
            <w:shd w:val="clear" w:color="auto" w:fill="70AD47" w:themeFill="accent6"/>
            <w:vAlign w:val="center"/>
          </w:tcPr>
          <w:p w:rsidR="00082582" w:rsidRPr="00400BAA" w:rsidRDefault="00082582" w:rsidP="00C24E7E">
            <w:pPr>
              <w:pStyle w:val="ProductList-OfferingBody"/>
              <w:ind w:left="-113"/>
              <w:jc w:val="center"/>
            </w:pPr>
            <w:r w:rsidRPr="00400BAA">
              <w:fldChar w:fldCharType="begin"/>
            </w:r>
            <w:r w:rsidRPr="00400BAA">
              <w:rPr>
                <w:color w:val="1F497D"/>
                <w:lang w:val="de-DE"/>
              </w:rPr>
              <w:instrText xml:space="preserve"> AutoTextList  \s NoStyle \t “</w:instrText>
            </w:r>
            <w:r w:rsidRPr="00400BAA">
              <w:rPr>
                <w:lang w:val="de-DE"/>
              </w:rPr>
              <w:instrText>Nicht organisationsweite Produkte in Open Value</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 xml:space="preserve"> P</w:t>
            </w:r>
            <w:r w:rsidRPr="00400BAA">
              <w:rPr>
                <w:color w:val="1F497D"/>
                <w:lang w:val="de-DE"/>
              </w:rPr>
              <w:t xml:space="preserve"> </w:t>
            </w:r>
            <w:r w:rsidRPr="00400BAA">
              <w:fldChar w:fldCharType="end"/>
            </w:r>
          </w:p>
        </w:tc>
        <w:tc>
          <w:tcPr>
            <w:tcW w:w="595" w:type="dxa"/>
            <w:shd w:val="clear" w:color="auto" w:fill="70AD47" w:themeFill="accent6"/>
            <w:vAlign w:val="center"/>
          </w:tcPr>
          <w:p w:rsidR="00082582" w:rsidRDefault="00082582" w:rsidP="00C24E7E">
            <w:pPr>
              <w:pStyle w:val="ProductList-OfferingBody"/>
              <w:ind w:left="-113"/>
              <w:jc w:val="center"/>
            </w:pPr>
          </w:p>
        </w:tc>
        <w:tc>
          <w:tcPr>
            <w:tcW w:w="709"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385136">
        <w:tc>
          <w:tcPr>
            <w:tcW w:w="2947" w:type="dxa"/>
            <w:tcBorders>
              <w:top w:val="nil"/>
              <w:left w:val="nil"/>
              <w:bottom w:val="dashSmallGap" w:sz="4" w:space="0" w:color="BFBFBF" w:themeColor="background1" w:themeShade="BF"/>
              <w:right w:val="nil"/>
            </w:tcBorders>
          </w:tcPr>
          <w:p w:rsidR="00082582" w:rsidRPr="00E82171" w:rsidRDefault="00082582" w:rsidP="00A1418D">
            <w:pPr>
              <w:pStyle w:val="ProductList-Offering2"/>
              <w:rPr>
                <w:lang w:val="de-DE"/>
              </w:rPr>
            </w:pPr>
            <w:bookmarkStart w:id="879" w:name="_Toc379797285"/>
            <w:bookmarkStart w:id="880" w:name="_Toc380513310"/>
            <w:bookmarkStart w:id="881" w:name="_Toc380655358"/>
            <w:bookmarkStart w:id="882" w:name="_Toc386625954"/>
            <w:r w:rsidRPr="00E82171">
              <w:rPr>
                <w:lang w:val="de-DE"/>
              </w:rPr>
              <w:t>CAL für Windows Server 2012-Remotedesktopdienste (Gerät und Nutzer)</w:t>
            </w:r>
            <w:bookmarkEnd w:id="879"/>
            <w:bookmarkEnd w:id="880"/>
            <w:bookmarkEnd w:id="881"/>
            <w:bookmarkEnd w:id="882"/>
            <w:r>
              <w:fldChar w:fldCharType="begin"/>
            </w:r>
            <w:r w:rsidRPr="00E82171">
              <w:rPr>
                <w:lang w:val="de-DE"/>
              </w:rPr>
              <w:instrText>XE "CAL für Windows Server 2012-Remotedesktopdienste"</w:instrText>
            </w:r>
            <w:r>
              <w:fldChar w:fldCharType="end"/>
            </w:r>
          </w:p>
        </w:tc>
        <w:tc>
          <w:tcPr>
            <w:tcW w:w="595" w:type="dxa"/>
            <w:tcBorders>
              <w:top w:val="nil"/>
              <w:left w:val="nil"/>
              <w:bottom w:val="dashSmallGap" w:sz="4" w:space="0" w:color="BFBFBF" w:themeColor="background1" w:themeShade="BF"/>
              <w:right w:val="nil"/>
            </w:tcBorders>
            <w:vAlign w:val="center"/>
          </w:tcPr>
          <w:p w:rsidR="00082582" w:rsidRDefault="00082582"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w:t>
            </w:r>
          </w:p>
        </w:tc>
        <w:tc>
          <w:tcPr>
            <w:tcW w:w="596" w:type="dxa"/>
            <w:shd w:val="clear" w:color="auto" w:fill="70AD47" w:themeFill="accent6"/>
            <w:vAlign w:val="center"/>
          </w:tcPr>
          <w:p w:rsidR="00082582" w:rsidRDefault="00082582" w:rsidP="003632D9">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w:t>
            </w:r>
            <w:r>
              <w:fldChar w:fldCharType="end"/>
            </w:r>
            <w:r>
              <w:t>,</w:t>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rsidR="00082582" w:rsidRPr="00400BAA" w:rsidRDefault="00082582" w:rsidP="00C24E7E">
            <w:pPr>
              <w:pStyle w:val="ProductList-OfferingBody"/>
              <w:ind w:left="-113"/>
              <w:jc w:val="center"/>
            </w:pPr>
            <w:r w:rsidRPr="00400BAA">
              <w:t xml:space="preserve"> </w:t>
            </w:r>
            <w:r w:rsidRPr="00400BAA">
              <w:fldChar w:fldCharType="begin"/>
            </w:r>
            <w:r w:rsidRPr="00400BAA">
              <w:rPr>
                <w:lang w:val="de-DE"/>
              </w:rPr>
              <w:instrText xml:space="preserve"> </w:instrText>
            </w:r>
            <w:r w:rsidRPr="00400BAA">
              <w:rPr>
                <w:color w:val="1F497D"/>
                <w:lang w:val="de-DE"/>
              </w:rPr>
              <w:instrText>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color w:val="1F497D"/>
                <w:lang w:val="de-DE"/>
              </w:rPr>
              <w:t xml:space="preserve"> </w:t>
            </w:r>
            <w:r w:rsidRPr="00400BAA">
              <w:fldChar w:fldCharType="begin"/>
            </w:r>
            <w:r w:rsidRPr="00400BAA">
              <w:rPr>
                <w:color w:val="1F497D"/>
                <w:lang w:val="de-DE"/>
              </w:rPr>
              <w:instrText xml:space="preserve"> 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A</w:t>
            </w:r>
            <w:r w:rsidRPr="00400BAA">
              <w:fldChar w:fldCharType="end"/>
            </w:r>
            <w:r w:rsidRPr="00400BAA">
              <w:rPr>
                <w:lang w:val="de-DE"/>
              </w:rPr>
              <w:t>,</w:t>
            </w:r>
            <w:r w:rsidRPr="00400BAA">
              <w:fldChar w:fldCharType="end"/>
            </w:r>
            <w:r w:rsidRPr="00400BAA">
              <w:fldChar w:fldCharType="begin"/>
            </w:r>
            <w:r w:rsidRPr="00400BAA">
              <w:rPr>
                <w:color w:val="1F497D"/>
                <w:lang w:val="de-DE"/>
              </w:rPr>
              <w:instrText xml:space="preserve"> AutoTextList  \s NoStyle \t “</w:instrText>
            </w:r>
            <w:r w:rsidRPr="00400BAA">
              <w:rPr>
                <w:lang w:val="de-DE"/>
              </w:rPr>
              <w:instrText>Studentenangebot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ST</w:t>
            </w:r>
            <w:r w:rsidRPr="00400BAA">
              <w:fldChar w:fldCharType="end"/>
            </w:r>
          </w:p>
        </w:tc>
        <w:tc>
          <w:tcPr>
            <w:tcW w:w="596"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6" w:type="dxa"/>
            <w:shd w:val="clear" w:color="auto" w:fill="70AD47" w:themeFill="accent6"/>
            <w:vAlign w:val="center"/>
          </w:tcPr>
          <w:p w:rsidR="00082582" w:rsidRPr="00400BAA" w:rsidRDefault="00082582" w:rsidP="00C24E7E">
            <w:pPr>
              <w:pStyle w:val="ProductList-OfferingBody"/>
              <w:ind w:left="-113"/>
              <w:jc w:val="center"/>
            </w:pPr>
            <w:r w:rsidRPr="00400BAA">
              <w:fldChar w:fldCharType="begin"/>
            </w:r>
            <w:r w:rsidRPr="00400BAA">
              <w:rPr>
                <w:color w:val="1F497D"/>
                <w:lang w:val="de-DE"/>
              </w:rPr>
              <w:instrText xml:space="preserve"> AutoTextList  \s NoStyle \t “</w:instrText>
            </w:r>
            <w:r w:rsidRPr="00400BAA">
              <w:rPr>
                <w:lang w:val="de-DE"/>
              </w:rPr>
              <w:instrText>Nicht organisationsweite Produkte in Open Value</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 xml:space="preserve"> P</w:t>
            </w:r>
            <w:r w:rsidRPr="00400BAA">
              <w:rPr>
                <w:color w:val="1F497D"/>
                <w:lang w:val="de-DE"/>
              </w:rPr>
              <w:t xml:space="preserve"> </w:t>
            </w:r>
            <w:r w:rsidRPr="00400BAA">
              <w:fldChar w:fldCharType="end"/>
            </w:r>
          </w:p>
        </w:tc>
        <w:tc>
          <w:tcPr>
            <w:tcW w:w="595" w:type="dxa"/>
            <w:shd w:val="clear" w:color="auto" w:fill="70AD47" w:themeFill="accent6"/>
            <w:vAlign w:val="center"/>
          </w:tcPr>
          <w:p w:rsidR="00082582" w:rsidRDefault="00082582" w:rsidP="00C24E7E">
            <w:pPr>
              <w:pStyle w:val="ProductList-OfferingBody"/>
              <w:ind w:left="-113"/>
              <w:jc w:val="center"/>
            </w:pPr>
          </w:p>
        </w:tc>
        <w:tc>
          <w:tcPr>
            <w:tcW w:w="709" w:type="dxa"/>
            <w:shd w:val="clear" w:color="auto" w:fill="70AD47" w:themeFill="accent6"/>
            <w:vAlign w:val="center"/>
          </w:tcPr>
          <w:p w:rsidR="00082582" w:rsidRPr="00400BAA" w:rsidRDefault="00082582" w:rsidP="00C24E7E">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r>
      <w:tr w:rsidR="00082582" w:rsidTr="00385136">
        <w:tc>
          <w:tcPr>
            <w:tcW w:w="2947" w:type="dxa"/>
            <w:tcBorders>
              <w:top w:val="nil"/>
              <w:left w:val="nil"/>
              <w:bottom w:val="dashSmallGap" w:sz="4" w:space="0" w:color="BFBFBF" w:themeColor="background1" w:themeShade="BF"/>
              <w:right w:val="nil"/>
            </w:tcBorders>
          </w:tcPr>
          <w:p w:rsidR="00082582" w:rsidRDefault="00082582" w:rsidP="00A1418D">
            <w:pPr>
              <w:pStyle w:val="ProductList-Offering2"/>
            </w:pPr>
            <w:bookmarkStart w:id="883" w:name="_Toc379797286"/>
            <w:bookmarkStart w:id="884" w:name="_Toc380513311"/>
            <w:bookmarkStart w:id="885" w:name="_Toc380655359"/>
            <w:bookmarkStart w:id="886" w:name="_Toc386625955"/>
            <w:r>
              <w:t>Externer Connector für Windows Server 2012-Remotedesktopdienste</w:t>
            </w:r>
            <w:bookmarkEnd w:id="883"/>
            <w:bookmarkEnd w:id="884"/>
            <w:bookmarkEnd w:id="885"/>
            <w:bookmarkEnd w:id="886"/>
            <w:r>
              <w:fldChar w:fldCharType="begin"/>
            </w:r>
            <w:r>
              <w:instrText>XE "Externer Connector für Windows Server 2012-Remotedesktopdienste"</w:instrText>
            </w:r>
            <w:r>
              <w:fldChar w:fldCharType="end"/>
            </w:r>
          </w:p>
        </w:tc>
        <w:tc>
          <w:tcPr>
            <w:tcW w:w="595" w:type="dxa"/>
            <w:tcBorders>
              <w:top w:val="nil"/>
              <w:left w:val="nil"/>
              <w:bottom w:val="dashSmallGap" w:sz="4" w:space="0" w:color="BFBFBF" w:themeColor="background1" w:themeShade="BF"/>
              <w:right w:val="nil"/>
            </w:tcBorders>
            <w:vAlign w:val="center"/>
          </w:tcPr>
          <w:p w:rsidR="00082582" w:rsidRDefault="00082582"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75</w:t>
            </w:r>
          </w:p>
        </w:tc>
        <w:tc>
          <w:tcPr>
            <w:tcW w:w="596" w:type="dxa"/>
            <w:shd w:val="clear" w:color="auto" w:fill="70AD47" w:themeFill="accent6"/>
            <w:vAlign w:val="center"/>
          </w:tcPr>
          <w:p w:rsidR="00082582" w:rsidRPr="00400BAA" w:rsidRDefault="00082582" w:rsidP="000E197E">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5" w:type="dxa"/>
            <w:shd w:val="clear" w:color="auto" w:fill="70AD47" w:themeFill="accent6"/>
            <w:vAlign w:val="center"/>
          </w:tcPr>
          <w:p w:rsidR="00082582" w:rsidRPr="00400BAA" w:rsidRDefault="00082582" w:rsidP="00C24E7E">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6"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Pr="00400BAA" w:rsidRDefault="00082582" w:rsidP="00C24E7E">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596" w:type="dxa"/>
            <w:shd w:val="clear" w:color="auto" w:fill="70AD47" w:themeFill="accent6"/>
            <w:vAlign w:val="center"/>
          </w:tcPr>
          <w:p w:rsidR="00082582" w:rsidRPr="00400BAA" w:rsidRDefault="00082582" w:rsidP="00C24E7E">
            <w:pPr>
              <w:pStyle w:val="ProductList-OfferingBody"/>
              <w:ind w:left="-113"/>
              <w:jc w:val="center"/>
            </w:pPr>
            <w:r w:rsidRPr="00400BAA">
              <w:fldChar w:fldCharType="begin"/>
            </w:r>
            <w:r w:rsidRPr="00400BAA">
              <w:rPr>
                <w:color w:val="1F497D"/>
                <w:lang w:val="de-DE"/>
              </w:rPr>
              <w:instrText xml:space="preserve"> AutoTextList  \s NoStyle \t “</w:instrText>
            </w:r>
            <w:r w:rsidRPr="00400BAA">
              <w:rPr>
                <w:lang w:val="de-DE"/>
              </w:rPr>
              <w:instrText>Nicht organisationsweite Produkte in Open Value</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 xml:space="preserve"> P</w:t>
            </w:r>
            <w:r w:rsidRPr="00400BAA">
              <w:rPr>
                <w:color w:val="1F497D"/>
                <w:lang w:val="de-DE"/>
              </w:rPr>
              <w:t xml:space="preserve"> </w:t>
            </w:r>
            <w:r w:rsidRPr="00400BAA">
              <w:fldChar w:fldCharType="end"/>
            </w:r>
          </w:p>
        </w:tc>
        <w:tc>
          <w:tcPr>
            <w:tcW w:w="595" w:type="dxa"/>
            <w:shd w:val="clear" w:color="auto" w:fill="70AD47" w:themeFill="accent6"/>
            <w:vAlign w:val="center"/>
          </w:tcPr>
          <w:p w:rsidR="00082582" w:rsidRDefault="00082582" w:rsidP="00C24E7E">
            <w:pPr>
              <w:pStyle w:val="ProductList-OfferingBody"/>
              <w:ind w:left="-113"/>
              <w:jc w:val="center"/>
            </w:pPr>
          </w:p>
        </w:tc>
        <w:tc>
          <w:tcPr>
            <w:tcW w:w="709" w:type="dxa"/>
            <w:shd w:val="clear" w:color="auto" w:fill="70AD47" w:themeFill="accent6"/>
            <w:vAlign w:val="center"/>
          </w:tcPr>
          <w:p w:rsidR="00082582" w:rsidRPr="00400BAA" w:rsidRDefault="00082582" w:rsidP="00C24E7E">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r>
      <w:tr w:rsidR="00082582" w:rsidTr="00385136">
        <w:tc>
          <w:tcPr>
            <w:tcW w:w="2947" w:type="dxa"/>
            <w:tcBorders>
              <w:top w:val="nil"/>
              <w:left w:val="nil"/>
              <w:bottom w:val="dashSmallGap" w:sz="4" w:space="0" w:color="BFBFBF" w:themeColor="background1" w:themeShade="BF"/>
              <w:right w:val="nil"/>
            </w:tcBorders>
          </w:tcPr>
          <w:p w:rsidR="00082582" w:rsidRDefault="00082582" w:rsidP="00A1418D">
            <w:pPr>
              <w:pStyle w:val="ProductList-Offering2"/>
            </w:pPr>
            <w:bookmarkStart w:id="887" w:name="_Toc379797287"/>
            <w:bookmarkStart w:id="888" w:name="_Toc380513312"/>
            <w:bookmarkStart w:id="889" w:name="_Toc380655360"/>
            <w:bookmarkStart w:id="890" w:name="_Toc386625956"/>
            <w:r>
              <w:t>Windows Server 2012 R2 Datacenter</w:t>
            </w:r>
            <w:bookmarkEnd w:id="887"/>
            <w:bookmarkEnd w:id="888"/>
            <w:bookmarkEnd w:id="889"/>
            <w:bookmarkEnd w:id="890"/>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082582" w:rsidRDefault="00385136" w:rsidP="00385136">
            <w:pPr>
              <w:pStyle w:val="ProductList-OfferingBody"/>
              <w:ind w:left="-113"/>
              <w:jc w:val="center"/>
            </w:pPr>
            <w:r>
              <w:t>7</w:t>
            </w:r>
            <w:r w:rsidR="00082582">
              <w:t>5</w:t>
            </w:r>
          </w:p>
        </w:tc>
        <w:tc>
          <w:tcPr>
            <w:tcW w:w="596" w:type="dxa"/>
            <w:tcBorders>
              <w:top w:val="nil"/>
              <w:left w:val="nil"/>
              <w:bottom w:val="dashSmallGap" w:sz="4" w:space="0" w:color="BFBFBF" w:themeColor="background1" w:themeShade="BF"/>
              <w:right w:val="nil"/>
            </w:tcBorders>
            <w:vAlign w:val="center"/>
          </w:tcPr>
          <w:p w:rsidR="00082582" w:rsidRDefault="00385136"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38513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082582" w:rsidRDefault="00385136" w:rsidP="00385136">
            <w:pPr>
              <w:pStyle w:val="ProductList-OfferingBody"/>
              <w:ind w:left="-113"/>
              <w:jc w:val="center"/>
            </w:pPr>
            <w:r>
              <w:t>7</w:t>
            </w:r>
            <w:r w:rsidR="00082582">
              <w:t>5</w:t>
            </w:r>
          </w:p>
        </w:tc>
        <w:tc>
          <w:tcPr>
            <w:tcW w:w="596" w:type="dxa"/>
            <w:shd w:val="clear" w:color="auto" w:fill="70AD47" w:themeFill="accent6"/>
            <w:vAlign w:val="center"/>
          </w:tcPr>
          <w:p w:rsidR="00082582" w:rsidRPr="00400BAA" w:rsidRDefault="00082582" w:rsidP="000E197E">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5" w:type="dxa"/>
            <w:shd w:val="clear" w:color="auto" w:fill="70AD47" w:themeFill="accent6"/>
            <w:vAlign w:val="center"/>
          </w:tcPr>
          <w:p w:rsidR="00082582" w:rsidRPr="00400BAA" w:rsidRDefault="00082582" w:rsidP="00C24E7E">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6"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Pr="00400BAA" w:rsidRDefault="00082582" w:rsidP="00C24E7E">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596" w:type="dxa"/>
            <w:shd w:val="clear" w:color="auto" w:fill="70AD47" w:themeFill="accent6"/>
            <w:vAlign w:val="center"/>
          </w:tcPr>
          <w:p w:rsidR="00082582" w:rsidRPr="00400BAA" w:rsidRDefault="00082582" w:rsidP="00C24E7E">
            <w:pPr>
              <w:pStyle w:val="ProductList-OfferingBody"/>
              <w:ind w:left="-113"/>
              <w:jc w:val="center"/>
            </w:pPr>
            <w:r w:rsidRPr="00400BAA">
              <w:fldChar w:fldCharType="begin"/>
            </w:r>
            <w:r w:rsidRPr="00400BAA">
              <w:rPr>
                <w:color w:val="1F497D"/>
                <w:lang w:val="de-DE"/>
              </w:rPr>
              <w:instrText xml:space="preserve"> AutoTextList  \s NoStyle \t “</w:instrText>
            </w:r>
            <w:r w:rsidRPr="00400BAA">
              <w:rPr>
                <w:lang w:val="de-DE"/>
              </w:rPr>
              <w:instrText>Nicht organisationsweite Produkte in Open Value</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 xml:space="preserve"> P</w:t>
            </w:r>
            <w:r w:rsidRPr="00400BAA">
              <w:rPr>
                <w:color w:val="1F497D"/>
                <w:lang w:val="de-DE"/>
              </w:rPr>
              <w:t xml:space="preserve"> </w:t>
            </w:r>
            <w:r w:rsidRPr="00400BAA">
              <w:fldChar w:fldCharType="end"/>
            </w:r>
          </w:p>
        </w:tc>
        <w:tc>
          <w:tcPr>
            <w:tcW w:w="595" w:type="dxa"/>
            <w:shd w:val="clear" w:color="auto" w:fill="70AD47" w:themeFill="accent6"/>
            <w:vAlign w:val="center"/>
          </w:tcPr>
          <w:p w:rsidR="00082582" w:rsidRDefault="00082582" w:rsidP="00C24E7E">
            <w:pPr>
              <w:pStyle w:val="ProductList-OfferingBody"/>
              <w:ind w:left="-113"/>
              <w:jc w:val="center"/>
            </w:pPr>
          </w:p>
        </w:tc>
        <w:tc>
          <w:tcPr>
            <w:tcW w:w="709" w:type="dxa"/>
            <w:shd w:val="clear" w:color="auto" w:fill="70AD47" w:themeFill="accent6"/>
            <w:vAlign w:val="center"/>
          </w:tcPr>
          <w:p w:rsidR="00082582" w:rsidRPr="00400BAA" w:rsidRDefault="00082582" w:rsidP="00C24E7E">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Core Infrastructure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 xml:space="preserve"> C </w:t>
            </w:r>
            <w:r w:rsidRPr="00400BAA">
              <w:rPr>
                <w:bCs/>
              </w:rPr>
              <w:fldChar w:fldCharType="end"/>
            </w:r>
          </w:p>
        </w:tc>
      </w:tr>
      <w:tr w:rsidR="00082582" w:rsidTr="006E1D6E">
        <w:tc>
          <w:tcPr>
            <w:tcW w:w="2947" w:type="dxa"/>
            <w:tcBorders>
              <w:top w:val="nil"/>
              <w:left w:val="nil"/>
              <w:bottom w:val="dashSmallGap" w:sz="4" w:space="0" w:color="BFBFBF" w:themeColor="background1" w:themeShade="BF"/>
              <w:right w:val="nil"/>
            </w:tcBorders>
          </w:tcPr>
          <w:p w:rsidR="00082582" w:rsidRDefault="00082582" w:rsidP="00A1418D">
            <w:pPr>
              <w:pStyle w:val="ProductList-Offering2"/>
            </w:pPr>
            <w:bookmarkStart w:id="891" w:name="_Toc379797288"/>
            <w:bookmarkStart w:id="892" w:name="_Toc380513313"/>
            <w:bookmarkStart w:id="893" w:name="_Toc380655361"/>
            <w:bookmarkStart w:id="894" w:name="_Toc386625957"/>
            <w:r>
              <w:t>Windows Server 2012 R2 Essentials</w:t>
            </w:r>
            <w:bookmarkEnd w:id="891"/>
            <w:bookmarkEnd w:id="892"/>
            <w:bookmarkEnd w:id="893"/>
            <w:bookmarkEnd w:id="894"/>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5</w:t>
            </w:r>
          </w:p>
        </w:tc>
        <w:tc>
          <w:tcPr>
            <w:tcW w:w="596" w:type="dxa"/>
            <w:shd w:val="clear" w:color="auto" w:fill="70AD47" w:themeFill="accent6"/>
            <w:vAlign w:val="center"/>
          </w:tcPr>
          <w:p w:rsidR="00082582" w:rsidRPr="00400BAA" w:rsidRDefault="00082582" w:rsidP="000E197E">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5" w:type="dxa"/>
            <w:shd w:val="clear" w:color="auto" w:fill="70AD47" w:themeFill="accent6"/>
            <w:vAlign w:val="center"/>
          </w:tcPr>
          <w:p w:rsidR="00082582" w:rsidRDefault="00082582" w:rsidP="00C24E7E">
            <w:pPr>
              <w:pStyle w:val="ProductList-OfferingBody"/>
              <w:ind w:left="-113"/>
              <w:jc w:val="center"/>
            </w:pP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6" w:type="dxa"/>
            <w:shd w:val="clear" w:color="auto" w:fill="70AD47" w:themeFill="accent6"/>
            <w:vAlign w:val="center"/>
          </w:tcPr>
          <w:p w:rsidR="00082582" w:rsidRPr="00400BAA" w:rsidRDefault="00082582" w:rsidP="00C24E7E">
            <w:pPr>
              <w:pStyle w:val="ProductList-OfferingBody"/>
              <w:ind w:left="-113"/>
              <w:jc w:val="center"/>
            </w:pPr>
            <w:r w:rsidRPr="00400BAA">
              <w:fldChar w:fldCharType="begin"/>
            </w:r>
            <w:r w:rsidRPr="00400BAA">
              <w:rPr>
                <w:color w:val="1F497D"/>
                <w:lang w:val="de-DE"/>
              </w:rPr>
              <w:instrText xml:space="preserve"> AutoTextList  \s NoStyle \t “</w:instrText>
            </w:r>
            <w:r w:rsidRPr="00400BAA">
              <w:rPr>
                <w:lang w:val="de-DE"/>
              </w:rPr>
              <w:instrText>Nicht organisationsweite Produkte in Open Value</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 xml:space="preserve"> P</w:t>
            </w:r>
            <w:r w:rsidRPr="00400BAA">
              <w:rPr>
                <w:color w:val="1F497D"/>
                <w:lang w:val="de-DE"/>
              </w:rPr>
              <w:t xml:space="preserve"> </w:t>
            </w:r>
            <w:r w:rsidRPr="00400BAA">
              <w:fldChar w:fldCharType="end"/>
            </w: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709"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385136">
        <w:tc>
          <w:tcPr>
            <w:tcW w:w="2947" w:type="dxa"/>
            <w:tcBorders>
              <w:top w:val="nil"/>
              <w:left w:val="nil"/>
              <w:bottom w:val="dashSmallGap" w:sz="4" w:space="0" w:color="BFBFBF" w:themeColor="background1" w:themeShade="BF"/>
              <w:right w:val="nil"/>
            </w:tcBorders>
          </w:tcPr>
          <w:p w:rsidR="00082582" w:rsidRDefault="00082582" w:rsidP="00A1418D">
            <w:pPr>
              <w:pStyle w:val="ProductList-Offering2"/>
            </w:pPr>
            <w:bookmarkStart w:id="895" w:name="_Toc379797289"/>
            <w:bookmarkStart w:id="896" w:name="_Toc380513314"/>
            <w:bookmarkStart w:id="897" w:name="_Toc380655362"/>
            <w:bookmarkStart w:id="898" w:name="_Toc386625958"/>
            <w:r>
              <w:t>Windows Server 2012 R2 Standard</w:t>
            </w:r>
            <w:bookmarkEnd w:id="895"/>
            <w:bookmarkEnd w:id="896"/>
            <w:bookmarkEnd w:id="897"/>
            <w:bookmarkEnd w:id="898"/>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15</w:t>
            </w:r>
          </w:p>
        </w:tc>
        <w:tc>
          <w:tcPr>
            <w:tcW w:w="596" w:type="dxa"/>
            <w:shd w:val="clear" w:color="auto" w:fill="70AD47" w:themeFill="accent6"/>
            <w:vAlign w:val="center"/>
          </w:tcPr>
          <w:p w:rsidR="00082582" w:rsidRPr="00400BAA" w:rsidRDefault="00082582" w:rsidP="000E197E">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5" w:type="dxa"/>
            <w:shd w:val="clear" w:color="auto" w:fill="70AD47" w:themeFill="accent6"/>
            <w:vAlign w:val="center"/>
          </w:tcPr>
          <w:p w:rsidR="00082582" w:rsidRPr="00400BAA" w:rsidRDefault="00082582" w:rsidP="00C24E7E">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6"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6" w:type="dxa"/>
            <w:shd w:val="clear" w:color="auto" w:fill="70AD47" w:themeFill="accent6"/>
            <w:vAlign w:val="center"/>
          </w:tcPr>
          <w:p w:rsidR="00082582" w:rsidRPr="00400BAA" w:rsidRDefault="00082582" w:rsidP="00C24E7E">
            <w:pPr>
              <w:pStyle w:val="ProductList-OfferingBody"/>
              <w:ind w:left="-113"/>
              <w:jc w:val="center"/>
            </w:pPr>
            <w:r w:rsidRPr="00400BAA">
              <w:fldChar w:fldCharType="begin"/>
            </w:r>
            <w:r w:rsidRPr="00400BAA">
              <w:rPr>
                <w:color w:val="1F497D"/>
                <w:lang w:val="de-DE"/>
              </w:rPr>
              <w:instrText xml:space="preserve"> AutoTextList  \s NoStyle \t “</w:instrText>
            </w:r>
            <w:r w:rsidRPr="00400BAA">
              <w:rPr>
                <w:lang w:val="de-DE"/>
              </w:rPr>
              <w:instrText>Nicht organisationsweite Produkte in Open Value</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 xml:space="preserve"> P</w:t>
            </w:r>
            <w:r w:rsidRPr="00400BAA">
              <w:rPr>
                <w:color w:val="1F497D"/>
                <w:lang w:val="de-DE"/>
              </w:rPr>
              <w:t xml:space="preserve"> </w:t>
            </w:r>
            <w:r w:rsidRPr="00400BAA">
              <w:fldChar w:fldCharType="end"/>
            </w:r>
          </w:p>
        </w:tc>
        <w:tc>
          <w:tcPr>
            <w:tcW w:w="595" w:type="dxa"/>
            <w:shd w:val="clear" w:color="auto" w:fill="70AD47" w:themeFill="accent6"/>
            <w:vAlign w:val="center"/>
          </w:tcPr>
          <w:p w:rsidR="00082582" w:rsidRDefault="00082582" w:rsidP="00C24E7E">
            <w:pPr>
              <w:pStyle w:val="ProductList-OfferingBody"/>
              <w:ind w:left="-113"/>
              <w:jc w:val="center"/>
            </w:pPr>
          </w:p>
        </w:tc>
        <w:tc>
          <w:tcPr>
            <w:tcW w:w="709" w:type="dxa"/>
            <w:shd w:val="clear" w:color="auto" w:fill="70AD47" w:themeFill="accent6"/>
            <w:vAlign w:val="center"/>
          </w:tcPr>
          <w:p w:rsidR="00082582" w:rsidRPr="00400BAA" w:rsidRDefault="00082582" w:rsidP="00C24E7E">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Core Infrastructure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 xml:space="preserve"> C </w:t>
            </w:r>
            <w:r w:rsidRPr="00400BAA">
              <w:rPr>
                <w:bCs/>
              </w:rPr>
              <w:fldChar w:fldCharType="end"/>
            </w:r>
          </w:p>
        </w:tc>
      </w:tr>
      <w:tr w:rsidR="00082582" w:rsidTr="00385136">
        <w:tc>
          <w:tcPr>
            <w:tcW w:w="2947" w:type="dxa"/>
            <w:tcBorders>
              <w:top w:val="dashSmallGap" w:sz="4" w:space="0" w:color="BFBFBF" w:themeColor="background1" w:themeShade="BF"/>
              <w:left w:val="nil"/>
              <w:bottom w:val="dashSmallGap" w:sz="4" w:space="0" w:color="BFBFBF" w:themeColor="background1" w:themeShade="BF"/>
              <w:right w:val="nil"/>
            </w:tcBorders>
          </w:tcPr>
          <w:p w:rsidR="00082582" w:rsidRPr="00963E9D" w:rsidRDefault="00082582" w:rsidP="00A1418D">
            <w:pPr>
              <w:pStyle w:val="ProductList-Offering2"/>
              <w:rPr>
                <w:lang w:val="de-DE"/>
              </w:rPr>
            </w:pPr>
            <w:bookmarkStart w:id="899" w:name="_Toc379797290"/>
            <w:bookmarkStart w:id="900" w:name="_Toc380513315"/>
            <w:bookmarkStart w:id="901" w:name="_Toc380655363"/>
            <w:bookmarkStart w:id="902" w:name="_Toc386625959"/>
            <w:r w:rsidRPr="00963E9D">
              <w:rPr>
                <w:lang w:val="de-DE"/>
              </w:rPr>
              <w:lastRenderedPageBreak/>
              <w:t>Externer Connector für Windows Server 2012 Active Directory-Rechteverwaltungsdienste</w:t>
            </w:r>
            <w:bookmarkEnd w:id="899"/>
            <w:bookmarkEnd w:id="900"/>
            <w:bookmarkEnd w:id="901"/>
            <w:bookmarkEnd w:id="902"/>
            <w:r>
              <w:fldChar w:fldCharType="begin"/>
            </w:r>
            <w:r w:rsidRPr="00963E9D">
              <w:rPr>
                <w:lang w:val="de-DE"/>
              </w:rPr>
              <w:instrText>XE "Externer Connector für Windows Server 2012 Active Directory-Rechteverwaltungsdienste"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125</w:t>
            </w:r>
          </w:p>
        </w:tc>
        <w:tc>
          <w:tcPr>
            <w:tcW w:w="596" w:type="dxa"/>
            <w:shd w:val="clear" w:color="auto" w:fill="70AD47" w:themeFill="accent6"/>
            <w:vAlign w:val="center"/>
          </w:tcPr>
          <w:p w:rsidR="00082582" w:rsidRPr="00400BAA" w:rsidRDefault="00082582" w:rsidP="000E197E">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5" w:type="dxa"/>
            <w:shd w:val="clear" w:color="auto" w:fill="70AD47" w:themeFill="accent6"/>
            <w:vAlign w:val="center"/>
          </w:tcPr>
          <w:p w:rsidR="00082582" w:rsidRPr="00400BAA" w:rsidRDefault="00082582" w:rsidP="00C24E7E">
            <w:pPr>
              <w:pStyle w:val="ProductList-OfferingBody"/>
              <w:ind w:left="-113"/>
              <w:jc w:val="center"/>
            </w:pPr>
            <w:r w:rsidRPr="00400BAA">
              <w:t xml:space="preserve"> </w:t>
            </w:r>
            <w:r w:rsidRPr="00400BAA">
              <w:fldChar w:fldCharType="begin"/>
            </w:r>
            <w:r w:rsidRPr="00400BAA">
              <w:rPr>
                <w:lang w:val="de-DE"/>
              </w:rPr>
              <w:instrText xml:space="preserve"> </w:instrText>
            </w:r>
            <w:r w:rsidRPr="00400BAA">
              <w:rPr>
                <w:color w:val="1F497D"/>
                <w:lang w:val="de-DE"/>
              </w:rPr>
              <w:instrText>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color w:val="1F497D"/>
                <w:lang w:val="de-DE"/>
              </w:rPr>
              <w:t xml:space="preserve"> </w:t>
            </w:r>
            <w:r w:rsidRPr="00400BAA">
              <w:fldChar w:fldCharType="begin"/>
            </w:r>
            <w:r w:rsidRPr="00400BAA">
              <w:rPr>
                <w:color w:val="1F497D"/>
                <w:lang w:val="de-DE"/>
              </w:rPr>
              <w:instrText xml:space="preserve"> 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A</w:t>
            </w:r>
            <w:r w:rsidRPr="00400BAA">
              <w:fldChar w:fldCharType="end"/>
            </w:r>
            <w:r w:rsidRPr="00400BAA">
              <w:rPr>
                <w:lang w:val="de-DE"/>
              </w:rPr>
              <w:t>,</w:t>
            </w:r>
            <w:r w:rsidRPr="00400BAA">
              <w:fldChar w:fldCharType="end"/>
            </w:r>
            <w:r w:rsidRPr="00400BAA">
              <w:fldChar w:fldCharType="begin"/>
            </w:r>
            <w:r w:rsidRPr="00400BAA">
              <w:rPr>
                <w:color w:val="1F497D"/>
                <w:lang w:val="de-DE"/>
              </w:rPr>
              <w:instrText xml:space="preserve"> AutoTextList  \s NoStyle \t “</w:instrText>
            </w:r>
            <w:r w:rsidRPr="00400BAA">
              <w:rPr>
                <w:lang w:val="de-DE"/>
              </w:rPr>
              <w:instrText>Studentenangebot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ST</w:t>
            </w:r>
            <w:r w:rsidRPr="00400BAA">
              <w:fldChar w:fldCharType="end"/>
            </w:r>
          </w:p>
        </w:tc>
        <w:tc>
          <w:tcPr>
            <w:tcW w:w="596"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Pr="00400BAA" w:rsidRDefault="00082582" w:rsidP="00C24E7E">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596" w:type="dxa"/>
            <w:shd w:val="clear" w:color="auto" w:fill="70AD47" w:themeFill="accent6"/>
            <w:vAlign w:val="center"/>
          </w:tcPr>
          <w:p w:rsidR="00082582" w:rsidRPr="00400BAA" w:rsidRDefault="00082582" w:rsidP="00C24E7E">
            <w:pPr>
              <w:pStyle w:val="ProductList-OfferingBody"/>
              <w:ind w:left="-113"/>
              <w:jc w:val="center"/>
            </w:pPr>
            <w:r w:rsidRPr="00400BAA">
              <w:fldChar w:fldCharType="begin"/>
            </w:r>
            <w:r w:rsidRPr="00400BAA">
              <w:rPr>
                <w:color w:val="1F497D"/>
                <w:lang w:val="de-DE"/>
              </w:rPr>
              <w:instrText xml:space="preserve"> AutoTextList  \s NoStyle \t “</w:instrText>
            </w:r>
            <w:r w:rsidRPr="00400BAA">
              <w:rPr>
                <w:lang w:val="de-DE"/>
              </w:rPr>
              <w:instrText>Nicht organisationsweite Produkte in Open Value</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 xml:space="preserve"> P</w:t>
            </w:r>
            <w:r w:rsidRPr="00400BAA">
              <w:rPr>
                <w:color w:val="1F497D"/>
                <w:lang w:val="de-DE"/>
              </w:rPr>
              <w:t xml:space="preserve"> </w:t>
            </w:r>
            <w:r w:rsidRPr="00400BAA">
              <w:fldChar w:fldCharType="end"/>
            </w:r>
          </w:p>
        </w:tc>
        <w:tc>
          <w:tcPr>
            <w:tcW w:w="595" w:type="dxa"/>
            <w:shd w:val="clear" w:color="auto" w:fill="70AD47" w:themeFill="accent6"/>
            <w:vAlign w:val="center"/>
          </w:tcPr>
          <w:p w:rsidR="00082582" w:rsidRDefault="00082582" w:rsidP="00C24E7E">
            <w:pPr>
              <w:pStyle w:val="ProductList-OfferingBody"/>
              <w:ind w:left="-113"/>
              <w:jc w:val="center"/>
            </w:pPr>
          </w:p>
        </w:tc>
        <w:tc>
          <w:tcPr>
            <w:tcW w:w="709" w:type="dxa"/>
            <w:shd w:val="clear" w:color="auto" w:fill="70AD47" w:themeFill="accent6"/>
            <w:vAlign w:val="center"/>
          </w:tcPr>
          <w:p w:rsidR="00082582" w:rsidRPr="00400BAA" w:rsidRDefault="00082582" w:rsidP="00C24E7E">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r>
      <w:tr w:rsidR="00082582" w:rsidTr="00385136">
        <w:tc>
          <w:tcPr>
            <w:tcW w:w="2947" w:type="dxa"/>
            <w:tcBorders>
              <w:top w:val="dashSmallGap" w:sz="4" w:space="0" w:color="BFBFBF" w:themeColor="background1" w:themeShade="BF"/>
              <w:left w:val="nil"/>
              <w:bottom w:val="nil"/>
              <w:right w:val="nil"/>
            </w:tcBorders>
          </w:tcPr>
          <w:p w:rsidR="00082582" w:rsidRDefault="00082582" w:rsidP="00760FF1">
            <w:pPr>
              <w:pStyle w:val="ProductList-Offering2"/>
            </w:pPr>
            <w:bookmarkStart w:id="903" w:name="_Toc379797291"/>
            <w:bookmarkStart w:id="904" w:name="_Toc380513316"/>
            <w:bookmarkStart w:id="905" w:name="_Toc380655364"/>
            <w:bookmarkStart w:id="906" w:name="_Toc386625960"/>
            <w:r>
              <w:t>Externer Connector für Windows Server 2012</w:t>
            </w:r>
            <w:bookmarkEnd w:id="903"/>
            <w:bookmarkEnd w:id="904"/>
            <w:bookmarkEnd w:id="905"/>
            <w:bookmarkEnd w:id="906"/>
            <w:r>
              <w:fldChar w:fldCharType="begin"/>
            </w:r>
            <w:r>
              <w:instrText>XE "Externer Connector für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rsidR="00082582" w:rsidRDefault="00082582"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82582" w:rsidRDefault="00082582"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25</w:t>
            </w:r>
          </w:p>
        </w:tc>
        <w:tc>
          <w:tcPr>
            <w:tcW w:w="596" w:type="dxa"/>
            <w:shd w:val="clear" w:color="auto" w:fill="70AD47" w:themeFill="accent6"/>
            <w:vAlign w:val="center"/>
          </w:tcPr>
          <w:p w:rsidR="00082582" w:rsidRPr="00400BAA" w:rsidRDefault="00082582" w:rsidP="000E197E">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5" w:type="dxa"/>
            <w:shd w:val="clear" w:color="auto" w:fill="70AD47" w:themeFill="accent6"/>
            <w:vAlign w:val="center"/>
          </w:tcPr>
          <w:p w:rsidR="00082582" w:rsidRPr="00400BAA" w:rsidRDefault="00082582" w:rsidP="00C24E7E">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6"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Pr="00400BAA" w:rsidRDefault="00082582" w:rsidP="00C24E7E">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596" w:type="dxa"/>
            <w:shd w:val="clear" w:color="auto" w:fill="70AD47" w:themeFill="accent6"/>
            <w:vAlign w:val="center"/>
          </w:tcPr>
          <w:p w:rsidR="00082582" w:rsidRPr="00400BAA" w:rsidRDefault="00082582" w:rsidP="00C24E7E">
            <w:pPr>
              <w:pStyle w:val="ProductList-OfferingBody"/>
              <w:ind w:left="-113"/>
              <w:jc w:val="center"/>
            </w:pPr>
            <w:r w:rsidRPr="00400BAA">
              <w:fldChar w:fldCharType="begin"/>
            </w:r>
            <w:r w:rsidRPr="00400BAA">
              <w:rPr>
                <w:color w:val="1F497D"/>
                <w:lang w:val="de-DE"/>
              </w:rPr>
              <w:instrText xml:space="preserve"> AutoTextList  \s NoStyle \t “</w:instrText>
            </w:r>
            <w:r w:rsidRPr="00400BAA">
              <w:rPr>
                <w:lang w:val="de-DE"/>
              </w:rPr>
              <w:instrText>Nicht organisationsweite Produkte in Open Value</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 xml:space="preserve"> P</w:t>
            </w:r>
            <w:r w:rsidRPr="00400BAA">
              <w:rPr>
                <w:color w:val="1F497D"/>
                <w:lang w:val="de-DE"/>
              </w:rPr>
              <w:t xml:space="preserve"> </w:t>
            </w:r>
            <w:r w:rsidRPr="00400BAA">
              <w:fldChar w:fldCharType="end"/>
            </w:r>
          </w:p>
        </w:tc>
        <w:tc>
          <w:tcPr>
            <w:tcW w:w="595" w:type="dxa"/>
            <w:shd w:val="clear" w:color="auto" w:fill="70AD47" w:themeFill="accent6"/>
            <w:vAlign w:val="center"/>
          </w:tcPr>
          <w:p w:rsidR="00082582" w:rsidRDefault="00082582" w:rsidP="00C24E7E">
            <w:pPr>
              <w:pStyle w:val="ProductList-OfferingBody"/>
              <w:ind w:left="-113"/>
              <w:jc w:val="center"/>
            </w:pPr>
          </w:p>
        </w:tc>
        <w:tc>
          <w:tcPr>
            <w:tcW w:w="709" w:type="dxa"/>
            <w:shd w:val="clear" w:color="auto" w:fill="70AD47" w:themeFill="accent6"/>
            <w:vAlign w:val="center"/>
          </w:tcPr>
          <w:p w:rsidR="00082582" w:rsidRPr="00400BAA" w:rsidRDefault="00082582" w:rsidP="00C24E7E">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r>
    </w:tbl>
    <w:p w:rsidR="00C13DF8" w:rsidRPr="004C09A1" w:rsidRDefault="00C13DF8" w:rsidP="004F3C6D">
      <w:pPr>
        <w:pStyle w:val="ProductList-Body"/>
      </w:pPr>
    </w:p>
    <w:tbl>
      <w:tblPr>
        <w:tblStyle w:val="TableGrid"/>
        <w:tblW w:w="1079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72"/>
        <w:gridCol w:w="3736"/>
        <w:gridCol w:w="3383"/>
      </w:tblGrid>
      <w:tr w:rsidR="00AE12F3" w:rsidRPr="00963E9D" w:rsidTr="00CB50DB">
        <w:tc>
          <w:tcPr>
            <w:tcW w:w="3672" w:type="dxa"/>
          </w:tcPr>
          <w:p w:rsidR="00AE12F3" w:rsidRPr="00E82171" w:rsidRDefault="00AE12F3" w:rsidP="00AE12F3">
            <w:pPr>
              <w:pStyle w:val="ProductList-Body"/>
              <w:spacing w:before="20" w:after="20"/>
              <w:rPr>
                <w:lang w:val="de-DE"/>
              </w:rPr>
            </w:pPr>
            <w:r w:rsidRPr="00E82171">
              <w:rPr>
                <w:lang w:val="de-DE"/>
              </w:rPr>
              <w:t xml:space="preserve">Frühere Version: </w:t>
            </w:r>
            <w:r w:rsidRPr="00E82171">
              <w:rPr>
                <w:b/>
                <w:lang w:val="de-DE"/>
              </w:rPr>
              <w:t>Windows Server 2012</w:t>
            </w:r>
            <w:r w:rsidRPr="00E82171">
              <w:rPr>
                <w:lang w:val="de-DE"/>
              </w:rPr>
              <w:t xml:space="preserve"> (8/12)</w:t>
            </w:r>
          </w:p>
          <w:p w:rsidR="00A93B06" w:rsidRPr="00E82171" w:rsidRDefault="00A93B06" w:rsidP="00AE12F3">
            <w:pPr>
              <w:pStyle w:val="ProductList-Body"/>
              <w:spacing w:before="20" w:after="20"/>
              <w:rPr>
                <w:lang w:val="de-DE"/>
              </w:rPr>
            </w:pPr>
            <w:r w:rsidRPr="00E82171">
              <w:rPr>
                <w:b/>
                <w:lang w:val="de-DE"/>
              </w:rPr>
              <w:t>Windows Server</w:t>
            </w:r>
            <w:r w:rsidRPr="00E82171">
              <w:rPr>
                <w:lang w:val="de-DE"/>
              </w:rPr>
              <w:t xml:space="preserve"> 2008 (3/08 ) für CALs und Externe Konnektoren</w:t>
            </w:r>
          </w:p>
        </w:tc>
        <w:tc>
          <w:tcPr>
            <w:tcW w:w="3736" w:type="dxa"/>
          </w:tcPr>
          <w:p w:rsidR="00AE12F3" w:rsidRPr="00E82171" w:rsidRDefault="00AE12F3" w:rsidP="00AE12F3">
            <w:pPr>
              <w:pStyle w:val="ProductList-Body"/>
              <w:spacing w:before="20" w:after="20"/>
              <w:rPr>
                <w:lang w:val="de-DE"/>
              </w:rPr>
            </w:pPr>
            <w:r w:rsidRPr="00E82171">
              <w:rPr>
                <w:lang w:val="de-DE"/>
              </w:rPr>
              <w:t xml:space="preserve">Produkt-Pool: </w:t>
            </w:r>
            <w:r w:rsidRPr="00E82171">
              <w:rPr>
                <w:b/>
                <w:lang w:val="de-DE"/>
              </w:rPr>
              <w:t>Server</w:t>
            </w:r>
          </w:p>
          <w:p w:rsidR="0083500E" w:rsidRPr="00E82171" w:rsidRDefault="00C52587" w:rsidP="00AE12F3">
            <w:pPr>
              <w:pStyle w:val="ProductList-Body"/>
              <w:spacing w:before="20" w:after="20"/>
              <w:rPr>
                <w:lang w:val="de-DE"/>
              </w:rPr>
            </w:pPr>
            <w:hyperlink w:anchor="Software Assurance" w:history="1">
              <w:r w:rsidR="00383264" w:rsidRPr="00E82171">
                <w:rPr>
                  <w:rStyle w:val="Hyperlink"/>
                  <w:color w:val="000000" w:themeColor="text1"/>
                  <w:u w:val="none"/>
                  <w:lang w:val="de-DE"/>
                </w:rPr>
                <w:t>Software Assurance-Vergünstigungen</w:t>
              </w:r>
            </w:hyperlink>
            <w:r w:rsidR="00383264" w:rsidRPr="00E82171">
              <w:rPr>
                <w:lang w:val="de-DE"/>
              </w:rPr>
              <w:t xml:space="preserve">: </w:t>
            </w:r>
            <w:r w:rsidR="00383264" w:rsidRPr="00E82171">
              <w:rPr>
                <w:b/>
                <w:lang w:val="de-DE"/>
              </w:rPr>
              <w:t>Server</w:t>
            </w:r>
          </w:p>
        </w:tc>
        <w:tc>
          <w:tcPr>
            <w:tcW w:w="3383" w:type="dxa"/>
          </w:tcPr>
          <w:p w:rsidR="00AE12F3" w:rsidRPr="00E82171" w:rsidRDefault="003E1568" w:rsidP="00CB50DB">
            <w:pPr>
              <w:pStyle w:val="ProductList-Body"/>
              <w:tabs>
                <w:tab w:val="clear" w:pos="158"/>
              </w:tabs>
              <w:spacing w:before="20" w:after="20"/>
              <w:rPr>
                <w:lang w:val="de-DE"/>
              </w:rPr>
            </w:pPr>
            <w:r w:rsidRPr="00E82171">
              <w:rPr>
                <w:lang w:val="de-DE"/>
              </w:rPr>
              <w:t>Ausnahme Qualifizierter Nutzer</w:t>
            </w:r>
            <w:r>
              <w:fldChar w:fldCharType="begin"/>
            </w:r>
            <w:r w:rsidRPr="00E82171">
              <w:rPr>
                <w:lang w:val="de-DE"/>
              </w:rPr>
              <w:instrText xml:space="preserve"> AutoTextList \sNoStyle\t "Qualified User Exemption"</w:instrText>
            </w:r>
            <w:r>
              <w:fldChar w:fldCharType="end"/>
            </w:r>
            <w:r w:rsidRPr="00E82171">
              <w:rPr>
                <w:lang w:val="de-DE"/>
              </w:rPr>
              <w:t xml:space="preserve">: </w:t>
            </w:r>
            <w:r w:rsidRPr="00E82171">
              <w:rPr>
                <w:b/>
                <w:lang w:val="de-DE"/>
              </w:rPr>
              <w:t>Externer Connector</w:t>
            </w:r>
          </w:p>
        </w:tc>
      </w:tr>
    </w:tbl>
    <w:p w:rsidR="00782C7B" w:rsidRPr="00E82171" w:rsidRDefault="00782C7B" w:rsidP="00782C7B">
      <w:pPr>
        <w:pStyle w:val="ProductList-Body"/>
        <w:shd w:val="clear" w:color="auto" w:fill="D9D9D9" w:themeFill="background1" w:themeFillShade="D9"/>
        <w:spacing w:before="120" w:after="120"/>
        <w:rPr>
          <w:lang w:val="de-DE"/>
        </w:rPr>
      </w:pPr>
      <w:r w:rsidRPr="00E82171">
        <w:rPr>
          <w:b/>
          <w:lang w:val="de-DE"/>
        </w:rPr>
        <w:t>Zusätzliche Informationen</w:t>
      </w:r>
    </w:p>
    <w:p w:rsidR="009D48DC" w:rsidRPr="00E82171" w:rsidRDefault="009D48DC" w:rsidP="009D48DC">
      <w:pPr>
        <w:pStyle w:val="ProductList-Body"/>
        <w:rPr>
          <w:lang w:val="de-DE"/>
        </w:rPr>
      </w:pPr>
      <w:r w:rsidRPr="00E82171">
        <w:rPr>
          <w:lang w:val="de-DE"/>
        </w:rPr>
        <w:t>Kunden, die am 1. September 2012 (alle bis auf Small Business Server Editions), am 31. Juli 2012 (Small Business Server Premium und Standard Editions) und am 1. November 2012 (Small Business Server Essentials Editions) über SA für die folgenden Produkte verfügten, sind möglicherweise berechtigt, unter speziellen Bestimmungen auf die Version 2012 upzugraden. Weitere Einzelheiten finden Sie in der Produktliste für Oktober 2013</w:t>
      </w:r>
      <w:r w:rsidRPr="00E82171">
        <w:rPr>
          <w:vertAlign w:val="superscript"/>
          <w:lang w:val="de-DE"/>
        </w:rPr>
        <w:t>1</w:t>
      </w:r>
      <w:r w:rsidRPr="00E82171">
        <w:rPr>
          <w:lang w:val="de-DE"/>
        </w:rPr>
        <w:t xml:space="preserve"> bzw. März 2014</w:t>
      </w:r>
      <w:r w:rsidRPr="00E82171">
        <w:rPr>
          <w:vertAlign w:val="superscript"/>
          <w:lang w:val="de-DE"/>
        </w:rPr>
        <w:t>2</w:t>
      </w:r>
      <w:r w:rsidRPr="00E82171">
        <w:rPr>
          <w:lang w:val="de-DE"/>
        </w:rPr>
        <w:t xml:space="preserve"> unter </w:t>
      </w:r>
      <w:hyperlink r:id="rId41" w:history="1">
        <w:r w:rsidRPr="00E82171">
          <w:rPr>
            <w:rStyle w:val="Hyperlink"/>
            <w:lang w:val="de-DE"/>
          </w:rPr>
          <w:t>http://go.microsoft.com/?linkid=9839207</w:t>
        </w:r>
      </w:hyperlink>
      <w:r w:rsidRPr="00E82171">
        <w:rPr>
          <w:lang w:val="de-DE"/>
        </w:rPr>
        <w:t xml:space="preserve">. </w:t>
      </w:r>
    </w:p>
    <w:p w:rsidR="009D48DC" w:rsidRPr="004C09A1"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rsidR="009D48DC" w:rsidRPr="004C09A1" w:rsidRDefault="009D48DC" w:rsidP="00026DDE">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rsidR="009D48DC" w:rsidRPr="004C09A1"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rsidR="009D48DC" w:rsidRPr="004C09A1"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rsidR="009D48DC" w:rsidRPr="004C09A1"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rsidR="009D48DC" w:rsidRPr="004C09A1"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rsidR="009D48DC" w:rsidRPr="00E82171" w:rsidRDefault="009D48DC" w:rsidP="00026DDE">
      <w:pPr>
        <w:pStyle w:val="ProductList-Body"/>
        <w:numPr>
          <w:ilvl w:val="0"/>
          <w:numId w:val="10"/>
        </w:numPr>
        <w:ind w:left="450" w:hanging="270"/>
        <w:rPr>
          <w:lang w:val="de-DE"/>
        </w:rPr>
      </w:pPr>
      <w:r w:rsidRPr="00E82171">
        <w:rPr>
          <w:lang w:val="de-DE"/>
        </w:rPr>
        <w:t>Windows Server 2008 R2</w:t>
      </w:r>
      <w:r>
        <w:fldChar w:fldCharType="begin"/>
      </w:r>
      <w:r w:rsidRPr="00E82171">
        <w:rPr>
          <w:lang w:val="de-DE"/>
        </w:rPr>
        <w:instrText>XE "Windows Server 2008 R2"</w:instrText>
      </w:r>
      <w:r>
        <w:fldChar w:fldCharType="end"/>
      </w:r>
      <w:r w:rsidRPr="00E82171">
        <w:rPr>
          <w:lang w:val="de-DE"/>
        </w:rPr>
        <w:t xml:space="preserve"> für Itanium-basierte Systeme</w:t>
      </w:r>
      <w:r w:rsidRPr="00E82171">
        <w:rPr>
          <w:vertAlign w:val="superscript"/>
          <w:lang w:val="de-DE"/>
        </w:rPr>
        <w:t>2</w:t>
      </w:r>
    </w:p>
    <w:p w:rsidR="009D48DC" w:rsidRPr="004C09A1"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rsidR="009D48DC" w:rsidRPr="004C09A1"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rsidR="009D48DC" w:rsidRPr="004C09A1" w:rsidRDefault="009D48DC" w:rsidP="00026DDE">
      <w:pPr>
        <w:pStyle w:val="ProductList-Body"/>
        <w:numPr>
          <w:ilvl w:val="0"/>
          <w:numId w:val="10"/>
        </w:numPr>
        <w:ind w:left="450" w:hanging="270"/>
      </w:pPr>
      <w:r>
        <w:t>Add-On CAL Suite für Windows Small Business Server 2011</w:t>
      </w:r>
      <w:r>
        <w:fldChar w:fldCharType="begin"/>
      </w:r>
      <w:r>
        <w:instrText>XE "Windows Small Business Server 2011"</w:instrText>
      </w:r>
      <w:r>
        <w:fldChar w:fldCharType="end"/>
      </w:r>
      <w:r>
        <w:t xml:space="preserve"> Premium</w:t>
      </w:r>
      <w:r>
        <w:rPr>
          <w:vertAlign w:val="superscript"/>
        </w:rPr>
        <w:t>2</w:t>
      </w:r>
    </w:p>
    <w:p w:rsidR="009D48DC" w:rsidRPr="004C09A1"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rsidR="00782C7B" w:rsidRPr="004C09A1" w:rsidRDefault="009D48DC" w:rsidP="00026DDE">
      <w:pPr>
        <w:pStyle w:val="ProductList-Body"/>
        <w:numPr>
          <w:ilvl w:val="0"/>
          <w:numId w:val="10"/>
        </w:numPr>
        <w:ind w:left="450" w:hanging="270"/>
      </w:pPr>
      <w:r>
        <w:t>CAL-Suite2 für Windows Small Business Server 2011</w:t>
      </w:r>
      <w:r>
        <w:fldChar w:fldCharType="begin"/>
      </w:r>
      <w:r>
        <w:instrText>XE "Windows Small Business Server 2011"</w:instrText>
      </w:r>
      <w:r>
        <w:fldChar w:fldCharType="end"/>
      </w:r>
      <w:r>
        <w:t xml:space="preserve"> Windows Web Server 2008 R2</w:t>
      </w:r>
      <w:r>
        <w:rPr>
          <w:vertAlign w:val="superscript"/>
        </w:rPr>
        <w:t>2</w:t>
      </w:r>
    </w:p>
    <w:bookmarkStart w:id="907" w:name="_Toc378147653"/>
    <w:bookmarkStart w:id="908" w:name="_Toc378151555"/>
    <w:p w:rsidR="00585A48" w:rsidRPr="00E82171" w:rsidRDefault="000119C6" w:rsidP="00585A48">
      <w:pPr>
        <w:pStyle w:val="ProductList-Body"/>
        <w:shd w:val="clear" w:color="auto" w:fill="A6A6A6" w:themeFill="background1" w:themeFillShade="A6"/>
        <w:spacing w:before="120" w:after="240"/>
        <w:jc w:val="right"/>
        <w:rPr>
          <w:lang w:val="de-DE"/>
        </w:rPr>
      </w:pPr>
      <w:r>
        <w:fldChar w:fldCharType="begin"/>
      </w:r>
      <w:r w:rsidRPr="00DA7EEA">
        <w:rPr>
          <w:lang w:val="de-DE"/>
        </w:rPr>
        <w:instrText>HYPERLINK \l "Inhaltsverzeichnis"</w:instrText>
      </w:r>
      <w:r>
        <w:fldChar w:fldCharType="separate"/>
      </w:r>
      <w:r w:rsidRPr="00DA7EEA">
        <w:rPr>
          <w:rStyle w:val="Hyperlink"/>
          <w:sz w:val="16"/>
          <w:szCs w:val="16"/>
          <w:lang w:val="de-DE"/>
        </w:rPr>
        <w:t>Inhaltsverzeichnis</w:t>
      </w:r>
      <w:r>
        <w:fldChar w:fldCharType="end"/>
      </w:r>
      <w:r w:rsidRPr="00DA7EEA">
        <w:rPr>
          <w:sz w:val="16"/>
          <w:szCs w:val="16"/>
          <w:lang w:val="de-DE"/>
        </w:rPr>
        <w:t>/</w:t>
      </w:r>
      <w:hyperlink w:anchor="ChartKey" w:history="1">
        <w:r w:rsidRPr="00DA7EEA">
          <w:rPr>
            <w:rStyle w:val="Hyperlink"/>
            <w:sz w:val="16"/>
            <w:szCs w:val="16"/>
            <w:lang w:val="de-DE"/>
          </w:rPr>
          <w:t>Tabellenlegende</w:t>
        </w:r>
      </w:hyperlink>
      <w:r w:rsidRPr="00DA7EEA">
        <w:rPr>
          <w:sz w:val="16"/>
          <w:szCs w:val="16"/>
          <w:lang w:val="de-DE"/>
        </w:rPr>
        <w:t>/</w:t>
      </w:r>
      <w:hyperlink w:anchor="Index" w:history="1">
        <w:r w:rsidRPr="00DA7EEA">
          <w:rPr>
            <w:rStyle w:val="Hyperlink"/>
            <w:sz w:val="16"/>
            <w:szCs w:val="16"/>
            <w:lang w:val="de-DE"/>
          </w:rPr>
          <w:t>Index</w:t>
        </w:r>
      </w:hyperlink>
    </w:p>
    <w:p w:rsidR="00C13DF8" w:rsidRPr="00E82171" w:rsidRDefault="009708AE" w:rsidP="00B26BEF">
      <w:pPr>
        <w:pStyle w:val="ProductList-Offering2Heading"/>
        <w:outlineLvl w:val="2"/>
        <w:rPr>
          <w:lang w:val="de-DE"/>
        </w:rPr>
      </w:pPr>
      <w:r w:rsidRPr="00E82171">
        <w:rPr>
          <w:lang w:val="de-DE"/>
        </w:rPr>
        <w:tab/>
      </w:r>
      <w:bookmarkStart w:id="909" w:name="_Toc379797292"/>
      <w:bookmarkStart w:id="910" w:name="_Toc380513317"/>
      <w:bookmarkStart w:id="911" w:name="_Toc380655365"/>
      <w:bookmarkStart w:id="912" w:name="_Toc386625961"/>
      <w:r w:rsidRPr="00E82171">
        <w:rPr>
          <w:lang w:val="de-DE"/>
        </w:rPr>
        <w:t>Windows Small Business Server</w:t>
      </w:r>
      <w:bookmarkEnd w:id="907"/>
      <w:bookmarkEnd w:id="908"/>
      <w:bookmarkEnd w:id="909"/>
      <w:bookmarkEnd w:id="910"/>
      <w:bookmarkEnd w:id="911"/>
      <w:bookmarkEnd w:id="912"/>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0"/>
      </w:tblGrid>
      <w:tr w:rsidR="00082582" w:rsidTr="00A744C5">
        <w:trPr>
          <w:tblHeader/>
        </w:trPr>
        <w:tc>
          <w:tcPr>
            <w:tcW w:w="2947" w:type="dxa"/>
            <w:tcBorders>
              <w:bottom w:val="nil"/>
            </w:tcBorders>
            <w:shd w:val="clear" w:color="auto" w:fill="00188F"/>
          </w:tcPr>
          <w:p w:rsidR="00082582" w:rsidRPr="00EE0836" w:rsidRDefault="0008258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AF1510">
              <w:rPr>
                <w:color w:val="FFFFFF" w:themeColor="background1"/>
              </w:rPr>
              <w:fldChar w:fldCharType="begin"/>
            </w:r>
            <w:r w:rsidRPr="00AF1510">
              <w:rPr>
                <w:color w:val="FFFFFF" w:themeColor="background1"/>
              </w:rPr>
              <w:instrText xml:space="preserve"> AutoTextList  \s NoStyle \t “Verfügbarkeitsdatum” </w:instrText>
            </w:r>
            <w:r w:rsidRPr="00AF1510">
              <w:rPr>
                <w:color w:val="FFFFFF" w:themeColor="background1"/>
              </w:rPr>
              <w:fldChar w:fldCharType="separate"/>
            </w:r>
            <w:r w:rsidRPr="00AF1510">
              <w:rPr>
                <w:color w:val="FFFFFF" w:themeColor="background1"/>
              </w:rPr>
              <w:t>DA</w:t>
            </w:r>
            <w:r w:rsidRPr="00AF1510">
              <w:rPr>
                <w:color w:val="FFFFFF" w:themeColor="background1"/>
              </w:rPr>
              <w:fldChar w:fldCharType="end"/>
            </w:r>
          </w:p>
        </w:tc>
        <w:tc>
          <w:tcPr>
            <w:tcW w:w="595" w:type="dxa"/>
            <w:tcBorders>
              <w:bottom w:val="nil"/>
            </w:tcBorders>
            <w:shd w:val="clear" w:color="auto" w:fill="00188F"/>
            <w:vAlign w:val="center"/>
          </w:tcPr>
          <w:p w:rsidR="00082582" w:rsidRPr="00301F82" w:rsidRDefault="00082582" w:rsidP="00C24E7E">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65096C">
              <w:rPr>
                <w:color w:val="FFFFFF" w:themeColor="background1"/>
              </w:rPr>
              <w:fldChar w:fldCharType="begin"/>
            </w:r>
            <w:r w:rsidRPr="0065096C">
              <w:rPr>
                <w:color w:val="FFFFFF" w:themeColor="background1"/>
              </w:rPr>
              <w:instrText xml:space="preserve"> AutoTextList  \s NoStyle \t “Lizenz und Software Assurance” </w:instrText>
            </w:r>
            <w:r w:rsidRPr="0065096C">
              <w:rPr>
                <w:color w:val="FFFFFF" w:themeColor="background1"/>
              </w:rPr>
              <w:fldChar w:fldCharType="separate"/>
            </w:r>
            <w:r w:rsidRPr="0065096C">
              <w:rPr>
                <w:color w:val="FFFFFF" w:themeColor="background1"/>
              </w:rPr>
              <w:t>L/SA</w:t>
            </w:r>
            <w:r w:rsidRPr="006509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65096C">
              <w:rPr>
                <w:color w:val="FFFFFF" w:themeColor="background1"/>
              </w:rPr>
              <w:fldChar w:fldCharType="begin"/>
            </w:r>
            <w:r w:rsidRPr="0065096C">
              <w:rPr>
                <w:color w:val="FFFFFF" w:themeColor="background1"/>
              </w:rPr>
              <w:instrText xml:space="preserve"> AutoTextList  \s NoStyle \t “Software Assurance” </w:instrText>
            </w:r>
            <w:r w:rsidRPr="0065096C">
              <w:rPr>
                <w:color w:val="FFFFFF" w:themeColor="background1"/>
              </w:rPr>
              <w:fldChar w:fldCharType="separate"/>
            </w:r>
            <w:r w:rsidRPr="0065096C">
              <w:rPr>
                <w:color w:val="FFFFFF" w:themeColor="background1"/>
              </w:rPr>
              <w:t>SA</w:t>
            </w:r>
            <w:r w:rsidRPr="0065096C">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903B9B">
              <w:rPr>
                <w:color w:val="FFFFFF" w:themeColor="background1"/>
              </w:rPr>
              <w:fldChar w:fldCharType="begin"/>
            </w:r>
            <w:r w:rsidRPr="00903B9B">
              <w:rPr>
                <w:color w:val="FFFFFF" w:themeColor="background1"/>
              </w:rPr>
              <w:instrText xml:space="preserve"> AutoTextList  \s NoStyle \t “Campus- und School-Vertrag” </w:instrText>
            </w:r>
            <w:r w:rsidRPr="00903B9B">
              <w:rPr>
                <w:color w:val="FFFFFF" w:themeColor="background1"/>
              </w:rPr>
              <w:fldChar w:fldCharType="separate"/>
            </w:r>
            <w:r w:rsidRPr="00903B9B">
              <w:rPr>
                <w:color w:val="FFFFFF" w:themeColor="background1"/>
              </w:rPr>
              <w:fldChar w:fldCharType="begin"/>
            </w:r>
            <w:r w:rsidRPr="00903B9B">
              <w:rPr>
                <w:color w:val="FFFFFF" w:themeColor="background1"/>
              </w:rPr>
              <w:instrText xml:space="preserve"> AutoTextList  \s NoStyle \t “Campus- und School-Vertrag” </w:instrText>
            </w:r>
            <w:r w:rsidRPr="00903B9B">
              <w:rPr>
                <w:color w:val="FFFFFF" w:themeColor="background1"/>
              </w:rPr>
              <w:fldChar w:fldCharType="separate"/>
            </w:r>
            <w:r w:rsidRPr="00903B9B">
              <w:rPr>
                <w:color w:val="FFFFFF" w:themeColor="background1"/>
              </w:rPr>
              <w:t>CA/SA</w:t>
            </w:r>
            <w:r w:rsidRPr="00903B9B">
              <w:rPr>
                <w:color w:val="FFFFFF" w:themeColor="background1"/>
              </w:rPr>
              <w:fldChar w:fldCharType="end"/>
            </w:r>
            <w:r w:rsidRPr="00903B9B">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“Konzernvertrag und Konzern-Abonnement-Vertrag” </w:instrText>
            </w:r>
            <w:r w:rsidRPr="00D124A7">
              <w:rPr>
                <w:color w:val="FFFFFF" w:themeColor="background1"/>
              </w:rPr>
              <w:fldChar w:fldCharType="separate"/>
            </w:r>
            <w:r w:rsidRPr="00D124A7">
              <w:rPr>
                <w:color w:val="FFFFFF" w:themeColor="background1"/>
              </w:rPr>
              <w:t>EA/EAS</w:t>
            </w:r>
            <w:r w:rsidRPr="00D124A7">
              <w:rPr>
                <w:color w:val="FFFFFF" w:themeColor="background1"/>
              </w:rPr>
              <w:fldChar w:fldCharType="end"/>
            </w:r>
          </w:p>
        </w:tc>
        <w:tc>
          <w:tcPr>
            <w:tcW w:w="595"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596"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“Microsoft Produkt- und Servicevertrag” </w:instrText>
            </w:r>
            <w:r w:rsidRPr="00D124A7">
              <w:rPr>
                <w:color w:val="FFFFFF" w:themeColor="background1"/>
              </w:rPr>
              <w:fldChar w:fldCharType="separate"/>
            </w:r>
            <w:r w:rsidRPr="00D124A7">
              <w:rPr>
                <w:color w:val="FFFFFF" w:themeColor="background1"/>
              </w:rPr>
              <w:t>MPSA</w:t>
            </w:r>
            <w:r w:rsidRPr="00D124A7">
              <w:rPr>
                <w:color w:val="FFFFFF" w:themeColor="background1"/>
              </w:rPr>
              <w:fldChar w:fldCharType="end"/>
            </w:r>
          </w:p>
        </w:tc>
        <w:tc>
          <w:tcPr>
            <w:tcW w:w="595" w:type="dxa"/>
            <w:shd w:val="clear" w:color="auto" w:fill="00188F"/>
            <w:vAlign w:val="center"/>
          </w:tcPr>
          <w:p w:rsidR="00082582" w:rsidRPr="00D124A7" w:rsidRDefault="00082582" w:rsidP="00C24E7E">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“Open-Lizenz” </w:instrText>
            </w:r>
            <w:r w:rsidRPr="00D124A7">
              <w:rPr>
                <w:color w:val="FFFFFF" w:themeColor="background1"/>
              </w:rPr>
              <w:fldChar w:fldCharType="separate"/>
            </w:r>
            <w:r w:rsidRPr="00D124A7">
              <w:rPr>
                <w:color w:val="FFFFFF" w:themeColor="background1"/>
              </w:rPr>
              <w:t>OL</w:t>
            </w:r>
            <w:r w:rsidRPr="00D124A7">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“Mindestmenge bei Open-Programmen” </w:instrText>
            </w:r>
            <w:r w:rsidRPr="00D124A7">
              <w:rPr>
                <w:color w:val="FFFFFF" w:themeColor="background1"/>
              </w:rPr>
              <w:fldChar w:fldCharType="separate"/>
            </w:r>
            <w:r w:rsidRPr="00D124A7">
              <w:rPr>
                <w:color w:val="FFFFFF" w:themeColor="background1"/>
              </w:rPr>
              <w:t>OM</w:t>
            </w:r>
            <w:r w:rsidRPr="00D124A7">
              <w:rPr>
                <w:color w:val="FFFFFF" w:themeColor="background1"/>
              </w:rPr>
              <w:fldChar w:fldCharType="end"/>
            </w:r>
          </w:p>
        </w:tc>
        <w:tc>
          <w:tcPr>
            <w:tcW w:w="596" w:type="dxa"/>
            <w:shd w:val="clear" w:color="auto" w:fill="00188F"/>
            <w:vAlign w:val="center"/>
          </w:tcPr>
          <w:p w:rsidR="00082582" w:rsidRPr="00D124A7" w:rsidRDefault="00082582" w:rsidP="00C24E7E">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“Open Value und Open Value Subscription” </w:instrText>
            </w:r>
            <w:r w:rsidRPr="00D124A7">
              <w:rPr>
                <w:color w:val="FFFFFF" w:themeColor="background1"/>
              </w:rPr>
              <w:fldChar w:fldCharType="separate"/>
            </w:r>
            <w:r w:rsidRPr="00D124A7">
              <w:rPr>
                <w:color w:val="FFFFFF" w:themeColor="background1"/>
              </w:rPr>
              <w:t>OV/OVS</w:t>
            </w:r>
            <w:r w:rsidRPr="00D124A7">
              <w:rPr>
                <w:color w:val="FFFFFF" w:themeColor="background1"/>
              </w:rPr>
              <w:fldChar w:fldCharType="end"/>
            </w:r>
          </w:p>
        </w:tc>
        <w:tc>
          <w:tcPr>
            <w:tcW w:w="595"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sidRPr="0048791C">
              <w:rPr>
                <w:color w:val="1F497D"/>
              </w:rPr>
              <w:instrText xml:space="preserve"> </w:instrText>
            </w:r>
            <w:r>
              <w:rPr>
                <w:color w:val="1F497D"/>
              </w:rPr>
              <w:instrText>AutoTextList  \s NoStyle \t “</w:instrText>
            </w:r>
            <w:r w:rsidRPr="0048791C">
              <w:rPr>
                <w:color w:val="000000" w:themeColor="text1"/>
              </w:rPr>
              <w:instrText>Select und Select Plus</w:instrText>
            </w:r>
            <w:r>
              <w:rPr>
                <w:color w:val="1F497D"/>
              </w:rPr>
              <w:instrText>”</w:instrText>
            </w:r>
            <w:r>
              <w:rPr>
                <w:b/>
                <w:color w:val="000000" w:themeColor="text1"/>
              </w:rPr>
              <w:instrText xml:space="preserve">  </w:instrText>
            </w:r>
            <w:r>
              <w:rPr>
                <w:b/>
                <w:color w:val="000000" w:themeColor="text1"/>
              </w:rPr>
              <w:fldChar w:fldCharType="separate"/>
            </w:r>
            <w:r w:rsidRPr="00D124A7">
              <w:rPr>
                <w:color w:val="FFFFFF" w:themeColor="background1"/>
              </w:rPr>
              <w:t>S/S+</w:t>
            </w:r>
            <w:r>
              <w:rPr>
                <w:b/>
                <w:color w:val="000000" w:themeColor="text1"/>
              </w:rPr>
              <w:fldChar w:fldCharType="end"/>
            </w:r>
          </w:p>
        </w:tc>
        <w:tc>
          <w:tcPr>
            <w:tcW w:w="700"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D124A7">
              <w:rPr>
                <w:color w:val="FFFFFF" w:themeColor="background1"/>
              </w:rPr>
              <w:fldChar w:fldCharType="begin"/>
            </w:r>
            <w:r w:rsidRPr="00D124A7">
              <w:rPr>
                <w:color w:val="FFFFFF" w:themeColor="background1"/>
              </w:rPr>
              <w:instrText xml:space="preserve"> AutoTextList  \s NoStyle \t “Server- und Cloud-Beitritt”  </w:instrText>
            </w:r>
            <w:r w:rsidRPr="00D124A7">
              <w:rPr>
                <w:color w:val="FFFFFF" w:themeColor="background1"/>
              </w:rPr>
              <w:fldChar w:fldCharType="separate"/>
            </w:r>
            <w:r w:rsidRPr="00D124A7">
              <w:rPr>
                <w:color w:val="FFFFFF" w:themeColor="background1"/>
              </w:rPr>
              <w:t>SCE</w:t>
            </w:r>
            <w:r w:rsidRPr="00D124A7">
              <w:rPr>
                <w:color w:val="FFFFFF" w:themeColor="background1"/>
              </w:rPr>
              <w:fldChar w:fldCharType="end"/>
            </w:r>
          </w:p>
        </w:tc>
      </w:tr>
      <w:tr w:rsidR="00082582" w:rsidTr="00A744C5">
        <w:tc>
          <w:tcPr>
            <w:tcW w:w="2947" w:type="dxa"/>
            <w:tcBorders>
              <w:top w:val="nil"/>
              <w:left w:val="nil"/>
              <w:bottom w:val="dashSmallGap" w:sz="4" w:space="0" w:color="BFBFBF" w:themeColor="background1" w:themeShade="BF"/>
              <w:right w:val="nil"/>
            </w:tcBorders>
          </w:tcPr>
          <w:p w:rsidR="00082582" w:rsidRDefault="00082582" w:rsidP="00A1418D">
            <w:pPr>
              <w:pStyle w:val="ProductList-Offering2"/>
            </w:pPr>
            <w:bookmarkStart w:id="913" w:name="_Toc379797293"/>
            <w:bookmarkStart w:id="914" w:name="_Toc380513318"/>
            <w:bookmarkStart w:id="915" w:name="_Toc380655366"/>
            <w:bookmarkStart w:id="916" w:name="_Toc386625962"/>
            <w:r>
              <w:t>CAL-Suite</w:t>
            </w:r>
            <w:r>
              <w:fldChar w:fldCharType="begin"/>
            </w:r>
            <w:r>
              <w:instrText>XE "Windows Small Business Server 2011"</w:instrText>
            </w:r>
            <w:r>
              <w:fldChar w:fldCharType="end"/>
            </w:r>
            <w:r>
              <w:t xml:space="preserve"> für Windows Small Business Server 2011</w:t>
            </w:r>
            <w:r>
              <w:fldChar w:fldCharType="begin"/>
            </w:r>
            <w:r>
              <w:instrText>XE "CAL-Suite für Windows Small Business Server 2011"</w:instrText>
            </w:r>
            <w:r>
              <w:fldChar w:fldCharType="end"/>
            </w:r>
            <w:r>
              <w:t xml:space="preserve"> (1 Client)</w:t>
            </w:r>
            <w:bookmarkEnd w:id="913"/>
            <w:bookmarkEnd w:id="914"/>
            <w:bookmarkEnd w:id="915"/>
            <w:bookmarkEnd w:id="916"/>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w:t>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Pr="00400BAA" w:rsidRDefault="00082582" w:rsidP="00C24E7E">
            <w:pPr>
              <w:pStyle w:val="ProductList-OfferingBody"/>
              <w:ind w:left="-113"/>
              <w:jc w:val="center"/>
            </w:pPr>
            <w:r w:rsidRPr="00400BAA">
              <w:t xml:space="preserve"> </w:t>
            </w:r>
            <w:r w:rsidRPr="00400BAA">
              <w:fldChar w:fldCharType="begin"/>
            </w:r>
            <w:r w:rsidRPr="00400BAA">
              <w:rPr>
                <w:lang w:val="de-DE"/>
              </w:rPr>
              <w:instrText xml:space="preserve"> </w:instrText>
            </w:r>
            <w:r w:rsidRPr="00400BAA">
              <w:rPr>
                <w:color w:val="1F497D"/>
                <w:lang w:val="de-DE"/>
              </w:rPr>
              <w:instrText>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color w:val="1F497D"/>
                <w:lang w:val="de-DE"/>
              </w:rPr>
              <w:t xml:space="preserve"> </w:t>
            </w:r>
            <w:r w:rsidRPr="00400BAA">
              <w:fldChar w:fldCharType="begin"/>
            </w:r>
            <w:r w:rsidRPr="00400BAA">
              <w:rPr>
                <w:color w:val="1F497D"/>
                <w:lang w:val="de-DE"/>
              </w:rPr>
              <w:instrText xml:space="preserve"> 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A</w:t>
            </w:r>
            <w:r w:rsidRPr="00400BAA">
              <w:fldChar w:fldCharType="end"/>
            </w:r>
            <w:r w:rsidRPr="00400BAA">
              <w:rPr>
                <w:lang w:val="de-DE"/>
              </w:rPr>
              <w:t>,</w:t>
            </w:r>
            <w:r w:rsidRPr="00400BAA">
              <w:fldChar w:fldCharType="end"/>
            </w:r>
            <w:r w:rsidRPr="00400BAA">
              <w:fldChar w:fldCharType="begin"/>
            </w:r>
            <w:r w:rsidRPr="00400BAA">
              <w:rPr>
                <w:color w:val="1F497D"/>
                <w:lang w:val="de-DE"/>
              </w:rPr>
              <w:instrText xml:space="preserve"> AutoTextList  \s NoStyle \t “</w:instrText>
            </w:r>
            <w:r w:rsidRPr="00400BAA">
              <w:rPr>
                <w:lang w:val="de-DE"/>
              </w:rPr>
              <w:instrText>Studentenangebot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ST</w:t>
            </w:r>
            <w:r w:rsidRPr="00400BAA">
              <w:fldChar w:fldCharType="end"/>
            </w: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6" w:type="dxa"/>
            <w:shd w:val="clear" w:color="auto" w:fill="70AD47" w:themeFill="accent6"/>
            <w:vAlign w:val="center"/>
          </w:tcPr>
          <w:p w:rsidR="00082582" w:rsidRPr="00375204" w:rsidRDefault="00082582" w:rsidP="00C24E7E">
            <w:pPr>
              <w:pStyle w:val="ProductList-OfferingBody"/>
              <w:ind w:left="-113"/>
              <w:jc w:val="center"/>
              <w:rPr>
                <w:bCs/>
              </w:rPr>
            </w:pPr>
            <w:r w:rsidRPr="00375204">
              <w:rPr>
                <w:bCs/>
              </w:rPr>
              <w:fldChar w:fldCharType="begin"/>
            </w:r>
            <w:r w:rsidRPr="00375204">
              <w:rPr>
                <w:bCs/>
                <w:lang w:val="de-DE"/>
              </w:rPr>
              <w:instrText xml:space="preserve"> </w:instrText>
            </w:r>
            <w:r w:rsidRPr="00375204">
              <w:rPr>
                <w:bCs/>
                <w:color w:val="1F497D"/>
                <w:lang w:val="de-DE"/>
              </w:rPr>
              <w:instrText>AutoTextList  \s NoStyle \t “</w:instrText>
            </w:r>
            <w:r w:rsidRPr="00375204">
              <w:rPr>
                <w:bCs/>
                <w:lang w:val="de-DE"/>
              </w:rPr>
              <w:instrText>Angepasste Desktop-Plattform</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CP</w:t>
            </w:r>
            <w:r w:rsidRPr="00375204">
              <w:rPr>
                <w:bCs/>
              </w:rPr>
              <w:fldChar w:fldCharType="end"/>
            </w:r>
            <w:r w:rsidRPr="00375204">
              <w:rPr>
                <w:bCs/>
              </w:rPr>
              <w:t>,</w:t>
            </w:r>
            <w:r w:rsidRPr="00375204">
              <w:rPr>
                <w:bCs/>
              </w:rPr>
              <w:fldChar w:fldCharType="begin"/>
            </w:r>
            <w:r w:rsidRPr="00375204">
              <w:rPr>
                <w:bCs/>
                <w:color w:val="1F497D"/>
                <w:lang w:val="de-DE"/>
              </w:rPr>
              <w:instrText xml:space="preserve"> AutoTextList  \s NoStyle \t “</w:instrText>
            </w:r>
            <w:r w:rsidRPr="00375204">
              <w:rPr>
                <w:bCs/>
                <w:lang w:val="de-DE"/>
              </w:rPr>
              <w:instrText>Nicht organisationsweite Produkte in Open Value</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P</w:t>
            </w:r>
            <w:r w:rsidRPr="00375204">
              <w:rPr>
                <w:bCs/>
                <w:color w:val="1F497D"/>
                <w:lang w:val="de-DE"/>
              </w:rPr>
              <w:t xml:space="preserve"> </w:t>
            </w:r>
            <w:r w:rsidRPr="00375204">
              <w:rPr>
                <w:bCs/>
              </w:rPr>
              <w:fldChar w:fldCharType="end"/>
            </w:r>
            <w:r w:rsidRPr="00375204">
              <w:rPr>
                <w:bCs/>
              </w:rPr>
              <w:t xml:space="preserve"> </w:t>
            </w: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700"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A744C5">
        <w:tc>
          <w:tcPr>
            <w:tcW w:w="2947" w:type="dxa"/>
            <w:tcBorders>
              <w:top w:val="nil"/>
              <w:left w:val="nil"/>
              <w:bottom w:val="dashSmallGap" w:sz="4" w:space="0" w:color="BFBFBF" w:themeColor="background1" w:themeShade="BF"/>
              <w:right w:val="nil"/>
            </w:tcBorders>
          </w:tcPr>
          <w:p w:rsidR="00082582" w:rsidRDefault="00082582" w:rsidP="00A1418D">
            <w:pPr>
              <w:pStyle w:val="ProductList-Offering2"/>
            </w:pPr>
            <w:bookmarkStart w:id="917" w:name="_Toc379797294"/>
            <w:bookmarkStart w:id="918" w:name="_Toc380513319"/>
            <w:bookmarkStart w:id="919" w:name="_Toc380655367"/>
            <w:bookmarkStart w:id="920" w:name="_Toc386625963"/>
            <w:r>
              <w:t>CAL-Suite</w:t>
            </w:r>
            <w:r>
              <w:fldChar w:fldCharType="begin"/>
            </w:r>
            <w:r>
              <w:instrText>XE "Windows Small Business Server 2011"</w:instrText>
            </w:r>
            <w:r>
              <w:fldChar w:fldCharType="end"/>
            </w:r>
            <w:r>
              <w:t xml:space="preserve"> für Windows Small Business Server 2011</w:t>
            </w:r>
            <w:r>
              <w:fldChar w:fldCharType="begin"/>
            </w:r>
            <w:r>
              <w:instrText>XE "CAL-Suite für Windows Small Business Server 2011"</w:instrText>
            </w:r>
            <w:r>
              <w:fldChar w:fldCharType="end"/>
            </w:r>
            <w:r>
              <w:t xml:space="preserve"> (5 Client)</w:t>
            </w:r>
            <w:bookmarkEnd w:id="917"/>
            <w:bookmarkEnd w:id="918"/>
            <w:bookmarkEnd w:id="919"/>
            <w:bookmarkEnd w:id="920"/>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5</w:t>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Pr="00400BAA" w:rsidRDefault="00082582" w:rsidP="00C24E7E">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Pr="00400BAA" w:rsidRDefault="00082582" w:rsidP="00C24E7E">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596" w:type="dxa"/>
            <w:shd w:val="clear" w:color="auto" w:fill="70AD47" w:themeFill="accent6"/>
            <w:vAlign w:val="center"/>
          </w:tcPr>
          <w:p w:rsidR="00082582" w:rsidRPr="00375204" w:rsidRDefault="00082582" w:rsidP="00C24E7E">
            <w:pPr>
              <w:pStyle w:val="ProductList-OfferingBody"/>
              <w:ind w:left="-113"/>
              <w:jc w:val="center"/>
              <w:rPr>
                <w:bCs/>
              </w:rPr>
            </w:pPr>
            <w:r w:rsidRPr="00375204">
              <w:rPr>
                <w:bCs/>
              </w:rPr>
              <w:fldChar w:fldCharType="begin"/>
            </w:r>
            <w:r w:rsidRPr="00375204">
              <w:rPr>
                <w:bCs/>
                <w:lang w:val="de-DE"/>
              </w:rPr>
              <w:instrText xml:space="preserve"> </w:instrText>
            </w:r>
            <w:r w:rsidRPr="00375204">
              <w:rPr>
                <w:bCs/>
                <w:color w:val="1F497D"/>
                <w:lang w:val="de-DE"/>
              </w:rPr>
              <w:instrText>AutoTextList  \s NoStyle \t “</w:instrText>
            </w:r>
            <w:r w:rsidRPr="00375204">
              <w:rPr>
                <w:bCs/>
                <w:lang w:val="de-DE"/>
              </w:rPr>
              <w:instrText>Angepasste Desktop-Plattform</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CP</w:t>
            </w:r>
            <w:r w:rsidRPr="00375204">
              <w:rPr>
                <w:bCs/>
              </w:rPr>
              <w:fldChar w:fldCharType="end"/>
            </w:r>
            <w:r w:rsidRPr="00375204">
              <w:rPr>
                <w:bCs/>
              </w:rPr>
              <w:t>,</w:t>
            </w:r>
            <w:r w:rsidRPr="00375204">
              <w:rPr>
                <w:bCs/>
              </w:rPr>
              <w:fldChar w:fldCharType="begin"/>
            </w:r>
            <w:r w:rsidRPr="00375204">
              <w:rPr>
                <w:bCs/>
                <w:color w:val="1F497D"/>
                <w:lang w:val="de-DE"/>
              </w:rPr>
              <w:instrText xml:space="preserve"> AutoTextList  \s NoStyle \t “</w:instrText>
            </w:r>
            <w:r w:rsidRPr="00375204">
              <w:rPr>
                <w:bCs/>
                <w:lang w:val="de-DE"/>
              </w:rPr>
              <w:instrText>Nicht organisationsweite Produkte in Open Value</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P</w:t>
            </w:r>
            <w:r w:rsidRPr="00375204">
              <w:rPr>
                <w:bCs/>
                <w:color w:val="1F497D"/>
                <w:lang w:val="de-DE"/>
              </w:rPr>
              <w:t xml:space="preserve"> </w:t>
            </w:r>
            <w:r w:rsidRPr="00375204">
              <w:rPr>
                <w:bCs/>
              </w:rPr>
              <w:fldChar w:fldCharType="end"/>
            </w:r>
            <w:r w:rsidRPr="00375204">
              <w:rPr>
                <w:bCs/>
              </w:rPr>
              <w:t xml:space="preserve"> </w:t>
            </w: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700"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A744C5">
        <w:tc>
          <w:tcPr>
            <w:tcW w:w="2947" w:type="dxa"/>
            <w:tcBorders>
              <w:top w:val="nil"/>
              <w:left w:val="nil"/>
              <w:bottom w:val="dashSmallGap" w:sz="4" w:space="0" w:color="BFBFBF" w:themeColor="background1" w:themeShade="BF"/>
              <w:right w:val="nil"/>
            </w:tcBorders>
          </w:tcPr>
          <w:p w:rsidR="00082582" w:rsidRDefault="00082582" w:rsidP="00A1418D">
            <w:pPr>
              <w:pStyle w:val="ProductList-Offering2"/>
            </w:pPr>
            <w:bookmarkStart w:id="921" w:name="_Toc379797295"/>
            <w:bookmarkStart w:id="922" w:name="_Toc380513320"/>
            <w:bookmarkStart w:id="923" w:name="_Toc380655368"/>
            <w:bookmarkStart w:id="924" w:name="_Toc386625964"/>
            <w:r>
              <w:t>CAL-Suite</w:t>
            </w:r>
            <w:r>
              <w:fldChar w:fldCharType="begin"/>
            </w:r>
            <w:r>
              <w:instrText>XE "Windows Small Business Server 2011"</w:instrText>
            </w:r>
            <w:r>
              <w:fldChar w:fldCharType="end"/>
            </w:r>
            <w:r>
              <w:t xml:space="preserve"> für Windows Small Business Server 2011</w:t>
            </w:r>
            <w:r>
              <w:fldChar w:fldCharType="begin"/>
            </w:r>
            <w:r>
              <w:instrText>XE "CAL-Suite für Windows Small Business Server 2011"</w:instrText>
            </w:r>
            <w:r>
              <w:fldChar w:fldCharType="end"/>
            </w:r>
            <w:r>
              <w:t xml:space="preserve"> (20 Client)</w:t>
            </w:r>
            <w:bookmarkEnd w:id="921"/>
            <w:bookmarkEnd w:id="922"/>
            <w:bookmarkEnd w:id="923"/>
            <w:bookmarkEnd w:id="924"/>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25</w:t>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Pr="00400BAA" w:rsidRDefault="00082582" w:rsidP="00C24E7E">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Pr="00400BAA" w:rsidRDefault="00082582" w:rsidP="00C24E7E">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596" w:type="dxa"/>
            <w:shd w:val="clear" w:color="auto" w:fill="70AD47" w:themeFill="accent6"/>
            <w:vAlign w:val="center"/>
          </w:tcPr>
          <w:p w:rsidR="00082582" w:rsidRPr="00375204" w:rsidRDefault="00082582" w:rsidP="00C24E7E">
            <w:pPr>
              <w:pStyle w:val="ProductList-OfferingBody"/>
              <w:ind w:left="-113"/>
              <w:jc w:val="center"/>
              <w:rPr>
                <w:bCs/>
              </w:rPr>
            </w:pPr>
            <w:r w:rsidRPr="00375204">
              <w:rPr>
                <w:bCs/>
              </w:rPr>
              <w:fldChar w:fldCharType="begin"/>
            </w:r>
            <w:r w:rsidRPr="00375204">
              <w:rPr>
                <w:bCs/>
                <w:lang w:val="de-DE"/>
              </w:rPr>
              <w:instrText xml:space="preserve"> </w:instrText>
            </w:r>
            <w:r w:rsidRPr="00375204">
              <w:rPr>
                <w:bCs/>
                <w:color w:val="1F497D"/>
                <w:lang w:val="de-DE"/>
              </w:rPr>
              <w:instrText>AutoTextList  \s NoStyle \t “</w:instrText>
            </w:r>
            <w:r w:rsidRPr="00375204">
              <w:rPr>
                <w:bCs/>
                <w:lang w:val="de-DE"/>
              </w:rPr>
              <w:instrText>Angepasste Desktop-Plattform</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CP</w:t>
            </w:r>
            <w:r w:rsidRPr="00375204">
              <w:rPr>
                <w:bCs/>
              </w:rPr>
              <w:fldChar w:fldCharType="end"/>
            </w:r>
            <w:r w:rsidRPr="00375204">
              <w:rPr>
                <w:bCs/>
              </w:rPr>
              <w:t>,</w:t>
            </w:r>
            <w:r w:rsidRPr="00375204">
              <w:rPr>
                <w:bCs/>
              </w:rPr>
              <w:fldChar w:fldCharType="begin"/>
            </w:r>
            <w:r w:rsidRPr="00375204">
              <w:rPr>
                <w:bCs/>
                <w:color w:val="1F497D"/>
                <w:lang w:val="de-DE"/>
              </w:rPr>
              <w:instrText xml:space="preserve"> AutoTextList  \s NoStyle \t “</w:instrText>
            </w:r>
            <w:r w:rsidRPr="00375204">
              <w:rPr>
                <w:bCs/>
                <w:lang w:val="de-DE"/>
              </w:rPr>
              <w:instrText>Nicht organisationsweite Produkte in Open Value</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P</w:t>
            </w:r>
            <w:r w:rsidRPr="00375204">
              <w:rPr>
                <w:bCs/>
                <w:color w:val="1F497D"/>
                <w:lang w:val="de-DE"/>
              </w:rPr>
              <w:t xml:space="preserve"> </w:t>
            </w:r>
            <w:r w:rsidRPr="00375204">
              <w:rPr>
                <w:bCs/>
              </w:rPr>
              <w:fldChar w:fldCharType="end"/>
            </w:r>
            <w:r w:rsidRPr="00375204">
              <w:rPr>
                <w:bCs/>
              </w:rPr>
              <w:t xml:space="preserve"> </w:t>
            </w: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700"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A744C5">
        <w:tc>
          <w:tcPr>
            <w:tcW w:w="2947" w:type="dxa"/>
            <w:tcBorders>
              <w:top w:val="nil"/>
              <w:left w:val="nil"/>
              <w:bottom w:val="dashSmallGap" w:sz="4" w:space="0" w:color="BFBFBF" w:themeColor="background1" w:themeShade="BF"/>
              <w:right w:val="nil"/>
            </w:tcBorders>
          </w:tcPr>
          <w:p w:rsidR="00082582" w:rsidRDefault="00082582" w:rsidP="00A1418D">
            <w:pPr>
              <w:pStyle w:val="ProductList-Offering2"/>
            </w:pPr>
            <w:bookmarkStart w:id="925" w:name="_Toc379797296"/>
            <w:bookmarkStart w:id="926" w:name="_Toc380513321"/>
            <w:bookmarkStart w:id="927" w:name="_Toc380655369"/>
            <w:bookmarkStart w:id="928" w:name="_Toc386625965"/>
            <w:r>
              <w:t>Add-On-CAL-Suite</w:t>
            </w:r>
            <w:r>
              <w:fldChar w:fldCharType="begin"/>
            </w:r>
            <w:r>
              <w:instrText>XE "Windows Small Business Server 2011"</w:instrText>
            </w:r>
            <w:r>
              <w:fldChar w:fldCharType="end"/>
            </w:r>
            <w:r>
              <w:t xml:space="preserve"> für Windows Small Business Server 2011</w:t>
            </w:r>
            <w:r>
              <w:fldChar w:fldCharType="begin"/>
            </w:r>
            <w:r>
              <w:instrText>XE "Add-On CAL Suite für Windows Small Business Server 2011 Premium"</w:instrText>
            </w:r>
            <w:r>
              <w:fldChar w:fldCharType="end"/>
            </w:r>
            <w:r>
              <w:t xml:space="preserve"> Premium (1 Client)</w:t>
            </w:r>
            <w:bookmarkEnd w:id="925"/>
            <w:bookmarkEnd w:id="926"/>
            <w:bookmarkEnd w:id="927"/>
            <w:bookmarkEnd w:id="928"/>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1</w:t>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Pr="00400BAA" w:rsidRDefault="00082582" w:rsidP="00C24E7E">
            <w:pPr>
              <w:pStyle w:val="ProductList-OfferingBody"/>
              <w:ind w:left="-113"/>
              <w:jc w:val="center"/>
            </w:pPr>
            <w:r w:rsidRPr="00400BAA">
              <w:t xml:space="preserve"> </w:t>
            </w:r>
            <w:r w:rsidRPr="00400BAA">
              <w:fldChar w:fldCharType="begin"/>
            </w:r>
            <w:r w:rsidRPr="00400BAA">
              <w:rPr>
                <w:lang w:val="de-DE"/>
              </w:rPr>
              <w:instrText xml:space="preserve"> </w:instrText>
            </w:r>
            <w:r w:rsidRPr="00400BAA">
              <w:rPr>
                <w:color w:val="1F497D"/>
                <w:lang w:val="de-DE"/>
              </w:rPr>
              <w:instrText>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color w:val="1F497D"/>
                <w:lang w:val="de-DE"/>
              </w:rPr>
              <w:t xml:space="preserve"> </w:t>
            </w:r>
            <w:r w:rsidRPr="00400BAA">
              <w:fldChar w:fldCharType="begin"/>
            </w:r>
            <w:r w:rsidRPr="00400BAA">
              <w:rPr>
                <w:color w:val="1F497D"/>
                <w:lang w:val="de-DE"/>
              </w:rPr>
              <w:instrText xml:space="preserve"> AutoTextList  \s NoStyle \t “</w:instrText>
            </w:r>
            <w:r w:rsidRPr="00400BAA">
              <w:rPr>
                <w:lang w:val="de-DE"/>
              </w:rPr>
              <w:instrText>Zusätzliches Produkt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A</w:t>
            </w:r>
            <w:r w:rsidRPr="00400BAA">
              <w:fldChar w:fldCharType="end"/>
            </w:r>
            <w:r w:rsidRPr="00400BAA">
              <w:rPr>
                <w:lang w:val="de-DE"/>
              </w:rPr>
              <w:t>,</w:t>
            </w:r>
            <w:r w:rsidRPr="00400BAA">
              <w:fldChar w:fldCharType="end"/>
            </w:r>
            <w:r w:rsidRPr="00400BAA">
              <w:fldChar w:fldCharType="begin"/>
            </w:r>
            <w:r w:rsidRPr="00400BAA">
              <w:rPr>
                <w:color w:val="1F497D"/>
                <w:lang w:val="de-DE"/>
              </w:rPr>
              <w:instrText xml:space="preserve"> AutoTextList  \s NoStyle \t “</w:instrText>
            </w:r>
            <w:r w:rsidRPr="00400BAA">
              <w:rPr>
                <w:lang w:val="de-DE"/>
              </w:rPr>
              <w:instrText>Studentenangebot</w:instrText>
            </w:r>
            <w:r w:rsidRPr="00400BAA">
              <w:rPr>
                <w:color w:val="1F497D"/>
                <w:lang w:val="de-DE"/>
              </w:rPr>
              <w:instrText>”</w:instrText>
            </w:r>
            <w:r w:rsidRPr="00400BAA">
              <w:rPr>
                <w:lang w:val="de-DE"/>
              </w:rPr>
              <w:instrText xml:space="preserve">  </w:instrText>
            </w:r>
            <w:r w:rsidRPr="00400BAA">
              <w:fldChar w:fldCharType="separate"/>
            </w:r>
            <w:r w:rsidRPr="00400BAA">
              <w:rPr>
                <w:lang w:val="de-DE"/>
              </w:rPr>
              <w:t>ST</w:t>
            </w:r>
            <w:r w:rsidRPr="00400BAA">
              <w:fldChar w:fldCharType="end"/>
            </w: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596" w:type="dxa"/>
            <w:shd w:val="clear" w:color="auto" w:fill="70AD47" w:themeFill="accent6"/>
            <w:vAlign w:val="center"/>
          </w:tcPr>
          <w:p w:rsidR="00082582" w:rsidRPr="00375204" w:rsidRDefault="00082582" w:rsidP="00C24E7E">
            <w:pPr>
              <w:pStyle w:val="ProductList-OfferingBody"/>
              <w:ind w:left="-113"/>
              <w:jc w:val="center"/>
              <w:rPr>
                <w:bCs/>
              </w:rPr>
            </w:pPr>
            <w:r w:rsidRPr="00375204">
              <w:rPr>
                <w:bCs/>
              </w:rPr>
              <w:fldChar w:fldCharType="begin"/>
            </w:r>
            <w:r w:rsidRPr="00375204">
              <w:rPr>
                <w:bCs/>
                <w:lang w:val="de-DE"/>
              </w:rPr>
              <w:instrText xml:space="preserve"> </w:instrText>
            </w:r>
            <w:r w:rsidRPr="00375204">
              <w:rPr>
                <w:bCs/>
                <w:color w:val="1F497D"/>
                <w:lang w:val="de-DE"/>
              </w:rPr>
              <w:instrText>AutoTextList  \s NoStyle \t “</w:instrText>
            </w:r>
            <w:r w:rsidRPr="00375204">
              <w:rPr>
                <w:bCs/>
                <w:lang w:val="de-DE"/>
              </w:rPr>
              <w:instrText>Angepasste Desktop-Plattform</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CP</w:t>
            </w:r>
            <w:r w:rsidRPr="00375204">
              <w:rPr>
                <w:bCs/>
              </w:rPr>
              <w:fldChar w:fldCharType="end"/>
            </w:r>
            <w:r w:rsidRPr="00375204">
              <w:rPr>
                <w:bCs/>
              </w:rPr>
              <w:t>,</w:t>
            </w:r>
            <w:r w:rsidRPr="00375204">
              <w:rPr>
                <w:bCs/>
              </w:rPr>
              <w:fldChar w:fldCharType="begin"/>
            </w:r>
            <w:r w:rsidRPr="00375204">
              <w:rPr>
                <w:bCs/>
                <w:color w:val="1F497D"/>
                <w:lang w:val="de-DE"/>
              </w:rPr>
              <w:instrText xml:space="preserve"> AutoTextList  \s NoStyle \t “</w:instrText>
            </w:r>
            <w:r w:rsidRPr="00375204">
              <w:rPr>
                <w:bCs/>
                <w:lang w:val="de-DE"/>
              </w:rPr>
              <w:instrText>Nicht organisationsweite Produkte in Open Value</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P</w:t>
            </w:r>
            <w:r w:rsidRPr="00375204">
              <w:rPr>
                <w:bCs/>
                <w:color w:val="1F497D"/>
                <w:lang w:val="de-DE"/>
              </w:rPr>
              <w:t xml:space="preserve"> </w:t>
            </w:r>
            <w:r w:rsidRPr="00375204">
              <w:rPr>
                <w:bCs/>
              </w:rPr>
              <w:fldChar w:fldCharType="end"/>
            </w:r>
            <w:r w:rsidRPr="00375204">
              <w:rPr>
                <w:bCs/>
              </w:rPr>
              <w:t xml:space="preserve"> </w:t>
            </w: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700"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A744C5">
        <w:tc>
          <w:tcPr>
            <w:tcW w:w="2947"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A1418D">
            <w:pPr>
              <w:pStyle w:val="ProductList-Offering2"/>
            </w:pPr>
            <w:bookmarkStart w:id="929" w:name="_Toc379797297"/>
            <w:bookmarkStart w:id="930" w:name="_Toc380513322"/>
            <w:bookmarkStart w:id="931" w:name="_Toc380655370"/>
            <w:bookmarkStart w:id="932" w:name="_Toc386625966"/>
            <w:r>
              <w:t>Add-On-CAL-Suite</w:t>
            </w:r>
            <w:r>
              <w:fldChar w:fldCharType="begin"/>
            </w:r>
            <w:r>
              <w:instrText>XE "Windows Small Business Server 2011"</w:instrText>
            </w:r>
            <w:r>
              <w:fldChar w:fldCharType="end"/>
            </w:r>
            <w:r>
              <w:t xml:space="preserve"> für Windows Small Business Server 2011</w:t>
            </w:r>
            <w:r>
              <w:fldChar w:fldCharType="begin"/>
            </w:r>
            <w:r>
              <w:instrText>XE "Add-On CAL Suite für Windows Small Business Server 2011 Premium"</w:instrText>
            </w:r>
            <w:r>
              <w:fldChar w:fldCharType="end"/>
            </w:r>
            <w:r>
              <w:t xml:space="preserve"> Premium (5 Client)</w:t>
            </w:r>
            <w:bookmarkEnd w:id="929"/>
            <w:bookmarkEnd w:id="930"/>
            <w:bookmarkEnd w:id="931"/>
            <w:bookmarkEnd w:id="93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2582" w:rsidRDefault="00082582"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5</w:t>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Pr="00400BAA" w:rsidRDefault="00082582" w:rsidP="00C24E7E">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Pr="00400BAA" w:rsidRDefault="00082582" w:rsidP="00C24E7E">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596" w:type="dxa"/>
            <w:shd w:val="clear" w:color="auto" w:fill="70AD47" w:themeFill="accent6"/>
            <w:vAlign w:val="center"/>
          </w:tcPr>
          <w:p w:rsidR="00082582" w:rsidRPr="00375204" w:rsidRDefault="00082582" w:rsidP="00C24E7E">
            <w:pPr>
              <w:pStyle w:val="ProductList-OfferingBody"/>
              <w:ind w:left="-113"/>
              <w:jc w:val="center"/>
              <w:rPr>
                <w:bCs/>
              </w:rPr>
            </w:pPr>
            <w:r w:rsidRPr="00375204">
              <w:rPr>
                <w:bCs/>
              </w:rPr>
              <w:fldChar w:fldCharType="begin"/>
            </w:r>
            <w:r w:rsidRPr="00375204">
              <w:rPr>
                <w:bCs/>
                <w:lang w:val="de-DE"/>
              </w:rPr>
              <w:instrText xml:space="preserve"> </w:instrText>
            </w:r>
            <w:r w:rsidRPr="00375204">
              <w:rPr>
                <w:bCs/>
                <w:color w:val="1F497D"/>
                <w:lang w:val="de-DE"/>
              </w:rPr>
              <w:instrText>AutoTextList  \s NoStyle \t “</w:instrText>
            </w:r>
            <w:r w:rsidRPr="00375204">
              <w:rPr>
                <w:bCs/>
                <w:lang w:val="de-DE"/>
              </w:rPr>
              <w:instrText>Angepasste Desktop-Plattform</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CP</w:t>
            </w:r>
            <w:r w:rsidRPr="00375204">
              <w:rPr>
                <w:bCs/>
              </w:rPr>
              <w:fldChar w:fldCharType="end"/>
            </w:r>
            <w:r w:rsidRPr="00375204">
              <w:rPr>
                <w:bCs/>
              </w:rPr>
              <w:t>,</w:t>
            </w:r>
            <w:r w:rsidRPr="00375204">
              <w:rPr>
                <w:bCs/>
              </w:rPr>
              <w:fldChar w:fldCharType="begin"/>
            </w:r>
            <w:r w:rsidRPr="00375204">
              <w:rPr>
                <w:bCs/>
                <w:color w:val="1F497D"/>
                <w:lang w:val="de-DE"/>
              </w:rPr>
              <w:instrText xml:space="preserve"> AutoTextList  \s NoStyle \t “</w:instrText>
            </w:r>
            <w:r w:rsidRPr="00375204">
              <w:rPr>
                <w:bCs/>
                <w:lang w:val="de-DE"/>
              </w:rPr>
              <w:instrText>Nicht organisationsweite Produkte in Open Value</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P</w:t>
            </w:r>
            <w:r w:rsidRPr="00375204">
              <w:rPr>
                <w:bCs/>
                <w:color w:val="1F497D"/>
                <w:lang w:val="de-DE"/>
              </w:rPr>
              <w:t xml:space="preserve"> </w:t>
            </w:r>
            <w:r w:rsidRPr="00375204">
              <w:rPr>
                <w:bCs/>
              </w:rPr>
              <w:fldChar w:fldCharType="end"/>
            </w:r>
            <w:r w:rsidRPr="00375204">
              <w:rPr>
                <w:bCs/>
              </w:rPr>
              <w:t xml:space="preserve"> </w:t>
            </w: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700"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A744C5">
        <w:tc>
          <w:tcPr>
            <w:tcW w:w="2947" w:type="dxa"/>
            <w:tcBorders>
              <w:top w:val="dashSmallGap" w:sz="4" w:space="0" w:color="BFBFBF" w:themeColor="background1" w:themeShade="BF"/>
              <w:left w:val="nil"/>
              <w:bottom w:val="nil"/>
              <w:right w:val="nil"/>
            </w:tcBorders>
          </w:tcPr>
          <w:p w:rsidR="00082582" w:rsidRDefault="00082582" w:rsidP="00A1418D">
            <w:pPr>
              <w:pStyle w:val="ProductList-Offering2"/>
            </w:pPr>
            <w:bookmarkStart w:id="933" w:name="_Toc379797298"/>
            <w:bookmarkStart w:id="934" w:name="_Toc380513323"/>
            <w:bookmarkStart w:id="935" w:name="_Toc380655371"/>
            <w:bookmarkStart w:id="936" w:name="_Toc386625967"/>
            <w:r>
              <w:t>Add-On-CAL-Suite</w:t>
            </w:r>
            <w:r>
              <w:fldChar w:fldCharType="begin"/>
            </w:r>
            <w:r>
              <w:instrText>XE "Windows Small Business Server 2011"</w:instrText>
            </w:r>
            <w:r>
              <w:fldChar w:fldCharType="end"/>
            </w:r>
            <w:r>
              <w:t xml:space="preserve"> für Windows Small Business Server 2011</w:t>
            </w:r>
            <w:r>
              <w:fldChar w:fldCharType="begin"/>
            </w:r>
            <w:r>
              <w:instrText>XE "Add-On CAL Suite für Windows Small Business Server 2011 Premium"</w:instrText>
            </w:r>
            <w:r>
              <w:fldChar w:fldCharType="end"/>
            </w:r>
            <w:r>
              <w:t xml:space="preserve"> Premium (20 Client)</w:t>
            </w:r>
            <w:bookmarkEnd w:id="933"/>
            <w:bookmarkEnd w:id="934"/>
            <w:bookmarkEnd w:id="935"/>
            <w:bookmarkEnd w:id="936"/>
          </w:p>
        </w:tc>
        <w:tc>
          <w:tcPr>
            <w:tcW w:w="595"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082582" w:rsidRDefault="00082582"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82582" w:rsidRDefault="00082582"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082582" w:rsidRDefault="00082582" w:rsidP="00C05A53">
            <w:pPr>
              <w:pStyle w:val="ProductList-OfferingBody"/>
              <w:ind w:left="-113"/>
              <w:jc w:val="center"/>
            </w:pPr>
            <w:r>
              <w:t>5</w:t>
            </w:r>
          </w:p>
        </w:tc>
        <w:tc>
          <w:tcPr>
            <w:tcW w:w="596" w:type="dxa"/>
            <w:shd w:val="clear" w:color="auto" w:fill="BFBFBF" w:themeFill="background1" w:themeFillShade="BF"/>
            <w:vAlign w:val="center"/>
          </w:tcPr>
          <w:p w:rsidR="00082582" w:rsidRDefault="00082582" w:rsidP="00C05A53">
            <w:pPr>
              <w:pStyle w:val="ProductList-OfferingBody"/>
              <w:ind w:left="-113"/>
              <w:jc w:val="center"/>
            </w:pPr>
          </w:p>
        </w:tc>
        <w:tc>
          <w:tcPr>
            <w:tcW w:w="595" w:type="dxa"/>
            <w:shd w:val="clear" w:color="auto" w:fill="70AD47" w:themeFill="accent6"/>
            <w:vAlign w:val="center"/>
          </w:tcPr>
          <w:p w:rsidR="00082582" w:rsidRPr="00400BAA" w:rsidRDefault="00082582" w:rsidP="00C24E7E">
            <w:pPr>
              <w:pStyle w:val="ProductList-OfferingBody"/>
              <w:ind w:left="-113"/>
              <w:jc w:val="center"/>
              <w:rPr>
                <w:bCs/>
              </w:rPr>
            </w:pPr>
            <w:r w:rsidRPr="00400BAA">
              <w:rPr>
                <w:bCs/>
              </w:rPr>
              <w:fldChar w:fldCharType="begin"/>
            </w:r>
            <w:r w:rsidRPr="00400BAA">
              <w:rPr>
                <w:bCs/>
                <w:lang w:val="de-DE"/>
              </w:rPr>
              <w:instrText xml:space="preserve"> </w:instrText>
            </w:r>
            <w:r w:rsidRPr="00400BAA">
              <w:rPr>
                <w:bCs/>
                <w:color w:val="1F497D"/>
                <w:lang w:val="de-DE"/>
              </w:rPr>
              <w:instrText>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color w:val="1F497D"/>
                <w:lang w:val="de-DE"/>
              </w:rPr>
              <w:t xml:space="preserve"> </w:t>
            </w:r>
            <w:r w:rsidRPr="00400BAA">
              <w:rPr>
                <w:bCs/>
              </w:rPr>
              <w:fldChar w:fldCharType="begin"/>
            </w:r>
            <w:r w:rsidRPr="00400BAA">
              <w:rPr>
                <w:bCs/>
                <w:color w:val="1F497D"/>
                <w:lang w:val="de-DE"/>
              </w:rPr>
              <w:instrText xml:space="preserve"> AutoTextList  \s NoStyle \t “</w:instrText>
            </w:r>
            <w:r w:rsidRPr="00400BAA">
              <w:rPr>
                <w:bCs/>
                <w:lang w:val="de-DE"/>
              </w:rPr>
              <w:instrText>Zusätzliches Produkt</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A</w:t>
            </w:r>
            <w:r w:rsidRPr="00400BAA">
              <w:rPr>
                <w:bCs/>
              </w:rPr>
              <w:fldChar w:fldCharType="end"/>
            </w:r>
            <w:r w:rsidRPr="00400BAA">
              <w:rPr>
                <w:bCs/>
                <w:lang w:val="de-DE"/>
              </w:rPr>
              <w:t xml:space="preserve"> </w:t>
            </w:r>
            <w:r w:rsidRPr="00400BAA">
              <w:rPr>
                <w:bCs/>
              </w:rPr>
              <w:fldChar w:fldCharType="end"/>
            </w:r>
          </w:p>
        </w:tc>
        <w:tc>
          <w:tcPr>
            <w:tcW w:w="596" w:type="dxa"/>
            <w:shd w:val="clear" w:color="auto" w:fill="BFBFBF" w:themeFill="background1" w:themeFillShade="BF"/>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Default="00082582" w:rsidP="00C24E7E">
            <w:pPr>
              <w:pStyle w:val="ProductList-OfferingBody"/>
              <w:ind w:left="-113"/>
              <w:jc w:val="center"/>
            </w:pPr>
          </w:p>
        </w:tc>
        <w:tc>
          <w:tcPr>
            <w:tcW w:w="595" w:type="dxa"/>
            <w:shd w:val="clear" w:color="auto" w:fill="70AD47" w:themeFill="accent6"/>
            <w:vAlign w:val="center"/>
          </w:tcPr>
          <w:p w:rsidR="00082582" w:rsidRPr="00400BAA" w:rsidRDefault="00082582" w:rsidP="00C24E7E">
            <w:pPr>
              <w:pStyle w:val="ProductList-OfferingBody"/>
              <w:ind w:left="-113"/>
              <w:jc w:val="center"/>
              <w:rPr>
                <w:bCs/>
              </w:rPr>
            </w:pPr>
            <w:r w:rsidRPr="00400BAA">
              <w:rPr>
                <w:bCs/>
              </w:rPr>
              <w:fldChar w:fldCharType="begin"/>
            </w:r>
            <w:r w:rsidRPr="00400BAA">
              <w:rPr>
                <w:bCs/>
                <w:color w:val="1F497D"/>
                <w:lang w:val="de-DE"/>
              </w:rPr>
              <w:instrText xml:space="preserve"> AutoTextList  \s NoStyle \t “</w:instrText>
            </w:r>
            <w:r w:rsidRPr="00400BAA">
              <w:rPr>
                <w:bCs/>
                <w:lang w:val="de-DE"/>
              </w:rPr>
              <w:instrText>Open-Lizenz und Open Value</w:instrText>
            </w:r>
            <w:r w:rsidRPr="00400BAA">
              <w:rPr>
                <w:bCs/>
                <w:color w:val="1F497D"/>
                <w:lang w:val="de-DE"/>
              </w:rPr>
              <w:instrText>”</w:instrText>
            </w:r>
            <w:r w:rsidRPr="00400BAA">
              <w:rPr>
                <w:bCs/>
                <w:lang w:val="de-DE"/>
              </w:rPr>
              <w:instrText xml:space="preserve">  </w:instrText>
            </w:r>
            <w:r w:rsidRPr="00400BAA">
              <w:rPr>
                <w:bCs/>
              </w:rPr>
              <w:fldChar w:fldCharType="separate"/>
            </w:r>
            <w:r w:rsidRPr="00400BAA">
              <w:rPr>
                <w:bCs/>
                <w:lang w:val="de-DE"/>
              </w:rPr>
              <w:t>OF</w:t>
            </w:r>
            <w:r w:rsidRPr="00400BAA">
              <w:rPr>
                <w:bCs/>
              </w:rPr>
              <w:fldChar w:fldCharType="end"/>
            </w:r>
          </w:p>
        </w:tc>
        <w:tc>
          <w:tcPr>
            <w:tcW w:w="596" w:type="dxa"/>
            <w:shd w:val="clear" w:color="auto" w:fill="70AD47" w:themeFill="accent6"/>
            <w:vAlign w:val="center"/>
          </w:tcPr>
          <w:p w:rsidR="00082582" w:rsidRPr="00375204" w:rsidRDefault="00082582" w:rsidP="00C24E7E">
            <w:pPr>
              <w:pStyle w:val="ProductList-OfferingBody"/>
              <w:ind w:left="-113"/>
              <w:jc w:val="center"/>
              <w:rPr>
                <w:bCs/>
              </w:rPr>
            </w:pPr>
            <w:r w:rsidRPr="00375204">
              <w:rPr>
                <w:bCs/>
              </w:rPr>
              <w:fldChar w:fldCharType="begin"/>
            </w:r>
            <w:r w:rsidRPr="00375204">
              <w:rPr>
                <w:bCs/>
                <w:lang w:val="de-DE"/>
              </w:rPr>
              <w:instrText xml:space="preserve"> </w:instrText>
            </w:r>
            <w:r w:rsidRPr="00375204">
              <w:rPr>
                <w:bCs/>
                <w:color w:val="1F497D"/>
                <w:lang w:val="de-DE"/>
              </w:rPr>
              <w:instrText>AutoTextList  \s NoStyle \t “</w:instrText>
            </w:r>
            <w:r w:rsidRPr="00375204">
              <w:rPr>
                <w:bCs/>
                <w:lang w:val="de-DE"/>
              </w:rPr>
              <w:instrText>Angepasste Desktop-Plattform</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CP</w:t>
            </w:r>
            <w:r w:rsidRPr="00375204">
              <w:rPr>
                <w:bCs/>
              </w:rPr>
              <w:fldChar w:fldCharType="end"/>
            </w:r>
            <w:r w:rsidRPr="00375204">
              <w:rPr>
                <w:bCs/>
              </w:rPr>
              <w:t>,</w:t>
            </w:r>
            <w:r w:rsidRPr="00375204">
              <w:rPr>
                <w:bCs/>
              </w:rPr>
              <w:fldChar w:fldCharType="begin"/>
            </w:r>
            <w:r w:rsidRPr="00375204">
              <w:rPr>
                <w:bCs/>
                <w:color w:val="1F497D"/>
                <w:lang w:val="de-DE"/>
              </w:rPr>
              <w:instrText xml:space="preserve"> AutoTextList  \s NoStyle \t “</w:instrText>
            </w:r>
            <w:r w:rsidRPr="00375204">
              <w:rPr>
                <w:bCs/>
                <w:lang w:val="de-DE"/>
              </w:rPr>
              <w:instrText>Nicht organisationsweite Produkte in Open Value</w:instrText>
            </w:r>
            <w:r w:rsidRPr="00375204">
              <w:rPr>
                <w:bCs/>
                <w:color w:val="1F497D"/>
                <w:lang w:val="de-DE"/>
              </w:rPr>
              <w:instrText>”</w:instrText>
            </w:r>
            <w:r w:rsidRPr="00375204">
              <w:rPr>
                <w:bCs/>
                <w:lang w:val="de-DE"/>
              </w:rPr>
              <w:instrText xml:space="preserve">  </w:instrText>
            </w:r>
            <w:r w:rsidRPr="00375204">
              <w:rPr>
                <w:bCs/>
              </w:rPr>
              <w:fldChar w:fldCharType="separate"/>
            </w:r>
            <w:r w:rsidRPr="00375204">
              <w:rPr>
                <w:bCs/>
                <w:lang w:val="de-DE"/>
              </w:rPr>
              <w:t>P</w:t>
            </w:r>
            <w:r w:rsidRPr="00375204">
              <w:rPr>
                <w:bCs/>
                <w:color w:val="1F497D"/>
                <w:lang w:val="de-DE"/>
              </w:rPr>
              <w:t xml:space="preserve"> </w:t>
            </w:r>
            <w:r w:rsidRPr="00375204">
              <w:rPr>
                <w:bCs/>
              </w:rPr>
              <w:fldChar w:fldCharType="end"/>
            </w:r>
            <w:r w:rsidRPr="00375204">
              <w:rPr>
                <w:bCs/>
              </w:rPr>
              <w:t xml:space="preserve"> </w:t>
            </w:r>
          </w:p>
        </w:tc>
        <w:tc>
          <w:tcPr>
            <w:tcW w:w="595" w:type="dxa"/>
            <w:shd w:val="clear" w:color="auto" w:fill="BFBFBF" w:themeFill="background1" w:themeFillShade="BF"/>
            <w:vAlign w:val="center"/>
          </w:tcPr>
          <w:p w:rsidR="00082582" w:rsidRDefault="00082582" w:rsidP="00C24E7E">
            <w:pPr>
              <w:pStyle w:val="ProductList-OfferingBody"/>
              <w:ind w:left="-113"/>
              <w:jc w:val="center"/>
            </w:pPr>
          </w:p>
        </w:tc>
        <w:tc>
          <w:tcPr>
            <w:tcW w:w="700" w:type="dxa"/>
            <w:shd w:val="clear" w:color="auto" w:fill="BFBFBF" w:themeFill="background1" w:themeFillShade="BF"/>
            <w:vAlign w:val="center"/>
          </w:tcPr>
          <w:p w:rsidR="00082582" w:rsidRDefault="00082582" w:rsidP="00C24E7E">
            <w:pPr>
              <w:pStyle w:val="ProductList-OfferingBody"/>
              <w:ind w:left="-113"/>
              <w:jc w:val="center"/>
            </w:pPr>
          </w:p>
        </w:tc>
      </w:tr>
    </w:tbl>
    <w:p w:rsidR="00C13DF8" w:rsidRPr="004C09A1" w:rsidRDefault="00C13DF8" w:rsidP="004F3C6D">
      <w:pPr>
        <w:pStyle w:val="ProductList-Body"/>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06"/>
      </w:tblGrid>
      <w:tr w:rsidR="005C40C4" w:rsidRPr="00C078A0" w:rsidTr="0056040F">
        <w:tc>
          <w:tcPr>
            <w:tcW w:w="3479" w:type="dxa"/>
          </w:tcPr>
          <w:p w:rsidR="005C40C4" w:rsidRDefault="008414C4" w:rsidP="0053726B">
            <w:pPr>
              <w:pStyle w:val="ProductList-Body"/>
              <w:spacing w:before="20" w:after="20"/>
            </w:pPr>
            <w:r>
              <w:t xml:space="preserve">Frühere Version: </w:t>
            </w:r>
            <w:r>
              <w:rPr>
                <w:b/>
              </w:rPr>
              <w:t>Windows Small Business Server 2008</w:t>
            </w:r>
            <w:r>
              <w:t xml:space="preserve"> (10/08)</w:t>
            </w:r>
          </w:p>
        </w:tc>
        <w:tc>
          <w:tcPr>
            <w:tcW w:w="3597" w:type="dxa"/>
          </w:tcPr>
          <w:p w:rsidR="005C40C4" w:rsidRPr="00E82171" w:rsidRDefault="005C40C4" w:rsidP="005C40C4">
            <w:pPr>
              <w:pStyle w:val="ProductList-Body"/>
              <w:spacing w:before="20" w:after="20"/>
              <w:rPr>
                <w:lang w:val="de-DE"/>
              </w:rPr>
            </w:pPr>
            <w:r w:rsidRPr="00E82171">
              <w:rPr>
                <w:lang w:val="de-DE"/>
              </w:rPr>
              <w:t xml:space="preserve">Produkt-Pool: </w:t>
            </w:r>
            <w:r w:rsidRPr="00E82171">
              <w:rPr>
                <w:b/>
                <w:lang w:val="de-DE"/>
              </w:rPr>
              <w:t>Server</w:t>
            </w:r>
          </w:p>
          <w:p w:rsidR="0053726B" w:rsidRPr="00E82171" w:rsidRDefault="00C52587" w:rsidP="005C40C4">
            <w:pPr>
              <w:pStyle w:val="ProductList-Body"/>
              <w:spacing w:before="20" w:after="20"/>
              <w:rPr>
                <w:lang w:val="de-DE"/>
              </w:rPr>
            </w:pPr>
            <w:hyperlink w:anchor="Software Assurance" w:history="1">
              <w:r w:rsidR="00383264" w:rsidRPr="00E82171">
                <w:rPr>
                  <w:rStyle w:val="Hyperlink"/>
                  <w:color w:val="000000" w:themeColor="text1"/>
                  <w:u w:val="none"/>
                  <w:lang w:val="de-DE"/>
                </w:rPr>
                <w:t>Software Assurance-Vergünstigungen</w:t>
              </w:r>
            </w:hyperlink>
            <w:r w:rsidR="00383264" w:rsidRPr="00E82171">
              <w:rPr>
                <w:lang w:val="de-DE"/>
              </w:rPr>
              <w:t xml:space="preserve">: </w:t>
            </w:r>
            <w:r w:rsidR="00383264" w:rsidRPr="00E82171">
              <w:rPr>
                <w:b/>
                <w:lang w:val="de-DE"/>
              </w:rPr>
              <w:t>Server</w:t>
            </w:r>
          </w:p>
        </w:tc>
        <w:tc>
          <w:tcPr>
            <w:tcW w:w="3706" w:type="dxa"/>
          </w:tcPr>
          <w:p w:rsidR="005C40C4" w:rsidRPr="00E82171" w:rsidRDefault="005C40C4" w:rsidP="005C40C4">
            <w:pPr>
              <w:pStyle w:val="ProductList-Body"/>
              <w:spacing w:before="20" w:after="20"/>
              <w:rPr>
                <w:lang w:val="de-DE"/>
              </w:rPr>
            </w:pPr>
          </w:p>
        </w:tc>
      </w:tr>
    </w:tbl>
    <w:p w:rsidR="00585A48" w:rsidRPr="00E82171" w:rsidRDefault="00C52587" w:rsidP="00585A48">
      <w:pPr>
        <w:pStyle w:val="ProductList-Body"/>
        <w:shd w:val="clear" w:color="auto" w:fill="A6A6A6" w:themeFill="background1" w:themeFillShade="A6"/>
        <w:spacing w:before="120" w:after="240"/>
        <w:jc w:val="right"/>
        <w:rPr>
          <w:lang w:val="de-DE"/>
        </w:rPr>
      </w:pPr>
      <w:hyperlink w:anchor="Inhaltsverzeichnis" w:history="1">
        <w:r w:rsidR="000119C6" w:rsidRPr="00DA7EEA">
          <w:rPr>
            <w:rStyle w:val="Hyperlink"/>
            <w:sz w:val="16"/>
            <w:szCs w:val="16"/>
            <w:lang w:val="de-DE"/>
          </w:rPr>
          <w:t>Inhaltsverzeichnis</w:t>
        </w:r>
      </w:hyperlink>
      <w:r w:rsidR="000119C6" w:rsidRPr="00DA7EEA">
        <w:rPr>
          <w:sz w:val="16"/>
          <w:szCs w:val="16"/>
          <w:lang w:val="de-DE"/>
        </w:rPr>
        <w:t>/</w:t>
      </w:r>
      <w:hyperlink w:anchor="ChartKey" w:history="1">
        <w:r w:rsidR="000119C6" w:rsidRPr="00DA7EEA">
          <w:rPr>
            <w:rStyle w:val="Hyperlink"/>
            <w:sz w:val="16"/>
            <w:szCs w:val="16"/>
            <w:lang w:val="de-DE"/>
          </w:rPr>
          <w:t>Tabellenlegende</w:t>
        </w:r>
      </w:hyperlink>
      <w:r w:rsidR="000119C6" w:rsidRPr="00DA7EEA">
        <w:rPr>
          <w:sz w:val="16"/>
          <w:szCs w:val="16"/>
          <w:lang w:val="de-DE"/>
        </w:rPr>
        <w:t>/</w:t>
      </w:r>
      <w:hyperlink w:anchor="Index" w:history="1">
        <w:r w:rsidR="000119C6" w:rsidRPr="00DA7EEA">
          <w:rPr>
            <w:rStyle w:val="Hyperlink"/>
            <w:sz w:val="16"/>
            <w:szCs w:val="16"/>
            <w:lang w:val="de-DE"/>
          </w:rPr>
          <w:t>Index</w:t>
        </w:r>
      </w:hyperlink>
    </w:p>
    <w:p w:rsidR="009A0C93" w:rsidRPr="00E82171" w:rsidRDefault="009A0C93" w:rsidP="004F3C6D">
      <w:pPr>
        <w:pStyle w:val="ProductList-Body"/>
        <w:rPr>
          <w:lang w:val="de-DE"/>
        </w:rPr>
      </w:pPr>
    </w:p>
    <w:p w:rsidR="009A0C93" w:rsidRPr="00E82171" w:rsidRDefault="009A0C93" w:rsidP="004F3C6D">
      <w:pPr>
        <w:pStyle w:val="ProductList-Body"/>
        <w:rPr>
          <w:lang w:val="de-DE"/>
        </w:rPr>
        <w:sectPr w:rsidR="009A0C93" w:rsidRPr="00E82171" w:rsidSect="00953547">
          <w:footerReference w:type="default" r:id="rId42"/>
          <w:pgSz w:w="12240" w:h="15840"/>
          <w:pgMar w:top="1440" w:right="720" w:bottom="1440" w:left="720" w:header="720" w:footer="720" w:gutter="0"/>
          <w:cols w:space="720"/>
          <w:docGrid w:linePitch="360"/>
        </w:sectPr>
      </w:pPr>
    </w:p>
    <w:p w:rsidR="009A0C93" w:rsidRPr="00E82171" w:rsidRDefault="006B2591" w:rsidP="00661180">
      <w:pPr>
        <w:pStyle w:val="ProductList-SectionHeading"/>
        <w:outlineLvl w:val="0"/>
        <w:rPr>
          <w:lang w:val="de-DE"/>
        </w:rPr>
      </w:pPr>
      <w:bookmarkStart w:id="937" w:name="OnlineServices"/>
      <w:bookmarkStart w:id="938" w:name="_Toc378147654"/>
      <w:bookmarkStart w:id="939" w:name="_Toc378151556"/>
      <w:bookmarkStart w:id="940" w:name="_Toc379797299"/>
      <w:bookmarkStart w:id="941" w:name="_Toc380513324"/>
      <w:bookmarkStart w:id="942" w:name="_Toc380655372"/>
      <w:bookmarkStart w:id="943" w:name="_Toc386625968"/>
      <w:r w:rsidRPr="00E82171">
        <w:rPr>
          <w:lang w:val="de-DE"/>
        </w:rPr>
        <w:lastRenderedPageBreak/>
        <w:t>Onlinedienste</w:t>
      </w:r>
      <w:bookmarkEnd w:id="937"/>
      <w:bookmarkEnd w:id="938"/>
      <w:bookmarkEnd w:id="939"/>
      <w:bookmarkEnd w:id="940"/>
      <w:bookmarkEnd w:id="941"/>
      <w:bookmarkEnd w:id="942"/>
      <w:bookmarkEnd w:id="943"/>
    </w:p>
    <w:p w:rsidR="009A0C93" w:rsidRPr="00E82171" w:rsidRDefault="00EE40B5" w:rsidP="00680B4D">
      <w:pPr>
        <w:pStyle w:val="ProductList-OfferingGroupHeading"/>
        <w:outlineLvl w:val="1"/>
        <w:rPr>
          <w:lang w:val="de-DE"/>
        </w:rPr>
      </w:pPr>
      <w:bookmarkStart w:id="944" w:name="_Toc378147655"/>
      <w:bookmarkStart w:id="945" w:name="_Toc378151557"/>
      <w:bookmarkStart w:id="946" w:name="_Toc379797300"/>
      <w:bookmarkStart w:id="947" w:name="_Toc380513325"/>
      <w:bookmarkStart w:id="948" w:name="_Toc380655373"/>
      <w:bookmarkStart w:id="949" w:name="_Toc386625969"/>
      <w:r w:rsidRPr="00E82171">
        <w:rPr>
          <w:lang w:val="de-DE"/>
        </w:rPr>
        <w:t>Allgemeine Bestimmungen</w:t>
      </w:r>
      <w:bookmarkEnd w:id="944"/>
      <w:bookmarkEnd w:id="945"/>
      <w:bookmarkEnd w:id="946"/>
      <w:bookmarkEnd w:id="947"/>
      <w:bookmarkEnd w:id="948"/>
      <w:bookmarkEnd w:id="949"/>
    </w:p>
    <w:p w:rsidR="00EE40B5" w:rsidRPr="00E82171" w:rsidRDefault="00EE40B5" w:rsidP="002E202B">
      <w:pPr>
        <w:pStyle w:val="ProductList-Offering2Heading"/>
        <w:outlineLvl w:val="1"/>
        <w:rPr>
          <w:lang w:val="de-DE"/>
        </w:rPr>
      </w:pPr>
      <w:r w:rsidRPr="00E82171">
        <w:rPr>
          <w:lang w:val="de-DE"/>
        </w:rPr>
        <w:tab/>
      </w:r>
      <w:bookmarkStart w:id="950" w:name="_Toc378147656"/>
      <w:bookmarkStart w:id="951" w:name="_Toc379797301"/>
      <w:bookmarkStart w:id="952" w:name="_Toc380513326"/>
      <w:bookmarkStart w:id="953" w:name="_Toc380655374"/>
      <w:bookmarkStart w:id="954" w:name="_Toc386625970"/>
      <w:r w:rsidRPr="00E82171">
        <w:rPr>
          <w:lang w:val="de-DE"/>
        </w:rPr>
        <w:t>Regionale Verfügbarkeit von Onlinediensten</w:t>
      </w:r>
      <w:bookmarkEnd w:id="950"/>
      <w:bookmarkEnd w:id="951"/>
      <w:bookmarkEnd w:id="952"/>
      <w:bookmarkEnd w:id="953"/>
      <w:bookmarkEnd w:id="954"/>
    </w:p>
    <w:p w:rsidR="00EE40B5" w:rsidRPr="00E82171" w:rsidRDefault="00DF229E" w:rsidP="004F3C6D">
      <w:pPr>
        <w:pStyle w:val="ProductList-Body"/>
        <w:rPr>
          <w:lang w:val="de-DE"/>
        </w:rPr>
      </w:pPr>
      <w:r w:rsidRPr="00E82171">
        <w:rPr>
          <w:lang w:val="de-DE"/>
        </w:rPr>
        <w:t xml:space="preserve">Unter </w:t>
      </w:r>
      <w:hyperlink r:id="rId43" w:anchor="international" w:history="1">
        <w:r w:rsidRPr="00E82171">
          <w:rPr>
            <w:rStyle w:val="Hyperlink"/>
            <w:lang w:val="de-DE"/>
          </w:rPr>
          <w:t>http://www.microsoft.com/online/faq.aspx#international</w:t>
        </w:r>
      </w:hyperlink>
      <w:r w:rsidRPr="00E82171">
        <w:rPr>
          <w:lang w:val="de-DE"/>
        </w:rPr>
        <w:t xml:space="preserve"> finden Sie eine Liste der Länder und Regionen, in denen die Onlinedienste verfügbar sind.</w:t>
      </w:r>
    </w:p>
    <w:p w:rsidR="00EE40B5" w:rsidRPr="00E82171" w:rsidRDefault="00EE40B5" w:rsidP="004F3C6D">
      <w:pPr>
        <w:pStyle w:val="ProductList-Body"/>
        <w:rPr>
          <w:lang w:val="de-DE"/>
        </w:rPr>
      </w:pPr>
    </w:p>
    <w:p w:rsidR="00EE40B5" w:rsidRPr="00E82171" w:rsidRDefault="00EE40B5" w:rsidP="002E202B">
      <w:pPr>
        <w:pStyle w:val="ProductList-Offering2Heading"/>
        <w:outlineLvl w:val="1"/>
        <w:rPr>
          <w:lang w:val="de-DE"/>
        </w:rPr>
      </w:pPr>
      <w:r w:rsidRPr="00E82171">
        <w:rPr>
          <w:lang w:val="de-DE"/>
        </w:rPr>
        <w:tab/>
      </w:r>
      <w:bookmarkStart w:id="955" w:name="_Toc378147657"/>
      <w:bookmarkStart w:id="956" w:name="_Toc379797302"/>
      <w:bookmarkStart w:id="957" w:name="_Toc380513327"/>
      <w:bookmarkStart w:id="958" w:name="_Toc380655375"/>
      <w:bookmarkStart w:id="959" w:name="_Toc386625971"/>
      <w:r w:rsidRPr="00E82171">
        <w:rPr>
          <w:lang w:val="de-DE"/>
        </w:rPr>
        <w:t>Regeln für den Erwerb von Onlinediensten</w:t>
      </w:r>
      <w:bookmarkEnd w:id="955"/>
      <w:bookmarkEnd w:id="956"/>
      <w:bookmarkEnd w:id="957"/>
      <w:bookmarkEnd w:id="958"/>
      <w:bookmarkEnd w:id="959"/>
    </w:p>
    <w:p w:rsidR="00DF229E" w:rsidRPr="00E82171" w:rsidRDefault="00DF229E" w:rsidP="00DF229E">
      <w:pPr>
        <w:pStyle w:val="ProductList-Body"/>
        <w:rPr>
          <w:lang w:val="de-DE"/>
        </w:rPr>
      </w:pPr>
      <w:r w:rsidRPr="00E82171">
        <w:rPr>
          <w:lang w:val="de-DE"/>
        </w:rPr>
        <w:t>Die folgenden Regeln für den Erwerb gelten für den Kauf von Onlinediensten:</w:t>
      </w:r>
    </w:p>
    <w:p w:rsidR="00DF229E" w:rsidRPr="00E82171" w:rsidRDefault="00DF229E" w:rsidP="00026DDE">
      <w:pPr>
        <w:pStyle w:val="ProductList-Body"/>
        <w:numPr>
          <w:ilvl w:val="0"/>
          <w:numId w:val="11"/>
        </w:numPr>
        <w:ind w:left="450" w:hanging="270"/>
        <w:rPr>
          <w:lang w:val="de-DE"/>
        </w:rPr>
      </w:pPr>
      <w:r w:rsidRPr="00E82171">
        <w:rPr>
          <w:lang w:val="de-DE"/>
        </w:rPr>
        <w:t>Kunden müssen über einen aktiven Volumenlizenzvertrag verfügen, um zusätzliche Lizenzen zu bestellen oder Onlinedienste zu verlängern.</w:t>
      </w:r>
      <w:r w:rsidR="00AD0C68">
        <w:rPr>
          <w:lang w:val="de-DE"/>
        </w:rPr>
        <w:t xml:space="preserve"> </w:t>
      </w:r>
    </w:p>
    <w:p w:rsidR="00DF229E" w:rsidRPr="00E82171" w:rsidRDefault="00DF229E" w:rsidP="00026DDE">
      <w:pPr>
        <w:pStyle w:val="ProductList-Body"/>
        <w:numPr>
          <w:ilvl w:val="0"/>
          <w:numId w:val="11"/>
        </w:numPr>
        <w:ind w:left="450" w:hanging="270"/>
        <w:rPr>
          <w:lang w:val="de-DE"/>
        </w:rPr>
      </w:pPr>
      <w:r w:rsidRPr="00E82171">
        <w:rPr>
          <w:lang w:val="de-DE"/>
        </w:rPr>
        <w:t>Wenn der Kunde zusätzliche Onlinedienste erwirbt, muss die Abonnementlaufzeit des zusätzlichen Erwerbs mit der bestehenden Abonnementlaufzeit des Kunden für denselben Onlinedienst übereinstimmen.</w:t>
      </w:r>
      <w:r w:rsidR="00AD0C68">
        <w:rPr>
          <w:lang w:val="de-DE"/>
        </w:rPr>
        <w:t xml:space="preserve"> </w:t>
      </w:r>
      <w:r w:rsidRPr="00E82171">
        <w:rPr>
          <w:lang w:val="de-DE"/>
        </w:rPr>
        <w:t>Wenn die Preise für zusätzliche Bestellungen von Produkten im vorhandenen Vertrag des Kunden nicht genannt werden, ist der Preis, den wir dem eingetragenen Rechnungsempfänger für zusätzliche Mengen von Diensten in Rechnung stellen, der gleiche Preis wie beim ersten Erwerb.</w:t>
      </w:r>
    </w:p>
    <w:p w:rsidR="00DF229E" w:rsidRPr="00E82171" w:rsidRDefault="00DF229E" w:rsidP="00026DDE">
      <w:pPr>
        <w:pStyle w:val="ProductList-Body"/>
        <w:numPr>
          <w:ilvl w:val="0"/>
          <w:numId w:val="11"/>
        </w:numPr>
        <w:ind w:left="450" w:hanging="270"/>
        <w:rPr>
          <w:lang w:val="de-DE"/>
        </w:rPr>
      </w:pPr>
      <w:r w:rsidRPr="00E82171">
        <w:rPr>
          <w:lang w:val="de-DE"/>
        </w:rPr>
        <w:t xml:space="preserve">Kunden können den Onlinedienste-Abonnementumfang während der Laufzeit des Onlinedienste-Abonnements erhöhen, aber nicht verringern, es sei denn, in ihren Verträgen ist eine solche Verringerung zulässig. Um sicherzustellen, dass zusätzliche Nutzer versorgt sind, muss der Kunde für jede Erhöhung im Abonnementdienst eine Bestellung einreichen. </w:t>
      </w:r>
    </w:p>
    <w:p w:rsidR="00DF229E" w:rsidRPr="00E82171" w:rsidRDefault="00DF229E" w:rsidP="00026DDE">
      <w:pPr>
        <w:pStyle w:val="ProductList-Body"/>
        <w:numPr>
          <w:ilvl w:val="0"/>
          <w:numId w:val="11"/>
        </w:numPr>
        <w:ind w:left="450" w:hanging="270"/>
        <w:rPr>
          <w:lang w:val="de-DE"/>
        </w:rPr>
      </w:pPr>
      <w:r w:rsidRPr="00E82171">
        <w:rPr>
          <w:lang w:val="de-DE"/>
        </w:rPr>
        <w:t>Sofern der Kunde keine Konzernbeitritt-Zusatzvereinbarung – Hinzufügen von Konzern-Onlinediensten abgeschlossen hat, muss er ungeachtet gegenteiliger Bestimmungen in seinem Vertrag ein Onlinedienste-Abonnement bestellen, bevor das Abonnement erstmals verwendet wird.</w:t>
      </w:r>
      <w:r w:rsidR="00AD0C68">
        <w:rPr>
          <w:lang w:val="de-DE"/>
        </w:rPr>
        <w:t xml:space="preserve"> </w:t>
      </w:r>
      <w:r w:rsidRPr="00E82171">
        <w:rPr>
          <w:lang w:val="de-DE"/>
        </w:rPr>
        <w:t>Kunden mit einem Konzernvertrag sind nicht berechtigt, eine True Up-Bestellung für weitere Abonnementlizenzen einzureichen.</w:t>
      </w:r>
      <w:r w:rsidR="00AD0C68">
        <w:rPr>
          <w:lang w:val="de-DE"/>
        </w:rPr>
        <w:t xml:space="preserve"> </w:t>
      </w:r>
    </w:p>
    <w:p w:rsidR="00DF229E" w:rsidRPr="00E82171" w:rsidRDefault="00DF229E" w:rsidP="00026DDE">
      <w:pPr>
        <w:pStyle w:val="ProductList-Body"/>
        <w:numPr>
          <w:ilvl w:val="0"/>
          <w:numId w:val="11"/>
        </w:numPr>
        <w:ind w:left="450" w:hanging="270"/>
        <w:rPr>
          <w:lang w:val="de-DE"/>
        </w:rPr>
      </w:pPr>
      <w:r w:rsidRPr="00E82171">
        <w:rPr>
          <w:lang w:val="de-DE"/>
        </w:rPr>
        <w:t xml:space="preserve">Abonnements für einen Onlinedienst können ohne Strafe innerhalb von dreißig (30) Tagen nach der Anfangsbestellung oder anfänglichen Lizenzreservierung eines Dienstes gekündigt werden, wobei das frühere Datum maßgeblich ist. </w:t>
      </w:r>
    </w:p>
    <w:p w:rsidR="00DF229E" w:rsidRPr="00E82171" w:rsidRDefault="00DF229E" w:rsidP="00026DDE">
      <w:pPr>
        <w:pStyle w:val="ProductList-Body"/>
        <w:numPr>
          <w:ilvl w:val="0"/>
          <w:numId w:val="11"/>
        </w:numPr>
        <w:ind w:left="450" w:hanging="270"/>
        <w:rPr>
          <w:lang w:val="de-DE"/>
        </w:rPr>
      </w:pPr>
      <w:r w:rsidRPr="00E82171">
        <w:rPr>
          <w:lang w:val="de-DE"/>
        </w:rPr>
        <w:t>Ein Kunde ist mit einem Mindesterwerb von 5 Lizenzen für das Open Value-Programm qualifiziert.</w:t>
      </w:r>
      <w:r w:rsidR="00AD0C68">
        <w:rPr>
          <w:lang w:val="de-DE"/>
        </w:rPr>
        <w:t xml:space="preserve"> </w:t>
      </w:r>
      <w:r w:rsidRPr="00E82171">
        <w:rPr>
          <w:lang w:val="de-DE"/>
        </w:rPr>
        <w:t>Diese Regel gilt auch für das Bestimmen der Anzahl von Nutzer-Abonnementlizenzen für Onlinedienste (Nutzer-ALs).</w:t>
      </w:r>
      <w:r w:rsidR="00AD0C68">
        <w:rPr>
          <w:lang w:val="de-DE"/>
        </w:rPr>
        <w:t xml:space="preserve"> </w:t>
      </w:r>
      <w:r w:rsidRPr="00E82171">
        <w:rPr>
          <w:lang w:val="de-DE"/>
        </w:rPr>
        <w:t xml:space="preserve">Eine Nutzer-AL kann bei der Bestimmung der Mindestmenge </w:t>
      </w:r>
      <w:r w:rsidR="00367C05">
        <w:rPr>
          <w:lang w:val="de-DE"/>
        </w:rPr>
        <w:br/>
      </w:r>
      <w:r w:rsidRPr="00E82171">
        <w:rPr>
          <w:lang w:val="de-DE"/>
        </w:rPr>
        <w:t>von 5 Lizenzen mitgezählt werden.</w:t>
      </w:r>
      <w:r w:rsidR="00AD0C68">
        <w:rPr>
          <w:lang w:val="de-DE"/>
        </w:rPr>
        <w:t xml:space="preserve"> </w:t>
      </w:r>
      <w:r w:rsidRPr="00E82171">
        <w:rPr>
          <w:lang w:val="de-DE"/>
        </w:rPr>
        <w:t>Eine Bestellung von 5 Nutzer-ALs erfüllt die Mindestanforderung des Open Value-Programms.</w:t>
      </w:r>
      <w:r w:rsidR="00AD0C68">
        <w:rPr>
          <w:lang w:val="de-DE"/>
        </w:rPr>
        <w:t xml:space="preserve"> </w:t>
      </w:r>
      <w:r w:rsidR="00367C05">
        <w:rPr>
          <w:lang w:val="de-DE"/>
        </w:rPr>
        <w:br/>
      </w:r>
      <w:r w:rsidRPr="00E82171">
        <w:rPr>
          <w:lang w:val="de-DE"/>
        </w:rPr>
        <w:t>Allerdings erfüllen 5 Nutzer-ALs allein nicht die Mindestanforderung für die organisationsweite Option von Open Value und für Open Value Subscription.</w:t>
      </w:r>
      <w:r w:rsidR="00AD0C68">
        <w:rPr>
          <w:lang w:val="de-DE"/>
        </w:rPr>
        <w:t xml:space="preserve"> </w:t>
      </w:r>
      <w:r w:rsidRPr="00E82171">
        <w:rPr>
          <w:lang w:val="de-DE"/>
        </w:rPr>
        <w:t xml:space="preserve">Für die organisationsweite OV-Option und OV Subscription muss die Anfangsbestellung zusätzlich zu Nutzer-ALs mindestens </w:t>
      </w:r>
      <w:r w:rsidR="00360FB7">
        <w:rPr>
          <w:lang w:val="de-DE"/>
        </w:rPr>
        <w:br/>
      </w:r>
      <w:r w:rsidRPr="00E82171">
        <w:rPr>
          <w:lang w:val="de-DE"/>
        </w:rPr>
        <w:t>5 Desktop-Plattform- oder Desktop-Komponenten-Lizenzen umfassen.</w:t>
      </w:r>
    </w:p>
    <w:p w:rsidR="00DF229E" w:rsidRPr="00E82171" w:rsidRDefault="00DF229E" w:rsidP="00DF229E">
      <w:pPr>
        <w:pStyle w:val="ProductList-Body"/>
        <w:rPr>
          <w:lang w:val="de-DE"/>
        </w:rPr>
      </w:pPr>
    </w:p>
    <w:p w:rsidR="00DF229E" w:rsidRPr="004C09A1" w:rsidRDefault="00DF229E" w:rsidP="00DF229E">
      <w:pPr>
        <w:pStyle w:val="ProductList-Body"/>
      </w:pPr>
      <w:r>
        <w:rPr>
          <w:b/>
          <w:color w:val="00188F"/>
        </w:rPr>
        <w:t>Government Community Cloud (nur USA)</w:t>
      </w:r>
    </w:p>
    <w:p w:rsidR="00DF229E" w:rsidRPr="00E82171" w:rsidRDefault="00D1024F" w:rsidP="00DF229E">
      <w:pPr>
        <w:pStyle w:val="ProductList-Body"/>
        <w:rPr>
          <w:lang w:val="de-DE"/>
        </w:rPr>
      </w:pPr>
      <w:r>
        <w:t>Im Sinne dieses Produkthinweises wird Folgendes unter „qualifizierenden Onlinediensten“ verstanden: Exchange Online-Archivierung für Exchange Server</w:t>
      </w:r>
      <w:r>
        <w:fldChar w:fldCharType="begin"/>
      </w:r>
      <w:r>
        <w:instrText>XE "Exchange Online-Archivierung für Exchange Server"</w:instrText>
      </w:r>
      <w:r>
        <w:fldChar w:fldCharType="end"/>
      </w:r>
      <w:r>
        <w:t>, Exchange Online Kiosk</w:t>
      </w:r>
      <w:r>
        <w:fldChar w:fldCharType="begin"/>
      </w:r>
      <w:r>
        <w:instrText>XE "Exchange Online Kiosk"</w:instrText>
      </w:r>
      <w:r>
        <w:fldChar w:fldCharType="end"/>
      </w:r>
      <w:r>
        <w:t>, Exchange Online Plan 1 und 2, Lync Online Plan 1 bis 2, Office 365 Enterprise K1</w:t>
      </w:r>
      <w:r>
        <w:fldChar w:fldCharType="begin"/>
      </w:r>
      <w:r>
        <w:instrText>XE "Office 365 Enterprise K1"</w:instrText>
      </w:r>
      <w:r>
        <w:fldChar w:fldCharType="end"/>
      </w:r>
      <w:r>
        <w:t xml:space="preserve"> und SharePoint Online Plan 1 bis 2. Qualifizierende Onlinedienste werden als Government Community Cloud-Dienste und Non-Government Community Cloud-Dienste angeboten.</w:t>
      </w:r>
      <w:r w:rsidR="00AD0C68">
        <w:t xml:space="preserve"> </w:t>
      </w:r>
      <w:r w:rsidR="00360FB7">
        <w:br/>
      </w:r>
      <w:r w:rsidRPr="00E82171">
        <w:rPr>
          <w:lang w:val="de-DE"/>
        </w:rPr>
        <w:t>Die Bereitstellung an Kunden kann in der einen oder anderen Form erfolgen, jedoch nicht als Kombination aus beidem.</w:t>
      </w:r>
      <w:r w:rsidR="00AD0C68">
        <w:rPr>
          <w:lang w:val="de-DE"/>
        </w:rPr>
        <w:t xml:space="preserve"> </w:t>
      </w:r>
      <w:r w:rsidRPr="00E82171">
        <w:rPr>
          <w:lang w:val="de-DE"/>
        </w:rPr>
        <w:t>Onlinedienste, die als Government Community Cloud bezeichnet werden, dürfen nicht in derselben Domäne bereitgestellt werden wie bestimmte Non-Government Community Cloud-Dienste.</w:t>
      </w:r>
      <w:r w:rsidR="00AD0C68">
        <w:rPr>
          <w:lang w:val="de-DE"/>
        </w:rPr>
        <w:t xml:space="preserve"> </w:t>
      </w:r>
    </w:p>
    <w:p w:rsidR="00DF229E" w:rsidRPr="00E82171" w:rsidRDefault="00DF229E" w:rsidP="00DF229E">
      <w:pPr>
        <w:pStyle w:val="ProductList-Body"/>
        <w:rPr>
          <w:lang w:val="de-DE"/>
        </w:rPr>
      </w:pPr>
    </w:p>
    <w:p w:rsidR="00DF229E" w:rsidRPr="00E82171" w:rsidRDefault="00DF229E" w:rsidP="00DF229E">
      <w:pPr>
        <w:pStyle w:val="ProductList-Body"/>
        <w:rPr>
          <w:lang w:val="de-DE"/>
        </w:rPr>
      </w:pPr>
      <w:r w:rsidRPr="00E82171">
        <w:rPr>
          <w:lang w:val="de-DE"/>
        </w:rPr>
        <w:t>Wenn ein Onlinedienst in der Government Community Cloud bereitgestellt wird, bleibt er für die Dauer der Abonnementlaufzeit dort.</w:t>
      </w:r>
      <w:r w:rsidR="00AD0C68">
        <w:rPr>
          <w:lang w:val="de-DE"/>
        </w:rPr>
        <w:t xml:space="preserve"> </w:t>
      </w:r>
      <w:r w:rsidRPr="00E82171">
        <w:rPr>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AD0C68">
        <w:rPr>
          <w:lang w:val="de-DE"/>
        </w:rPr>
        <w:t xml:space="preserve"> </w:t>
      </w:r>
      <w:r w:rsidRPr="00E82171">
        <w:rPr>
          <w:lang w:val="de-DE"/>
        </w:rPr>
        <w:t>Die Nutzungsrechte für Government Community Cloud-Dienste entsprechen den Nutzungsrechten ihrer mehrinstanzenfähigen Standardäquivalente.</w:t>
      </w:r>
      <w:r w:rsidR="00AD0C68">
        <w:rPr>
          <w:lang w:val="de-DE"/>
        </w:rPr>
        <w:t xml:space="preserve"> </w:t>
      </w:r>
      <w:r w:rsidRPr="00E82171">
        <w:rPr>
          <w:lang w:val="de-DE"/>
        </w:rPr>
        <w:t xml:space="preserve">Als Government Community Cloud-Dienste angebotene Onlinedienste sind zum jetzigen Zeitpunkt weder übergangsberechtigt (siehe </w:t>
      </w:r>
      <w:hyperlink w:anchor="ChartKey" w:history="1">
        <w:r w:rsidRPr="00E82171">
          <w:rPr>
            <w:rStyle w:val="Hyperlink"/>
            <w:lang w:val="de-DE"/>
          </w:rPr>
          <w:t>Tabellenlegende</w:t>
        </w:r>
      </w:hyperlink>
      <w:r w:rsidRPr="00E82171">
        <w:rPr>
          <w:lang w:val="de-DE"/>
        </w:rPr>
        <w:t>) noch zur Lizenzreservierung berechtigt.</w:t>
      </w:r>
    </w:p>
    <w:p w:rsidR="00EE40B5" w:rsidRPr="00E82171" w:rsidRDefault="00EE40B5" w:rsidP="004F3C6D">
      <w:pPr>
        <w:pStyle w:val="ProductList-Body"/>
        <w:rPr>
          <w:lang w:val="de-DE"/>
        </w:rPr>
      </w:pPr>
    </w:p>
    <w:p w:rsidR="00EE40B5" w:rsidRPr="00E82171" w:rsidRDefault="00EE40B5" w:rsidP="002E202B">
      <w:pPr>
        <w:pStyle w:val="ProductList-Offering2Heading"/>
        <w:outlineLvl w:val="1"/>
        <w:rPr>
          <w:lang w:val="de-DE"/>
        </w:rPr>
      </w:pPr>
      <w:r w:rsidRPr="00E82171">
        <w:rPr>
          <w:lang w:val="de-DE"/>
        </w:rPr>
        <w:tab/>
      </w:r>
      <w:bookmarkStart w:id="960" w:name="_Toc378147658"/>
      <w:bookmarkStart w:id="961" w:name="_Toc379797303"/>
      <w:bookmarkStart w:id="962" w:name="_Toc380513328"/>
      <w:bookmarkStart w:id="963" w:name="_Toc380655376"/>
      <w:bookmarkStart w:id="964" w:name="OnlineServSubTermAndPayTerms"/>
      <w:bookmarkStart w:id="965" w:name="_Toc386625972"/>
      <w:r w:rsidRPr="00E82171">
        <w:rPr>
          <w:lang w:val="de-DE"/>
        </w:rPr>
        <w:t>Abonnementlaufzeiten und Zahlungsbestimmungsoptionen im Zusammenhang mit Onlinediensten</w:t>
      </w:r>
      <w:bookmarkEnd w:id="960"/>
      <w:bookmarkEnd w:id="961"/>
      <w:bookmarkEnd w:id="962"/>
      <w:bookmarkEnd w:id="963"/>
      <w:bookmarkEnd w:id="964"/>
      <w:bookmarkEnd w:id="965"/>
    </w:p>
    <w:p w:rsidR="009D55C7" w:rsidRPr="00E82171" w:rsidRDefault="009D55C7" w:rsidP="009D55C7">
      <w:pPr>
        <w:pStyle w:val="ProductList-Body"/>
        <w:rPr>
          <w:lang w:val="de-DE"/>
        </w:rPr>
      </w:pPr>
      <w:r w:rsidRPr="00E82171">
        <w:rPr>
          <w:lang w:val="de-DE"/>
        </w:rPr>
        <w:t xml:space="preserve">In der untenstehenden Tabelle werden die für die unter den benannten Programmen angebotenen Onlinedienste verfügbaren Abonnementlaufzeiten und Zahlungsbestimmungsoptionen beschrieben. In dieser Tabelle werden Onlinedienste entweder als „Cloud-Dienste“ oder als „Sonstige Onlinedienste“ kategorisiert. Für Windows Azure geltende Bestimmungen finden Sie im Abschnitt zu Windows Azure. </w:t>
      </w:r>
    </w:p>
    <w:p w:rsidR="009D55C7" w:rsidRPr="00E82171" w:rsidRDefault="009D55C7" w:rsidP="009D55C7">
      <w:pPr>
        <w:pStyle w:val="ProductList-Body"/>
        <w:rPr>
          <w:lang w:val="de-DE"/>
        </w:rPr>
      </w:pPr>
    </w:p>
    <w:p w:rsidR="009D55C7" w:rsidRPr="00E82171" w:rsidRDefault="009D55C7" w:rsidP="009D55C7">
      <w:pPr>
        <w:pStyle w:val="ProductList-Body"/>
        <w:rPr>
          <w:lang w:val="de-DE"/>
        </w:rPr>
      </w:pPr>
      <w:r w:rsidRPr="00E82171">
        <w:rPr>
          <w:b/>
          <w:lang w:val="de-DE"/>
        </w:rPr>
        <w:lastRenderedPageBreak/>
        <w:t>Cloud-Dienste</w:t>
      </w:r>
      <w:r w:rsidRPr="00360FB7">
        <w:rPr>
          <w:b/>
          <w:bCs/>
          <w:lang w:val="de-DE"/>
        </w:rPr>
        <w:t>:</w:t>
      </w:r>
      <w:r w:rsidRPr="00E82171">
        <w:rPr>
          <w:lang w:val="de-DE"/>
        </w:rPr>
        <w:t xml:space="preserve"> Azure-Rechteverwaltung, CRM Online, Office 365, Windows Intune</w:t>
      </w:r>
      <w:r>
        <w:fldChar w:fldCharType="begin"/>
      </w:r>
      <w:r w:rsidRPr="00E82171">
        <w:rPr>
          <w:lang w:val="de-DE"/>
        </w:rPr>
        <w:instrText>XE "Windows Intune"</w:instrText>
      </w:r>
      <w:r>
        <w:fldChar w:fldCharType="end"/>
      </w:r>
      <w:r w:rsidRPr="00E82171">
        <w:rPr>
          <w:lang w:val="de-DE"/>
        </w:rPr>
        <w:t>, Yammer.</w:t>
      </w:r>
    </w:p>
    <w:p w:rsidR="009D55C7" w:rsidRPr="00E82171" w:rsidRDefault="009D55C7" w:rsidP="009D55C7">
      <w:pPr>
        <w:pStyle w:val="ProductList-Body"/>
        <w:rPr>
          <w:lang w:val="de-DE"/>
        </w:rPr>
      </w:pPr>
      <w:r w:rsidRPr="00E82171">
        <w:rPr>
          <w:b/>
          <w:lang w:val="de-DE"/>
        </w:rPr>
        <w:t>Sonstige Onlinedienste</w:t>
      </w:r>
      <w:r w:rsidRPr="00360FB7">
        <w:rPr>
          <w:b/>
          <w:bCs/>
          <w:lang w:val="de-DE"/>
        </w:rPr>
        <w:t xml:space="preserve">: </w:t>
      </w:r>
      <w:r w:rsidRPr="00E82171">
        <w:rPr>
          <w:lang w:val="de-DE"/>
        </w:rPr>
        <w:t>Bing Maps, Forefront Online, Microsoft Learning, Microsoft Translator, System Center Endpoint Protection</w:t>
      </w:r>
    </w:p>
    <w:p w:rsidR="009D55C7" w:rsidRPr="00E82171" w:rsidRDefault="009D55C7" w:rsidP="009D55C7">
      <w:pPr>
        <w:pStyle w:val="ProductList-Body"/>
        <w:rPr>
          <w:lang w:val="de-DE"/>
        </w:rPr>
      </w:pPr>
    </w:p>
    <w:tbl>
      <w:tblPr>
        <w:tblStyle w:val="TableGrid"/>
        <w:tblW w:w="0" w:type="auto"/>
        <w:tblInd w:w="144" w:type="dxa"/>
        <w:tblLook w:val="04A0" w:firstRow="1" w:lastRow="0" w:firstColumn="1" w:lastColumn="0" w:noHBand="0" w:noVBand="1"/>
      </w:tblPr>
      <w:tblGrid>
        <w:gridCol w:w="1824"/>
        <w:gridCol w:w="1864"/>
        <w:gridCol w:w="2253"/>
        <w:gridCol w:w="4705"/>
      </w:tblGrid>
      <w:tr w:rsidR="0040275F" w:rsidTr="0056040F">
        <w:trPr>
          <w:tblHeader/>
        </w:trPr>
        <w:tc>
          <w:tcPr>
            <w:tcW w:w="1831"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Einkaufsprogramm</w:t>
            </w:r>
          </w:p>
        </w:tc>
        <w:tc>
          <w:tcPr>
            <w:tcW w:w="1887" w:type="dxa"/>
            <w:shd w:val="clear" w:color="auto" w:fill="0072C6"/>
          </w:tcPr>
          <w:p w:rsidR="0040275F" w:rsidRPr="00DF229E" w:rsidRDefault="0061507D" w:rsidP="00DF229E">
            <w:pPr>
              <w:pStyle w:val="ProductList-Body"/>
              <w:spacing w:before="20" w:after="20"/>
              <w:rPr>
                <w:color w:val="FFFFFF" w:themeColor="background1"/>
              </w:rPr>
            </w:pPr>
            <w:r>
              <w:rPr>
                <w:color w:val="FFFFFF" w:themeColor="background1"/>
              </w:rPr>
              <w:t>Onlinedienst</w:t>
            </w:r>
          </w:p>
        </w:tc>
        <w:tc>
          <w:tcPr>
            <w:tcW w:w="2271"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Optionen für die Abonnementlaufzeit</w:t>
            </w:r>
          </w:p>
        </w:tc>
        <w:tc>
          <w:tcPr>
            <w:tcW w:w="4784"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Zahlungsbestimmungsoptionen</w:t>
            </w:r>
          </w:p>
        </w:tc>
      </w:tr>
      <w:tr w:rsidR="0061507D" w:rsidRPr="00C078A0" w:rsidTr="0056040F">
        <w:tc>
          <w:tcPr>
            <w:tcW w:w="1831" w:type="dxa"/>
            <w:vMerge w:val="restart"/>
          </w:tcPr>
          <w:p w:rsidR="0061507D" w:rsidRDefault="0061507D" w:rsidP="00DF229E">
            <w:pPr>
              <w:pStyle w:val="ProductList-Body"/>
            </w:pPr>
            <w:r>
              <w:t>Konzernvertrag</w:t>
            </w:r>
          </w:p>
        </w:tc>
        <w:tc>
          <w:tcPr>
            <w:tcW w:w="1887" w:type="dxa"/>
            <w:vMerge w:val="restart"/>
          </w:tcPr>
          <w:p w:rsidR="0061507D" w:rsidRPr="00C2460C" w:rsidRDefault="0061507D" w:rsidP="00DF229E">
            <w:pPr>
              <w:pStyle w:val="ProductList-Body"/>
            </w:pPr>
            <w:r>
              <w:t>Sonstige Onlinedienste</w:t>
            </w:r>
          </w:p>
        </w:tc>
        <w:tc>
          <w:tcPr>
            <w:tcW w:w="2271" w:type="dxa"/>
          </w:tcPr>
          <w:p w:rsidR="0061507D" w:rsidRDefault="0061507D" w:rsidP="00DF229E">
            <w:pPr>
              <w:pStyle w:val="ProductList-Body"/>
            </w:pPr>
            <w:r>
              <w:t>Ein-Jahres-Abonnement</w:t>
            </w:r>
          </w:p>
        </w:tc>
        <w:tc>
          <w:tcPr>
            <w:tcW w:w="4784" w:type="dxa"/>
          </w:tcPr>
          <w:p w:rsidR="0061507D" w:rsidRPr="00E82171" w:rsidRDefault="0061507D" w:rsidP="00DF229E">
            <w:pPr>
              <w:pStyle w:val="ProductList-Body"/>
              <w:rPr>
                <w:lang w:val="de-DE"/>
              </w:rPr>
            </w:pPr>
            <w:r w:rsidRPr="00E82171">
              <w:rPr>
                <w:lang w:val="de-DE"/>
              </w:rPr>
              <w:t>Vollständige Zahlung zum Zeitpunkt der Bestellung</w:t>
            </w:r>
          </w:p>
        </w:tc>
      </w:tr>
      <w:tr w:rsidR="0061507D" w:rsidRPr="00E02202" w:rsidTr="0056040F">
        <w:tc>
          <w:tcPr>
            <w:tcW w:w="1831" w:type="dxa"/>
            <w:vMerge/>
          </w:tcPr>
          <w:p w:rsidR="0061507D" w:rsidRPr="00E82171" w:rsidRDefault="0061507D" w:rsidP="00DF229E">
            <w:pPr>
              <w:pStyle w:val="ProductList-Body"/>
              <w:rPr>
                <w:lang w:val="de-DE"/>
              </w:rPr>
            </w:pPr>
          </w:p>
        </w:tc>
        <w:tc>
          <w:tcPr>
            <w:tcW w:w="1887" w:type="dxa"/>
            <w:vMerge/>
          </w:tcPr>
          <w:p w:rsidR="0061507D" w:rsidRPr="00E82171" w:rsidRDefault="0061507D" w:rsidP="00DF229E">
            <w:pPr>
              <w:pStyle w:val="ProductList-Body"/>
              <w:rPr>
                <w:lang w:val="de-DE"/>
              </w:rPr>
            </w:pPr>
          </w:p>
        </w:tc>
        <w:tc>
          <w:tcPr>
            <w:tcW w:w="2271" w:type="dxa"/>
            <w:vMerge w:val="restart"/>
          </w:tcPr>
          <w:p w:rsidR="0061507D" w:rsidRPr="00E82171" w:rsidRDefault="0061507D" w:rsidP="00DF229E">
            <w:pPr>
              <w:pStyle w:val="ProductList-Body"/>
              <w:rPr>
                <w:lang w:val="de-DE"/>
              </w:rPr>
            </w:pPr>
            <w:r w:rsidRPr="00E82171">
              <w:rPr>
                <w:lang w:val="de-DE"/>
              </w:rPr>
              <w:t>Abonnement mit identischer Laufzeit, bei dem die Laufzeit am Enddatum des Beitritts des Kunden endet</w:t>
            </w:r>
          </w:p>
        </w:tc>
        <w:tc>
          <w:tcPr>
            <w:tcW w:w="4784" w:type="dxa"/>
          </w:tcPr>
          <w:p w:rsidR="0061507D" w:rsidRPr="00E82171" w:rsidRDefault="0061507D" w:rsidP="00DF229E">
            <w:pPr>
              <w:pStyle w:val="ProductList-Body"/>
              <w:rPr>
                <w:lang w:val="de-DE"/>
              </w:rPr>
            </w:pPr>
            <w:r w:rsidRPr="00E82171">
              <w:rPr>
                <w:lang w:val="de-DE"/>
              </w:rPr>
              <w:t>Vollständige Zahlung zum Zeitpunkt der Bestellung</w:t>
            </w:r>
          </w:p>
        </w:tc>
      </w:tr>
      <w:tr w:rsidR="0061507D" w:rsidRPr="00E02202" w:rsidTr="0056040F">
        <w:tc>
          <w:tcPr>
            <w:tcW w:w="1831" w:type="dxa"/>
            <w:vMerge/>
          </w:tcPr>
          <w:p w:rsidR="0061507D" w:rsidRPr="00E82171" w:rsidRDefault="0061507D" w:rsidP="00DF229E">
            <w:pPr>
              <w:pStyle w:val="ProductList-Body"/>
              <w:rPr>
                <w:lang w:val="de-DE"/>
              </w:rPr>
            </w:pPr>
          </w:p>
        </w:tc>
        <w:tc>
          <w:tcPr>
            <w:tcW w:w="1887" w:type="dxa"/>
            <w:vMerge/>
          </w:tcPr>
          <w:p w:rsidR="0061507D" w:rsidRPr="00E82171" w:rsidRDefault="0061507D" w:rsidP="00DF229E">
            <w:pPr>
              <w:pStyle w:val="ProductList-Body"/>
              <w:rPr>
                <w:lang w:val="de-DE"/>
              </w:rPr>
            </w:pPr>
          </w:p>
        </w:tc>
        <w:tc>
          <w:tcPr>
            <w:tcW w:w="2271" w:type="dxa"/>
            <w:vMerge/>
          </w:tcPr>
          <w:p w:rsidR="0061507D" w:rsidRPr="00E82171" w:rsidRDefault="0061507D" w:rsidP="00DF229E">
            <w:pPr>
              <w:pStyle w:val="ProductList-Body"/>
              <w:rPr>
                <w:lang w:val="de-DE"/>
              </w:rPr>
            </w:pPr>
          </w:p>
        </w:tc>
        <w:tc>
          <w:tcPr>
            <w:tcW w:w="4784" w:type="dxa"/>
          </w:tcPr>
          <w:p w:rsidR="0061507D" w:rsidRPr="00E82171" w:rsidRDefault="0061507D" w:rsidP="00DF229E">
            <w:pPr>
              <w:pStyle w:val="ProductList-Body"/>
              <w:rPr>
                <w:lang w:val="de-DE"/>
              </w:rPr>
            </w:pPr>
            <w:r w:rsidRPr="00E82171">
              <w:rPr>
                <w:lang w:val="de-DE"/>
              </w:rPr>
              <w:t>Erste Zahlung zum Zeitpunkt der Bestellung für den Rest des laufenden Vertragsjahres und Fälligkeit der übrigen Zahlungen an jedem Jahrestag des Vertrages</w:t>
            </w:r>
          </w:p>
        </w:tc>
      </w:tr>
      <w:tr w:rsidR="0061507D" w:rsidRPr="00E02202" w:rsidTr="0056040F">
        <w:tc>
          <w:tcPr>
            <w:tcW w:w="1831" w:type="dxa"/>
            <w:vMerge/>
          </w:tcPr>
          <w:p w:rsidR="0061507D" w:rsidRPr="00E82171" w:rsidRDefault="0061507D" w:rsidP="00DF229E">
            <w:pPr>
              <w:pStyle w:val="ProductList-Body"/>
              <w:rPr>
                <w:lang w:val="de-DE"/>
              </w:rPr>
            </w:pPr>
          </w:p>
        </w:tc>
        <w:tc>
          <w:tcPr>
            <w:tcW w:w="1887" w:type="dxa"/>
            <w:vMerge w:val="restart"/>
          </w:tcPr>
          <w:p w:rsidR="0061507D" w:rsidRPr="00C2460C" w:rsidRDefault="0061507D" w:rsidP="00DF229E">
            <w:pPr>
              <w:pStyle w:val="ProductList-Body"/>
            </w:pPr>
            <w:r>
              <w:t xml:space="preserve">Cloud-Dienste </w:t>
            </w:r>
          </w:p>
        </w:tc>
        <w:tc>
          <w:tcPr>
            <w:tcW w:w="2271" w:type="dxa"/>
            <w:vMerge w:val="restart"/>
          </w:tcPr>
          <w:p w:rsidR="0061507D" w:rsidRPr="00E82171" w:rsidRDefault="0061507D" w:rsidP="00DF229E">
            <w:pPr>
              <w:pStyle w:val="ProductList-Body"/>
              <w:rPr>
                <w:lang w:val="de-DE"/>
              </w:rPr>
            </w:pPr>
            <w:r w:rsidRPr="00E82171">
              <w:rPr>
                <w:lang w:val="de-DE"/>
              </w:rPr>
              <w:t>Abonnement mit identischer Laufzeit, bei dem die Laufzeit am Enddatum des Beitritts des Kunden endet</w:t>
            </w:r>
          </w:p>
        </w:tc>
        <w:tc>
          <w:tcPr>
            <w:tcW w:w="4784" w:type="dxa"/>
          </w:tcPr>
          <w:p w:rsidR="0061507D" w:rsidRPr="00E82171" w:rsidRDefault="0061507D" w:rsidP="00DF229E">
            <w:pPr>
              <w:pStyle w:val="ProductList-Body"/>
              <w:rPr>
                <w:lang w:val="de-DE"/>
              </w:rPr>
            </w:pPr>
            <w:r w:rsidRPr="00E82171">
              <w:rPr>
                <w:lang w:val="de-DE"/>
              </w:rPr>
              <w:t>Vollständige Zahlung zum Zeitpunkt der Bestellung</w:t>
            </w:r>
          </w:p>
        </w:tc>
      </w:tr>
      <w:tr w:rsidR="0061507D" w:rsidRPr="00E02202" w:rsidTr="0056040F">
        <w:tc>
          <w:tcPr>
            <w:tcW w:w="1831" w:type="dxa"/>
            <w:vMerge/>
          </w:tcPr>
          <w:p w:rsidR="0061507D" w:rsidRPr="00E82171" w:rsidRDefault="0061507D" w:rsidP="00DF229E">
            <w:pPr>
              <w:pStyle w:val="ProductList-Body"/>
              <w:rPr>
                <w:lang w:val="de-DE"/>
              </w:rPr>
            </w:pPr>
          </w:p>
        </w:tc>
        <w:tc>
          <w:tcPr>
            <w:tcW w:w="1887" w:type="dxa"/>
            <w:vMerge/>
          </w:tcPr>
          <w:p w:rsidR="0061507D" w:rsidRPr="00E82171" w:rsidRDefault="0061507D" w:rsidP="00DF229E">
            <w:pPr>
              <w:pStyle w:val="ProductList-Body"/>
              <w:rPr>
                <w:lang w:val="de-DE"/>
              </w:rPr>
            </w:pPr>
          </w:p>
        </w:tc>
        <w:tc>
          <w:tcPr>
            <w:tcW w:w="2271" w:type="dxa"/>
            <w:vMerge/>
          </w:tcPr>
          <w:p w:rsidR="0061507D" w:rsidRPr="00E82171" w:rsidRDefault="0061507D" w:rsidP="00DF229E">
            <w:pPr>
              <w:pStyle w:val="ProductList-Body"/>
              <w:rPr>
                <w:lang w:val="de-DE"/>
              </w:rPr>
            </w:pPr>
          </w:p>
        </w:tc>
        <w:tc>
          <w:tcPr>
            <w:tcW w:w="4784" w:type="dxa"/>
          </w:tcPr>
          <w:p w:rsidR="0061507D" w:rsidRPr="00E82171" w:rsidRDefault="0061507D" w:rsidP="00DF229E">
            <w:pPr>
              <w:pStyle w:val="ProductList-Body"/>
              <w:rPr>
                <w:lang w:val="de-DE"/>
              </w:rPr>
            </w:pPr>
            <w:r w:rsidRPr="00E82171">
              <w:rPr>
                <w:lang w:val="de-DE"/>
              </w:rPr>
              <w:t>Erste Zahlung zum Zeitpunkt der Bestellung für den Rest des laufenden Vertragsjahres und Fälligkeit der übrigen Zahlungen an jedem Jahrestag des Vertrages</w:t>
            </w:r>
          </w:p>
        </w:tc>
      </w:tr>
      <w:tr w:rsidR="0061507D" w:rsidRPr="00C078A0" w:rsidTr="0056040F">
        <w:tc>
          <w:tcPr>
            <w:tcW w:w="1831" w:type="dxa"/>
            <w:vMerge w:val="restart"/>
          </w:tcPr>
          <w:p w:rsidR="0061507D" w:rsidRDefault="0061507D" w:rsidP="00DF229E">
            <w:pPr>
              <w:pStyle w:val="ProductList-Body"/>
            </w:pPr>
            <w:r>
              <w:t>Select Plus-Vertrag</w:t>
            </w:r>
          </w:p>
        </w:tc>
        <w:tc>
          <w:tcPr>
            <w:tcW w:w="1887" w:type="dxa"/>
            <w:vMerge w:val="restart"/>
          </w:tcPr>
          <w:p w:rsidR="0061507D" w:rsidRPr="00C2460C" w:rsidRDefault="0061507D" w:rsidP="00DF229E">
            <w:pPr>
              <w:pStyle w:val="ProductList-Body"/>
            </w:pPr>
            <w:r>
              <w:t>Sonstige Onlinedienste</w:t>
            </w:r>
          </w:p>
        </w:tc>
        <w:tc>
          <w:tcPr>
            <w:tcW w:w="2271" w:type="dxa"/>
          </w:tcPr>
          <w:p w:rsidR="0061507D" w:rsidRDefault="0061507D" w:rsidP="00DF229E">
            <w:pPr>
              <w:pStyle w:val="ProductList-Body"/>
            </w:pPr>
            <w:r>
              <w:t>Ein-Jahres-Abonnement</w:t>
            </w:r>
          </w:p>
        </w:tc>
        <w:tc>
          <w:tcPr>
            <w:tcW w:w="4784" w:type="dxa"/>
          </w:tcPr>
          <w:p w:rsidR="0061507D" w:rsidRPr="00E82171" w:rsidRDefault="0061507D" w:rsidP="00DF229E">
            <w:pPr>
              <w:pStyle w:val="ProductList-Body"/>
              <w:rPr>
                <w:lang w:val="de-DE"/>
              </w:rPr>
            </w:pPr>
            <w:r w:rsidRPr="00E82171">
              <w:rPr>
                <w:lang w:val="de-DE"/>
              </w:rPr>
              <w:t>Vollständige Bezahlung z</w:t>
            </w:r>
            <w:r w:rsidR="00AB796F">
              <w:rPr>
                <w:lang w:val="de-DE"/>
              </w:rPr>
              <w:t>u Beginn der Abonnementlaufzeit</w:t>
            </w:r>
            <w:r w:rsidR="00AD0C68">
              <w:rPr>
                <w:lang w:val="de-DE"/>
              </w:rPr>
              <w:t xml:space="preserve"> </w:t>
            </w:r>
          </w:p>
        </w:tc>
      </w:tr>
      <w:tr w:rsidR="0061507D" w:rsidRPr="00C078A0" w:rsidTr="0056040F">
        <w:tc>
          <w:tcPr>
            <w:tcW w:w="1831" w:type="dxa"/>
            <w:vMerge/>
          </w:tcPr>
          <w:p w:rsidR="0061507D" w:rsidRPr="00E82171" w:rsidRDefault="0061507D" w:rsidP="00DF229E">
            <w:pPr>
              <w:pStyle w:val="ProductList-Body"/>
              <w:rPr>
                <w:lang w:val="de-DE"/>
              </w:rPr>
            </w:pPr>
          </w:p>
        </w:tc>
        <w:tc>
          <w:tcPr>
            <w:tcW w:w="1887" w:type="dxa"/>
            <w:vMerge/>
          </w:tcPr>
          <w:p w:rsidR="0061507D" w:rsidRPr="00E82171" w:rsidRDefault="0061507D" w:rsidP="00DF229E">
            <w:pPr>
              <w:pStyle w:val="ProductList-Body"/>
              <w:rPr>
                <w:lang w:val="de-DE"/>
              </w:rPr>
            </w:pPr>
          </w:p>
        </w:tc>
        <w:tc>
          <w:tcPr>
            <w:tcW w:w="2271" w:type="dxa"/>
            <w:vMerge w:val="restart"/>
          </w:tcPr>
          <w:p w:rsidR="0061507D" w:rsidRPr="00C2460C" w:rsidRDefault="0061507D" w:rsidP="00DF229E">
            <w:pPr>
              <w:pStyle w:val="ProductList-Body"/>
            </w:pPr>
            <w:r>
              <w:t>Drei-Jahres-Abonnement</w:t>
            </w:r>
          </w:p>
        </w:tc>
        <w:tc>
          <w:tcPr>
            <w:tcW w:w="4784" w:type="dxa"/>
          </w:tcPr>
          <w:p w:rsidR="0061507D" w:rsidRPr="00E82171" w:rsidRDefault="0061507D" w:rsidP="00DF229E">
            <w:pPr>
              <w:pStyle w:val="ProductList-Body"/>
              <w:rPr>
                <w:lang w:val="de-DE"/>
              </w:rPr>
            </w:pPr>
            <w:r w:rsidRPr="00E82171">
              <w:rPr>
                <w:lang w:val="de-DE"/>
              </w:rPr>
              <w:t>Vollständige Zahlung zum Zeitpunkt der Bestellung</w:t>
            </w:r>
          </w:p>
        </w:tc>
      </w:tr>
      <w:tr w:rsidR="0061507D" w:rsidRPr="00E02202" w:rsidTr="0056040F">
        <w:tc>
          <w:tcPr>
            <w:tcW w:w="1831" w:type="dxa"/>
            <w:vMerge/>
          </w:tcPr>
          <w:p w:rsidR="0061507D" w:rsidRPr="00E82171" w:rsidRDefault="0061507D" w:rsidP="00DF229E">
            <w:pPr>
              <w:pStyle w:val="ProductList-Body"/>
              <w:rPr>
                <w:lang w:val="de-DE"/>
              </w:rPr>
            </w:pPr>
          </w:p>
        </w:tc>
        <w:tc>
          <w:tcPr>
            <w:tcW w:w="1887" w:type="dxa"/>
            <w:vMerge/>
          </w:tcPr>
          <w:p w:rsidR="0061507D" w:rsidRPr="00E82171" w:rsidRDefault="0061507D" w:rsidP="00DF229E">
            <w:pPr>
              <w:pStyle w:val="ProductList-Body"/>
              <w:rPr>
                <w:lang w:val="de-DE"/>
              </w:rPr>
            </w:pPr>
          </w:p>
        </w:tc>
        <w:tc>
          <w:tcPr>
            <w:tcW w:w="2271" w:type="dxa"/>
            <w:vMerge/>
          </w:tcPr>
          <w:p w:rsidR="0061507D" w:rsidRPr="00E82171" w:rsidRDefault="0061507D" w:rsidP="00DF229E">
            <w:pPr>
              <w:pStyle w:val="ProductList-Body"/>
              <w:rPr>
                <w:lang w:val="de-DE"/>
              </w:rPr>
            </w:pPr>
          </w:p>
        </w:tc>
        <w:tc>
          <w:tcPr>
            <w:tcW w:w="4784" w:type="dxa"/>
          </w:tcPr>
          <w:p w:rsidR="0061507D" w:rsidRPr="00E82171" w:rsidRDefault="0061507D" w:rsidP="00DF229E">
            <w:pPr>
              <w:pStyle w:val="ProductList-Body"/>
              <w:rPr>
                <w:lang w:val="de-DE"/>
              </w:rPr>
            </w:pPr>
            <w:r w:rsidRPr="00E82171">
              <w:rPr>
                <w:lang w:val="de-DE"/>
              </w:rPr>
              <w:t>Erste Zahlung zum Zeitpunkt der Bestellung für 12 Monate und Fälligkeit der übrigen Zahlungen an jedem Jahrestag der Bestellung</w:t>
            </w:r>
          </w:p>
        </w:tc>
      </w:tr>
      <w:tr w:rsidR="0061507D" w:rsidRPr="00E02202" w:rsidTr="0056040F">
        <w:tc>
          <w:tcPr>
            <w:tcW w:w="1831" w:type="dxa"/>
            <w:vMerge/>
          </w:tcPr>
          <w:p w:rsidR="0061507D" w:rsidRPr="00E82171" w:rsidRDefault="0061507D" w:rsidP="00DF229E">
            <w:pPr>
              <w:pStyle w:val="ProductList-Body"/>
              <w:rPr>
                <w:lang w:val="de-DE"/>
              </w:rPr>
            </w:pPr>
          </w:p>
        </w:tc>
        <w:tc>
          <w:tcPr>
            <w:tcW w:w="1887" w:type="dxa"/>
            <w:vMerge/>
          </w:tcPr>
          <w:p w:rsidR="0061507D" w:rsidRPr="00E82171" w:rsidRDefault="0061507D" w:rsidP="00DF229E">
            <w:pPr>
              <w:pStyle w:val="ProductList-Body"/>
              <w:rPr>
                <w:lang w:val="de-DE"/>
              </w:rPr>
            </w:pPr>
          </w:p>
        </w:tc>
        <w:tc>
          <w:tcPr>
            <w:tcW w:w="2271" w:type="dxa"/>
            <w:tcBorders>
              <w:bottom w:val="single" w:sz="4" w:space="0" w:color="auto"/>
            </w:tcBorders>
          </w:tcPr>
          <w:p w:rsidR="0061507D" w:rsidRPr="00E82171" w:rsidRDefault="0061507D" w:rsidP="00DF229E">
            <w:pPr>
              <w:pStyle w:val="ProductList-Body"/>
              <w:rPr>
                <w:lang w:val="de-DE"/>
              </w:rPr>
            </w:pPr>
            <w:r w:rsidRPr="00E82171">
              <w:rPr>
                <w:lang w:val="de-DE"/>
              </w:rPr>
              <w:t>Abonnementlaufzeit, die auf den zweiten Jahrestag ab dem Startdatum des Vertrages abgestimmt ist</w:t>
            </w:r>
          </w:p>
        </w:tc>
        <w:tc>
          <w:tcPr>
            <w:tcW w:w="4784" w:type="dxa"/>
            <w:tcBorders>
              <w:bottom w:val="single" w:sz="4" w:space="0" w:color="auto"/>
            </w:tcBorders>
          </w:tcPr>
          <w:p w:rsidR="0061507D" w:rsidRPr="00E82171" w:rsidRDefault="0061507D" w:rsidP="00DF229E">
            <w:pPr>
              <w:pStyle w:val="ProductList-Body"/>
              <w:rPr>
                <w:lang w:val="de-DE"/>
              </w:rPr>
            </w:pPr>
            <w:r w:rsidRPr="00E82171">
              <w:rPr>
                <w:lang w:val="de-DE"/>
              </w:rPr>
              <w:t>Erste Zahlung zum Zeitpunkt der Bestellung für den Rest des laufenden Vertragsjahres und Fälligkeit der übrigen Zahlungen an jedem Jahrestag des Vertrages</w:t>
            </w:r>
            <w:r w:rsidR="00AD0C68">
              <w:rPr>
                <w:lang w:val="de-DE"/>
              </w:rPr>
              <w:t xml:space="preserve"> </w:t>
            </w:r>
          </w:p>
        </w:tc>
      </w:tr>
      <w:tr w:rsidR="0061507D" w:rsidRPr="00C078A0" w:rsidTr="0056040F">
        <w:tc>
          <w:tcPr>
            <w:tcW w:w="1831" w:type="dxa"/>
            <w:vMerge w:val="restart"/>
          </w:tcPr>
          <w:p w:rsidR="0061507D" w:rsidRPr="004C09A1" w:rsidRDefault="0061507D" w:rsidP="00DF229E">
            <w:pPr>
              <w:pStyle w:val="ProductList-Body"/>
            </w:pPr>
            <w:r>
              <w:t xml:space="preserve">Open-Lizenz </w:t>
            </w:r>
          </w:p>
          <w:p w:rsidR="0061507D" w:rsidRDefault="0061507D" w:rsidP="00DF229E">
            <w:pPr>
              <w:pStyle w:val="ProductList-Body"/>
            </w:pPr>
            <w:r>
              <w:t>Open Value und Open Value Subscription</w:t>
            </w:r>
          </w:p>
        </w:tc>
        <w:tc>
          <w:tcPr>
            <w:tcW w:w="1887" w:type="dxa"/>
          </w:tcPr>
          <w:p w:rsidR="0061507D" w:rsidRPr="00C2460C" w:rsidRDefault="0061507D" w:rsidP="00DF229E">
            <w:pPr>
              <w:pStyle w:val="ProductList-Body"/>
            </w:pPr>
            <w:r>
              <w:t>Sonstige Onlinedienste</w:t>
            </w:r>
          </w:p>
        </w:tc>
        <w:tc>
          <w:tcPr>
            <w:tcW w:w="2271" w:type="dxa"/>
            <w:tcBorders>
              <w:bottom w:val="single" w:sz="4" w:space="0" w:color="auto"/>
            </w:tcBorders>
          </w:tcPr>
          <w:p w:rsidR="0061507D" w:rsidRPr="00C2460C" w:rsidRDefault="0061507D" w:rsidP="00DF229E">
            <w:pPr>
              <w:pStyle w:val="ProductList-Body"/>
            </w:pPr>
            <w:r>
              <w:t>Ein-Jahres-Abonnement</w:t>
            </w:r>
          </w:p>
        </w:tc>
        <w:tc>
          <w:tcPr>
            <w:tcW w:w="4784" w:type="dxa"/>
            <w:tcBorders>
              <w:bottom w:val="single" w:sz="4" w:space="0" w:color="auto"/>
            </w:tcBorders>
          </w:tcPr>
          <w:p w:rsidR="0061507D" w:rsidRPr="00E82171" w:rsidRDefault="0061507D" w:rsidP="00DF229E">
            <w:pPr>
              <w:pStyle w:val="ProductList-Body"/>
              <w:rPr>
                <w:lang w:val="de-DE"/>
              </w:rPr>
            </w:pPr>
            <w:r w:rsidRPr="00E82171">
              <w:rPr>
                <w:lang w:val="de-DE"/>
              </w:rPr>
              <w:t>Jährliche Zahlung auf der Basis der monatlichen Gebühr</w:t>
            </w:r>
          </w:p>
        </w:tc>
      </w:tr>
      <w:tr w:rsidR="0061507D" w:rsidRPr="00C078A0" w:rsidTr="0056040F">
        <w:trPr>
          <w:trHeight w:val="230"/>
        </w:trPr>
        <w:tc>
          <w:tcPr>
            <w:tcW w:w="1831" w:type="dxa"/>
            <w:vMerge/>
            <w:tcBorders>
              <w:bottom w:val="single" w:sz="4" w:space="0" w:color="auto"/>
            </w:tcBorders>
          </w:tcPr>
          <w:p w:rsidR="0061507D" w:rsidRPr="00E82171" w:rsidRDefault="0061507D" w:rsidP="00DF229E">
            <w:pPr>
              <w:pStyle w:val="ProductList-Body"/>
              <w:rPr>
                <w:lang w:val="de-DE"/>
              </w:rPr>
            </w:pPr>
          </w:p>
        </w:tc>
        <w:tc>
          <w:tcPr>
            <w:tcW w:w="1887" w:type="dxa"/>
            <w:tcBorders>
              <w:bottom w:val="single" w:sz="4" w:space="0" w:color="auto"/>
            </w:tcBorders>
          </w:tcPr>
          <w:p w:rsidR="0061507D" w:rsidRPr="00C2460C" w:rsidRDefault="0061507D" w:rsidP="00DF229E">
            <w:pPr>
              <w:pStyle w:val="ProductList-Body"/>
            </w:pPr>
            <w:r>
              <w:t>Cloud-Dienste</w:t>
            </w:r>
          </w:p>
        </w:tc>
        <w:tc>
          <w:tcPr>
            <w:tcW w:w="2271" w:type="dxa"/>
            <w:tcBorders>
              <w:bottom w:val="single" w:sz="4" w:space="0" w:color="auto"/>
            </w:tcBorders>
          </w:tcPr>
          <w:p w:rsidR="0061507D" w:rsidRDefault="0061507D" w:rsidP="00DF229E">
            <w:pPr>
              <w:pStyle w:val="ProductList-Body"/>
            </w:pPr>
            <w:r>
              <w:t>Ein-Jahres-Abonnement</w:t>
            </w:r>
          </w:p>
        </w:tc>
        <w:tc>
          <w:tcPr>
            <w:tcW w:w="4784" w:type="dxa"/>
            <w:tcBorders>
              <w:bottom w:val="single" w:sz="4" w:space="0" w:color="auto"/>
            </w:tcBorders>
          </w:tcPr>
          <w:p w:rsidR="0061507D" w:rsidRPr="00E82171" w:rsidRDefault="0061507D" w:rsidP="0061507D">
            <w:pPr>
              <w:pStyle w:val="ProductList-Body"/>
              <w:rPr>
                <w:lang w:val="de-DE"/>
              </w:rPr>
            </w:pPr>
            <w:r w:rsidRPr="00E82171">
              <w:rPr>
                <w:lang w:val="de-DE"/>
              </w:rPr>
              <w:t>Vollständige Zahlung zum Zeitpunkt der Bestellung.*</w:t>
            </w:r>
          </w:p>
        </w:tc>
      </w:tr>
    </w:tbl>
    <w:p w:rsidR="00EE40B5" w:rsidRPr="00E82171" w:rsidRDefault="00DF229E" w:rsidP="008774E5">
      <w:pPr>
        <w:pStyle w:val="ProductList-Body"/>
        <w:tabs>
          <w:tab w:val="clear" w:pos="158"/>
          <w:tab w:val="left" w:pos="180"/>
        </w:tabs>
        <w:rPr>
          <w:lang w:val="de-DE"/>
        </w:rPr>
      </w:pPr>
      <w:r w:rsidRPr="00E82171">
        <w:rPr>
          <w:i/>
          <w:lang w:val="de-DE"/>
        </w:rPr>
        <w:t>Spezifische Informationen zu Windows Azure-Diensten</w:t>
      </w:r>
      <w:r>
        <w:fldChar w:fldCharType="begin"/>
      </w:r>
      <w:r w:rsidRPr="00E82171">
        <w:rPr>
          <w:lang w:val="de-DE"/>
        </w:rPr>
        <w:instrText>XE "Windows Azure-Dienste"</w:instrText>
      </w:r>
      <w:r>
        <w:fldChar w:fldCharType="end"/>
      </w:r>
      <w:r w:rsidRPr="00E82171">
        <w:rPr>
          <w:i/>
          <w:lang w:val="de-DE"/>
        </w:rPr>
        <w:t xml:space="preserve"> finden Sie unten im Abschnitt „Windows Azure-Dienste“.</w:t>
      </w:r>
    </w:p>
    <w:p w:rsidR="0061507D" w:rsidRPr="00E82171" w:rsidRDefault="0061507D" w:rsidP="008774E5">
      <w:pPr>
        <w:pStyle w:val="ProductList-Body"/>
        <w:tabs>
          <w:tab w:val="clear" w:pos="158"/>
          <w:tab w:val="left" w:pos="180"/>
        </w:tabs>
        <w:rPr>
          <w:lang w:val="de-DE"/>
        </w:rPr>
      </w:pPr>
      <w:r w:rsidRPr="00E82171">
        <w:rPr>
          <w:lang w:val="de-DE"/>
        </w:rPr>
        <w:t>*</w:t>
      </w:r>
      <w:r w:rsidRPr="00E82171">
        <w:rPr>
          <w:i/>
          <w:lang w:val="de-DE"/>
        </w:rPr>
        <w:t>Der Abonnementzeitraum beginnt mit der Aktivierung des Produktschlüssels und nicht zum Zeitpunkt der Bestellung.</w:t>
      </w:r>
      <w:r w:rsidR="00AD0C68">
        <w:rPr>
          <w:i/>
          <w:lang w:val="de-DE"/>
        </w:rPr>
        <w:t xml:space="preserve"> </w:t>
      </w:r>
      <w:r w:rsidRPr="00E82171">
        <w:rPr>
          <w:i/>
          <w:lang w:val="de-DE"/>
        </w:rPr>
        <w:t>Nach der Aktivierung des Produktschlüssels wird Microsoft von seinen Partnern eingereichte Rückgabeanträge abweisen.</w:t>
      </w:r>
    </w:p>
    <w:p w:rsidR="00EE40B5" w:rsidRPr="00E82171" w:rsidRDefault="00EE40B5" w:rsidP="004F3C6D">
      <w:pPr>
        <w:pStyle w:val="ProductList-Body"/>
        <w:rPr>
          <w:lang w:val="de-DE"/>
        </w:rPr>
      </w:pPr>
    </w:p>
    <w:p w:rsidR="00EE40B5" w:rsidRPr="00E82171" w:rsidRDefault="00EE40B5" w:rsidP="002E202B">
      <w:pPr>
        <w:pStyle w:val="ProductList-Offering2Heading"/>
        <w:outlineLvl w:val="1"/>
        <w:rPr>
          <w:lang w:val="de-DE"/>
        </w:rPr>
      </w:pPr>
      <w:r w:rsidRPr="00E82171">
        <w:rPr>
          <w:lang w:val="de-DE"/>
        </w:rPr>
        <w:tab/>
      </w:r>
      <w:bookmarkStart w:id="966" w:name="_Toc378147659"/>
      <w:bookmarkStart w:id="967" w:name="_Toc379797304"/>
      <w:bookmarkStart w:id="968" w:name="_Toc380513329"/>
      <w:bookmarkStart w:id="969" w:name="_Toc380655377"/>
      <w:bookmarkStart w:id="970" w:name="_Toc386625973"/>
      <w:r w:rsidRPr="00E82171">
        <w:rPr>
          <w:lang w:val="de-DE"/>
        </w:rPr>
        <w:t>Verlängerung von Online Services</w:t>
      </w:r>
      <w:bookmarkEnd w:id="966"/>
      <w:bookmarkEnd w:id="967"/>
      <w:bookmarkEnd w:id="968"/>
      <w:bookmarkEnd w:id="969"/>
      <w:bookmarkEnd w:id="970"/>
    </w:p>
    <w:p w:rsidR="00EE40B5" w:rsidRPr="00E82171" w:rsidRDefault="00DF229E" w:rsidP="004F3C6D">
      <w:pPr>
        <w:pStyle w:val="ProductList-Body"/>
        <w:rPr>
          <w:lang w:val="de-DE"/>
        </w:rPr>
      </w:pPr>
      <w:r w:rsidRPr="00E82171">
        <w:rPr>
          <w:lang w:val="de-DE"/>
        </w:rP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44" w:history="1">
        <w:r w:rsidRPr="00E82171">
          <w:rPr>
            <w:rStyle w:val="Hyperlink"/>
            <w:lang w:val="de-DE"/>
          </w:rPr>
          <w:t>http://microsoft.com/licensing/contracts</w:t>
        </w:r>
      </w:hyperlink>
      <w:r w:rsidRPr="00E82171">
        <w:rPr>
          <w:lang w:val="de-DE"/>
        </w:rPr>
        <w:t xml:space="preserve"> zur Verfügung stehende Formular verwendet.</w:t>
      </w:r>
      <w:r w:rsidR="00AD0C68">
        <w:rPr>
          <w:lang w:val="de-DE"/>
        </w:rPr>
        <w:t xml:space="preserve"> </w:t>
      </w:r>
      <w:r w:rsidRPr="00E82171">
        <w:rPr>
          <w:lang w:val="de-DE"/>
        </w:rPr>
        <w:t>Bei automatischer Verlängerung stellt Microsoft dem eingetragenen Rechnungsempfänger die Anzahl der ablaufenden Lizenzen mit der gleichen Option für die Abonnementlaufzeit in Rechnung, wenn der ursprüngliche Vertrag des Kunden aktiv bleibt.</w:t>
      </w:r>
      <w:r w:rsidR="00AD0C68">
        <w:rPr>
          <w:lang w:val="de-DE"/>
        </w:rPr>
        <w:t xml:space="preserve"> </w:t>
      </w:r>
      <w:r w:rsidRPr="00E82171">
        <w:rPr>
          <w:lang w:val="de-DE"/>
        </w:rPr>
        <w:t>Durch jede Dienstverlängerung wird eine neue Abonnementlaufzeit gestartet, die am ersten Tag des nächsten Kalendermonats nach Ablauf der vorherigen Abonnementlaufzeit beginnt. Onlinedienste-Abonnements für Kunden aus Verwaltung sowie Forschung &amp; Lehre werden nur dann automatisch verlängert, wenn sich der Kunde für die automatische Verlängerungsoption entscheidet.</w:t>
      </w:r>
      <w:r w:rsidR="00AD0C68">
        <w:rPr>
          <w:lang w:val="de-DE"/>
        </w:rPr>
        <w:t xml:space="preserve"> </w:t>
      </w:r>
      <w:r w:rsidRPr="00E82171">
        <w:rPr>
          <w:lang w:val="de-DE"/>
        </w:rPr>
        <w:t>Zu Beginn des Verlängerungszeitraums werden die Preise neu festgelegt.</w:t>
      </w:r>
      <w:r w:rsidR="00AD0C68">
        <w:rPr>
          <w:lang w:val="de-DE"/>
        </w:rPr>
        <w:t xml:space="preserve"> </w:t>
      </w:r>
    </w:p>
    <w:p w:rsidR="008774E5" w:rsidRPr="00E82171" w:rsidRDefault="008774E5" w:rsidP="004F3C6D">
      <w:pPr>
        <w:pStyle w:val="ProductList-Body"/>
        <w:rPr>
          <w:lang w:val="de-DE"/>
        </w:rPr>
      </w:pPr>
    </w:p>
    <w:p w:rsidR="00D67331" w:rsidRPr="00E82171" w:rsidRDefault="00D67331" w:rsidP="00D67331">
      <w:pPr>
        <w:pStyle w:val="ProductList-OfferingGroupHeading"/>
        <w:rPr>
          <w:lang w:val="de-DE"/>
        </w:rPr>
      </w:pPr>
      <w:bookmarkStart w:id="971" w:name="_Toc380513330"/>
      <w:bookmarkStart w:id="972" w:name="_Toc380655378"/>
      <w:bookmarkStart w:id="973" w:name="_Toc386625974"/>
      <w:bookmarkStart w:id="974" w:name="_Toc378147661"/>
      <w:bookmarkStart w:id="975" w:name="_Toc378151558"/>
      <w:bookmarkStart w:id="976" w:name="_Toc379797305"/>
      <w:r w:rsidRPr="00E82171">
        <w:rPr>
          <w:lang w:val="de-DE"/>
        </w:rPr>
        <w:t>Microsoft Dynamics Online</w:t>
      </w:r>
      <w:bookmarkEnd w:id="971"/>
      <w:bookmarkEnd w:id="972"/>
      <w:bookmarkEnd w:id="973"/>
    </w:p>
    <w:p w:rsidR="00EE40B5" w:rsidRPr="004C09A1" w:rsidRDefault="00D67331" w:rsidP="00D67331">
      <w:pPr>
        <w:pStyle w:val="ProductList-Offering2Heading"/>
      </w:pPr>
      <w:r w:rsidRPr="00E82171">
        <w:rPr>
          <w:lang w:val="de-DE"/>
        </w:rPr>
        <w:tab/>
      </w:r>
      <w:bookmarkStart w:id="977" w:name="_Toc380513331"/>
      <w:bookmarkStart w:id="978" w:name="_Toc380655379"/>
      <w:bookmarkStart w:id="979" w:name="_Toc386625975"/>
      <w:r>
        <w:t>Microsoft Dynamics CRM Online</w:t>
      </w:r>
      <w:bookmarkEnd w:id="974"/>
      <w:bookmarkEnd w:id="975"/>
      <w:bookmarkEnd w:id="976"/>
      <w:bookmarkEnd w:id="977"/>
      <w:bookmarkEnd w:id="978"/>
      <w:bookmarkEnd w:id="979"/>
    </w:p>
    <w:tbl>
      <w:tblPr>
        <w:tblStyle w:val="TableGrid"/>
        <w:tblW w:w="10764"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78"/>
        <w:gridCol w:w="621"/>
        <w:gridCol w:w="767"/>
        <w:gridCol w:w="767"/>
        <w:gridCol w:w="768"/>
        <w:gridCol w:w="767"/>
        <w:gridCol w:w="767"/>
        <w:gridCol w:w="768"/>
        <w:gridCol w:w="767"/>
        <w:gridCol w:w="767"/>
        <w:gridCol w:w="927"/>
      </w:tblGrid>
      <w:tr w:rsidR="00082582" w:rsidTr="00514EEE">
        <w:trPr>
          <w:cantSplit/>
          <w:tblHeader/>
        </w:trPr>
        <w:tc>
          <w:tcPr>
            <w:tcW w:w="3078" w:type="dxa"/>
            <w:tcBorders>
              <w:bottom w:val="nil"/>
            </w:tcBorders>
            <w:shd w:val="clear" w:color="auto" w:fill="00188F"/>
          </w:tcPr>
          <w:p w:rsidR="00082582" w:rsidRPr="00EE0836" w:rsidRDefault="00082582" w:rsidP="00C4636F">
            <w:pPr>
              <w:pStyle w:val="ProductList-OfferingBody"/>
              <w:ind w:left="-28"/>
              <w:rPr>
                <w:color w:val="FFFFFF" w:themeColor="background1"/>
              </w:rPr>
            </w:pPr>
            <w:r>
              <w:rPr>
                <w:color w:val="FFFFFF" w:themeColor="background1"/>
              </w:rPr>
              <w:t>Produkte</w:t>
            </w:r>
          </w:p>
        </w:tc>
        <w:tc>
          <w:tcPr>
            <w:tcW w:w="621" w:type="dxa"/>
            <w:tcBorders>
              <w:bottom w:val="nil"/>
            </w:tcBorders>
            <w:shd w:val="clear" w:color="auto" w:fill="00188F"/>
            <w:vAlign w:val="center"/>
          </w:tcPr>
          <w:p w:rsidR="00082582" w:rsidRPr="00EE0836" w:rsidRDefault="00082582" w:rsidP="00C4636F">
            <w:pPr>
              <w:pStyle w:val="ProductList-OfferingBody"/>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67"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68"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67"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67"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6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67"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67"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27"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082582" w:rsidTr="00514EEE">
        <w:trPr>
          <w:cantSplit/>
        </w:trPr>
        <w:tc>
          <w:tcPr>
            <w:tcW w:w="3078" w:type="dxa"/>
            <w:tcBorders>
              <w:top w:val="nil"/>
              <w:left w:val="nil"/>
              <w:bottom w:val="dashSmallGap" w:sz="4" w:space="0" w:color="BFBFBF" w:themeColor="background1" w:themeShade="BF"/>
              <w:right w:val="nil"/>
            </w:tcBorders>
          </w:tcPr>
          <w:p w:rsidR="00082582" w:rsidRDefault="00082582" w:rsidP="00D67331">
            <w:pPr>
              <w:pStyle w:val="ProductList-Offering2"/>
            </w:pPr>
            <w:bookmarkStart w:id="980" w:name="_Toc379797306"/>
            <w:bookmarkStart w:id="981" w:name="_Toc380513332"/>
            <w:bookmarkStart w:id="982" w:name="_Toc380655380"/>
            <w:bookmarkStart w:id="983" w:name="_Toc386625976"/>
            <w:r>
              <w:t>Microsoft Dynamics CRM Online Basic</w:t>
            </w:r>
            <w:r>
              <w:fldChar w:fldCharType="begin"/>
            </w:r>
            <w:r>
              <w:instrText>XE "Microsoft Dynamics CRM Online Basic"</w:instrText>
            </w:r>
            <w:r>
              <w:fldChar w:fldCharType="end"/>
            </w:r>
            <w:r>
              <w:t xml:space="preserve"> (Nutzer-AL)</w:t>
            </w:r>
            <w:bookmarkEnd w:id="980"/>
            <w:bookmarkEnd w:id="981"/>
            <w:bookmarkEnd w:id="982"/>
            <w:bookmarkEnd w:id="983"/>
          </w:p>
        </w:tc>
        <w:tc>
          <w:tcPr>
            <w:tcW w:w="621" w:type="dxa"/>
            <w:tcBorders>
              <w:top w:val="nil"/>
              <w:left w:val="nil"/>
              <w:bottom w:val="dashSmallGap" w:sz="4" w:space="0" w:color="BFBFBF" w:themeColor="background1" w:themeShade="BF"/>
              <w:right w:val="nil"/>
            </w:tcBorders>
            <w:vAlign w:val="center"/>
          </w:tcPr>
          <w:p w:rsidR="00082582" w:rsidRDefault="00082582"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82582" w:rsidRDefault="00082582" w:rsidP="00C4636F">
            <w:pPr>
              <w:pStyle w:val="ProductList-OfferingBody"/>
              <w:ind w:left="-113"/>
              <w:jc w:val="center"/>
            </w:pPr>
          </w:p>
        </w:tc>
        <w:tc>
          <w:tcPr>
            <w:tcW w:w="767" w:type="dxa"/>
            <w:shd w:val="clear" w:color="auto" w:fill="70AD47" w:themeFill="accent6"/>
            <w:vAlign w:val="center"/>
          </w:tcPr>
          <w:p w:rsidR="00082582" w:rsidRPr="009D476B" w:rsidRDefault="00082582" w:rsidP="00C24E7E">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BFBFBF" w:themeFill="background1" w:themeFillShade="BF"/>
            <w:vAlign w:val="center"/>
          </w:tcPr>
          <w:p w:rsidR="00082582" w:rsidRDefault="00082582" w:rsidP="00C4636F">
            <w:pPr>
              <w:pStyle w:val="ProductList-OfferingBody"/>
              <w:ind w:left="-113"/>
              <w:jc w:val="center"/>
            </w:pPr>
          </w:p>
        </w:tc>
        <w:tc>
          <w:tcPr>
            <w:tcW w:w="767" w:type="dxa"/>
            <w:shd w:val="clear" w:color="auto" w:fill="70AD47" w:themeFill="accent6"/>
            <w:vAlign w:val="center"/>
          </w:tcPr>
          <w:p w:rsidR="00082582" w:rsidRDefault="00082582" w:rsidP="00C4636F">
            <w:pPr>
              <w:pStyle w:val="ProductList-OfferingBody"/>
              <w:ind w:left="-113"/>
              <w:jc w:val="center"/>
            </w:pPr>
          </w:p>
        </w:tc>
        <w:tc>
          <w:tcPr>
            <w:tcW w:w="767" w:type="dxa"/>
            <w:shd w:val="clear" w:color="auto" w:fill="BFBFBF" w:themeFill="background1" w:themeFillShade="BF"/>
            <w:vAlign w:val="center"/>
          </w:tcPr>
          <w:p w:rsidR="00082582" w:rsidRDefault="00082582" w:rsidP="00C4636F">
            <w:pPr>
              <w:pStyle w:val="ProductList-OfferingBody"/>
              <w:ind w:left="-113"/>
              <w:jc w:val="center"/>
            </w:pPr>
          </w:p>
        </w:tc>
        <w:tc>
          <w:tcPr>
            <w:tcW w:w="768" w:type="dxa"/>
            <w:shd w:val="clear" w:color="auto" w:fill="BFBFBF" w:themeFill="background1" w:themeFillShade="BF"/>
            <w:vAlign w:val="center"/>
          </w:tcPr>
          <w:p w:rsidR="00082582" w:rsidRDefault="00082582" w:rsidP="00C4636F">
            <w:pPr>
              <w:pStyle w:val="ProductList-OfferingBody"/>
              <w:ind w:left="-113"/>
              <w:jc w:val="center"/>
            </w:pPr>
          </w:p>
        </w:tc>
        <w:tc>
          <w:tcPr>
            <w:tcW w:w="767" w:type="dxa"/>
            <w:shd w:val="clear" w:color="auto" w:fill="BFBFBF" w:themeFill="background1" w:themeFillShade="BF"/>
            <w:vAlign w:val="center"/>
          </w:tcPr>
          <w:p w:rsidR="00082582" w:rsidRDefault="00082582" w:rsidP="00C4636F">
            <w:pPr>
              <w:pStyle w:val="ProductList-OfferingBody"/>
              <w:ind w:left="-113"/>
              <w:jc w:val="center"/>
            </w:pPr>
          </w:p>
        </w:tc>
        <w:tc>
          <w:tcPr>
            <w:tcW w:w="767" w:type="dxa"/>
            <w:shd w:val="clear" w:color="auto" w:fill="BFBFBF" w:themeFill="background1" w:themeFillShade="BF"/>
            <w:vAlign w:val="center"/>
          </w:tcPr>
          <w:p w:rsidR="00082582" w:rsidRDefault="00082582" w:rsidP="00C4636F">
            <w:pPr>
              <w:pStyle w:val="ProductList-OfferingBody"/>
              <w:ind w:left="-113"/>
              <w:jc w:val="center"/>
            </w:pPr>
          </w:p>
        </w:tc>
        <w:tc>
          <w:tcPr>
            <w:tcW w:w="927" w:type="dxa"/>
            <w:shd w:val="clear" w:color="auto" w:fill="BFBFBF" w:themeFill="background1" w:themeFillShade="BF"/>
            <w:vAlign w:val="center"/>
          </w:tcPr>
          <w:p w:rsidR="00082582" w:rsidRDefault="00082582" w:rsidP="00C4636F">
            <w:pPr>
              <w:pStyle w:val="ProductList-OfferingBody"/>
              <w:ind w:left="-113"/>
              <w:jc w:val="center"/>
            </w:pPr>
          </w:p>
        </w:tc>
      </w:tr>
      <w:tr w:rsidR="00082582" w:rsidTr="00514EEE">
        <w:trPr>
          <w:cantSplit/>
        </w:trPr>
        <w:tc>
          <w:tcPr>
            <w:tcW w:w="3078" w:type="dxa"/>
            <w:tcBorders>
              <w:top w:val="nil"/>
              <w:left w:val="nil"/>
              <w:bottom w:val="dashSmallGap" w:sz="4" w:space="0" w:color="BFBFBF" w:themeColor="background1" w:themeShade="BF"/>
              <w:right w:val="nil"/>
            </w:tcBorders>
          </w:tcPr>
          <w:p w:rsidR="00082582" w:rsidRDefault="00082582" w:rsidP="00CD5187">
            <w:pPr>
              <w:pStyle w:val="ProductList-Offering2"/>
            </w:pPr>
            <w:bookmarkStart w:id="984" w:name="_Toc379797307"/>
            <w:bookmarkStart w:id="985" w:name="_Toc380513333"/>
            <w:bookmarkStart w:id="986" w:name="_Toc380655381"/>
            <w:bookmarkStart w:id="987" w:name="_Toc386625977"/>
            <w:r>
              <w:t>Microsoft Dynamics CRM Online Basic</w:t>
            </w:r>
            <w:r>
              <w:fldChar w:fldCharType="begin"/>
            </w:r>
            <w:r>
              <w:instrText>XE "Microsoft Dynamics CRM Online Basic"</w:instrText>
            </w:r>
            <w:r>
              <w:fldChar w:fldCharType="end"/>
            </w:r>
            <w:r>
              <w:t xml:space="preserve"> für SA</w:t>
            </w:r>
            <w:r>
              <w:fldChar w:fldCharType="begin"/>
            </w:r>
            <w:r>
              <w:instrText>XE "Microsoft Dynamics CRM Online Basic für SA"</w:instrText>
            </w:r>
            <w:r>
              <w:fldChar w:fldCharType="end"/>
            </w:r>
            <w:r>
              <w:t xml:space="preserve"> (Nutzer-AL)</w:t>
            </w:r>
            <w:bookmarkEnd w:id="984"/>
            <w:bookmarkEnd w:id="985"/>
            <w:bookmarkEnd w:id="986"/>
            <w:bookmarkEnd w:id="987"/>
          </w:p>
        </w:tc>
        <w:tc>
          <w:tcPr>
            <w:tcW w:w="621" w:type="dxa"/>
            <w:tcBorders>
              <w:top w:val="nil"/>
              <w:left w:val="nil"/>
              <w:bottom w:val="dashSmallGap" w:sz="4" w:space="0" w:color="BFBFBF" w:themeColor="background1" w:themeShade="BF"/>
              <w:right w:val="nil"/>
            </w:tcBorders>
            <w:vAlign w:val="center"/>
          </w:tcPr>
          <w:p w:rsidR="00082582" w:rsidRDefault="00082582"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82582" w:rsidRDefault="00082582" w:rsidP="005D0AC4">
            <w:pPr>
              <w:pStyle w:val="ProductList-OfferingBody"/>
              <w:ind w:left="-113"/>
              <w:jc w:val="center"/>
            </w:pPr>
          </w:p>
        </w:tc>
        <w:tc>
          <w:tcPr>
            <w:tcW w:w="767" w:type="dxa"/>
            <w:shd w:val="clear" w:color="auto" w:fill="70AD47" w:themeFill="accent6"/>
            <w:vAlign w:val="center"/>
          </w:tcPr>
          <w:p w:rsidR="00082582" w:rsidRPr="009D476B" w:rsidRDefault="00082582" w:rsidP="00C24E7E">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BFBFBF" w:themeFill="background1" w:themeFillShade="BF"/>
            <w:vAlign w:val="center"/>
          </w:tcPr>
          <w:p w:rsidR="00082582" w:rsidRDefault="00082582" w:rsidP="005D0AC4">
            <w:pPr>
              <w:pStyle w:val="ProductList-OfferingBody"/>
              <w:ind w:left="-113"/>
              <w:jc w:val="center"/>
            </w:pPr>
          </w:p>
        </w:tc>
        <w:tc>
          <w:tcPr>
            <w:tcW w:w="767" w:type="dxa"/>
            <w:shd w:val="clear" w:color="auto" w:fill="70AD47" w:themeFill="accent6"/>
            <w:vAlign w:val="center"/>
          </w:tcPr>
          <w:p w:rsidR="00082582" w:rsidRDefault="00082582" w:rsidP="005D0AC4">
            <w:pPr>
              <w:pStyle w:val="ProductList-OfferingBody"/>
              <w:ind w:left="-113"/>
              <w:jc w:val="center"/>
            </w:pPr>
          </w:p>
        </w:tc>
        <w:tc>
          <w:tcPr>
            <w:tcW w:w="767" w:type="dxa"/>
            <w:shd w:val="clear" w:color="auto" w:fill="BFBFBF" w:themeFill="background1" w:themeFillShade="BF"/>
            <w:vAlign w:val="center"/>
          </w:tcPr>
          <w:p w:rsidR="00082582" w:rsidRDefault="00082582" w:rsidP="005D0AC4">
            <w:pPr>
              <w:pStyle w:val="ProductList-OfferingBody"/>
              <w:ind w:left="-113"/>
              <w:jc w:val="center"/>
            </w:pPr>
          </w:p>
        </w:tc>
        <w:tc>
          <w:tcPr>
            <w:tcW w:w="768" w:type="dxa"/>
            <w:shd w:val="clear" w:color="auto" w:fill="BFBFBF" w:themeFill="background1" w:themeFillShade="BF"/>
            <w:vAlign w:val="center"/>
          </w:tcPr>
          <w:p w:rsidR="00082582" w:rsidRDefault="00082582" w:rsidP="005D0AC4">
            <w:pPr>
              <w:pStyle w:val="ProductList-OfferingBody"/>
              <w:ind w:left="-113"/>
              <w:jc w:val="center"/>
            </w:pPr>
          </w:p>
        </w:tc>
        <w:tc>
          <w:tcPr>
            <w:tcW w:w="767" w:type="dxa"/>
            <w:shd w:val="clear" w:color="auto" w:fill="BFBFBF" w:themeFill="background1" w:themeFillShade="BF"/>
            <w:vAlign w:val="center"/>
          </w:tcPr>
          <w:p w:rsidR="00082582" w:rsidRDefault="00082582" w:rsidP="005D0AC4">
            <w:pPr>
              <w:pStyle w:val="ProductList-OfferingBody"/>
              <w:ind w:left="-113"/>
              <w:jc w:val="center"/>
            </w:pPr>
          </w:p>
        </w:tc>
        <w:tc>
          <w:tcPr>
            <w:tcW w:w="767" w:type="dxa"/>
            <w:shd w:val="clear" w:color="auto" w:fill="BFBFBF" w:themeFill="background1" w:themeFillShade="BF"/>
            <w:vAlign w:val="center"/>
          </w:tcPr>
          <w:p w:rsidR="00082582" w:rsidRDefault="00082582" w:rsidP="005D0AC4">
            <w:pPr>
              <w:pStyle w:val="ProductList-OfferingBody"/>
              <w:ind w:left="-113"/>
              <w:jc w:val="center"/>
            </w:pPr>
          </w:p>
        </w:tc>
        <w:tc>
          <w:tcPr>
            <w:tcW w:w="927" w:type="dxa"/>
            <w:shd w:val="clear" w:color="auto" w:fill="BFBFBF" w:themeFill="background1" w:themeFillShade="BF"/>
            <w:vAlign w:val="center"/>
          </w:tcPr>
          <w:p w:rsidR="00082582" w:rsidRDefault="00082582" w:rsidP="005D0AC4">
            <w:pPr>
              <w:pStyle w:val="ProductList-OfferingBody"/>
              <w:ind w:left="-113"/>
              <w:jc w:val="center"/>
            </w:pPr>
          </w:p>
        </w:tc>
      </w:tr>
      <w:tr w:rsidR="00082582" w:rsidTr="00514EEE">
        <w:trPr>
          <w:cantSplit/>
        </w:trPr>
        <w:tc>
          <w:tcPr>
            <w:tcW w:w="3078" w:type="dxa"/>
            <w:tcBorders>
              <w:top w:val="nil"/>
              <w:left w:val="nil"/>
              <w:bottom w:val="dashSmallGap" w:sz="4" w:space="0" w:color="BFBFBF" w:themeColor="background1" w:themeShade="BF"/>
              <w:right w:val="nil"/>
            </w:tcBorders>
          </w:tcPr>
          <w:p w:rsidR="00082582" w:rsidRDefault="00082582" w:rsidP="00D67331">
            <w:pPr>
              <w:pStyle w:val="ProductList-Offering2"/>
            </w:pPr>
            <w:bookmarkStart w:id="988" w:name="_Toc379797308"/>
            <w:bookmarkStart w:id="989" w:name="_Toc380513334"/>
            <w:bookmarkStart w:id="990" w:name="_Toc380655382"/>
            <w:bookmarkStart w:id="991" w:name="_Toc386625978"/>
            <w:r>
              <w:t>Microsoft Dynamics CRM Online Enhanced Support</w:t>
            </w:r>
            <w:bookmarkEnd w:id="988"/>
            <w:bookmarkEnd w:id="989"/>
            <w:bookmarkEnd w:id="990"/>
            <w:bookmarkEnd w:id="991"/>
            <w:r>
              <w:fldChar w:fldCharType="begin"/>
            </w:r>
            <w:r>
              <w:instrText>XE "Microsoft Dynamics CRM Online Enhanced Support"</w:instrText>
            </w:r>
            <w:r>
              <w:fldChar w:fldCharType="end"/>
            </w:r>
          </w:p>
        </w:tc>
        <w:tc>
          <w:tcPr>
            <w:tcW w:w="621" w:type="dxa"/>
            <w:tcBorders>
              <w:top w:val="nil"/>
              <w:left w:val="nil"/>
              <w:bottom w:val="dashSmallGap" w:sz="4" w:space="0" w:color="BFBFBF" w:themeColor="background1" w:themeShade="BF"/>
              <w:right w:val="nil"/>
            </w:tcBorders>
            <w:vAlign w:val="center"/>
          </w:tcPr>
          <w:p w:rsidR="00082582" w:rsidRDefault="00082582"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82582" w:rsidRDefault="00082582" w:rsidP="00C4636F">
            <w:pPr>
              <w:pStyle w:val="ProductList-OfferingBody"/>
              <w:ind w:left="-113"/>
              <w:jc w:val="center"/>
            </w:pPr>
          </w:p>
        </w:tc>
        <w:tc>
          <w:tcPr>
            <w:tcW w:w="767" w:type="dxa"/>
            <w:shd w:val="clear" w:color="auto" w:fill="70AD47" w:themeFill="accent6"/>
            <w:vAlign w:val="center"/>
          </w:tcPr>
          <w:p w:rsidR="00082582" w:rsidRPr="009D476B" w:rsidRDefault="00082582" w:rsidP="00C24E7E">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BFBFBF" w:themeFill="background1" w:themeFillShade="BF"/>
            <w:vAlign w:val="center"/>
          </w:tcPr>
          <w:p w:rsidR="00082582" w:rsidRDefault="00082582" w:rsidP="00C4636F">
            <w:pPr>
              <w:pStyle w:val="ProductList-OfferingBody"/>
              <w:ind w:left="-113"/>
              <w:jc w:val="center"/>
            </w:pPr>
          </w:p>
        </w:tc>
        <w:tc>
          <w:tcPr>
            <w:tcW w:w="767" w:type="dxa"/>
            <w:shd w:val="clear" w:color="auto" w:fill="70AD47" w:themeFill="accent6"/>
            <w:vAlign w:val="center"/>
          </w:tcPr>
          <w:p w:rsidR="00082582" w:rsidRDefault="00082582" w:rsidP="00C4636F">
            <w:pPr>
              <w:pStyle w:val="ProductList-OfferingBody"/>
              <w:ind w:left="-113"/>
              <w:jc w:val="center"/>
            </w:pPr>
          </w:p>
        </w:tc>
        <w:tc>
          <w:tcPr>
            <w:tcW w:w="767" w:type="dxa"/>
            <w:shd w:val="clear" w:color="auto" w:fill="BFBFBF" w:themeFill="background1" w:themeFillShade="BF"/>
            <w:vAlign w:val="center"/>
          </w:tcPr>
          <w:p w:rsidR="00082582" w:rsidRDefault="00082582" w:rsidP="00C4636F">
            <w:pPr>
              <w:pStyle w:val="ProductList-OfferingBody"/>
              <w:ind w:left="-113"/>
              <w:jc w:val="center"/>
            </w:pPr>
          </w:p>
        </w:tc>
        <w:tc>
          <w:tcPr>
            <w:tcW w:w="768" w:type="dxa"/>
            <w:shd w:val="clear" w:color="auto" w:fill="BFBFBF" w:themeFill="background1" w:themeFillShade="BF"/>
            <w:vAlign w:val="center"/>
          </w:tcPr>
          <w:p w:rsidR="00082582" w:rsidRDefault="00082582" w:rsidP="00C4636F">
            <w:pPr>
              <w:pStyle w:val="ProductList-OfferingBody"/>
              <w:ind w:left="-113"/>
              <w:jc w:val="center"/>
            </w:pPr>
          </w:p>
        </w:tc>
        <w:tc>
          <w:tcPr>
            <w:tcW w:w="767" w:type="dxa"/>
            <w:shd w:val="clear" w:color="auto" w:fill="BFBFBF" w:themeFill="background1" w:themeFillShade="BF"/>
            <w:vAlign w:val="center"/>
          </w:tcPr>
          <w:p w:rsidR="00082582" w:rsidRDefault="00082582" w:rsidP="00C4636F">
            <w:pPr>
              <w:pStyle w:val="ProductList-OfferingBody"/>
              <w:ind w:left="-113"/>
              <w:jc w:val="center"/>
            </w:pPr>
          </w:p>
        </w:tc>
        <w:tc>
          <w:tcPr>
            <w:tcW w:w="767" w:type="dxa"/>
            <w:shd w:val="clear" w:color="auto" w:fill="BFBFBF" w:themeFill="background1" w:themeFillShade="BF"/>
            <w:vAlign w:val="center"/>
          </w:tcPr>
          <w:p w:rsidR="00082582" w:rsidRDefault="00082582" w:rsidP="00C4636F">
            <w:pPr>
              <w:pStyle w:val="ProductList-OfferingBody"/>
              <w:ind w:left="-113"/>
              <w:jc w:val="center"/>
            </w:pPr>
          </w:p>
        </w:tc>
        <w:tc>
          <w:tcPr>
            <w:tcW w:w="927" w:type="dxa"/>
            <w:shd w:val="clear" w:color="auto" w:fill="BFBFBF" w:themeFill="background1" w:themeFillShade="BF"/>
            <w:vAlign w:val="center"/>
          </w:tcPr>
          <w:p w:rsidR="00082582" w:rsidRDefault="00082582" w:rsidP="00C4636F">
            <w:pPr>
              <w:pStyle w:val="ProductList-OfferingBody"/>
              <w:ind w:left="-113"/>
              <w:jc w:val="center"/>
            </w:pPr>
          </w:p>
        </w:tc>
      </w:tr>
      <w:tr w:rsidR="00082582" w:rsidTr="00514EEE">
        <w:trPr>
          <w:cantSplit/>
        </w:trPr>
        <w:tc>
          <w:tcPr>
            <w:tcW w:w="3078" w:type="dxa"/>
            <w:tcBorders>
              <w:top w:val="nil"/>
              <w:left w:val="nil"/>
              <w:bottom w:val="dashSmallGap" w:sz="4" w:space="0" w:color="BFBFBF" w:themeColor="background1" w:themeShade="BF"/>
              <w:right w:val="nil"/>
            </w:tcBorders>
          </w:tcPr>
          <w:p w:rsidR="00082582" w:rsidRPr="00E82171" w:rsidRDefault="00082582" w:rsidP="00AB223B">
            <w:pPr>
              <w:pStyle w:val="ProductList-Offering2"/>
              <w:rPr>
                <w:lang w:val="de-DE"/>
              </w:rPr>
            </w:pPr>
            <w:bookmarkStart w:id="992" w:name="_Toc386625979"/>
            <w:r w:rsidRPr="00E82171">
              <w:rPr>
                <w:lang w:val="de-DE"/>
              </w:rPr>
              <w:lastRenderedPageBreak/>
              <w:t>Microsoft Dynamics CRM Online Enterprise</w:t>
            </w:r>
            <w:r>
              <w:fldChar w:fldCharType="begin"/>
            </w:r>
            <w:r w:rsidRPr="00E82171">
              <w:rPr>
                <w:lang w:val="de-DE"/>
              </w:rPr>
              <w:instrText>XE "Microsoft Dynamics CRM Online Professional"</w:instrText>
            </w:r>
            <w:r>
              <w:fldChar w:fldCharType="end"/>
            </w:r>
            <w:r w:rsidRPr="00E82171">
              <w:rPr>
                <w:lang w:val="de-DE"/>
              </w:rPr>
              <w:t xml:space="preserve"> (Nutzer-AL)</w:t>
            </w:r>
            <w:bookmarkEnd w:id="992"/>
          </w:p>
        </w:tc>
        <w:tc>
          <w:tcPr>
            <w:tcW w:w="621" w:type="dxa"/>
            <w:tcBorders>
              <w:top w:val="nil"/>
              <w:left w:val="nil"/>
              <w:bottom w:val="dashSmallGap" w:sz="4" w:space="0" w:color="BFBFBF" w:themeColor="background1" w:themeShade="BF"/>
              <w:right w:val="nil"/>
            </w:tcBorders>
            <w:vAlign w:val="center"/>
          </w:tcPr>
          <w:p w:rsidR="00082582" w:rsidRDefault="00082582"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82582" w:rsidRDefault="00082582" w:rsidP="00AB223B">
            <w:pPr>
              <w:pStyle w:val="ProductList-OfferingBody"/>
              <w:ind w:left="-113"/>
              <w:jc w:val="center"/>
            </w:pPr>
          </w:p>
        </w:tc>
        <w:tc>
          <w:tcPr>
            <w:tcW w:w="767" w:type="dxa"/>
            <w:shd w:val="clear" w:color="auto" w:fill="70AD47" w:themeFill="accent6"/>
            <w:vAlign w:val="center"/>
          </w:tcPr>
          <w:p w:rsidR="00082582" w:rsidRPr="009D476B" w:rsidRDefault="00082582" w:rsidP="00C24E7E">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BFBFBF" w:themeFill="background1" w:themeFillShade="BF"/>
            <w:vAlign w:val="center"/>
          </w:tcPr>
          <w:p w:rsidR="00082582" w:rsidRDefault="00082582" w:rsidP="00AB223B">
            <w:pPr>
              <w:pStyle w:val="ProductList-OfferingBody"/>
              <w:ind w:left="-113"/>
              <w:jc w:val="center"/>
            </w:pPr>
          </w:p>
        </w:tc>
        <w:tc>
          <w:tcPr>
            <w:tcW w:w="767" w:type="dxa"/>
            <w:shd w:val="clear" w:color="auto" w:fill="70AD47" w:themeFill="accent6"/>
            <w:vAlign w:val="center"/>
          </w:tcPr>
          <w:p w:rsidR="00082582" w:rsidRDefault="00082582" w:rsidP="00AB223B">
            <w:pPr>
              <w:pStyle w:val="ProductList-OfferingBody"/>
              <w:ind w:left="-113"/>
              <w:jc w:val="center"/>
            </w:pPr>
          </w:p>
        </w:tc>
        <w:tc>
          <w:tcPr>
            <w:tcW w:w="767" w:type="dxa"/>
            <w:shd w:val="clear" w:color="auto" w:fill="BFBFBF" w:themeFill="background1" w:themeFillShade="BF"/>
            <w:vAlign w:val="center"/>
          </w:tcPr>
          <w:p w:rsidR="00082582" w:rsidRDefault="00082582" w:rsidP="00AB223B">
            <w:pPr>
              <w:pStyle w:val="ProductList-OfferingBody"/>
              <w:ind w:left="-113"/>
              <w:jc w:val="center"/>
            </w:pPr>
          </w:p>
        </w:tc>
        <w:tc>
          <w:tcPr>
            <w:tcW w:w="768" w:type="dxa"/>
            <w:shd w:val="clear" w:color="auto" w:fill="BFBFBF" w:themeFill="background1" w:themeFillShade="BF"/>
            <w:vAlign w:val="center"/>
          </w:tcPr>
          <w:p w:rsidR="00082582" w:rsidRDefault="00082582" w:rsidP="00AB223B">
            <w:pPr>
              <w:pStyle w:val="ProductList-OfferingBody"/>
              <w:ind w:left="-113"/>
              <w:jc w:val="center"/>
            </w:pPr>
          </w:p>
        </w:tc>
        <w:tc>
          <w:tcPr>
            <w:tcW w:w="767" w:type="dxa"/>
            <w:shd w:val="clear" w:color="auto" w:fill="BFBFBF" w:themeFill="background1" w:themeFillShade="BF"/>
            <w:vAlign w:val="center"/>
          </w:tcPr>
          <w:p w:rsidR="00082582" w:rsidRDefault="00082582" w:rsidP="00AB223B">
            <w:pPr>
              <w:pStyle w:val="ProductList-OfferingBody"/>
              <w:ind w:left="-113"/>
              <w:jc w:val="center"/>
            </w:pPr>
          </w:p>
        </w:tc>
        <w:tc>
          <w:tcPr>
            <w:tcW w:w="767" w:type="dxa"/>
            <w:shd w:val="clear" w:color="auto" w:fill="BFBFBF" w:themeFill="background1" w:themeFillShade="BF"/>
            <w:vAlign w:val="center"/>
          </w:tcPr>
          <w:p w:rsidR="00082582" w:rsidRDefault="00082582" w:rsidP="00AB223B">
            <w:pPr>
              <w:pStyle w:val="ProductList-OfferingBody"/>
              <w:ind w:left="-113"/>
              <w:jc w:val="center"/>
            </w:pPr>
          </w:p>
        </w:tc>
        <w:tc>
          <w:tcPr>
            <w:tcW w:w="927" w:type="dxa"/>
            <w:shd w:val="clear" w:color="auto" w:fill="BFBFBF" w:themeFill="background1" w:themeFillShade="BF"/>
            <w:vAlign w:val="center"/>
          </w:tcPr>
          <w:p w:rsidR="00082582" w:rsidRDefault="00082582" w:rsidP="00AB223B">
            <w:pPr>
              <w:pStyle w:val="ProductList-OfferingBody"/>
              <w:ind w:left="-113"/>
              <w:jc w:val="center"/>
            </w:pPr>
          </w:p>
        </w:tc>
      </w:tr>
      <w:tr w:rsidR="00082582" w:rsidTr="00514EEE">
        <w:trPr>
          <w:cantSplit/>
        </w:trPr>
        <w:tc>
          <w:tcPr>
            <w:tcW w:w="3078" w:type="dxa"/>
            <w:tcBorders>
              <w:top w:val="nil"/>
              <w:left w:val="nil"/>
              <w:bottom w:val="dashSmallGap" w:sz="4" w:space="0" w:color="BFBFBF" w:themeColor="background1" w:themeShade="BF"/>
              <w:right w:val="nil"/>
            </w:tcBorders>
          </w:tcPr>
          <w:p w:rsidR="00082582" w:rsidRDefault="00082582" w:rsidP="00AB223B">
            <w:pPr>
              <w:pStyle w:val="ProductList-Offering2"/>
            </w:pPr>
            <w:bookmarkStart w:id="993" w:name="_Toc386625980"/>
            <w:r>
              <w:t>Microsoft Dynamics CRM Online Enterprise</w:t>
            </w:r>
            <w:r>
              <w:fldChar w:fldCharType="begin"/>
            </w:r>
            <w:r>
              <w:instrText>XE "Microsoft Dynamics CRM Online Professional"</w:instrText>
            </w:r>
            <w:r>
              <w:fldChar w:fldCharType="end"/>
            </w:r>
            <w:r>
              <w:t xml:space="preserve"> Education (Nutzer-AL)</w:t>
            </w:r>
            <w:bookmarkEnd w:id="993"/>
          </w:p>
        </w:tc>
        <w:tc>
          <w:tcPr>
            <w:tcW w:w="621" w:type="dxa"/>
            <w:tcBorders>
              <w:top w:val="nil"/>
              <w:left w:val="nil"/>
              <w:bottom w:val="dashSmallGap" w:sz="4" w:space="0" w:color="BFBFBF" w:themeColor="background1" w:themeShade="BF"/>
              <w:right w:val="nil"/>
            </w:tcBorders>
            <w:vAlign w:val="center"/>
          </w:tcPr>
          <w:p w:rsidR="00082582" w:rsidRDefault="00082582" w:rsidP="00AB223B">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082582" w:rsidRDefault="00082582" w:rsidP="00AB223B">
            <w:pPr>
              <w:pStyle w:val="ProductList-OfferingBody"/>
              <w:ind w:left="-113"/>
              <w:jc w:val="center"/>
            </w:pPr>
            <w:r>
              <w:t>1</w:t>
            </w:r>
          </w:p>
        </w:tc>
        <w:tc>
          <w:tcPr>
            <w:tcW w:w="767" w:type="dxa"/>
            <w:shd w:val="clear" w:color="auto" w:fill="BFBFBF" w:themeFill="background1" w:themeFillShade="BF"/>
            <w:vAlign w:val="center"/>
          </w:tcPr>
          <w:p w:rsidR="00082582" w:rsidRPr="00287117" w:rsidRDefault="00082582" w:rsidP="00AB223B">
            <w:pPr>
              <w:pStyle w:val="ProductList-OfferingBody"/>
              <w:ind w:left="-113"/>
              <w:jc w:val="center"/>
            </w:pPr>
          </w:p>
        </w:tc>
        <w:tc>
          <w:tcPr>
            <w:tcW w:w="768" w:type="dxa"/>
            <w:shd w:val="clear" w:color="auto" w:fill="BFBFBF" w:themeFill="background1" w:themeFillShade="BF"/>
            <w:vAlign w:val="center"/>
          </w:tcPr>
          <w:p w:rsidR="00082582" w:rsidRDefault="00082582" w:rsidP="00AB223B">
            <w:pPr>
              <w:pStyle w:val="ProductList-OfferingBody"/>
              <w:ind w:left="-113"/>
              <w:jc w:val="center"/>
            </w:pPr>
          </w:p>
        </w:tc>
        <w:tc>
          <w:tcPr>
            <w:tcW w:w="767" w:type="dxa"/>
            <w:shd w:val="clear" w:color="auto" w:fill="BFBFBF" w:themeFill="background1" w:themeFillShade="BF"/>
            <w:vAlign w:val="center"/>
          </w:tcPr>
          <w:p w:rsidR="00082582" w:rsidRDefault="00082582" w:rsidP="00AB223B">
            <w:pPr>
              <w:pStyle w:val="ProductList-OfferingBody"/>
              <w:ind w:left="-113"/>
              <w:jc w:val="center"/>
            </w:pPr>
          </w:p>
        </w:tc>
        <w:tc>
          <w:tcPr>
            <w:tcW w:w="767" w:type="dxa"/>
            <w:shd w:val="clear" w:color="auto" w:fill="BFBFBF" w:themeFill="background1" w:themeFillShade="BF"/>
            <w:vAlign w:val="center"/>
          </w:tcPr>
          <w:p w:rsidR="00082582" w:rsidRDefault="00082582" w:rsidP="00AB223B">
            <w:pPr>
              <w:pStyle w:val="ProductList-OfferingBody"/>
              <w:ind w:left="-113"/>
              <w:jc w:val="center"/>
            </w:pPr>
          </w:p>
        </w:tc>
        <w:tc>
          <w:tcPr>
            <w:tcW w:w="768" w:type="dxa"/>
            <w:shd w:val="clear" w:color="auto" w:fill="BFBFBF" w:themeFill="background1" w:themeFillShade="BF"/>
            <w:vAlign w:val="center"/>
          </w:tcPr>
          <w:p w:rsidR="00082582" w:rsidRDefault="00082582" w:rsidP="00AB223B">
            <w:pPr>
              <w:pStyle w:val="ProductList-OfferingBody"/>
              <w:ind w:left="-113"/>
              <w:jc w:val="center"/>
            </w:pPr>
          </w:p>
        </w:tc>
        <w:tc>
          <w:tcPr>
            <w:tcW w:w="767" w:type="dxa"/>
            <w:shd w:val="clear" w:color="auto" w:fill="BFBFBF" w:themeFill="background1" w:themeFillShade="BF"/>
            <w:vAlign w:val="center"/>
          </w:tcPr>
          <w:p w:rsidR="00082582" w:rsidRDefault="00082582" w:rsidP="00AB223B">
            <w:pPr>
              <w:pStyle w:val="ProductList-OfferingBody"/>
              <w:ind w:left="-113"/>
              <w:jc w:val="center"/>
            </w:pPr>
          </w:p>
        </w:tc>
        <w:tc>
          <w:tcPr>
            <w:tcW w:w="767" w:type="dxa"/>
            <w:shd w:val="clear" w:color="auto" w:fill="BFBFBF" w:themeFill="background1" w:themeFillShade="BF"/>
            <w:vAlign w:val="center"/>
          </w:tcPr>
          <w:p w:rsidR="00082582" w:rsidRDefault="00082582" w:rsidP="00AB223B">
            <w:pPr>
              <w:pStyle w:val="ProductList-OfferingBody"/>
              <w:ind w:left="-113"/>
              <w:jc w:val="center"/>
            </w:pPr>
          </w:p>
        </w:tc>
        <w:tc>
          <w:tcPr>
            <w:tcW w:w="927" w:type="dxa"/>
            <w:shd w:val="clear" w:color="auto" w:fill="BFBFBF" w:themeFill="background1" w:themeFillShade="BF"/>
            <w:vAlign w:val="center"/>
          </w:tcPr>
          <w:p w:rsidR="00082582" w:rsidRDefault="00082582" w:rsidP="00AB223B">
            <w:pPr>
              <w:pStyle w:val="ProductList-OfferingBody"/>
              <w:ind w:left="-113"/>
              <w:jc w:val="center"/>
            </w:pPr>
          </w:p>
        </w:tc>
      </w:tr>
      <w:tr w:rsidR="00082582" w:rsidTr="00514EEE">
        <w:trPr>
          <w:cantSplit/>
        </w:trPr>
        <w:tc>
          <w:tcPr>
            <w:tcW w:w="3078" w:type="dxa"/>
            <w:tcBorders>
              <w:top w:val="nil"/>
              <w:left w:val="nil"/>
              <w:bottom w:val="dashSmallGap" w:sz="4" w:space="0" w:color="BFBFBF" w:themeColor="background1" w:themeShade="BF"/>
              <w:right w:val="nil"/>
            </w:tcBorders>
          </w:tcPr>
          <w:p w:rsidR="00082582" w:rsidRPr="00C078A0" w:rsidRDefault="00082582" w:rsidP="00D67331">
            <w:pPr>
              <w:pStyle w:val="ProductList-Offering2"/>
            </w:pPr>
            <w:bookmarkStart w:id="994" w:name="_Toc379797309"/>
            <w:bookmarkStart w:id="995" w:name="_Toc380513335"/>
            <w:bookmarkStart w:id="996" w:name="_Toc380655383"/>
            <w:bookmarkStart w:id="997" w:name="_Toc386625981"/>
            <w:r w:rsidRPr="00C078A0">
              <w:t>Microsoft Dynamics CRM Online Essential</w:t>
            </w:r>
            <w:r>
              <w:fldChar w:fldCharType="begin"/>
            </w:r>
            <w:r w:rsidRPr="00C078A0">
              <w:instrText>XE "Microsoft Dynamics CRM Online Essential"</w:instrText>
            </w:r>
            <w:r>
              <w:fldChar w:fldCharType="end"/>
            </w:r>
            <w:r w:rsidRPr="00C078A0">
              <w:t xml:space="preserve"> (Nutzer-AL)</w:t>
            </w:r>
            <w:bookmarkEnd w:id="994"/>
            <w:bookmarkEnd w:id="995"/>
            <w:bookmarkEnd w:id="996"/>
            <w:bookmarkEnd w:id="997"/>
          </w:p>
        </w:tc>
        <w:tc>
          <w:tcPr>
            <w:tcW w:w="621" w:type="dxa"/>
            <w:tcBorders>
              <w:top w:val="nil"/>
              <w:left w:val="nil"/>
              <w:bottom w:val="dashSmallGap" w:sz="4" w:space="0" w:color="BFBFBF" w:themeColor="background1" w:themeShade="BF"/>
              <w:right w:val="nil"/>
            </w:tcBorders>
            <w:vAlign w:val="center"/>
          </w:tcPr>
          <w:p w:rsidR="00082582" w:rsidRDefault="00082582"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82582" w:rsidRDefault="00082582" w:rsidP="00B3772C">
            <w:pPr>
              <w:pStyle w:val="ProductList-OfferingBody"/>
              <w:ind w:left="-113"/>
              <w:jc w:val="center"/>
            </w:pPr>
          </w:p>
        </w:tc>
        <w:tc>
          <w:tcPr>
            <w:tcW w:w="767" w:type="dxa"/>
            <w:shd w:val="clear" w:color="auto" w:fill="70AD47" w:themeFill="accent6"/>
            <w:vAlign w:val="center"/>
          </w:tcPr>
          <w:p w:rsidR="00082582" w:rsidRPr="009D476B" w:rsidRDefault="00082582" w:rsidP="00C24E7E">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BFBFBF" w:themeFill="background1" w:themeFillShade="BF"/>
            <w:vAlign w:val="center"/>
          </w:tcPr>
          <w:p w:rsidR="00082582" w:rsidRDefault="00082582" w:rsidP="00B3772C">
            <w:pPr>
              <w:pStyle w:val="ProductList-OfferingBody"/>
              <w:ind w:left="-113"/>
              <w:jc w:val="center"/>
            </w:pPr>
          </w:p>
        </w:tc>
        <w:tc>
          <w:tcPr>
            <w:tcW w:w="767" w:type="dxa"/>
            <w:shd w:val="clear" w:color="auto" w:fill="70AD47" w:themeFill="accent6"/>
            <w:vAlign w:val="center"/>
          </w:tcPr>
          <w:p w:rsidR="00082582" w:rsidRDefault="00082582" w:rsidP="00B3772C">
            <w:pPr>
              <w:pStyle w:val="ProductList-OfferingBody"/>
              <w:ind w:left="-113"/>
              <w:jc w:val="center"/>
            </w:pPr>
          </w:p>
        </w:tc>
        <w:tc>
          <w:tcPr>
            <w:tcW w:w="767" w:type="dxa"/>
            <w:shd w:val="clear" w:color="auto" w:fill="BFBFBF" w:themeFill="background1" w:themeFillShade="BF"/>
            <w:vAlign w:val="center"/>
          </w:tcPr>
          <w:p w:rsidR="00082582" w:rsidRDefault="00082582" w:rsidP="00B3772C">
            <w:pPr>
              <w:pStyle w:val="ProductList-OfferingBody"/>
              <w:ind w:left="-113"/>
              <w:jc w:val="center"/>
            </w:pPr>
          </w:p>
        </w:tc>
        <w:tc>
          <w:tcPr>
            <w:tcW w:w="768" w:type="dxa"/>
            <w:shd w:val="clear" w:color="auto" w:fill="BFBFBF" w:themeFill="background1" w:themeFillShade="BF"/>
            <w:vAlign w:val="center"/>
          </w:tcPr>
          <w:p w:rsidR="00082582" w:rsidRDefault="00082582" w:rsidP="00B3772C">
            <w:pPr>
              <w:pStyle w:val="ProductList-OfferingBody"/>
              <w:ind w:left="-113"/>
              <w:jc w:val="center"/>
            </w:pPr>
          </w:p>
        </w:tc>
        <w:tc>
          <w:tcPr>
            <w:tcW w:w="767" w:type="dxa"/>
            <w:shd w:val="clear" w:color="auto" w:fill="BFBFBF" w:themeFill="background1" w:themeFillShade="BF"/>
            <w:vAlign w:val="center"/>
          </w:tcPr>
          <w:p w:rsidR="00082582" w:rsidRDefault="00082582" w:rsidP="00B3772C">
            <w:pPr>
              <w:pStyle w:val="ProductList-OfferingBody"/>
              <w:ind w:left="-113"/>
              <w:jc w:val="center"/>
            </w:pPr>
          </w:p>
        </w:tc>
        <w:tc>
          <w:tcPr>
            <w:tcW w:w="767" w:type="dxa"/>
            <w:shd w:val="clear" w:color="auto" w:fill="BFBFBF" w:themeFill="background1" w:themeFillShade="BF"/>
            <w:vAlign w:val="center"/>
          </w:tcPr>
          <w:p w:rsidR="00082582" w:rsidRDefault="00082582" w:rsidP="00B3772C">
            <w:pPr>
              <w:pStyle w:val="ProductList-OfferingBody"/>
              <w:ind w:left="-113"/>
              <w:jc w:val="center"/>
            </w:pPr>
          </w:p>
        </w:tc>
        <w:tc>
          <w:tcPr>
            <w:tcW w:w="927" w:type="dxa"/>
            <w:shd w:val="clear" w:color="auto" w:fill="BFBFBF" w:themeFill="background1" w:themeFillShade="BF"/>
            <w:vAlign w:val="center"/>
          </w:tcPr>
          <w:p w:rsidR="00082582" w:rsidRDefault="00082582" w:rsidP="00B3772C">
            <w:pPr>
              <w:pStyle w:val="ProductList-OfferingBody"/>
              <w:ind w:left="-113"/>
              <w:jc w:val="center"/>
            </w:pPr>
          </w:p>
        </w:tc>
      </w:tr>
      <w:tr w:rsidR="00082582" w:rsidRPr="00514EEE" w:rsidTr="00514EEE">
        <w:trPr>
          <w:cantSplit/>
          <w:trHeight w:val="44"/>
        </w:trPr>
        <w:tc>
          <w:tcPr>
            <w:tcW w:w="3078" w:type="dxa"/>
            <w:tcBorders>
              <w:top w:val="dashSmallGap" w:sz="4" w:space="0" w:color="BFBFBF" w:themeColor="background1" w:themeShade="BF"/>
              <w:left w:val="nil"/>
              <w:bottom w:val="dashSmallGap" w:sz="4" w:space="0" w:color="BFBFBF" w:themeColor="background1" w:themeShade="BF"/>
              <w:right w:val="nil"/>
            </w:tcBorders>
          </w:tcPr>
          <w:p w:rsidR="00082582" w:rsidRPr="00C078A0" w:rsidRDefault="00082582" w:rsidP="00CD5187">
            <w:pPr>
              <w:pStyle w:val="ProductList-Offering2"/>
              <w:rPr>
                <w:lang w:val="de-DE"/>
              </w:rPr>
            </w:pPr>
            <w:bookmarkStart w:id="998" w:name="_Toc379797310"/>
            <w:bookmarkStart w:id="999" w:name="_Toc380513336"/>
            <w:bookmarkStart w:id="1000" w:name="_Toc380655384"/>
            <w:bookmarkStart w:id="1001" w:name="_Toc386625982"/>
            <w:r w:rsidRPr="00C078A0">
              <w:rPr>
                <w:lang w:val="de-DE"/>
              </w:rPr>
              <w:t>Microsoft Dynamics CRM Online Essential</w:t>
            </w:r>
            <w:r>
              <w:fldChar w:fldCharType="begin"/>
            </w:r>
            <w:r w:rsidRPr="00C078A0">
              <w:rPr>
                <w:lang w:val="de-DE"/>
              </w:rPr>
              <w:instrText>XE "Microsoft Dynamics CRM Online Essential"</w:instrText>
            </w:r>
            <w:r>
              <w:fldChar w:fldCharType="end"/>
            </w:r>
            <w:r w:rsidRPr="00C078A0">
              <w:rPr>
                <w:lang w:val="de-DE"/>
              </w:rPr>
              <w:t xml:space="preserve"> </w:t>
            </w:r>
            <w:r w:rsidRPr="00C078A0">
              <w:rPr>
                <w:lang w:val="de-DE"/>
              </w:rPr>
              <w:br/>
              <w:t>für SA</w:t>
            </w:r>
            <w:r>
              <w:fldChar w:fldCharType="begin"/>
            </w:r>
            <w:r w:rsidRPr="00C078A0">
              <w:rPr>
                <w:lang w:val="de-DE"/>
              </w:rPr>
              <w:instrText>XE "Microsoft Dynamics CRM Online Essential für SA"</w:instrText>
            </w:r>
            <w:r>
              <w:fldChar w:fldCharType="end"/>
            </w:r>
            <w:r w:rsidRPr="00C078A0">
              <w:rPr>
                <w:lang w:val="de-DE"/>
              </w:rPr>
              <w:t xml:space="preserve"> (Nutzer-AL)</w:t>
            </w:r>
            <w:bookmarkEnd w:id="998"/>
            <w:bookmarkEnd w:id="999"/>
            <w:bookmarkEnd w:id="1000"/>
            <w:bookmarkEnd w:id="1001"/>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514EEE" w:rsidRDefault="00082582" w:rsidP="005D0AC4">
            <w:pPr>
              <w:pStyle w:val="ProductList-OfferingBody"/>
              <w:ind w:left="-113"/>
              <w:jc w:val="center"/>
              <w:rPr>
                <w:lang w:val="de-DE"/>
              </w:rPr>
            </w:pPr>
            <w:r w:rsidRPr="00514EEE">
              <w:rPr>
                <w:lang w:val="de-DE"/>
              </w:rPr>
              <w:t>1</w:t>
            </w:r>
          </w:p>
        </w:tc>
        <w:tc>
          <w:tcPr>
            <w:tcW w:w="767" w:type="dxa"/>
            <w:tcBorders>
              <w:left w:val="single" w:sz="12" w:space="0" w:color="FFFFFF" w:themeColor="background1"/>
            </w:tcBorders>
            <w:shd w:val="clear" w:color="auto" w:fill="BFBFBF" w:themeFill="background1" w:themeFillShade="BF"/>
            <w:vAlign w:val="center"/>
          </w:tcPr>
          <w:p w:rsidR="00082582" w:rsidRPr="00514EEE" w:rsidRDefault="00082582" w:rsidP="005D0AC4">
            <w:pPr>
              <w:pStyle w:val="ProductList-OfferingBody"/>
              <w:ind w:left="-113"/>
              <w:jc w:val="center"/>
              <w:rPr>
                <w:lang w:val="de-DE"/>
              </w:rPr>
            </w:pPr>
          </w:p>
        </w:tc>
        <w:tc>
          <w:tcPr>
            <w:tcW w:w="767" w:type="dxa"/>
            <w:shd w:val="clear" w:color="auto" w:fill="70AD47" w:themeFill="accent6"/>
            <w:vAlign w:val="center"/>
          </w:tcPr>
          <w:p w:rsidR="00082582" w:rsidRPr="00514EEE" w:rsidRDefault="00082582" w:rsidP="00C24E7E">
            <w:pPr>
              <w:pStyle w:val="ProductList-OfferingBody"/>
              <w:ind w:left="-113"/>
              <w:jc w:val="center"/>
              <w:rPr>
                <w:bCs/>
                <w:lang w:val="de-DE"/>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BFBFBF" w:themeFill="background1" w:themeFillShade="BF"/>
            <w:vAlign w:val="center"/>
          </w:tcPr>
          <w:p w:rsidR="00082582" w:rsidRPr="00514EEE" w:rsidRDefault="00082582" w:rsidP="005D0AC4">
            <w:pPr>
              <w:pStyle w:val="ProductList-OfferingBody"/>
              <w:ind w:left="-113"/>
              <w:jc w:val="center"/>
              <w:rPr>
                <w:lang w:val="de-DE"/>
              </w:rPr>
            </w:pPr>
          </w:p>
        </w:tc>
        <w:tc>
          <w:tcPr>
            <w:tcW w:w="767" w:type="dxa"/>
            <w:shd w:val="clear" w:color="auto" w:fill="70AD47" w:themeFill="accent6"/>
            <w:vAlign w:val="center"/>
          </w:tcPr>
          <w:p w:rsidR="00082582" w:rsidRPr="00514EEE" w:rsidRDefault="00082582" w:rsidP="005D0AC4">
            <w:pPr>
              <w:pStyle w:val="ProductList-OfferingBody"/>
              <w:ind w:left="-113"/>
              <w:jc w:val="center"/>
              <w:rPr>
                <w:lang w:val="de-DE"/>
              </w:rPr>
            </w:pPr>
          </w:p>
        </w:tc>
        <w:tc>
          <w:tcPr>
            <w:tcW w:w="767" w:type="dxa"/>
            <w:shd w:val="clear" w:color="auto" w:fill="BFBFBF" w:themeFill="background1" w:themeFillShade="BF"/>
            <w:vAlign w:val="center"/>
          </w:tcPr>
          <w:p w:rsidR="00082582" w:rsidRPr="00514EEE" w:rsidRDefault="00082582" w:rsidP="005D0AC4">
            <w:pPr>
              <w:pStyle w:val="ProductList-OfferingBody"/>
              <w:ind w:left="-113"/>
              <w:jc w:val="center"/>
              <w:rPr>
                <w:lang w:val="de-DE"/>
              </w:rPr>
            </w:pPr>
          </w:p>
        </w:tc>
        <w:tc>
          <w:tcPr>
            <w:tcW w:w="768" w:type="dxa"/>
            <w:shd w:val="clear" w:color="auto" w:fill="BFBFBF" w:themeFill="background1" w:themeFillShade="BF"/>
            <w:vAlign w:val="center"/>
          </w:tcPr>
          <w:p w:rsidR="00082582" w:rsidRPr="00514EEE" w:rsidRDefault="00082582" w:rsidP="005D0AC4">
            <w:pPr>
              <w:pStyle w:val="ProductList-OfferingBody"/>
              <w:ind w:left="-113"/>
              <w:jc w:val="center"/>
              <w:rPr>
                <w:lang w:val="de-DE"/>
              </w:rPr>
            </w:pPr>
          </w:p>
        </w:tc>
        <w:tc>
          <w:tcPr>
            <w:tcW w:w="767" w:type="dxa"/>
            <w:shd w:val="clear" w:color="auto" w:fill="BFBFBF" w:themeFill="background1" w:themeFillShade="BF"/>
            <w:vAlign w:val="center"/>
          </w:tcPr>
          <w:p w:rsidR="00082582" w:rsidRPr="00514EEE" w:rsidRDefault="00082582" w:rsidP="005D0AC4">
            <w:pPr>
              <w:pStyle w:val="ProductList-OfferingBody"/>
              <w:ind w:left="-113"/>
              <w:jc w:val="center"/>
              <w:rPr>
                <w:lang w:val="de-DE"/>
              </w:rPr>
            </w:pPr>
          </w:p>
        </w:tc>
        <w:tc>
          <w:tcPr>
            <w:tcW w:w="767" w:type="dxa"/>
            <w:shd w:val="clear" w:color="auto" w:fill="BFBFBF" w:themeFill="background1" w:themeFillShade="BF"/>
            <w:vAlign w:val="center"/>
          </w:tcPr>
          <w:p w:rsidR="00082582" w:rsidRPr="00514EEE" w:rsidRDefault="00082582" w:rsidP="005D0AC4">
            <w:pPr>
              <w:pStyle w:val="ProductList-OfferingBody"/>
              <w:ind w:left="-113"/>
              <w:jc w:val="center"/>
              <w:rPr>
                <w:lang w:val="de-DE"/>
              </w:rPr>
            </w:pPr>
          </w:p>
        </w:tc>
        <w:tc>
          <w:tcPr>
            <w:tcW w:w="927" w:type="dxa"/>
            <w:shd w:val="clear" w:color="auto" w:fill="BFBFBF" w:themeFill="background1" w:themeFillShade="BF"/>
            <w:vAlign w:val="center"/>
          </w:tcPr>
          <w:p w:rsidR="00082582" w:rsidRPr="00514EEE" w:rsidRDefault="00082582" w:rsidP="005D0AC4">
            <w:pPr>
              <w:pStyle w:val="ProductList-OfferingBody"/>
              <w:ind w:left="-113"/>
              <w:jc w:val="center"/>
              <w:rPr>
                <w:lang w:val="de-DE"/>
              </w:rPr>
            </w:pPr>
          </w:p>
        </w:tc>
      </w:tr>
      <w:tr w:rsidR="00082582" w:rsidTr="00514EEE">
        <w:trPr>
          <w:cantSplit/>
          <w:trHeight w:val="44"/>
        </w:trPr>
        <w:tc>
          <w:tcPr>
            <w:tcW w:w="3078"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D67331">
            <w:pPr>
              <w:pStyle w:val="ProductList-Offering2"/>
            </w:pPr>
            <w:bookmarkStart w:id="1002" w:name="_Toc379797311"/>
            <w:bookmarkStart w:id="1003" w:name="_Toc380513337"/>
            <w:bookmarkStart w:id="1004" w:name="_Toc380655385"/>
            <w:bookmarkStart w:id="1005" w:name="_Toc386625983"/>
            <w:r w:rsidRPr="00DB0774">
              <w:t>M</w:t>
            </w:r>
            <w:r>
              <w:t>icrosoft Dynamics CRM Online-Nichtproduktionsinstanz</w:t>
            </w:r>
            <w:r>
              <w:fldChar w:fldCharType="begin"/>
            </w:r>
            <w:r>
              <w:instrText>XE "Microsoft Dynamics CRM Online Nichtproduktionsinstanz"</w:instrText>
            </w:r>
            <w:r>
              <w:fldChar w:fldCharType="end"/>
            </w:r>
            <w:r>
              <w:t xml:space="preserve"> (Add-On-AL)</w:t>
            </w:r>
            <w:bookmarkEnd w:id="1002"/>
            <w:bookmarkEnd w:id="1003"/>
            <w:bookmarkEnd w:id="1004"/>
            <w:bookmarkEnd w:id="1005"/>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82582" w:rsidRDefault="00082582" w:rsidP="00B3772C">
            <w:pPr>
              <w:pStyle w:val="ProductList-OfferingBody"/>
              <w:ind w:left="-113"/>
              <w:jc w:val="center"/>
            </w:pPr>
          </w:p>
        </w:tc>
        <w:tc>
          <w:tcPr>
            <w:tcW w:w="767" w:type="dxa"/>
            <w:shd w:val="clear" w:color="auto" w:fill="70AD47" w:themeFill="accent6"/>
            <w:vAlign w:val="center"/>
          </w:tcPr>
          <w:p w:rsidR="00082582" w:rsidRPr="009D476B" w:rsidRDefault="00082582" w:rsidP="00C24E7E">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BFBFBF" w:themeFill="background1" w:themeFillShade="BF"/>
            <w:vAlign w:val="center"/>
          </w:tcPr>
          <w:p w:rsidR="00082582" w:rsidRDefault="00082582" w:rsidP="00B3772C">
            <w:pPr>
              <w:pStyle w:val="ProductList-OfferingBody"/>
              <w:ind w:left="-113"/>
              <w:jc w:val="center"/>
            </w:pPr>
          </w:p>
        </w:tc>
        <w:tc>
          <w:tcPr>
            <w:tcW w:w="767" w:type="dxa"/>
            <w:shd w:val="clear" w:color="auto" w:fill="70AD47" w:themeFill="accent6"/>
            <w:vAlign w:val="center"/>
          </w:tcPr>
          <w:p w:rsidR="00082582" w:rsidRDefault="00082582" w:rsidP="00B3772C">
            <w:pPr>
              <w:pStyle w:val="ProductList-OfferingBody"/>
              <w:ind w:left="-113"/>
              <w:jc w:val="center"/>
            </w:pPr>
          </w:p>
        </w:tc>
        <w:tc>
          <w:tcPr>
            <w:tcW w:w="767" w:type="dxa"/>
            <w:shd w:val="clear" w:color="auto" w:fill="BFBFBF" w:themeFill="background1" w:themeFillShade="BF"/>
            <w:vAlign w:val="center"/>
          </w:tcPr>
          <w:p w:rsidR="00082582" w:rsidRDefault="00082582" w:rsidP="00B3772C">
            <w:pPr>
              <w:pStyle w:val="ProductList-OfferingBody"/>
              <w:ind w:left="-113"/>
              <w:jc w:val="center"/>
            </w:pPr>
          </w:p>
        </w:tc>
        <w:tc>
          <w:tcPr>
            <w:tcW w:w="768" w:type="dxa"/>
            <w:shd w:val="clear" w:color="auto" w:fill="BFBFBF" w:themeFill="background1" w:themeFillShade="BF"/>
            <w:vAlign w:val="center"/>
          </w:tcPr>
          <w:p w:rsidR="00082582" w:rsidRDefault="00082582" w:rsidP="00B3772C">
            <w:pPr>
              <w:pStyle w:val="ProductList-OfferingBody"/>
              <w:ind w:left="-113"/>
              <w:jc w:val="center"/>
            </w:pPr>
          </w:p>
        </w:tc>
        <w:tc>
          <w:tcPr>
            <w:tcW w:w="767" w:type="dxa"/>
            <w:shd w:val="clear" w:color="auto" w:fill="BFBFBF" w:themeFill="background1" w:themeFillShade="BF"/>
            <w:vAlign w:val="center"/>
          </w:tcPr>
          <w:p w:rsidR="00082582" w:rsidRDefault="00082582" w:rsidP="00B3772C">
            <w:pPr>
              <w:pStyle w:val="ProductList-OfferingBody"/>
              <w:ind w:left="-113"/>
              <w:jc w:val="center"/>
            </w:pPr>
          </w:p>
        </w:tc>
        <w:tc>
          <w:tcPr>
            <w:tcW w:w="767" w:type="dxa"/>
            <w:shd w:val="clear" w:color="auto" w:fill="BFBFBF" w:themeFill="background1" w:themeFillShade="BF"/>
            <w:vAlign w:val="center"/>
          </w:tcPr>
          <w:p w:rsidR="00082582" w:rsidRDefault="00082582" w:rsidP="00B3772C">
            <w:pPr>
              <w:pStyle w:val="ProductList-OfferingBody"/>
              <w:ind w:left="-113"/>
              <w:jc w:val="center"/>
            </w:pPr>
          </w:p>
        </w:tc>
        <w:tc>
          <w:tcPr>
            <w:tcW w:w="927" w:type="dxa"/>
            <w:shd w:val="clear" w:color="auto" w:fill="BFBFBF" w:themeFill="background1" w:themeFillShade="BF"/>
            <w:vAlign w:val="center"/>
          </w:tcPr>
          <w:p w:rsidR="00082582" w:rsidRDefault="00082582" w:rsidP="00B3772C">
            <w:pPr>
              <w:pStyle w:val="ProductList-OfferingBody"/>
              <w:ind w:left="-113"/>
              <w:jc w:val="center"/>
            </w:pPr>
          </w:p>
        </w:tc>
      </w:tr>
      <w:tr w:rsidR="00082582" w:rsidTr="00514EEE">
        <w:trPr>
          <w:cantSplit/>
          <w:trHeight w:val="44"/>
        </w:trPr>
        <w:tc>
          <w:tcPr>
            <w:tcW w:w="3078"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D67331">
            <w:pPr>
              <w:pStyle w:val="ProductList-Offering2"/>
            </w:pPr>
            <w:bookmarkStart w:id="1006" w:name="_Toc379797312"/>
            <w:bookmarkStart w:id="1007" w:name="_Toc380513338"/>
            <w:bookmarkStart w:id="1008" w:name="_Toc380655386"/>
            <w:bookmarkStart w:id="1009" w:name="_Toc386625984"/>
            <w:r>
              <w:t>Microsoft Dynamics CRM Online-Zusatzproduktionsinstanz</w:t>
            </w:r>
            <w:r>
              <w:fldChar w:fldCharType="begin"/>
            </w:r>
            <w:r>
              <w:instrText>XE "Microsoft Dynamics CRM Online-Zusatzproduktionsinstanz"</w:instrText>
            </w:r>
            <w:r>
              <w:fldChar w:fldCharType="end"/>
            </w:r>
            <w:r>
              <w:t xml:space="preserve"> (Add-On-AL)</w:t>
            </w:r>
            <w:bookmarkEnd w:id="1006"/>
            <w:bookmarkEnd w:id="1007"/>
            <w:bookmarkEnd w:id="1008"/>
            <w:bookmarkEnd w:id="1009"/>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82582" w:rsidRDefault="00082582" w:rsidP="00C4636F">
            <w:pPr>
              <w:pStyle w:val="ProductList-OfferingBody"/>
              <w:ind w:left="-113"/>
              <w:jc w:val="center"/>
            </w:pPr>
          </w:p>
        </w:tc>
        <w:tc>
          <w:tcPr>
            <w:tcW w:w="767" w:type="dxa"/>
            <w:shd w:val="clear" w:color="auto" w:fill="70AD47" w:themeFill="accent6"/>
            <w:vAlign w:val="center"/>
          </w:tcPr>
          <w:p w:rsidR="00082582" w:rsidRPr="009D476B" w:rsidRDefault="00082582" w:rsidP="00C24E7E">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BFBFBF" w:themeFill="background1" w:themeFillShade="BF"/>
            <w:vAlign w:val="center"/>
          </w:tcPr>
          <w:p w:rsidR="00082582" w:rsidRDefault="00082582" w:rsidP="00C4636F">
            <w:pPr>
              <w:pStyle w:val="ProductList-OfferingBody"/>
              <w:ind w:left="-113"/>
              <w:jc w:val="center"/>
            </w:pPr>
          </w:p>
        </w:tc>
        <w:tc>
          <w:tcPr>
            <w:tcW w:w="767" w:type="dxa"/>
            <w:shd w:val="clear" w:color="auto" w:fill="70AD47" w:themeFill="accent6"/>
            <w:vAlign w:val="center"/>
          </w:tcPr>
          <w:p w:rsidR="00082582" w:rsidRDefault="00082582" w:rsidP="00C4636F">
            <w:pPr>
              <w:pStyle w:val="ProductList-OfferingBody"/>
              <w:ind w:left="-113"/>
              <w:jc w:val="center"/>
            </w:pPr>
          </w:p>
        </w:tc>
        <w:tc>
          <w:tcPr>
            <w:tcW w:w="767" w:type="dxa"/>
            <w:shd w:val="clear" w:color="auto" w:fill="BFBFBF" w:themeFill="background1" w:themeFillShade="BF"/>
            <w:vAlign w:val="center"/>
          </w:tcPr>
          <w:p w:rsidR="00082582" w:rsidRDefault="00082582" w:rsidP="00C4636F">
            <w:pPr>
              <w:pStyle w:val="ProductList-OfferingBody"/>
              <w:ind w:left="-113"/>
              <w:jc w:val="center"/>
            </w:pPr>
          </w:p>
        </w:tc>
        <w:tc>
          <w:tcPr>
            <w:tcW w:w="768" w:type="dxa"/>
            <w:shd w:val="clear" w:color="auto" w:fill="BFBFBF" w:themeFill="background1" w:themeFillShade="BF"/>
            <w:vAlign w:val="center"/>
          </w:tcPr>
          <w:p w:rsidR="00082582" w:rsidRDefault="00082582" w:rsidP="00C4636F">
            <w:pPr>
              <w:pStyle w:val="ProductList-OfferingBody"/>
              <w:ind w:left="-113"/>
              <w:jc w:val="center"/>
            </w:pPr>
          </w:p>
        </w:tc>
        <w:tc>
          <w:tcPr>
            <w:tcW w:w="767" w:type="dxa"/>
            <w:shd w:val="clear" w:color="auto" w:fill="BFBFBF" w:themeFill="background1" w:themeFillShade="BF"/>
            <w:vAlign w:val="center"/>
          </w:tcPr>
          <w:p w:rsidR="00082582" w:rsidRDefault="00082582" w:rsidP="00C4636F">
            <w:pPr>
              <w:pStyle w:val="ProductList-OfferingBody"/>
              <w:ind w:left="-113"/>
              <w:jc w:val="center"/>
            </w:pPr>
          </w:p>
        </w:tc>
        <w:tc>
          <w:tcPr>
            <w:tcW w:w="767" w:type="dxa"/>
            <w:shd w:val="clear" w:color="auto" w:fill="BFBFBF" w:themeFill="background1" w:themeFillShade="BF"/>
            <w:vAlign w:val="center"/>
          </w:tcPr>
          <w:p w:rsidR="00082582" w:rsidRDefault="00082582" w:rsidP="00C4636F">
            <w:pPr>
              <w:pStyle w:val="ProductList-OfferingBody"/>
              <w:ind w:left="-113"/>
              <w:jc w:val="center"/>
            </w:pPr>
          </w:p>
        </w:tc>
        <w:tc>
          <w:tcPr>
            <w:tcW w:w="927" w:type="dxa"/>
            <w:shd w:val="clear" w:color="auto" w:fill="BFBFBF" w:themeFill="background1" w:themeFillShade="BF"/>
            <w:vAlign w:val="center"/>
          </w:tcPr>
          <w:p w:rsidR="00082582" w:rsidRDefault="00082582" w:rsidP="00C4636F">
            <w:pPr>
              <w:pStyle w:val="ProductList-OfferingBody"/>
              <w:ind w:left="-113"/>
              <w:jc w:val="center"/>
            </w:pPr>
          </w:p>
        </w:tc>
      </w:tr>
      <w:tr w:rsidR="00082582" w:rsidTr="00514EEE">
        <w:trPr>
          <w:cantSplit/>
          <w:trHeight w:val="44"/>
        </w:trPr>
        <w:tc>
          <w:tcPr>
            <w:tcW w:w="3078"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D67331">
            <w:pPr>
              <w:pStyle w:val="ProductList-Offering2"/>
            </w:pPr>
            <w:bookmarkStart w:id="1010" w:name="_Toc379797313"/>
            <w:bookmarkStart w:id="1011" w:name="_Toc380513339"/>
            <w:bookmarkStart w:id="1012" w:name="_Toc380655387"/>
            <w:bookmarkStart w:id="1013" w:name="_Toc386625985"/>
            <w:r>
              <w:t>Microsoft Dynamics CRM Online Professional</w:t>
            </w:r>
            <w:r>
              <w:fldChar w:fldCharType="begin"/>
            </w:r>
            <w:r>
              <w:instrText>XE "Microsoft Dynamics CRM Online Professional"</w:instrText>
            </w:r>
            <w:r>
              <w:fldChar w:fldCharType="end"/>
            </w:r>
            <w:r>
              <w:t xml:space="preserve"> (Nutzer-AL)</w:t>
            </w:r>
            <w:bookmarkEnd w:id="1010"/>
            <w:bookmarkEnd w:id="1011"/>
            <w:bookmarkEnd w:id="1012"/>
            <w:bookmarkEnd w:id="1013"/>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82582" w:rsidRDefault="00082582" w:rsidP="00C4636F">
            <w:pPr>
              <w:pStyle w:val="ProductList-OfferingBody"/>
              <w:ind w:left="-113"/>
              <w:jc w:val="center"/>
            </w:pPr>
          </w:p>
        </w:tc>
        <w:tc>
          <w:tcPr>
            <w:tcW w:w="767" w:type="dxa"/>
            <w:shd w:val="clear" w:color="auto" w:fill="70AD47" w:themeFill="accent6"/>
            <w:vAlign w:val="center"/>
          </w:tcPr>
          <w:p w:rsidR="00082582" w:rsidRPr="009D476B" w:rsidRDefault="00082582" w:rsidP="00C24E7E">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BFBFBF" w:themeFill="background1" w:themeFillShade="BF"/>
            <w:vAlign w:val="center"/>
          </w:tcPr>
          <w:p w:rsidR="00082582" w:rsidRDefault="00082582" w:rsidP="00C4636F">
            <w:pPr>
              <w:pStyle w:val="ProductList-OfferingBody"/>
              <w:ind w:left="-113"/>
              <w:jc w:val="center"/>
            </w:pPr>
          </w:p>
        </w:tc>
        <w:tc>
          <w:tcPr>
            <w:tcW w:w="767" w:type="dxa"/>
            <w:shd w:val="clear" w:color="auto" w:fill="70AD47" w:themeFill="accent6"/>
            <w:vAlign w:val="center"/>
          </w:tcPr>
          <w:p w:rsidR="00082582" w:rsidRDefault="00082582" w:rsidP="00C4636F">
            <w:pPr>
              <w:pStyle w:val="ProductList-OfferingBody"/>
              <w:ind w:left="-113"/>
              <w:jc w:val="center"/>
            </w:pPr>
          </w:p>
        </w:tc>
        <w:tc>
          <w:tcPr>
            <w:tcW w:w="767" w:type="dxa"/>
            <w:shd w:val="clear" w:color="auto" w:fill="BFBFBF" w:themeFill="background1" w:themeFillShade="BF"/>
            <w:vAlign w:val="center"/>
          </w:tcPr>
          <w:p w:rsidR="00082582" w:rsidRDefault="00082582" w:rsidP="00C4636F">
            <w:pPr>
              <w:pStyle w:val="ProductList-OfferingBody"/>
              <w:ind w:left="-113"/>
              <w:jc w:val="center"/>
            </w:pPr>
          </w:p>
        </w:tc>
        <w:tc>
          <w:tcPr>
            <w:tcW w:w="768" w:type="dxa"/>
            <w:shd w:val="clear" w:color="auto" w:fill="BFBFBF" w:themeFill="background1" w:themeFillShade="BF"/>
            <w:vAlign w:val="center"/>
          </w:tcPr>
          <w:p w:rsidR="00082582" w:rsidRDefault="00082582" w:rsidP="00C4636F">
            <w:pPr>
              <w:pStyle w:val="ProductList-OfferingBody"/>
              <w:ind w:left="-113"/>
              <w:jc w:val="center"/>
            </w:pPr>
          </w:p>
        </w:tc>
        <w:tc>
          <w:tcPr>
            <w:tcW w:w="767" w:type="dxa"/>
            <w:shd w:val="clear" w:color="auto" w:fill="BFBFBF" w:themeFill="background1" w:themeFillShade="BF"/>
            <w:vAlign w:val="center"/>
          </w:tcPr>
          <w:p w:rsidR="00082582" w:rsidRDefault="00082582" w:rsidP="00C4636F">
            <w:pPr>
              <w:pStyle w:val="ProductList-OfferingBody"/>
              <w:ind w:left="-113"/>
              <w:jc w:val="center"/>
            </w:pPr>
          </w:p>
        </w:tc>
        <w:tc>
          <w:tcPr>
            <w:tcW w:w="767" w:type="dxa"/>
            <w:shd w:val="clear" w:color="auto" w:fill="BFBFBF" w:themeFill="background1" w:themeFillShade="BF"/>
            <w:vAlign w:val="center"/>
          </w:tcPr>
          <w:p w:rsidR="00082582" w:rsidRDefault="00082582" w:rsidP="00C4636F">
            <w:pPr>
              <w:pStyle w:val="ProductList-OfferingBody"/>
              <w:ind w:left="-113"/>
              <w:jc w:val="center"/>
            </w:pPr>
          </w:p>
        </w:tc>
        <w:tc>
          <w:tcPr>
            <w:tcW w:w="927" w:type="dxa"/>
            <w:shd w:val="clear" w:color="auto" w:fill="BFBFBF" w:themeFill="background1" w:themeFillShade="BF"/>
            <w:vAlign w:val="center"/>
          </w:tcPr>
          <w:p w:rsidR="00082582" w:rsidRDefault="00082582" w:rsidP="00C4636F">
            <w:pPr>
              <w:pStyle w:val="ProductList-OfferingBody"/>
              <w:ind w:left="-113"/>
              <w:jc w:val="center"/>
            </w:pPr>
          </w:p>
        </w:tc>
      </w:tr>
      <w:tr w:rsidR="00082582" w:rsidTr="00514EEE">
        <w:trPr>
          <w:cantSplit/>
          <w:trHeight w:val="44"/>
        </w:trPr>
        <w:tc>
          <w:tcPr>
            <w:tcW w:w="3078"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DF1449">
            <w:pPr>
              <w:pStyle w:val="ProductList-Offering2"/>
            </w:pPr>
            <w:bookmarkStart w:id="1014" w:name="_Toc379797314"/>
            <w:bookmarkStart w:id="1015" w:name="_Toc380513340"/>
            <w:bookmarkStart w:id="1016" w:name="_Toc380655388"/>
            <w:bookmarkStart w:id="1017" w:name="_Toc386625986"/>
            <w:r>
              <w:t>AMicrosoft Dynamics CRM Online Professional</w:t>
            </w:r>
            <w:r>
              <w:fldChar w:fldCharType="begin"/>
            </w:r>
            <w:r>
              <w:instrText>XE "Microsoft Dynamics CRM Online Professional"</w:instrText>
            </w:r>
            <w:r>
              <w:fldChar w:fldCharType="end"/>
            </w:r>
            <w:r>
              <w:t xml:space="preserve"> für SA</w:t>
            </w:r>
            <w:r>
              <w:fldChar w:fldCharType="begin"/>
            </w:r>
            <w:r>
              <w:instrText>XE "Microsoft Dynamics CRM Online Professional für SA"</w:instrText>
            </w:r>
            <w:r>
              <w:fldChar w:fldCharType="end"/>
            </w:r>
            <w:r>
              <w:t xml:space="preserve"> (Nutzer-AL)</w:t>
            </w:r>
            <w:bookmarkEnd w:id="1014"/>
            <w:bookmarkEnd w:id="1015"/>
            <w:bookmarkEnd w:id="1016"/>
            <w:bookmarkEnd w:id="1017"/>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82582" w:rsidRDefault="00082582" w:rsidP="005D0AC4">
            <w:pPr>
              <w:pStyle w:val="ProductList-OfferingBody"/>
              <w:ind w:left="-113"/>
              <w:jc w:val="center"/>
            </w:pPr>
          </w:p>
        </w:tc>
        <w:tc>
          <w:tcPr>
            <w:tcW w:w="767" w:type="dxa"/>
            <w:shd w:val="clear" w:color="auto" w:fill="70AD47" w:themeFill="accent6"/>
            <w:vAlign w:val="center"/>
          </w:tcPr>
          <w:p w:rsidR="00082582" w:rsidRPr="009D476B" w:rsidRDefault="00082582" w:rsidP="00C24E7E">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BFBFBF" w:themeFill="background1" w:themeFillShade="BF"/>
            <w:vAlign w:val="center"/>
          </w:tcPr>
          <w:p w:rsidR="00082582" w:rsidRDefault="00082582" w:rsidP="005D0AC4">
            <w:pPr>
              <w:pStyle w:val="ProductList-OfferingBody"/>
              <w:ind w:left="-113"/>
              <w:jc w:val="center"/>
            </w:pPr>
          </w:p>
        </w:tc>
        <w:tc>
          <w:tcPr>
            <w:tcW w:w="767" w:type="dxa"/>
            <w:shd w:val="clear" w:color="auto" w:fill="70AD47" w:themeFill="accent6"/>
            <w:vAlign w:val="center"/>
          </w:tcPr>
          <w:p w:rsidR="00082582" w:rsidRDefault="00082582" w:rsidP="005D0AC4">
            <w:pPr>
              <w:pStyle w:val="ProductList-OfferingBody"/>
              <w:ind w:left="-113"/>
              <w:jc w:val="center"/>
            </w:pPr>
          </w:p>
        </w:tc>
        <w:tc>
          <w:tcPr>
            <w:tcW w:w="767" w:type="dxa"/>
            <w:shd w:val="clear" w:color="auto" w:fill="BFBFBF" w:themeFill="background1" w:themeFillShade="BF"/>
            <w:vAlign w:val="center"/>
          </w:tcPr>
          <w:p w:rsidR="00082582" w:rsidRDefault="00082582" w:rsidP="005D0AC4">
            <w:pPr>
              <w:pStyle w:val="ProductList-OfferingBody"/>
              <w:ind w:left="-113"/>
              <w:jc w:val="center"/>
            </w:pPr>
          </w:p>
        </w:tc>
        <w:tc>
          <w:tcPr>
            <w:tcW w:w="768" w:type="dxa"/>
            <w:shd w:val="clear" w:color="auto" w:fill="BFBFBF" w:themeFill="background1" w:themeFillShade="BF"/>
            <w:vAlign w:val="center"/>
          </w:tcPr>
          <w:p w:rsidR="00082582" w:rsidRDefault="00082582" w:rsidP="005D0AC4">
            <w:pPr>
              <w:pStyle w:val="ProductList-OfferingBody"/>
              <w:ind w:left="-113"/>
              <w:jc w:val="center"/>
            </w:pPr>
          </w:p>
        </w:tc>
        <w:tc>
          <w:tcPr>
            <w:tcW w:w="767" w:type="dxa"/>
            <w:shd w:val="clear" w:color="auto" w:fill="BFBFBF" w:themeFill="background1" w:themeFillShade="BF"/>
            <w:vAlign w:val="center"/>
          </w:tcPr>
          <w:p w:rsidR="00082582" w:rsidRDefault="00082582" w:rsidP="005D0AC4">
            <w:pPr>
              <w:pStyle w:val="ProductList-OfferingBody"/>
              <w:ind w:left="-113"/>
              <w:jc w:val="center"/>
            </w:pPr>
          </w:p>
        </w:tc>
        <w:tc>
          <w:tcPr>
            <w:tcW w:w="767" w:type="dxa"/>
            <w:shd w:val="clear" w:color="auto" w:fill="BFBFBF" w:themeFill="background1" w:themeFillShade="BF"/>
            <w:vAlign w:val="center"/>
          </w:tcPr>
          <w:p w:rsidR="00082582" w:rsidRDefault="00082582" w:rsidP="005D0AC4">
            <w:pPr>
              <w:pStyle w:val="ProductList-OfferingBody"/>
              <w:ind w:left="-113"/>
              <w:jc w:val="center"/>
            </w:pPr>
          </w:p>
        </w:tc>
        <w:tc>
          <w:tcPr>
            <w:tcW w:w="927" w:type="dxa"/>
            <w:shd w:val="clear" w:color="auto" w:fill="BFBFBF" w:themeFill="background1" w:themeFillShade="BF"/>
            <w:vAlign w:val="center"/>
          </w:tcPr>
          <w:p w:rsidR="00082582" w:rsidRDefault="00082582" w:rsidP="005D0AC4">
            <w:pPr>
              <w:pStyle w:val="ProductList-OfferingBody"/>
              <w:ind w:left="-113"/>
              <w:jc w:val="center"/>
            </w:pPr>
          </w:p>
        </w:tc>
      </w:tr>
      <w:tr w:rsidR="00082582" w:rsidTr="00514EEE">
        <w:trPr>
          <w:cantSplit/>
          <w:trHeight w:val="44"/>
        </w:trPr>
        <w:tc>
          <w:tcPr>
            <w:tcW w:w="3078"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D67331">
            <w:pPr>
              <w:pStyle w:val="ProductList-Offering2"/>
            </w:pPr>
            <w:bookmarkStart w:id="1018" w:name="_Toc379797315"/>
            <w:bookmarkStart w:id="1019" w:name="_Toc380513341"/>
            <w:bookmarkStart w:id="1020" w:name="_Toc380655389"/>
            <w:bookmarkStart w:id="1021" w:name="_Toc386625987"/>
            <w:r>
              <w:t>Microsoft Dynamics CRM Online Professional</w:t>
            </w:r>
            <w:r>
              <w:fldChar w:fldCharType="begin"/>
            </w:r>
            <w:r>
              <w:instrText>XE "Microsoft Dynamics CRM Online Professional"</w:instrText>
            </w:r>
            <w:r>
              <w:fldChar w:fldCharType="end"/>
            </w:r>
            <w:r>
              <w:t xml:space="preserve"> Direct Support</w:t>
            </w:r>
            <w:bookmarkEnd w:id="1018"/>
            <w:bookmarkEnd w:id="1019"/>
            <w:bookmarkEnd w:id="1020"/>
            <w:bookmarkEnd w:id="1021"/>
            <w:r>
              <w:fldChar w:fldCharType="begin"/>
            </w:r>
            <w:r>
              <w:instrText>XE "Microsoft Dynamics CRM Online Professional Direct Support"</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82582" w:rsidRDefault="00082582" w:rsidP="00C4636F">
            <w:pPr>
              <w:pStyle w:val="ProductList-OfferingBody"/>
              <w:ind w:left="-113"/>
              <w:jc w:val="center"/>
            </w:pPr>
          </w:p>
        </w:tc>
        <w:tc>
          <w:tcPr>
            <w:tcW w:w="767" w:type="dxa"/>
            <w:shd w:val="clear" w:color="auto" w:fill="70AD47" w:themeFill="accent6"/>
            <w:vAlign w:val="center"/>
          </w:tcPr>
          <w:p w:rsidR="00082582" w:rsidRPr="009D476B" w:rsidRDefault="00082582" w:rsidP="00C24E7E">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BFBFBF" w:themeFill="background1" w:themeFillShade="BF"/>
            <w:vAlign w:val="center"/>
          </w:tcPr>
          <w:p w:rsidR="00082582" w:rsidRDefault="00082582" w:rsidP="00C4636F">
            <w:pPr>
              <w:pStyle w:val="ProductList-OfferingBody"/>
              <w:ind w:left="-113"/>
              <w:jc w:val="center"/>
            </w:pPr>
          </w:p>
        </w:tc>
        <w:tc>
          <w:tcPr>
            <w:tcW w:w="767" w:type="dxa"/>
            <w:shd w:val="clear" w:color="auto" w:fill="70AD47" w:themeFill="accent6"/>
            <w:vAlign w:val="center"/>
          </w:tcPr>
          <w:p w:rsidR="00082582" w:rsidRDefault="00082582" w:rsidP="00C4636F">
            <w:pPr>
              <w:pStyle w:val="ProductList-OfferingBody"/>
              <w:ind w:left="-113"/>
              <w:jc w:val="center"/>
            </w:pPr>
          </w:p>
        </w:tc>
        <w:tc>
          <w:tcPr>
            <w:tcW w:w="767" w:type="dxa"/>
            <w:shd w:val="clear" w:color="auto" w:fill="BFBFBF" w:themeFill="background1" w:themeFillShade="BF"/>
            <w:vAlign w:val="center"/>
          </w:tcPr>
          <w:p w:rsidR="00082582" w:rsidRDefault="00082582" w:rsidP="00C4636F">
            <w:pPr>
              <w:pStyle w:val="ProductList-OfferingBody"/>
              <w:ind w:left="-113"/>
              <w:jc w:val="center"/>
            </w:pPr>
          </w:p>
        </w:tc>
        <w:tc>
          <w:tcPr>
            <w:tcW w:w="768" w:type="dxa"/>
            <w:shd w:val="clear" w:color="auto" w:fill="BFBFBF" w:themeFill="background1" w:themeFillShade="BF"/>
            <w:vAlign w:val="center"/>
          </w:tcPr>
          <w:p w:rsidR="00082582" w:rsidRDefault="00082582" w:rsidP="00C4636F">
            <w:pPr>
              <w:pStyle w:val="ProductList-OfferingBody"/>
              <w:ind w:left="-113"/>
              <w:jc w:val="center"/>
            </w:pPr>
          </w:p>
        </w:tc>
        <w:tc>
          <w:tcPr>
            <w:tcW w:w="767" w:type="dxa"/>
            <w:shd w:val="clear" w:color="auto" w:fill="BFBFBF" w:themeFill="background1" w:themeFillShade="BF"/>
            <w:vAlign w:val="center"/>
          </w:tcPr>
          <w:p w:rsidR="00082582" w:rsidRDefault="00082582" w:rsidP="00C4636F">
            <w:pPr>
              <w:pStyle w:val="ProductList-OfferingBody"/>
              <w:ind w:left="-113"/>
              <w:jc w:val="center"/>
            </w:pPr>
          </w:p>
        </w:tc>
        <w:tc>
          <w:tcPr>
            <w:tcW w:w="767" w:type="dxa"/>
            <w:shd w:val="clear" w:color="auto" w:fill="BFBFBF" w:themeFill="background1" w:themeFillShade="BF"/>
            <w:vAlign w:val="center"/>
          </w:tcPr>
          <w:p w:rsidR="00082582" w:rsidRDefault="00082582" w:rsidP="00C4636F">
            <w:pPr>
              <w:pStyle w:val="ProductList-OfferingBody"/>
              <w:ind w:left="-113"/>
              <w:jc w:val="center"/>
            </w:pPr>
          </w:p>
        </w:tc>
        <w:tc>
          <w:tcPr>
            <w:tcW w:w="927" w:type="dxa"/>
            <w:shd w:val="clear" w:color="auto" w:fill="BFBFBF" w:themeFill="background1" w:themeFillShade="BF"/>
            <w:vAlign w:val="center"/>
          </w:tcPr>
          <w:p w:rsidR="00082582" w:rsidRDefault="00082582" w:rsidP="00C4636F">
            <w:pPr>
              <w:pStyle w:val="ProductList-OfferingBody"/>
              <w:ind w:left="-113"/>
              <w:jc w:val="center"/>
            </w:pPr>
          </w:p>
        </w:tc>
      </w:tr>
      <w:tr w:rsidR="00082582" w:rsidTr="00514EEE">
        <w:trPr>
          <w:cantSplit/>
          <w:trHeight w:val="44"/>
        </w:trPr>
        <w:tc>
          <w:tcPr>
            <w:tcW w:w="3078" w:type="dxa"/>
            <w:tcBorders>
              <w:top w:val="dashSmallGap" w:sz="4" w:space="0" w:color="BFBFBF" w:themeColor="background1" w:themeShade="BF"/>
              <w:left w:val="nil"/>
              <w:bottom w:val="nil"/>
              <w:right w:val="nil"/>
            </w:tcBorders>
          </w:tcPr>
          <w:p w:rsidR="00082582" w:rsidRDefault="00082582" w:rsidP="00D67331">
            <w:pPr>
              <w:pStyle w:val="ProductList-Offering2"/>
            </w:pPr>
            <w:bookmarkStart w:id="1022" w:name="_Toc379797316"/>
            <w:bookmarkStart w:id="1023" w:name="_Toc380513342"/>
            <w:bookmarkStart w:id="1024" w:name="_Toc380655390"/>
            <w:bookmarkStart w:id="1025" w:name="_Toc386625988"/>
            <w:r>
              <w:t>Add-On für Microsoft Dynamics CRM Online-Zusatzspeicher</w:t>
            </w:r>
            <w:r>
              <w:fldChar w:fldCharType="begin"/>
            </w:r>
            <w:r>
              <w:instrText>XE "Add-On für Microsoft Dynamics CRM Online-Zusatzspeicher"</w:instrText>
            </w:r>
            <w:r>
              <w:fldChar w:fldCharType="end"/>
            </w:r>
            <w:r>
              <w:t xml:space="preserve"> (Add-On-AL)</w:t>
            </w:r>
            <w:bookmarkEnd w:id="1022"/>
            <w:bookmarkEnd w:id="1023"/>
            <w:bookmarkEnd w:id="1024"/>
            <w:bookmarkEnd w:id="1025"/>
          </w:p>
        </w:tc>
        <w:tc>
          <w:tcPr>
            <w:tcW w:w="621" w:type="dxa"/>
            <w:tcBorders>
              <w:top w:val="dashSmallGap" w:sz="4" w:space="0" w:color="BFBFBF" w:themeColor="background1" w:themeShade="BF"/>
              <w:left w:val="nil"/>
              <w:bottom w:val="nil"/>
              <w:right w:val="nil"/>
            </w:tcBorders>
            <w:vAlign w:val="center"/>
          </w:tcPr>
          <w:p w:rsidR="00082582" w:rsidRDefault="00082582"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82582" w:rsidRDefault="00082582" w:rsidP="00C4636F">
            <w:pPr>
              <w:pStyle w:val="ProductList-OfferingBody"/>
              <w:ind w:left="-113"/>
              <w:jc w:val="center"/>
            </w:pPr>
          </w:p>
        </w:tc>
        <w:tc>
          <w:tcPr>
            <w:tcW w:w="767" w:type="dxa"/>
            <w:shd w:val="clear" w:color="auto" w:fill="70AD47" w:themeFill="accent6"/>
            <w:vAlign w:val="center"/>
          </w:tcPr>
          <w:p w:rsidR="00082582" w:rsidRPr="009D476B" w:rsidRDefault="00082582" w:rsidP="00C24E7E">
            <w:pPr>
              <w:pStyle w:val="ProductList-OfferingBody"/>
              <w:ind w:left="-113"/>
              <w:jc w:val="center"/>
              <w:rPr>
                <w:bCs/>
              </w:rPr>
            </w:pPr>
            <w:r w:rsidRPr="009D476B">
              <w:rPr>
                <w:bCs/>
              </w:rPr>
              <w:fldChar w:fldCharType="begin"/>
            </w:r>
            <w:r w:rsidRPr="009D476B">
              <w:rPr>
                <w:bCs/>
                <w:lang w:val="de-DE"/>
              </w:rPr>
              <w:instrText xml:space="preserve"> </w:instrText>
            </w:r>
            <w:r w:rsidRPr="009D476B">
              <w:rPr>
                <w:bCs/>
                <w:color w:val="1F497D"/>
                <w:lang w:val="de-DE"/>
              </w:rPr>
              <w:instrText>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color w:val="1F497D"/>
                <w:lang w:val="de-DE"/>
              </w:rPr>
              <w:t xml:space="preserve"> </w:t>
            </w:r>
            <w:r w:rsidRPr="009D476B">
              <w:rPr>
                <w:bCs/>
              </w:rPr>
              <w:fldChar w:fldCharType="begin"/>
            </w:r>
            <w:r w:rsidRPr="009D476B">
              <w:rPr>
                <w:bCs/>
                <w:color w:val="1F497D"/>
                <w:lang w:val="de-DE"/>
              </w:rPr>
              <w:instrText xml:space="preserve"> AutoTextList  \s NoStyle \t “</w:instrText>
            </w:r>
            <w:r w:rsidRPr="009D476B">
              <w:rPr>
                <w:bCs/>
                <w:lang w:val="de-DE"/>
              </w:rPr>
              <w:instrText>Zusätzliches Produkt</w:instrText>
            </w:r>
            <w:r w:rsidRPr="009D476B">
              <w:rPr>
                <w:bCs/>
                <w:color w:val="1F497D"/>
                <w:lang w:val="de-DE"/>
              </w:rPr>
              <w:instrText>”</w:instrText>
            </w:r>
            <w:r w:rsidRPr="009D476B">
              <w:rPr>
                <w:bCs/>
                <w:lang w:val="de-DE"/>
              </w:rPr>
              <w:instrText xml:space="preserve">  </w:instrText>
            </w:r>
            <w:r w:rsidRPr="009D476B">
              <w:rPr>
                <w:bCs/>
              </w:rPr>
              <w:fldChar w:fldCharType="separate"/>
            </w:r>
            <w:r w:rsidRPr="009D476B">
              <w:rPr>
                <w:bCs/>
                <w:lang w:val="de-DE"/>
              </w:rPr>
              <w:t>A</w:t>
            </w:r>
            <w:r w:rsidRPr="009D476B">
              <w:rPr>
                <w:bCs/>
              </w:rPr>
              <w:fldChar w:fldCharType="end"/>
            </w:r>
            <w:r w:rsidRPr="009D476B">
              <w:rPr>
                <w:bCs/>
                <w:lang w:val="de-DE"/>
              </w:rPr>
              <w:t xml:space="preserve"> </w:t>
            </w:r>
            <w:r w:rsidRPr="009D476B">
              <w:rPr>
                <w:bCs/>
              </w:rPr>
              <w:fldChar w:fldCharType="end"/>
            </w:r>
          </w:p>
        </w:tc>
        <w:tc>
          <w:tcPr>
            <w:tcW w:w="768" w:type="dxa"/>
            <w:shd w:val="clear" w:color="auto" w:fill="BFBFBF" w:themeFill="background1" w:themeFillShade="BF"/>
            <w:vAlign w:val="center"/>
          </w:tcPr>
          <w:p w:rsidR="00082582" w:rsidRDefault="00082582" w:rsidP="00C4636F">
            <w:pPr>
              <w:pStyle w:val="ProductList-OfferingBody"/>
              <w:ind w:left="-113"/>
              <w:jc w:val="center"/>
            </w:pPr>
          </w:p>
        </w:tc>
        <w:tc>
          <w:tcPr>
            <w:tcW w:w="767" w:type="dxa"/>
            <w:shd w:val="clear" w:color="auto" w:fill="70AD47" w:themeFill="accent6"/>
            <w:vAlign w:val="center"/>
          </w:tcPr>
          <w:p w:rsidR="00082582" w:rsidRDefault="00082582" w:rsidP="00C4636F">
            <w:pPr>
              <w:pStyle w:val="ProductList-OfferingBody"/>
              <w:ind w:left="-113"/>
              <w:jc w:val="center"/>
            </w:pPr>
          </w:p>
        </w:tc>
        <w:tc>
          <w:tcPr>
            <w:tcW w:w="767" w:type="dxa"/>
            <w:shd w:val="clear" w:color="auto" w:fill="BFBFBF" w:themeFill="background1" w:themeFillShade="BF"/>
            <w:vAlign w:val="center"/>
          </w:tcPr>
          <w:p w:rsidR="00082582" w:rsidRDefault="00082582" w:rsidP="00C4636F">
            <w:pPr>
              <w:pStyle w:val="ProductList-OfferingBody"/>
              <w:ind w:left="-113"/>
              <w:jc w:val="center"/>
            </w:pPr>
          </w:p>
        </w:tc>
        <w:tc>
          <w:tcPr>
            <w:tcW w:w="768" w:type="dxa"/>
            <w:shd w:val="clear" w:color="auto" w:fill="BFBFBF" w:themeFill="background1" w:themeFillShade="BF"/>
            <w:vAlign w:val="center"/>
          </w:tcPr>
          <w:p w:rsidR="00082582" w:rsidRDefault="00082582" w:rsidP="00C4636F">
            <w:pPr>
              <w:pStyle w:val="ProductList-OfferingBody"/>
              <w:ind w:left="-113"/>
              <w:jc w:val="center"/>
            </w:pPr>
          </w:p>
        </w:tc>
        <w:tc>
          <w:tcPr>
            <w:tcW w:w="767" w:type="dxa"/>
            <w:shd w:val="clear" w:color="auto" w:fill="BFBFBF" w:themeFill="background1" w:themeFillShade="BF"/>
            <w:vAlign w:val="center"/>
          </w:tcPr>
          <w:p w:rsidR="00082582" w:rsidRDefault="00082582" w:rsidP="00C4636F">
            <w:pPr>
              <w:pStyle w:val="ProductList-OfferingBody"/>
              <w:ind w:left="-113"/>
              <w:jc w:val="center"/>
            </w:pPr>
          </w:p>
        </w:tc>
        <w:tc>
          <w:tcPr>
            <w:tcW w:w="767" w:type="dxa"/>
            <w:shd w:val="clear" w:color="auto" w:fill="BFBFBF" w:themeFill="background1" w:themeFillShade="BF"/>
            <w:vAlign w:val="center"/>
          </w:tcPr>
          <w:p w:rsidR="00082582" w:rsidRDefault="00082582" w:rsidP="00C4636F">
            <w:pPr>
              <w:pStyle w:val="ProductList-OfferingBody"/>
              <w:ind w:left="-113"/>
              <w:jc w:val="center"/>
            </w:pPr>
          </w:p>
        </w:tc>
        <w:tc>
          <w:tcPr>
            <w:tcW w:w="927" w:type="dxa"/>
            <w:shd w:val="clear" w:color="auto" w:fill="BFBFBF" w:themeFill="background1" w:themeFillShade="BF"/>
            <w:vAlign w:val="center"/>
          </w:tcPr>
          <w:p w:rsidR="00082582" w:rsidRDefault="00082582" w:rsidP="00C4636F">
            <w:pPr>
              <w:pStyle w:val="ProductList-OfferingBody"/>
              <w:ind w:left="-113"/>
              <w:jc w:val="center"/>
            </w:pPr>
          </w:p>
        </w:tc>
      </w:tr>
    </w:tbl>
    <w:p w:rsidR="00EE40B5" w:rsidRPr="004C09A1" w:rsidRDefault="00EE40B5" w:rsidP="00C37C7A">
      <w:pPr>
        <w:pStyle w:val="ProductList-Body"/>
        <w:tabs>
          <w:tab w:val="clear" w:pos="158"/>
          <w:tab w:val="left" w:pos="3288"/>
        </w:tabs>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74"/>
        <w:gridCol w:w="2943"/>
        <w:gridCol w:w="2754"/>
        <w:gridCol w:w="711"/>
      </w:tblGrid>
      <w:tr w:rsidR="00AB223B" w:rsidTr="00514EEE">
        <w:tc>
          <w:tcPr>
            <w:tcW w:w="4374" w:type="dxa"/>
          </w:tcPr>
          <w:p w:rsidR="00AB223B" w:rsidRDefault="00AB223B" w:rsidP="008B2E04">
            <w:pPr>
              <w:pStyle w:val="ProductList-Body"/>
              <w:spacing w:before="20" w:after="20"/>
              <w:ind w:left="162" w:hanging="162"/>
            </w:pPr>
            <w:r>
              <w:t xml:space="preserve">Zur Verringerung berechtigt: </w:t>
            </w:r>
            <w:r>
              <w:rPr>
                <w:b/>
              </w:rPr>
              <w:t>Alle</w:t>
            </w:r>
          </w:p>
        </w:tc>
        <w:tc>
          <w:tcPr>
            <w:tcW w:w="2943" w:type="dxa"/>
          </w:tcPr>
          <w:p w:rsidR="00AB223B" w:rsidRDefault="00AB223B" w:rsidP="00AB223B">
            <w:pPr>
              <w:pStyle w:val="ProductList-Body"/>
              <w:spacing w:before="20" w:after="20"/>
            </w:pPr>
            <w:r>
              <w:t xml:space="preserve">Produkt-Pool: </w:t>
            </w:r>
            <w:r>
              <w:rPr>
                <w:b/>
              </w:rPr>
              <w:t>Server</w:t>
            </w:r>
          </w:p>
        </w:tc>
        <w:tc>
          <w:tcPr>
            <w:tcW w:w="2754" w:type="dxa"/>
          </w:tcPr>
          <w:p w:rsidR="00AB223B" w:rsidRDefault="008B2E04" w:rsidP="00AB223B">
            <w:pPr>
              <w:pStyle w:val="ProductList-Body"/>
              <w:spacing w:before="20" w:after="20"/>
            </w:pPr>
            <w:r>
              <w:t xml:space="preserve">True Up-berechtigt: </w:t>
            </w:r>
            <w:r>
              <w:rPr>
                <w:b/>
              </w:rPr>
              <w:t>Alle</w:t>
            </w:r>
          </w:p>
        </w:tc>
        <w:tc>
          <w:tcPr>
            <w:tcW w:w="711" w:type="dxa"/>
          </w:tcPr>
          <w:p w:rsidR="00AB223B" w:rsidRDefault="00AB223B" w:rsidP="00AB223B">
            <w:pPr>
              <w:pStyle w:val="ProductList-Body"/>
              <w:spacing w:before="20" w:after="20"/>
            </w:pPr>
          </w:p>
        </w:tc>
      </w:tr>
      <w:tr w:rsidR="00AB223B" w:rsidRPr="00C078A0" w:rsidTr="00514EEE">
        <w:tc>
          <w:tcPr>
            <w:tcW w:w="4374" w:type="dxa"/>
          </w:tcPr>
          <w:p w:rsidR="00AB223B" w:rsidRPr="00E82171" w:rsidRDefault="008B2E04" w:rsidP="00AB223B">
            <w:pPr>
              <w:pStyle w:val="ProductList-Body"/>
              <w:spacing w:before="20" w:after="20"/>
              <w:ind w:left="162" w:hanging="162"/>
              <w:rPr>
                <w:lang w:val="de-DE"/>
              </w:rPr>
            </w:pPr>
            <w:r w:rsidRPr="00E82171">
              <w:rPr>
                <w:lang w:val="de-DE"/>
              </w:rPr>
              <w:t xml:space="preserve">Übergangsberechtigt: </w:t>
            </w:r>
            <w:r w:rsidRPr="00E82171">
              <w:rPr>
                <w:b/>
                <w:lang w:val="de-DE"/>
              </w:rPr>
              <w:t>Essential, Basic und Professional</w:t>
            </w:r>
          </w:p>
        </w:tc>
        <w:tc>
          <w:tcPr>
            <w:tcW w:w="2943" w:type="dxa"/>
          </w:tcPr>
          <w:p w:rsidR="00AB223B" w:rsidRPr="00E82171" w:rsidRDefault="00AB223B" w:rsidP="00AB223B">
            <w:pPr>
              <w:pStyle w:val="ProductList-Body"/>
              <w:spacing w:before="20" w:after="20"/>
              <w:rPr>
                <w:lang w:val="de-DE"/>
              </w:rPr>
            </w:pPr>
          </w:p>
        </w:tc>
        <w:tc>
          <w:tcPr>
            <w:tcW w:w="2754" w:type="dxa"/>
          </w:tcPr>
          <w:p w:rsidR="00AB223B" w:rsidRPr="00E82171" w:rsidRDefault="00AB223B" w:rsidP="008B2E04">
            <w:pPr>
              <w:pStyle w:val="ProductList-Body"/>
              <w:spacing w:before="20" w:after="20"/>
              <w:rPr>
                <w:lang w:val="de-DE"/>
              </w:rPr>
            </w:pPr>
          </w:p>
        </w:tc>
        <w:tc>
          <w:tcPr>
            <w:tcW w:w="711" w:type="dxa"/>
          </w:tcPr>
          <w:p w:rsidR="00AB223B" w:rsidRPr="00E82171" w:rsidRDefault="00AB223B" w:rsidP="00AB223B">
            <w:pPr>
              <w:pStyle w:val="ProductList-Body"/>
              <w:spacing w:before="20" w:after="20"/>
              <w:rPr>
                <w:lang w:val="de-DE"/>
              </w:rPr>
            </w:pPr>
          </w:p>
        </w:tc>
      </w:tr>
    </w:tbl>
    <w:p w:rsidR="00782C7B" w:rsidRPr="00E82171" w:rsidRDefault="00782C7B" w:rsidP="00782C7B">
      <w:pPr>
        <w:pStyle w:val="ProductList-Body"/>
        <w:shd w:val="clear" w:color="auto" w:fill="D9D9D9" w:themeFill="background1" w:themeFillShade="D9"/>
        <w:spacing w:before="120" w:after="120"/>
        <w:rPr>
          <w:lang w:val="de-DE"/>
        </w:rPr>
      </w:pPr>
      <w:r w:rsidRPr="00E82171">
        <w:rPr>
          <w:b/>
          <w:lang w:val="de-DE"/>
        </w:rPr>
        <w:t>Zusätzliche Informationen</w:t>
      </w:r>
    </w:p>
    <w:p w:rsidR="00385136" w:rsidRDefault="00385136" w:rsidP="00385136">
      <w:pPr>
        <w:pStyle w:val="ProductList-Body"/>
      </w:pPr>
      <w:r w:rsidRPr="00385136">
        <w:t>Microsoft Dynamics CRM Online Enterprise steht voraussichtlich später im Mai/Juni 2014 zur Verfügung.</w:t>
      </w:r>
    </w:p>
    <w:p w:rsidR="00385136" w:rsidRPr="00385136" w:rsidRDefault="00385136" w:rsidP="00385136">
      <w:pPr>
        <w:pStyle w:val="ProductList-Body"/>
      </w:pPr>
    </w:p>
    <w:p w:rsidR="008F4ABC" w:rsidRPr="00E82171" w:rsidRDefault="008F4ABC" w:rsidP="008F4ABC">
      <w:pPr>
        <w:pStyle w:val="ProductList-Body"/>
        <w:rPr>
          <w:lang w:val="de-DE"/>
        </w:rPr>
      </w:pPr>
      <w:r w:rsidRPr="00E82171">
        <w:rPr>
          <w:b/>
          <w:color w:val="00188F"/>
          <w:lang w:val="de-DE"/>
        </w:rPr>
        <w:t>Add-On-Nutzer-ALs</w:t>
      </w:r>
    </w:p>
    <w:p w:rsidR="008F4ABC" w:rsidRPr="00E82171" w:rsidRDefault="008F4ABC" w:rsidP="008F4ABC">
      <w:pPr>
        <w:pStyle w:val="ProductList-Body"/>
        <w:rPr>
          <w:lang w:val="de-DE"/>
        </w:rPr>
      </w:pPr>
      <w:r w:rsidRPr="00E82171">
        <w:rPr>
          <w:lang w:val="de-DE"/>
        </w:rPr>
        <w:t>Eine Add-On-Nutzer-Abonnementlizenz (Add-On-Nutzer-AL) ist eine Nutzer-Abonnementlizenz (AL), die zusätzlich zu (und in Verbindung mit) einer Qualifizierenden Lizenz (oder einem Set von Qualifizierenden Lizenzen) wie in der Tabelle unten beschrieben erworben wird und Zugriff zu Onlinediensten sowie Nutzungsrechte bietet, die denen einer vollen Nutzer-AL des gleichen Dienstes entsprechen.</w:t>
      </w:r>
    </w:p>
    <w:p w:rsidR="008F4ABC" w:rsidRPr="00E82171" w:rsidRDefault="008F4ABC" w:rsidP="008F4ABC">
      <w:pPr>
        <w:pStyle w:val="ProductList-Body"/>
        <w:rPr>
          <w:lang w:val="de-DE"/>
        </w:rPr>
      </w:pPr>
    </w:p>
    <w:tbl>
      <w:tblPr>
        <w:tblStyle w:val="TableGrid"/>
        <w:tblW w:w="0" w:type="auto"/>
        <w:tblInd w:w="117" w:type="dxa"/>
        <w:tblLook w:val="04A0" w:firstRow="1" w:lastRow="0" w:firstColumn="1" w:lastColumn="0" w:noHBand="0" w:noVBand="1"/>
      </w:tblPr>
      <w:tblGrid>
        <w:gridCol w:w="5284"/>
        <w:gridCol w:w="5389"/>
      </w:tblGrid>
      <w:tr w:rsidR="008F4ABC" w:rsidTr="008B714D">
        <w:trPr>
          <w:tblHeader/>
        </w:trPr>
        <w:tc>
          <w:tcPr>
            <w:tcW w:w="5340"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Qualifizierende Lizenz(en)</w:t>
            </w:r>
          </w:p>
        </w:tc>
        <w:tc>
          <w:tcPr>
            <w:tcW w:w="5451"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Add-On-Nutzer-AL</w:t>
            </w:r>
          </w:p>
        </w:tc>
      </w:tr>
      <w:tr w:rsidR="008F4ABC" w:rsidRPr="00C078A0" w:rsidTr="008B714D">
        <w:tc>
          <w:tcPr>
            <w:tcW w:w="5340" w:type="dxa"/>
          </w:tcPr>
          <w:p w:rsidR="008F4ABC" w:rsidRPr="00E82171" w:rsidRDefault="008F4ABC" w:rsidP="009130AF">
            <w:pPr>
              <w:pStyle w:val="ProductList-Body"/>
              <w:rPr>
                <w:lang w:val="de-DE"/>
              </w:rPr>
            </w:pPr>
            <w:r w:rsidRPr="00E82171">
              <w:rPr>
                <w:lang w:val="de-DE"/>
              </w:rPr>
              <w:t>CAL für Microsoft Dynamics CRM 2013 Essentials</w:t>
            </w:r>
            <w:r w:rsidRPr="00E82171">
              <w:rPr>
                <w:vertAlign w:val="superscript"/>
                <w:lang w:val="de-DE"/>
              </w:rPr>
              <w:t>1</w:t>
            </w:r>
          </w:p>
        </w:tc>
        <w:tc>
          <w:tcPr>
            <w:tcW w:w="5451" w:type="dxa"/>
          </w:tcPr>
          <w:p w:rsidR="008F4ABC" w:rsidRPr="00E82171" w:rsidRDefault="008F4ABC" w:rsidP="009130AF">
            <w:pPr>
              <w:pStyle w:val="ProductList-Body"/>
              <w:rPr>
                <w:lang w:val="de-DE"/>
              </w:rPr>
            </w:pPr>
            <w:r w:rsidRPr="00E82171">
              <w:rPr>
                <w:lang w:val="de-DE"/>
              </w:rPr>
              <w:t>Nutzer-AL für Dynamics CRM Online Essentials für SA</w:t>
            </w:r>
          </w:p>
        </w:tc>
      </w:tr>
      <w:tr w:rsidR="008F4ABC" w:rsidRPr="00C078A0" w:rsidTr="008B714D">
        <w:tc>
          <w:tcPr>
            <w:tcW w:w="5340" w:type="dxa"/>
          </w:tcPr>
          <w:p w:rsidR="008F4ABC" w:rsidRPr="00E82171" w:rsidRDefault="008F4ABC" w:rsidP="008F4ABC">
            <w:pPr>
              <w:pStyle w:val="ProductList-Body"/>
              <w:rPr>
                <w:lang w:val="de-DE"/>
              </w:rPr>
            </w:pPr>
            <w:r w:rsidRPr="00E82171">
              <w:rPr>
                <w:lang w:val="de-DE"/>
              </w:rPr>
              <w:t>CAL für Microsoft Dynamics CRM 2013 Basic</w:t>
            </w:r>
            <w:r w:rsidRPr="00E82171">
              <w:rPr>
                <w:vertAlign w:val="superscript"/>
                <w:lang w:val="de-DE"/>
              </w:rPr>
              <w:t>1</w:t>
            </w:r>
            <w:r w:rsidRPr="00E82171">
              <w:rPr>
                <w:lang w:val="de-DE"/>
              </w:rPr>
              <w:t xml:space="preserve"> oder</w:t>
            </w:r>
          </w:p>
          <w:p w:rsidR="008F4ABC" w:rsidRPr="00E82171" w:rsidRDefault="008F4ABC" w:rsidP="008F4ABC">
            <w:pPr>
              <w:pStyle w:val="ProductList-Body"/>
              <w:rPr>
                <w:lang w:val="de-DE"/>
              </w:rPr>
            </w:pPr>
            <w:r w:rsidRPr="00E82171">
              <w:rPr>
                <w:lang w:val="de-DE"/>
              </w:rPr>
              <w:t>Zusätzliche CAL zur Grundlegenden Verwendung von Microsoft Dynamics CRM 2013</w:t>
            </w:r>
            <w:r w:rsidRPr="00E82171">
              <w:rPr>
                <w:vertAlign w:val="superscript"/>
                <w:lang w:val="de-DE"/>
              </w:rPr>
              <w:t>1</w:t>
            </w:r>
          </w:p>
        </w:tc>
        <w:tc>
          <w:tcPr>
            <w:tcW w:w="5451" w:type="dxa"/>
          </w:tcPr>
          <w:p w:rsidR="008F4ABC" w:rsidRPr="00E82171" w:rsidRDefault="00550011" w:rsidP="009130AF">
            <w:pPr>
              <w:pStyle w:val="ProductList-Body"/>
              <w:rPr>
                <w:lang w:val="de-DE"/>
              </w:rPr>
            </w:pPr>
            <w:r w:rsidRPr="00E82171">
              <w:rPr>
                <w:lang w:val="de-DE"/>
              </w:rPr>
              <w:t>Nutzer-AL für Dynamics CRM Online Basic für SA</w:t>
            </w:r>
          </w:p>
        </w:tc>
      </w:tr>
      <w:tr w:rsidR="008F4ABC" w:rsidRPr="00C078A0" w:rsidTr="008B714D">
        <w:tc>
          <w:tcPr>
            <w:tcW w:w="5340" w:type="dxa"/>
          </w:tcPr>
          <w:p w:rsidR="008F4ABC" w:rsidRPr="00E82171" w:rsidRDefault="008F4ABC" w:rsidP="008F4ABC">
            <w:pPr>
              <w:pStyle w:val="ProductList-Body"/>
              <w:rPr>
                <w:lang w:val="de-DE"/>
              </w:rPr>
            </w:pPr>
            <w:r w:rsidRPr="00E82171">
              <w:rPr>
                <w:lang w:val="de-DE"/>
              </w:rPr>
              <w:t>CAL für Microsoft Dynamics CRM 2013 Professional</w:t>
            </w:r>
            <w:r w:rsidRPr="00E82171">
              <w:rPr>
                <w:vertAlign w:val="superscript"/>
                <w:lang w:val="de-DE"/>
              </w:rPr>
              <w:t>1</w:t>
            </w:r>
            <w:r w:rsidRPr="00E82171">
              <w:rPr>
                <w:lang w:val="de-DE"/>
              </w:rPr>
              <w:t xml:space="preserve"> oder</w:t>
            </w:r>
          </w:p>
          <w:p w:rsidR="008F4ABC" w:rsidRPr="00E82171" w:rsidRDefault="008F4ABC" w:rsidP="008F4ABC">
            <w:pPr>
              <w:pStyle w:val="ProductList-Body"/>
              <w:rPr>
                <w:lang w:val="de-DE"/>
              </w:rPr>
            </w:pPr>
            <w:r w:rsidRPr="00E82171">
              <w:rPr>
                <w:lang w:val="de-DE"/>
              </w:rPr>
              <w:t>Zusätzliche CAL zur Professionellen Verwendung von Microsoft Dynamics CRM 2013</w:t>
            </w:r>
            <w:r w:rsidRPr="00E82171">
              <w:rPr>
                <w:vertAlign w:val="superscript"/>
                <w:lang w:val="de-DE"/>
              </w:rPr>
              <w:t>1</w:t>
            </w:r>
          </w:p>
        </w:tc>
        <w:tc>
          <w:tcPr>
            <w:tcW w:w="5451" w:type="dxa"/>
          </w:tcPr>
          <w:p w:rsidR="008F4ABC" w:rsidRPr="00E82171" w:rsidRDefault="008F4ABC" w:rsidP="009130AF">
            <w:pPr>
              <w:pStyle w:val="ProductList-Body"/>
              <w:rPr>
                <w:lang w:val="de-DE"/>
              </w:rPr>
            </w:pPr>
            <w:r w:rsidRPr="00E82171">
              <w:rPr>
                <w:lang w:val="de-DE"/>
              </w:rPr>
              <w:t>Nutzer-AL für Microsoft Dynamics CRM Online Professional für SA</w:t>
            </w:r>
          </w:p>
        </w:tc>
      </w:tr>
    </w:tbl>
    <w:p w:rsidR="008F4ABC" w:rsidRPr="00E82171" w:rsidRDefault="008F4ABC" w:rsidP="008F4ABC">
      <w:pPr>
        <w:pStyle w:val="ProductList-Body"/>
        <w:tabs>
          <w:tab w:val="clear" w:pos="158"/>
          <w:tab w:val="left" w:pos="180"/>
        </w:tabs>
        <w:rPr>
          <w:lang w:val="de-DE"/>
        </w:rPr>
      </w:pPr>
      <w:r w:rsidRPr="00E82171">
        <w:rPr>
          <w:vertAlign w:val="superscript"/>
          <w:lang w:val="de-DE"/>
        </w:rPr>
        <w:t>1</w:t>
      </w:r>
      <w:r w:rsidRPr="00E82171">
        <w:rPr>
          <w:i/>
          <w:lang w:val="de-DE"/>
        </w:rPr>
        <w:t>Mit aktiver SA</w:t>
      </w:r>
    </w:p>
    <w:p w:rsidR="008F4ABC" w:rsidRPr="00E82171" w:rsidRDefault="008F4ABC" w:rsidP="008F4ABC">
      <w:pPr>
        <w:pStyle w:val="ProductList-Body"/>
        <w:rPr>
          <w:lang w:val="de-DE"/>
        </w:rPr>
      </w:pPr>
    </w:p>
    <w:p w:rsidR="00B3772C" w:rsidRPr="00E82171" w:rsidRDefault="00B3772C" w:rsidP="00B3772C">
      <w:pPr>
        <w:pStyle w:val="ProductList-Body"/>
        <w:rPr>
          <w:lang w:val="de-DE"/>
        </w:rPr>
      </w:pPr>
      <w:r w:rsidRPr="00E82171">
        <w:rPr>
          <w:b/>
          <w:color w:val="00188F"/>
          <w:lang w:val="de-DE"/>
        </w:rPr>
        <w:t>Campus- und School-Vertrag</w:t>
      </w:r>
    </w:p>
    <w:p w:rsidR="00B3772C" w:rsidRPr="00E82171" w:rsidRDefault="00B3772C" w:rsidP="00B3772C">
      <w:pPr>
        <w:pStyle w:val="ProductList-Body"/>
        <w:rPr>
          <w:lang w:val="de-DE"/>
        </w:rPr>
      </w:pPr>
      <w:r w:rsidRPr="00E82171">
        <w:rPr>
          <w:lang w:val="de-DE"/>
        </w:rPr>
        <w:t>Abonnementlizenzen für Microsoft Dynamics CRM Online, die im Rahmen eines CA/SA verkauft werden, können für die gesamte Einrichtung oder nur Teile davon erworben werden.</w:t>
      </w:r>
      <w:r w:rsidR="00AD0C68">
        <w:rPr>
          <w:lang w:val="de-DE"/>
        </w:rPr>
        <w:t xml:space="preserve"> </w:t>
      </w:r>
      <w:r w:rsidRPr="00E82171">
        <w:rPr>
          <w:lang w:val="de-DE"/>
        </w:rPr>
        <w:t>Abonnementlizenzen müssen für jeden Nutzer einzeln abgeschlossen werden.</w:t>
      </w:r>
      <w:r w:rsidR="00AD0C68">
        <w:rPr>
          <w:lang w:val="de-DE"/>
        </w:rPr>
        <w:t xml:space="preserve"> </w:t>
      </w:r>
      <w:r w:rsidRPr="00E82171">
        <w:rPr>
          <w:lang w:val="de-DE"/>
        </w:rPr>
        <w:t>Wenn zusätzliche Nutzer-Abonnementlizenzen für den Zugriff auf Microsoft Dynamic CRM benötigt werden, muss eine entsprechende Anzahl an Nutzer-ALs bestellt werden.</w:t>
      </w:r>
    </w:p>
    <w:p w:rsidR="00B3772C" w:rsidRPr="00E82171" w:rsidRDefault="00B3772C" w:rsidP="00B3772C">
      <w:pPr>
        <w:pStyle w:val="ProductList-Body"/>
        <w:rPr>
          <w:lang w:val="de-DE"/>
        </w:rPr>
      </w:pPr>
    </w:p>
    <w:p w:rsidR="00B3772C" w:rsidRPr="00E82171" w:rsidRDefault="00B3772C" w:rsidP="00B3772C">
      <w:pPr>
        <w:pStyle w:val="ProductList-Body"/>
        <w:rPr>
          <w:lang w:val="de-DE"/>
        </w:rPr>
      </w:pPr>
      <w:r w:rsidRPr="00E82171">
        <w:rPr>
          <w:b/>
          <w:color w:val="00188F"/>
          <w:lang w:val="de-DE"/>
        </w:rPr>
        <w:t>Microsoft Dynamics CRM Online – Microsoft Dynamics Marketing Online-Integrationsgewährung</w:t>
      </w:r>
    </w:p>
    <w:p w:rsidR="00782C7B" w:rsidRPr="00E82171" w:rsidRDefault="00B3772C" w:rsidP="00B3772C">
      <w:pPr>
        <w:pStyle w:val="ProductList-Body"/>
        <w:rPr>
          <w:lang w:val="de-DE"/>
        </w:rPr>
      </w:pPr>
      <w:r w:rsidRPr="00E82171">
        <w:rPr>
          <w:lang w:val="de-DE"/>
        </w:rPr>
        <w:t>Der folgende Lizenzverzicht gilt für lizenzierte Nutzer von Microsoft Dynamics Marketing Online mit aktivem Wartungssupport und Upgrade-Option für den direkten oder indirekten Zugriff auf den Microsoft Dynamics CRM Online-Service über den MarketingPilot Connector für Microsoft Dynamics CRM-Software ausschließlich zum Synchronisieren von Kundendaten. Diese Nutzer benötigen keine Nutzer-AL für Microsoft Dynamics CRM Online. Dieser Verzicht gilt bis zum 30. Juni 2014. Danach behält sich Microsoft das Recht vor, entsprechende Nutzer-ALs zu verlangen.</w:t>
      </w:r>
    </w:p>
    <w:p w:rsidR="00E05F95" w:rsidRDefault="00E05F95" w:rsidP="00B3772C">
      <w:pPr>
        <w:pStyle w:val="ProductList-Body"/>
        <w:rPr>
          <w:lang w:val="de-DE"/>
        </w:rPr>
      </w:pPr>
      <w:bookmarkStart w:id="1026" w:name="_Toc378147662"/>
      <w:bookmarkStart w:id="1027" w:name="_Toc378151559"/>
    </w:p>
    <w:p w:rsidR="00046EFA" w:rsidRDefault="00046EFA" w:rsidP="00B3772C">
      <w:pPr>
        <w:pStyle w:val="ProductList-Body"/>
        <w:rPr>
          <w:lang w:val="de-DE"/>
        </w:rPr>
      </w:pPr>
    </w:p>
    <w:p w:rsidR="00046EFA" w:rsidRDefault="00046EFA" w:rsidP="00B3772C">
      <w:pPr>
        <w:pStyle w:val="ProductList-Body"/>
        <w:rPr>
          <w:lang w:val="de-DE"/>
        </w:rPr>
      </w:pPr>
    </w:p>
    <w:p w:rsidR="00046EFA" w:rsidRDefault="00046EFA" w:rsidP="00B3772C">
      <w:pPr>
        <w:pStyle w:val="ProductList-Body"/>
        <w:rPr>
          <w:lang w:val="de-DE"/>
        </w:rPr>
      </w:pPr>
    </w:p>
    <w:p w:rsidR="00046EFA" w:rsidRPr="00E82171" w:rsidRDefault="00046EFA" w:rsidP="00B3772C">
      <w:pPr>
        <w:pStyle w:val="ProductList-Body"/>
        <w:rPr>
          <w:lang w:val="de-DE"/>
        </w:rPr>
      </w:pPr>
    </w:p>
    <w:p w:rsidR="00E05F95" w:rsidRPr="00E82171" w:rsidRDefault="0043674F" w:rsidP="00241D62">
      <w:pPr>
        <w:pStyle w:val="ProductList-Body"/>
        <w:rPr>
          <w:lang w:val="de-DE"/>
        </w:rPr>
      </w:pPr>
      <w:r w:rsidRPr="00E82171">
        <w:rPr>
          <w:b/>
          <w:color w:val="00188F"/>
          <w:lang w:val="de-DE"/>
        </w:rPr>
        <w:t>Microsoft Dynamics CRM Online-Supportangebote</w:t>
      </w:r>
    </w:p>
    <w:p w:rsidR="00E05F95" w:rsidRPr="00E82171" w:rsidRDefault="00E05F95" w:rsidP="0064152F">
      <w:pPr>
        <w:autoSpaceDE w:val="0"/>
        <w:autoSpaceDN w:val="0"/>
        <w:spacing w:after="0" w:line="240" w:lineRule="auto"/>
        <w:rPr>
          <w:lang w:val="de-DE"/>
        </w:rPr>
      </w:pPr>
      <w:r w:rsidRPr="00E82171">
        <w:rPr>
          <w:rFonts w:cstheme="minorHAnsi"/>
          <w:sz w:val="18"/>
          <w:szCs w:val="18"/>
          <w:lang w:val="de-DE"/>
        </w:rPr>
        <w:t xml:space="preserve">Details zu den Supportangeboten für Microsoft Dynamics CRM Online sind </w:t>
      </w:r>
      <w:r w:rsidRPr="00E82171">
        <w:rPr>
          <w:rStyle w:val="ProductList-BodyChar"/>
          <w:lang w:val="de-DE"/>
        </w:rPr>
        <w:t xml:space="preserve">unter </w:t>
      </w:r>
      <w:hyperlink r:id="rId45" w:anchor="support" w:history="1">
        <w:r w:rsidRPr="00E82171">
          <w:rPr>
            <w:rStyle w:val="Hyperlink"/>
            <w:sz w:val="18"/>
            <w:lang w:val="de-DE"/>
          </w:rPr>
          <w:t>http://www.microsoft.com/en-us/dynamics/crm-purchase-online.aspx#support</w:t>
        </w:r>
      </w:hyperlink>
      <w:r w:rsidRPr="00E82171">
        <w:rPr>
          <w:rFonts w:cstheme="minorHAnsi"/>
          <w:sz w:val="18"/>
          <w:szCs w:val="18"/>
          <w:lang w:val="de-DE"/>
        </w:rPr>
        <w:t xml:space="preserve"> verfügbar.</w:t>
      </w:r>
      <w:r w:rsidR="00AD0C68">
        <w:rPr>
          <w:rFonts w:cstheme="minorHAnsi"/>
          <w:sz w:val="18"/>
          <w:szCs w:val="18"/>
          <w:lang w:val="de-DE"/>
        </w:rPr>
        <w:t xml:space="preserve"> </w:t>
      </w:r>
      <w:r w:rsidRPr="00E82171">
        <w:rPr>
          <w:sz w:val="18"/>
          <w:lang w:val="de-DE"/>
        </w:rPr>
        <w:t>Soweit nichts anderes zwischen einem Kunden und Microsoft schriftlich vereinbart wurde, wird der Support in englischer Sprache erbracht.</w:t>
      </w:r>
      <w:r w:rsidR="00AD0C68">
        <w:rPr>
          <w:sz w:val="18"/>
          <w:lang w:val="de-DE"/>
        </w:rPr>
        <w:t xml:space="preserve"> </w:t>
      </w:r>
      <w:r w:rsidRPr="00E82171">
        <w:rPr>
          <w:sz w:val="18"/>
          <w:lang w:val="de-DE"/>
        </w:rPr>
        <w:t>Kunden werden gebeten, Supportfälle über das Internet zu melden und bei Einreichen der Supportanfrage den anfänglichen Schweregrad festzulegen.</w:t>
      </w:r>
    </w:p>
    <w:p w:rsidR="00585A48" w:rsidRPr="00E82171" w:rsidRDefault="00C52587" w:rsidP="00585A48">
      <w:pPr>
        <w:pStyle w:val="ProductList-Body"/>
        <w:shd w:val="clear" w:color="auto" w:fill="A6A6A6" w:themeFill="background1" w:themeFillShade="A6"/>
        <w:spacing w:before="120" w:after="240"/>
        <w:jc w:val="right"/>
        <w:rPr>
          <w:lang w:val="de-DE"/>
        </w:rPr>
      </w:pPr>
      <w:hyperlink w:anchor="Inhaltsverzeichnis" w:history="1">
        <w:r w:rsidR="000119C6" w:rsidRPr="00DA7EEA">
          <w:rPr>
            <w:rStyle w:val="Hyperlink"/>
            <w:sz w:val="16"/>
            <w:szCs w:val="16"/>
            <w:lang w:val="de-DE"/>
          </w:rPr>
          <w:t>Inhaltsverzeichnis</w:t>
        </w:r>
      </w:hyperlink>
      <w:r w:rsidR="000119C6" w:rsidRPr="00DA7EEA">
        <w:rPr>
          <w:sz w:val="16"/>
          <w:szCs w:val="16"/>
          <w:lang w:val="de-DE"/>
        </w:rPr>
        <w:t>/</w:t>
      </w:r>
      <w:hyperlink w:anchor="ChartKey" w:history="1">
        <w:r w:rsidR="000119C6" w:rsidRPr="00DA7EEA">
          <w:rPr>
            <w:rStyle w:val="Hyperlink"/>
            <w:sz w:val="16"/>
            <w:szCs w:val="16"/>
            <w:lang w:val="de-DE"/>
          </w:rPr>
          <w:t>Tabellenlegende</w:t>
        </w:r>
      </w:hyperlink>
      <w:r w:rsidR="000119C6" w:rsidRPr="00DA7EEA">
        <w:rPr>
          <w:sz w:val="16"/>
          <w:szCs w:val="16"/>
          <w:lang w:val="de-DE"/>
        </w:rPr>
        <w:t>/</w:t>
      </w:r>
      <w:hyperlink w:anchor="Index" w:history="1">
        <w:r w:rsidR="000119C6" w:rsidRPr="00DA7EEA">
          <w:rPr>
            <w:rStyle w:val="Hyperlink"/>
            <w:sz w:val="16"/>
            <w:szCs w:val="16"/>
            <w:lang w:val="de-DE"/>
          </w:rPr>
          <w:t>Index</w:t>
        </w:r>
      </w:hyperlink>
    </w:p>
    <w:p w:rsidR="00AB223B" w:rsidRPr="00E82171" w:rsidRDefault="00AB223B" w:rsidP="00AB223B">
      <w:pPr>
        <w:pStyle w:val="ProductList-Offering2Heading"/>
        <w:rPr>
          <w:lang w:val="de-DE"/>
        </w:rPr>
      </w:pPr>
      <w:bookmarkStart w:id="1028" w:name="_Toc386625989"/>
      <w:bookmarkStart w:id="1029" w:name="_Toc378147663"/>
      <w:bookmarkStart w:id="1030" w:name="_Toc378151560"/>
      <w:bookmarkStart w:id="1031" w:name="_Toc379797328"/>
      <w:bookmarkEnd w:id="1026"/>
      <w:bookmarkEnd w:id="1027"/>
      <w:r w:rsidRPr="00E82171">
        <w:rPr>
          <w:lang w:val="de-DE"/>
        </w:rPr>
        <w:t>Microsoft Dynamics Marketing</w:t>
      </w:r>
      <w:bookmarkEnd w:id="1028"/>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0"/>
        <w:gridCol w:w="767"/>
        <w:gridCol w:w="767"/>
        <w:gridCol w:w="767"/>
        <w:gridCol w:w="768"/>
        <w:gridCol w:w="767"/>
        <w:gridCol w:w="767"/>
        <w:gridCol w:w="768"/>
        <w:gridCol w:w="767"/>
        <w:gridCol w:w="767"/>
        <w:gridCol w:w="957"/>
      </w:tblGrid>
      <w:tr w:rsidR="00082582" w:rsidTr="008B714D">
        <w:trPr>
          <w:cantSplit/>
          <w:tblHeader/>
        </w:trPr>
        <w:tc>
          <w:tcPr>
            <w:tcW w:w="2920" w:type="dxa"/>
            <w:tcBorders>
              <w:bottom w:val="nil"/>
            </w:tcBorders>
            <w:shd w:val="clear" w:color="auto" w:fill="00188F"/>
          </w:tcPr>
          <w:p w:rsidR="00082582" w:rsidRPr="00EE0836" w:rsidRDefault="00082582" w:rsidP="009130AF">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rsidR="00082582" w:rsidRPr="00301F82" w:rsidRDefault="00082582" w:rsidP="000E197E">
            <w:pPr>
              <w:pStyle w:val="ProductList-OfferingBody"/>
              <w:ind w:left="-113"/>
              <w:jc w:val="center"/>
              <w:rPr>
                <w:b/>
                <w:color w:val="000000" w:themeColor="text1"/>
              </w:rPr>
            </w:pPr>
            <w:r>
              <w:rPr>
                <w:b/>
                <w:color w:val="000000" w:themeColor="text1"/>
              </w:rPr>
              <w:fldChar w:fldCharType="begin"/>
            </w:r>
            <w:r>
              <w:rPr>
                <w:b/>
                <w:color w:val="000000" w:themeColor="text1"/>
              </w:rPr>
              <w:instrText xml:space="preserve"> </w:instrText>
            </w:r>
            <w:r w:rsidRPr="00301F82">
              <w:rPr>
                <w:b/>
                <w:color w:val="000000" w:themeColor="text1"/>
              </w:rPr>
              <w:instrText>AutoTextList  \s NoStyle \t “Lizenz”</w:instrText>
            </w:r>
            <w:r>
              <w:rPr>
                <w:b/>
                <w:color w:val="000000" w:themeColor="text1"/>
              </w:rPr>
              <w:instrText xml:space="preserve"> </w:instrText>
            </w:r>
            <w:r>
              <w:rPr>
                <w:b/>
                <w:color w:val="000000" w:themeColor="text1"/>
              </w:rPr>
              <w:fldChar w:fldCharType="separate"/>
            </w:r>
            <w:r w:rsidRPr="001E554F">
              <w:rPr>
                <w:b/>
                <w:color w:val="000000" w:themeColor="text1"/>
              </w:rPr>
              <w:t xml:space="preserve"> </w:t>
            </w:r>
            <w:r w:rsidRPr="00301F82">
              <w:rPr>
                <w:color w:val="FFFFFF" w:themeColor="background1"/>
              </w:rPr>
              <w:t xml:space="preserve">L </w:t>
            </w:r>
            <w:r>
              <w:rPr>
                <w:b/>
                <w:color w:val="000000" w:themeColor="text1"/>
              </w:rPr>
              <w:fldChar w:fldCharType="end"/>
            </w:r>
          </w:p>
        </w:tc>
        <w:tc>
          <w:tcPr>
            <w:tcW w:w="767"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67"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68"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67"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67"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6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67"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67"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57"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082582" w:rsidTr="008B714D">
        <w:trPr>
          <w:cantSplit/>
          <w:tblHeader/>
        </w:trPr>
        <w:tc>
          <w:tcPr>
            <w:tcW w:w="2920" w:type="dxa"/>
            <w:tcBorders>
              <w:top w:val="nil"/>
              <w:left w:val="nil"/>
              <w:bottom w:val="nil"/>
              <w:right w:val="nil"/>
            </w:tcBorders>
          </w:tcPr>
          <w:p w:rsidR="00082582" w:rsidRPr="00E82171" w:rsidRDefault="00082582" w:rsidP="009130AF">
            <w:pPr>
              <w:pStyle w:val="ProductList-Offering2"/>
              <w:rPr>
                <w:lang w:val="de-DE"/>
              </w:rPr>
            </w:pPr>
            <w:bookmarkStart w:id="1032" w:name="_Toc386625990"/>
            <w:r w:rsidRPr="00E82171">
              <w:rPr>
                <w:lang w:val="de-DE"/>
              </w:rPr>
              <w:t>Microsoft Dynamics Marketing Enterprise (Nutzer-AL)</w:t>
            </w:r>
            <w:bookmarkEnd w:id="1032"/>
          </w:p>
        </w:tc>
        <w:tc>
          <w:tcPr>
            <w:tcW w:w="767" w:type="dxa"/>
            <w:tcBorders>
              <w:top w:val="nil"/>
              <w:left w:val="nil"/>
              <w:bottom w:val="nil"/>
              <w:right w:val="nil"/>
            </w:tcBorders>
            <w:vAlign w:val="center"/>
          </w:tcPr>
          <w:p w:rsidR="00082582" w:rsidRPr="00E82171" w:rsidRDefault="00082582" w:rsidP="009130AF">
            <w:pPr>
              <w:pStyle w:val="ProductList-OfferingBody"/>
              <w:ind w:left="-113"/>
              <w:jc w:val="center"/>
              <w:rPr>
                <w:lang w:val="de-DE"/>
              </w:rPr>
            </w:pPr>
          </w:p>
        </w:tc>
        <w:tc>
          <w:tcPr>
            <w:tcW w:w="767" w:type="dxa"/>
            <w:tcBorders>
              <w:left w:val="single" w:sz="12" w:space="0" w:color="FFFFFF" w:themeColor="background1"/>
            </w:tcBorders>
            <w:shd w:val="clear" w:color="auto" w:fill="BFBFBF" w:themeFill="background1" w:themeFillShade="BF"/>
            <w:vAlign w:val="center"/>
          </w:tcPr>
          <w:p w:rsidR="00082582" w:rsidRPr="00E82171" w:rsidRDefault="00082582" w:rsidP="009130AF">
            <w:pPr>
              <w:pStyle w:val="ProductList-OfferingBody"/>
              <w:ind w:left="-113"/>
              <w:jc w:val="center"/>
              <w:rPr>
                <w:lang w:val="de-DE"/>
              </w:rPr>
            </w:pPr>
          </w:p>
        </w:tc>
        <w:tc>
          <w:tcPr>
            <w:tcW w:w="767"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F53B51">
              <w:rPr>
                <w:bCs/>
                <w:lang w:val="de-DE"/>
              </w:rPr>
              <w:instrText xml:space="preserve"> </w:instrText>
            </w:r>
            <w:r w:rsidRPr="00F53B51">
              <w:rPr>
                <w:bCs/>
                <w:color w:val="1F497D"/>
                <w:lang w:val="de-DE"/>
              </w:rPr>
              <w:instrText>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68" w:type="dxa"/>
            <w:shd w:val="clear" w:color="auto" w:fill="BFBFBF" w:themeFill="background1" w:themeFillShade="BF"/>
            <w:vAlign w:val="center"/>
          </w:tcPr>
          <w:p w:rsidR="00082582" w:rsidRDefault="00082582" w:rsidP="009130AF">
            <w:pPr>
              <w:pStyle w:val="ProductList-OfferingBody"/>
              <w:ind w:left="-113"/>
              <w:jc w:val="center"/>
            </w:pPr>
          </w:p>
        </w:tc>
        <w:tc>
          <w:tcPr>
            <w:tcW w:w="767" w:type="dxa"/>
            <w:shd w:val="clear" w:color="auto" w:fill="70AD47" w:themeFill="accent6"/>
            <w:vAlign w:val="center"/>
          </w:tcPr>
          <w:p w:rsidR="00082582" w:rsidRDefault="00082582" w:rsidP="009130AF">
            <w:pPr>
              <w:pStyle w:val="ProductList-OfferingBody"/>
              <w:ind w:left="-113"/>
              <w:jc w:val="center"/>
            </w:pPr>
          </w:p>
        </w:tc>
        <w:tc>
          <w:tcPr>
            <w:tcW w:w="767" w:type="dxa"/>
            <w:shd w:val="clear" w:color="auto" w:fill="BFBFBF" w:themeFill="background1" w:themeFillShade="BF"/>
            <w:vAlign w:val="center"/>
          </w:tcPr>
          <w:p w:rsidR="00082582" w:rsidRDefault="00082582" w:rsidP="009130AF">
            <w:pPr>
              <w:pStyle w:val="ProductList-OfferingBody"/>
              <w:ind w:left="-113"/>
              <w:jc w:val="center"/>
            </w:pPr>
          </w:p>
        </w:tc>
        <w:tc>
          <w:tcPr>
            <w:tcW w:w="768" w:type="dxa"/>
            <w:shd w:val="clear" w:color="auto" w:fill="BFBFBF" w:themeFill="background1" w:themeFillShade="BF"/>
            <w:vAlign w:val="center"/>
          </w:tcPr>
          <w:p w:rsidR="00082582" w:rsidRDefault="00082582" w:rsidP="009130AF">
            <w:pPr>
              <w:pStyle w:val="ProductList-OfferingBody"/>
              <w:ind w:left="-113"/>
              <w:jc w:val="center"/>
            </w:pPr>
          </w:p>
        </w:tc>
        <w:tc>
          <w:tcPr>
            <w:tcW w:w="767" w:type="dxa"/>
            <w:shd w:val="clear" w:color="auto" w:fill="BFBFBF" w:themeFill="background1" w:themeFillShade="BF"/>
            <w:vAlign w:val="center"/>
          </w:tcPr>
          <w:p w:rsidR="00082582" w:rsidRDefault="00082582" w:rsidP="009130AF">
            <w:pPr>
              <w:pStyle w:val="ProductList-OfferingBody"/>
              <w:ind w:left="-113"/>
              <w:jc w:val="center"/>
            </w:pPr>
          </w:p>
        </w:tc>
        <w:tc>
          <w:tcPr>
            <w:tcW w:w="767" w:type="dxa"/>
            <w:shd w:val="clear" w:color="auto" w:fill="BFBFBF" w:themeFill="background1" w:themeFillShade="BF"/>
            <w:vAlign w:val="center"/>
          </w:tcPr>
          <w:p w:rsidR="00082582" w:rsidRDefault="00082582" w:rsidP="009130AF">
            <w:pPr>
              <w:pStyle w:val="ProductList-OfferingBody"/>
              <w:ind w:left="-113"/>
              <w:jc w:val="center"/>
            </w:pPr>
          </w:p>
        </w:tc>
        <w:tc>
          <w:tcPr>
            <w:tcW w:w="957" w:type="dxa"/>
            <w:shd w:val="clear" w:color="auto" w:fill="BFBFBF" w:themeFill="background1" w:themeFillShade="BF"/>
            <w:vAlign w:val="center"/>
          </w:tcPr>
          <w:p w:rsidR="00082582" w:rsidRDefault="00082582" w:rsidP="009130AF">
            <w:pPr>
              <w:pStyle w:val="ProductList-OfferingBody"/>
              <w:ind w:left="-113"/>
              <w:jc w:val="center"/>
            </w:pPr>
          </w:p>
        </w:tc>
      </w:tr>
      <w:tr w:rsidR="00082582" w:rsidTr="008B714D">
        <w:trPr>
          <w:cantSplit/>
          <w:tblHeader/>
        </w:trPr>
        <w:tc>
          <w:tcPr>
            <w:tcW w:w="2920" w:type="dxa"/>
            <w:tcBorders>
              <w:top w:val="nil"/>
              <w:left w:val="nil"/>
              <w:bottom w:val="nil"/>
              <w:right w:val="nil"/>
            </w:tcBorders>
          </w:tcPr>
          <w:p w:rsidR="00082582" w:rsidRDefault="00082582" w:rsidP="009130AF">
            <w:pPr>
              <w:pStyle w:val="ProductList-Offering2"/>
            </w:pPr>
            <w:bookmarkStart w:id="1033" w:name="_Toc386625991"/>
            <w:r>
              <w:t>Microsoft Dynamics Marketing Enterprise Extra Messages (Add-On-AL)</w:t>
            </w:r>
            <w:bookmarkEnd w:id="1033"/>
          </w:p>
        </w:tc>
        <w:tc>
          <w:tcPr>
            <w:tcW w:w="767" w:type="dxa"/>
            <w:tcBorders>
              <w:top w:val="nil"/>
              <w:left w:val="nil"/>
              <w:bottom w:val="nil"/>
              <w:right w:val="nil"/>
            </w:tcBorders>
            <w:vAlign w:val="center"/>
          </w:tcPr>
          <w:p w:rsidR="00082582" w:rsidRDefault="00082582"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082582" w:rsidRDefault="00082582" w:rsidP="009130AF">
            <w:pPr>
              <w:pStyle w:val="ProductList-OfferingBody"/>
              <w:ind w:left="-113"/>
              <w:jc w:val="center"/>
            </w:pPr>
          </w:p>
        </w:tc>
        <w:tc>
          <w:tcPr>
            <w:tcW w:w="767"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F53B51">
              <w:rPr>
                <w:bCs/>
                <w:lang w:val="de-DE"/>
              </w:rPr>
              <w:instrText xml:space="preserve"> </w:instrText>
            </w:r>
            <w:r w:rsidRPr="00F53B51">
              <w:rPr>
                <w:bCs/>
                <w:color w:val="1F497D"/>
                <w:lang w:val="de-DE"/>
              </w:rPr>
              <w:instrText>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68" w:type="dxa"/>
            <w:shd w:val="clear" w:color="auto" w:fill="BFBFBF" w:themeFill="background1" w:themeFillShade="BF"/>
            <w:vAlign w:val="center"/>
          </w:tcPr>
          <w:p w:rsidR="00082582" w:rsidRDefault="00082582" w:rsidP="009130AF">
            <w:pPr>
              <w:pStyle w:val="ProductList-OfferingBody"/>
              <w:ind w:left="-113"/>
              <w:jc w:val="center"/>
            </w:pPr>
          </w:p>
        </w:tc>
        <w:tc>
          <w:tcPr>
            <w:tcW w:w="767" w:type="dxa"/>
            <w:shd w:val="clear" w:color="auto" w:fill="70AD47" w:themeFill="accent6"/>
            <w:vAlign w:val="center"/>
          </w:tcPr>
          <w:p w:rsidR="00082582" w:rsidRDefault="00082582" w:rsidP="009130AF">
            <w:pPr>
              <w:pStyle w:val="ProductList-OfferingBody"/>
              <w:ind w:left="-113"/>
              <w:jc w:val="center"/>
            </w:pPr>
          </w:p>
        </w:tc>
        <w:tc>
          <w:tcPr>
            <w:tcW w:w="767" w:type="dxa"/>
            <w:shd w:val="clear" w:color="auto" w:fill="BFBFBF" w:themeFill="background1" w:themeFillShade="BF"/>
            <w:vAlign w:val="center"/>
          </w:tcPr>
          <w:p w:rsidR="00082582" w:rsidRDefault="00082582" w:rsidP="009130AF">
            <w:pPr>
              <w:pStyle w:val="ProductList-OfferingBody"/>
              <w:ind w:left="-113"/>
              <w:jc w:val="center"/>
            </w:pPr>
          </w:p>
        </w:tc>
        <w:tc>
          <w:tcPr>
            <w:tcW w:w="768" w:type="dxa"/>
            <w:shd w:val="clear" w:color="auto" w:fill="BFBFBF" w:themeFill="background1" w:themeFillShade="BF"/>
            <w:vAlign w:val="center"/>
          </w:tcPr>
          <w:p w:rsidR="00082582" w:rsidRDefault="00082582" w:rsidP="009130AF">
            <w:pPr>
              <w:pStyle w:val="ProductList-OfferingBody"/>
              <w:ind w:left="-113"/>
              <w:jc w:val="center"/>
            </w:pPr>
          </w:p>
        </w:tc>
        <w:tc>
          <w:tcPr>
            <w:tcW w:w="767" w:type="dxa"/>
            <w:shd w:val="clear" w:color="auto" w:fill="BFBFBF" w:themeFill="background1" w:themeFillShade="BF"/>
            <w:vAlign w:val="center"/>
          </w:tcPr>
          <w:p w:rsidR="00082582" w:rsidRDefault="00082582" w:rsidP="009130AF">
            <w:pPr>
              <w:pStyle w:val="ProductList-OfferingBody"/>
              <w:ind w:left="-113"/>
              <w:jc w:val="center"/>
            </w:pPr>
          </w:p>
        </w:tc>
        <w:tc>
          <w:tcPr>
            <w:tcW w:w="767" w:type="dxa"/>
            <w:shd w:val="clear" w:color="auto" w:fill="BFBFBF" w:themeFill="background1" w:themeFillShade="BF"/>
            <w:vAlign w:val="center"/>
          </w:tcPr>
          <w:p w:rsidR="00082582" w:rsidRDefault="00082582" w:rsidP="009130AF">
            <w:pPr>
              <w:pStyle w:val="ProductList-OfferingBody"/>
              <w:ind w:left="-113"/>
              <w:jc w:val="center"/>
            </w:pPr>
          </w:p>
        </w:tc>
        <w:tc>
          <w:tcPr>
            <w:tcW w:w="957" w:type="dxa"/>
            <w:shd w:val="clear" w:color="auto" w:fill="BFBFBF" w:themeFill="background1" w:themeFillShade="BF"/>
            <w:vAlign w:val="center"/>
          </w:tcPr>
          <w:p w:rsidR="00082582" w:rsidRDefault="00082582" w:rsidP="009130AF">
            <w:pPr>
              <w:pStyle w:val="ProductList-OfferingBody"/>
              <w:ind w:left="-113"/>
              <w:jc w:val="center"/>
            </w:pPr>
          </w:p>
        </w:tc>
      </w:tr>
      <w:tr w:rsidR="00082582" w:rsidTr="008B714D">
        <w:trPr>
          <w:cantSplit/>
          <w:tblHeader/>
        </w:trPr>
        <w:tc>
          <w:tcPr>
            <w:tcW w:w="2920" w:type="dxa"/>
            <w:tcBorders>
              <w:top w:val="nil"/>
              <w:left w:val="nil"/>
              <w:bottom w:val="nil"/>
              <w:right w:val="nil"/>
            </w:tcBorders>
          </w:tcPr>
          <w:p w:rsidR="00082582" w:rsidRDefault="00082582" w:rsidP="009130AF">
            <w:pPr>
              <w:pStyle w:val="ProductList-Offering2"/>
            </w:pPr>
            <w:bookmarkStart w:id="1034" w:name="_Toc386625992"/>
            <w:r>
              <w:t xml:space="preserve">Microsoft Dynamics Marketing Enterprise-Zusatz-Nicht-Produktionsinstanz </w:t>
            </w:r>
            <w:r>
              <w:br/>
              <w:t>(Add-On-AL)</w:t>
            </w:r>
            <w:bookmarkEnd w:id="1034"/>
          </w:p>
        </w:tc>
        <w:tc>
          <w:tcPr>
            <w:tcW w:w="767" w:type="dxa"/>
            <w:tcBorders>
              <w:top w:val="nil"/>
              <w:left w:val="nil"/>
              <w:bottom w:val="nil"/>
              <w:right w:val="nil"/>
            </w:tcBorders>
            <w:vAlign w:val="center"/>
          </w:tcPr>
          <w:p w:rsidR="00082582" w:rsidRDefault="00082582"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082582" w:rsidRDefault="00082582" w:rsidP="009130AF">
            <w:pPr>
              <w:pStyle w:val="ProductList-OfferingBody"/>
              <w:ind w:left="-113"/>
              <w:jc w:val="center"/>
            </w:pPr>
          </w:p>
        </w:tc>
        <w:tc>
          <w:tcPr>
            <w:tcW w:w="767"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0E22DC">
              <w:rPr>
                <w:bCs/>
              </w:rPr>
              <w:instrText xml:space="preserve"> </w:instrText>
            </w:r>
            <w:r w:rsidRPr="000E22DC">
              <w:rPr>
                <w:bCs/>
                <w:color w:val="1F497D"/>
              </w:rPr>
              <w:instrText>AutoTextList  \s NoStyle \t “</w:instrText>
            </w:r>
            <w:r w:rsidRPr="000E22DC">
              <w:rPr>
                <w:bCs/>
              </w:rPr>
              <w:instrText>Zusätzliches Produkt</w:instrText>
            </w:r>
            <w:r w:rsidRPr="000E22DC">
              <w:rPr>
                <w:bCs/>
                <w:color w:val="1F497D"/>
              </w:rPr>
              <w:instrText>”</w:instrText>
            </w:r>
            <w:r w:rsidRPr="000E22DC">
              <w:rPr>
                <w:bCs/>
              </w:rPr>
              <w:instrText xml:space="preserve"> </w:instrText>
            </w:r>
            <w:r w:rsidRPr="00F53B51">
              <w:rPr>
                <w:bCs/>
              </w:rPr>
              <w:fldChar w:fldCharType="separate"/>
            </w:r>
            <w:r w:rsidRPr="000E22DC">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68" w:type="dxa"/>
            <w:shd w:val="clear" w:color="auto" w:fill="BFBFBF" w:themeFill="background1" w:themeFillShade="BF"/>
            <w:vAlign w:val="center"/>
          </w:tcPr>
          <w:p w:rsidR="00082582" w:rsidRDefault="00082582" w:rsidP="009130AF">
            <w:pPr>
              <w:pStyle w:val="ProductList-OfferingBody"/>
              <w:ind w:left="-113"/>
              <w:jc w:val="center"/>
            </w:pPr>
          </w:p>
        </w:tc>
        <w:tc>
          <w:tcPr>
            <w:tcW w:w="767" w:type="dxa"/>
            <w:shd w:val="clear" w:color="auto" w:fill="70AD47" w:themeFill="accent6"/>
            <w:vAlign w:val="center"/>
          </w:tcPr>
          <w:p w:rsidR="00082582" w:rsidRDefault="00082582" w:rsidP="009130AF">
            <w:pPr>
              <w:pStyle w:val="ProductList-OfferingBody"/>
              <w:ind w:left="-113"/>
              <w:jc w:val="center"/>
            </w:pPr>
          </w:p>
        </w:tc>
        <w:tc>
          <w:tcPr>
            <w:tcW w:w="767" w:type="dxa"/>
            <w:shd w:val="clear" w:color="auto" w:fill="BFBFBF" w:themeFill="background1" w:themeFillShade="BF"/>
            <w:vAlign w:val="center"/>
          </w:tcPr>
          <w:p w:rsidR="00082582" w:rsidRDefault="00082582" w:rsidP="009130AF">
            <w:pPr>
              <w:pStyle w:val="ProductList-OfferingBody"/>
              <w:ind w:left="-113"/>
              <w:jc w:val="center"/>
            </w:pPr>
          </w:p>
        </w:tc>
        <w:tc>
          <w:tcPr>
            <w:tcW w:w="768" w:type="dxa"/>
            <w:shd w:val="clear" w:color="auto" w:fill="BFBFBF" w:themeFill="background1" w:themeFillShade="BF"/>
            <w:vAlign w:val="center"/>
          </w:tcPr>
          <w:p w:rsidR="00082582" w:rsidRDefault="00082582" w:rsidP="009130AF">
            <w:pPr>
              <w:pStyle w:val="ProductList-OfferingBody"/>
              <w:ind w:left="-113"/>
              <w:jc w:val="center"/>
            </w:pPr>
          </w:p>
        </w:tc>
        <w:tc>
          <w:tcPr>
            <w:tcW w:w="767" w:type="dxa"/>
            <w:shd w:val="clear" w:color="auto" w:fill="BFBFBF" w:themeFill="background1" w:themeFillShade="BF"/>
            <w:vAlign w:val="center"/>
          </w:tcPr>
          <w:p w:rsidR="00082582" w:rsidRDefault="00082582" w:rsidP="009130AF">
            <w:pPr>
              <w:pStyle w:val="ProductList-OfferingBody"/>
              <w:ind w:left="-113"/>
              <w:jc w:val="center"/>
            </w:pPr>
          </w:p>
        </w:tc>
        <w:tc>
          <w:tcPr>
            <w:tcW w:w="767" w:type="dxa"/>
            <w:shd w:val="clear" w:color="auto" w:fill="BFBFBF" w:themeFill="background1" w:themeFillShade="BF"/>
            <w:vAlign w:val="center"/>
          </w:tcPr>
          <w:p w:rsidR="00082582" w:rsidRDefault="00082582" w:rsidP="009130AF">
            <w:pPr>
              <w:pStyle w:val="ProductList-OfferingBody"/>
              <w:ind w:left="-113"/>
              <w:jc w:val="center"/>
            </w:pPr>
          </w:p>
        </w:tc>
        <w:tc>
          <w:tcPr>
            <w:tcW w:w="957" w:type="dxa"/>
            <w:shd w:val="clear" w:color="auto" w:fill="BFBFBF" w:themeFill="background1" w:themeFillShade="BF"/>
            <w:vAlign w:val="center"/>
          </w:tcPr>
          <w:p w:rsidR="00082582" w:rsidRDefault="00082582" w:rsidP="009130AF">
            <w:pPr>
              <w:pStyle w:val="ProductList-OfferingBody"/>
              <w:ind w:left="-113"/>
              <w:jc w:val="center"/>
            </w:pPr>
          </w:p>
        </w:tc>
      </w:tr>
      <w:tr w:rsidR="00082582" w:rsidTr="008B714D">
        <w:trPr>
          <w:cantSplit/>
          <w:tblHeader/>
        </w:trPr>
        <w:tc>
          <w:tcPr>
            <w:tcW w:w="2920" w:type="dxa"/>
            <w:tcBorders>
              <w:top w:val="nil"/>
              <w:left w:val="nil"/>
              <w:bottom w:val="nil"/>
              <w:right w:val="nil"/>
            </w:tcBorders>
          </w:tcPr>
          <w:p w:rsidR="00082582" w:rsidRDefault="00082582" w:rsidP="009130AF">
            <w:pPr>
              <w:pStyle w:val="ProductList-Offering2"/>
            </w:pPr>
            <w:bookmarkStart w:id="1035" w:name="_Toc386625993"/>
            <w:r>
              <w:t>Microsoft Dynamics Marketing Enterprise-Zusatz-Produktionsinstanz (Add-On-AL)</w:t>
            </w:r>
            <w:bookmarkEnd w:id="1035"/>
          </w:p>
        </w:tc>
        <w:tc>
          <w:tcPr>
            <w:tcW w:w="767" w:type="dxa"/>
            <w:tcBorders>
              <w:top w:val="nil"/>
              <w:left w:val="nil"/>
              <w:bottom w:val="nil"/>
              <w:right w:val="nil"/>
            </w:tcBorders>
            <w:vAlign w:val="center"/>
          </w:tcPr>
          <w:p w:rsidR="00082582" w:rsidRDefault="00082582"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082582" w:rsidRDefault="00082582" w:rsidP="009130AF">
            <w:pPr>
              <w:pStyle w:val="ProductList-OfferingBody"/>
              <w:ind w:left="-113"/>
              <w:jc w:val="center"/>
            </w:pPr>
          </w:p>
        </w:tc>
        <w:tc>
          <w:tcPr>
            <w:tcW w:w="767"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0E22DC">
              <w:rPr>
                <w:bCs/>
              </w:rPr>
              <w:instrText xml:space="preserve"> </w:instrText>
            </w:r>
            <w:r w:rsidRPr="000E22DC">
              <w:rPr>
                <w:bCs/>
                <w:color w:val="1F497D"/>
              </w:rPr>
              <w:instrText>AutoTextList  \s NoStyle \t “</w:instrText>
            </w:r>
            <w:r w:rsidRPr="000E22DC">
              <w:rPr>
                <w:bCs/>
              </w:rPr>
              <w:instrText>Zusätzliches Produkt</w:instrText>
            </w:r>
            <w:r w:rsidRPr="000E22DC">
              <w:rPr>
                <w:bCs/>
                <w:color w:val="1F497D"/>
              </w:rPr>
              <w:instrText>”</w:instrText>
            </w:r>
            <w:r w:rsidRPr="000E22DC">
              <w:rPr>
                <w:bCs/>
              </w:rPr>
              <w:instrText xml:space="preserve"> </w:instrText>
            </w:r>
            <w:r w:rsidRPr="00F53B51">
              <w:rPr>
                <w:bCs/>
              </w:rPr>
              <w:fldChar w:fldCharType="separate"/>
            </w:r>
            <w:r w:rsidRPr="000E22DC">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68" w:type="dxa"/>
            <w:shd w:val="clear" w:color="auto" w:fill="BFBFBF" w:themeFill="background1" w:themeFillShade="BF"/>
            <w:vAlign w:val="center"/>
          </w:tcPr>
          <w:p w:rsidR="00082582" w:rsidRDefault="00082582" w:rsidP="009130AF">
            <w:pPr>
              <w:pStyle w:val="ProductList-OfferingBody"/>
              <w:ind w:left="-113"/>
              <w:jc w:val="center"/>
            </w:pPr>
          </w:p>
        </w:tc>
        <w:tc>
          <w:tcPr>
            <w:tcW w:w="767" w:type="dxa"/>
            <w:shd w:val="clear" w:color="auto" w:fill="70AD47" w:themeFill="accent6"/>
            <w:vAlign w:val="center"/>
          </w:tcPr>
          <w:p w:rsidR="00082582" w:rsidRDefault="00082582" w:rsidP="009130AF">
            <w:pPr>
              <w:pStyle w:val="ProductList-OfferingBody"/>
              <w:ind w:left="-113"/>
              <w:jc w:val="center"/>
            </w:pPr>
          </w:p>
        </w:tc>
        <w:tc>
          <w:tcPr>
            <w:tcW w:w="767" w:type="dxa"/>
            <w:shd w:val="clear" w:color="auto" w:fill="BFBFBF" w:themeFill="background1" w:themeFillShade="BF"/>
            <w:vAlign w:val="center"/>
          </w:tcPr>
          <w:p w:rsidR="00082582" w:rsidRDefault="00082582" w:rsidP="009130AF">
            <w:pPr>
              <w:pStyle w:val="ProductList-OfferingBody"/>
              <w:ind w:left="-113"/>
              <w:jc w:val="center"/>
            </w:pPr>
          </w:p>
        </w:tc>
        <w:tc>
          <w:tcPr>
            <w:tcW w:w="768" w:type="dxa"/>
            <w:shd w:val="clear" w:color="auto" w:fill="BFBFBF" w:themeFill="background1" w:themeFillShade="BF"/>
            <w:vAlign w:val="center"/>
          </w:tcPr>
          <w:p w:rsidR="00082582" w:rsidRDefault="00082582" w:rsidP="009130AF">
            <w:pPr>
              <w:pStyle w:val="ProductList-OfferingBody"/>
              <w:ind w:left="-113"/>
              <w:jc w:val="center"/>
            </w:pPr>
          </w:p>
        </w:tc>
        <w:tc>
          <w:tcPr>
            <w:tcW w:w="767" w:type="dxa"/>
            <w:shd w:val="clear" w:color="auto" w:fill="BFBFBF" w:themeFill="background1" w:themeFillShade="BF"/>
            <w:vAlign w:val="center"/>
          </w:tcPr>
          <w:p w:rsidR="00082582" w:rsidRDefault="00082582" w:rsidP="009130AF">
            <w:pPr>
              <w:pStyle w:val="ProductList-OfferingBody"/>
              <w:ind w:left="-113"/>
              <w:jc w:val="center"/>
            </w:pPr>
          </w:p>
        </w:tc>
        <w:tc>
          <w:tcPr>
            <w:tcW w:w="767" w:type="dxa"/>
            <w:shd w:val="clear" w:color="auto" w:fill="BFBFBF" w:themeFill="background1" w:themeFillShade="BF"/>
            <w:vAlign w:val="center"/>
          </w:tcPr>
          <w:p w:rsidR="00082582" w:rsidRDefault="00082582" w:rsidP="009130AF">
            <w:pPr>
              <w:pStyle w:val="ProductList-OfferingBody"/>
              <w:ind w:left="-113"/>
              <w:jc w:val="center"/>
            </w:pPr>
          </w:p>
        </w:tc>
        <w:tc>
          <w:tcPr>
            <w:tcW w:w="957" w:type="dxa"/>
            <w:shd w:val="clear" w:color="auto" w:fill="BFBFBF" w:themeFill="background1" w:themeFillShade="BF"/>
            <w:vAlign w:val="center"/>
          </w:tcPr>
          <w:p w:rsidR="00082582" w:rsidRDefault="00082582" w:rsidP="009130AF">
            <w:pPr>
              <w:pStyle w:val="ProductList-OfferingBody"/>
              <w:ind w:left="-113"/>
              <w:jc w:val="center"/>
            </w:pPr>
          </w:p>
        </w:tc>
      </w:tr>
      <w:tr w:rsidR="00082582" w:rsidTr="008B714D">
        <w:trPr>
          <w:cantSplit/>
          <w:tblHeader/>
        </w:trPr>
        <w:tc>
          <w:tcPr>
            <w:tcW w:w="2920" w:type="dxa"/>
            <w:tcBorders>
              <w:top w:val="nil"/>
              <w:left w:val="nil"/>
              <w:bottom w:val="nil"/>
              <w:right w:val="nil"/>
            </w:tcBorders>
          </w:tcPr>
          <w:p w:rsidR="00082582" w:rsidRDefault="00082582" w:rsidP="009130AF">
            <w:pPr>
              <w:pStyle w:val="ProductList-Offering2"/>
            </w:pPr>
            <w:bookmarkStart w:id="1036" w:name="_Toc386625994"/>
            <w:r>
              <w:t>Microsoft Dynamics Marketing Enterprise Extra Storage (Add-On-AL)</w:t>
            </w:r>
            <w:bookmarkEnd w:id="1036"/>
          </w:p>
        </w:tc>
        <w:tc>
          <w:tcPr>
            <w:tcW w:w="767" w:type="dxa"/>
            <w:tcBorders>
              <w:top w:val="nil"/>
              <w:left w:val="nil"/>
              <w:bottom w:val="nil"/>
              <w:right w:val="nil"/>
            </w:tcBorders>
            <w:vAlign w:val="center"/>
          </w:tcPr>
          <w:p w:rsidR="00082582" w:rsidRDefault="00082582"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082582" w:rsidRDefault="00082582" w:rsidP="009130AF">
            <w:pPr>
              <w:pStyle w:val="ProductList-OfferingBody"/>
              <w:ind w:left="-113"/>
              <w:jc w:val="center"/>
            </w:pPr>
          </w:p>
        </w:tc>
        <w:tc>
          <w:tcPr>
            <w:tcW w:w="767"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0E22DC">
              <w:rPr>
                <w:bCs/>
              </w:rPr>
              <w:instrText xml:space="preserve"> </w:instrText>
            </w:r>
            <w:r w:rsidRPr="000E22DC">
              <w:rPr>
                <w:bCs/>
                <w:color w:val="1F497D"/>
              </w:rPr>
              <w:instrText>AutoTextList  \s NoStyle \t “</w:instrText>
            </w:r>
            <w:r w:rsidRPr="000E22DC">
              <w:rPr>
                <w:bCs/>
              </w:rPr>
              <w:instrText>Zusätzliches Produkt</w:instrText>
            </w:r>
            <w:r w:rsidRPr="000E22DC">
              <w:rPr>
                <w:bCs/>
                <w:color w:val="1F497D"/>
              </w:rPr>
              <w:instrText>”</w:instrText>
            </w:r>
            <w:r w:rsidRPr="000E22DC">
              <w:rPr>
                <w:bCs/>
              </w:rPr>
              <w:instrText xml:space="preserve"> </w:instrText>
            </w:r>
            <w:r w:rsidRPr="00F53B51">
              <w:rPr>
                <w:bCs/>
              </w:rPr>
              <w:fldChar w:fldCharType="separate"/>
            </w:r>
            <w:r w:rsidRPr="000E22DC">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68" w:type="dxa"/>
            <w:shd w:val="clear" w:color="auto" w:fill="BFBFBF" w:themeFill="background1" w:themeFillShade="BF"/>
            <w:vAlign w:val="center"/>
          </w:tcPr>
          <w:p w:rsidR="00082582" w:rsidRDefault="00082582" w:rsidP="009130AF">
            <w:pPr>
              <w:pStyle w:val="ProductList-OfferingBody"/>
              <w:ind w:left="-113"/>
              <w:jc w:val="center"/>
            </w:pPr>
          </w:p>
        </w:tc>
        <w:tc>
          <w:tcPr>
            <w:tcW w:w="767" w:type="dxa"/>
            <w:shd w:val="clear" w:color="auto" w:fill="70AD47" w:themeFill="accent6"/>
            <w:vAlign w:val="center"/>
          </w:tcPr>
          <w:p w:rsidR="00082582" w:rsidRDefault="00082582" w:rsidP="009130AF">
            <w:pPr>
              <w:pStyle w:val="ProductList-OfferingBody"/>
              <w:ind w:left="-113"/>
              <w:jc w:val="center"/>
            </w:pPr>
          </w:p>
        </w:tc>
        <w:tc>
          <w:tcPr>
            <w:tcW w:w="767" w:type="dxa"/>
            <w:shd w:val="clear" w:color="auto" w:fill="BFBFBF" w:themeFill="background1" w:themeFillShade="BF"/>
            <w:vAlign w:val="center"/>
          </w:tcPr>
          <w:p w:rsidR="00082582" w:rsidRDefault="00082582" w:rsidP="009130AF">
            <w:pPr>
              <w:pStyle w:val="ProductList-OfferingBody"/>
              <w:ind w:left="-113"/>
              <w:jc w:val="center"/>
            </w:pPr>
          </w:p>
        </w:tc>
        <w:tc>
          <w:tcPr>
            <w:tcW w:w="768" w:type="dxa"/>
            <w:shd w:val="clear" w:color="auto" w:fill="BFBFBF" w:themeFill="background1" w:themeFillShade="BF"/>
            <w:vAlign w:val="center"/>
          </w:tcPr>
          <w:p w:rsidR="00082582" w:rsidRDefault="00082582" w:rsidP="009130AF">
            <w:pPr>
              <w:pStyle w:val="ProductList-OfferingBody"/>
              <w:ind w:left="-113"/>
              <w:jc w:val="center"/>
            </w:pPr>
          </w:p>
        </w:tc>
        <w:tc>
          <w:tcPr>
            <w:tcW w:w="767" w:type="dxa"/>
            <w:shd w:val="clear" w:color="auto" w:fill="BFBFBF" w:themeFill="background1" w:themeFillShade="BF"/>
            <w:vAlign w:val="center"/>
          </w:tcPr>
          <w:p w:rsidR="00082582" w:rsidRDefault="00082582" w:rsidP="009130AF">
            <w:pPr>
              <w:pStyle w:val="ProductList-OfferingBody"/>
              <w:ind w:left="-113"/>
              <w:jc w:val="center"/>
            </w:pPr>
          </w:p>
        </w:tc>
        <w:tc>
          <w:tcPr>
            <w:tcW w:w="767" w:type="dxa"/>
            <w:shd w:val="clear" w:color="auto" w:fill="BFBFBF" w:themeFill="background1" w:themeFillShade="BF"/>
            <w:vAlign w:val="center"/>
          </w:tcPr>
          <w:p w:rsidR="00082582" w:rsidRDefault="00082582" w:rsidP="009130AF">
            <w:pPr>
              <w:pStyle w:val="ProductList-OfferingBody"/>
              <w:ind w:left="-113"/>
              <w:jc w:val="center"/>
            </w:pPr>
          </w:p>
        </w:tc>
        <w:tc>
          <w:tcPr>
            <w:tcW w:w="957" w:type="dxa"/>
            <w:shd w:val="clear" w:color="auto" w:fill="BFBFBF" w:themeFill="background1" w:themeFillShade="BF"/>
            <w:vAlign w:val="center"/>
          </w:tcPr>
          <w:p w:rsidR="00082582" w:rsidRDefault="00082582" w:rsidP="009130AF">
            <w:pPr>
              <w:pStyle w:val="ProductList-OfferingBody"/>
              <w:ind w:left="-113"/>
              <w:jc w:val="center"/>
            </w:pPr>
          </w:p>
        </w:tc>
      </w:tr>
      <w:tr w:rsidR="00082582" w:rsidTr="008B714D">
        <w:trPr>
          <w:cantSplit/>
          <w:tblHeader/>
        </w:trPr>
        <w:tc>
          <w:tcPr>
            <w:tcW w:w="2920" w:type="dxa"/>
            <w:tcBorders>
              <w:top w:val="nil"/>
              <w:left w:val="nil"/>
              <w:bottom w:val="nil"/>
              <w:right w:val="nil"/>
            </w:tcBorders>
          </w:tcPr>
          <w:p w:rsidR="00082582" w:rsidRDefault="00082582" w:rsidP="009130AF">
            <w:pPr>
              <w:pStyle w:val="ProductList-Offering2"/>
            </w:pPr>
            <w:bookmarkStart w:id="1037" w:name="_Toc386625995"/>
            <w:r>
              <w:t>Microsoft Dynamics Marketing Enterprise Education (Nutzer-AL)</w:t>
            </w:r>
            <w:bookmarkEnd w:id="1037"/>
          </w:p>
        </w:tc>
        <w:tc>
          <w:tcPr>
            <w:tcW w:w="767" w:type="dxa"/>
            <w:tcBorders>
              <w:top w:val="nil"/>
              <w:left w:val="nil"/>
              <w:bottom w:val="nil"/>
              <w:right w:val="nil"/>
            </w:tcBorders>
            <w:vAlign w:val="center"/>
          </w:tcPr>
          <w:p w:rsidR="00082582" w:rsidRDefault="00082582"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082582" w:rsidRPr="008F2D2C" w:rsidRDefault="00082582"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082582" w:rsidRPr="00287117" w:rsidRDefault="00082582" w:rsidP="009130AF">
            <w:pPr>
              <w:pStyle w:val="ProductList-OfferingBody"/>
              <w:ind w:left="-113"/>
              <w:jc w:val="center"/>
            </w:pPr>
          </w:p>
        </w:tc>
        <w:tc>
          <w:tcPr>
            <w:tcW w:w="768" w:type="dxa"/>
            <w:shd w:val="clear" w:color="auto" w:fill="BFBFBF" w:themeFill="background1" w:themeFillShade="BF"/>
            <w:vAlign w:val="center"/>
          </w:tcPr>
          <w:p w:rsidR="00082582" w:rsidRDefault="00082582" w:rsidP="009130AF">
            <w:pPr>
              <w:pStyle w:val="ProductList-OfferingBody"/>
              <w:ind w:left="-113"/>
              <w:jc w:val="center"/>
            </w:pPr>
          </w:p>
        </w:tc>
        <w:tc>
          <w:tcPr>
            <w:tcW w:w="767" w:type="dxa"/>
            <w:shd w:val="clear" w:color="auto" w:fill="70AD47" w:themeFill="accent6"/>
            <w:vAlign w:val="center"/>
          </w:tcPr>
          <w:p w:rsidR="00082582" w:rsidRDefault="00082582" w:rsidP="009130AF">
            <w:pPr>
              <w:pStyle w:val="ProductList-OfferingBody"/>
              <w:ind w:left="-113"/>
              <w:jc w:val="center"/>
            </w:pPr>
          </w:p>
        </w:tc>
        <w:tc>
          <w:tcPr>
            <w:tcW w:w="767" w:type="dxa"/>
            <w:shd w:val="clear" w:color="auto" w:fill="BFBFBF" w:themeFill="background1" w:themeFillShade="BF"/>
            <w:vAlign w:val="center"/>
          </w:tcPr>
          <w:p w:rsidR="00082582" w:rsidRDefault="00082582" w:rsidP="009130AF">
            <w:pPr>
              <w:pStyle w:val="ProductList-OfferingBody"/>
              <w:ind w:left="-113"/>
              <w:jc w:val="center"/>
            </w:pPr>
          </w:p>
        </w:tc>
        <w:tc>
          <w:tcPr>
            <w:tcW w:w="768" w:type="dxa"/>
            <w:shd w:val="clear" w:color="auto" w:fill="BFBFBF" w:themeFill="background1" w:themeFillShade="BF"/>
            <w:vAlign w:val="center"/>
          </w:tcPr>
          <w:p w:rsidR="00082582" w:rsidRDefault="00082582" w:rsidP="009130AF">
            <w:pPr>
              <w:pStyle w:val="ProductList-OfferingBody"/>
              <w:ind w:left="-113"/>
              <w:jc w:val="center"/>
            </w:pPr>
          </w:p>
        </w:tc>
        <w:tc>
          <w:tcPr>
            <w:tcW w:w="767" w:type="dxa"/>
            <w:shd w:val="clear" w:color="auto" w:fill="BFBFBF" w:themeFill="background1" w:themeFillShade="BF"/>
            <w:vAlign w:val="center"/>
          </w:tcPr>
          <w:p w:rsidR="00082582" w:rsidRDefault="00082582" w:rsidP="009130AF">
            <w:pPr>
              <w:pStyle w:val="ProductList-OfferingBody"/>
              <w:ind w:left="-113"/>
              <w:jc w:val="center"/>
            </w:pPr>
          </w:p>
        </w:tc>
        <w:tc>
          <w:tcPr>
            <w:tcW w:w="767" w:type="dxa"/>
            <w:shd w:val="clear" w:color="auto" w:fill="BFBFBF" w:themeFill="background1" w:themeFillShade="BF"/>
            <w:vAlign w:val="center"/>
          </w:tcPr>
          <w:p w:rsidR="00082582" w:rsidRDefault="00082582" w:rsidP="009130AF">
            <w:pPr>
              <w:pStyle w:val="ProductList-OfferingBody"/>
              <w:ind w:left="-113"/>
              <w:jc w:val="center"/>
            </w:pPr>
          </w:p>
        </w:tc>
        <w:tc>
          <w:tcPr>
            <w:tcW w:w="957" w:type="dxa"/>
            <w:shd w:val="clear" w:color="auto" w:fill="BFBFBF" w:themeFill="background1" w:themeFillShade="BF"/>
            <w:vAlign w:val="center"/>
          </w:tcPr>
          <w:p w:rsidR="00082582" w:rsidRDefault="00082582" w:rsidP="009130AF">
            <w:pPr>
              <w:pStyle w:val="ProductList-OfferingBody"/>
              <w:ind w:left="-113"/>
              <w:jc w:val="center"/>
            </w:pPr>
          </w:p>
        </w:tc>
      </w:tr>
      <w:tr w:rsidR="00082582" w:rsidTr="008B714D">
        <w:trPr>
          <w:cantSplit/>
          <w:tblHeader/>
        </w:trPr>
        <w:tc>
          <w:tcPr>
            <w:tcW w:w="2920" w:type="dxa"/>
            <w:tcBorders>
              <w:top w:val="nil"/>
              <w:left w:val="nil"/>
              <w:bottom w:val="nil"/>
              <w:right w:val="nil"/>
            </w:tcBorders>
          </w:tcPr>
          <w:p w:rsidR="00082582" w:rsidRDefault="00082582" w:rsidP="009130AF">
            <w:pPr>
              <w:pStyle w:val="ProductList-Offering2"/>
            </w:pPr>
            <w:bookmarkStart w:id="1038" w:name="_Toc386625996"/>
            <w:r>
              <w:t>Microsoft Dynamics Marketing Enterprise Education Extra Messages (Add-On-AL)</w:t>
            </w:r>
            <w:bookmarkEnd w:id="1038"/>
          </w:p>
        </w:tc>
        <w:tc>
          <w:tcPr>
            <w:tcW w:w="767" w:type="dxa"/>
            <w:tcBorders>
              <w:top w:val="nil"/>
              <w:left w:val="nil"/>
              <w:bottom w:val="nil"/>
              <w:right w:val="nil"/>
            </w:tcBorders>
            <w:vAlign w:val="center"/>
          </w:tcPr>
          <w:p w:rsidR="00082582" w:rsidRDefault="00082582"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082582" w:rsidRPr="008F2D2C" w:rsidRDefault="00082582"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082582" w:rsidRPr="00287117" w:rsidRDefault="00082582" w:rsidP="009130AF">
            <w:pPr>
              <w:pStyle w:val="ProductList-OfferingBody"/>
              <w:ind w:left="-113"/>
              <w:jc w:val="center"/>
            </w:pPr>
          </w:p>
        </w:tc>
        <w:tc>
          <w:tcPr>
            <w:tcW w:w="768" w:type="dxa"/>
            <w:shd w:val="clear" w:color="auto" w:fill="BFBFBF" w:themeFill="background1" w:themeFillShade="BF"/>
            <w:vAlign w:val="center"/>
          </w:tcPr>
          <w:p w:rsidR="00082582" w:rsidRDefault="00082582" w:rsidP="009130AF">
            <w:pPr>
              <w:pStyle w:val="ProductList-OfferingBody"/>
              <w:ind w:left="-113"/>
              <w:jc w:val="center"/>
            </w:pPr>
          </w:p>
        </w:tc>
        <w:tc>
          <w:tcPr>
            <w:tcW w:w="767" w:type="dxa"/>
            <w:shd w:val="clear" w:color="auto" w:fill="70AD47" w:themeFill="accent6"/>
            <w:vAlign w:val="center"/>
          </w:tcPr>
          <w:p w:rsidR="00082582" w:rsidRDefault="00082582" w:rsidP="009130AF">
            <w:pPr>
              <w:pStyle w:val="ProductList-OfferingBody"/>
              <w:ind w:left="-113"/>
              <w:jc w:val="center"/>
            </w:pPr>
          </w:p>
        </w:tc>
        <w:tc>
          <w:tcPr>
            <w:tcW w:w="767" w:type="dxa"/>
            <w:shd w:val="clear" w:color="auto" w:fill="BFBFBF" w:themeFill="background1" w:themeFillShade="BF"/>
            <w:vAlign w:val="center"/>
          </w:tcPr>
          <w:p w:rsidR="00082582" w:rsidRDefault="00082582" w:rsidP="009130AF">
            <w:pPr>
              <w:pStyle w:val="ProductList-OfferingBody"/>
              <w:ind w:left="-113"/>
              <w:jc w:val="center"/>
            </w:pPr>
          </w:p>
        </w:tc>
        <w:tc>
          <w:tcPr>
            <w:tcW w:w="768" w:type="dxa"/>
            <w:shd w:val="clear" w:color="auto" w:fill="BFBFBF" w:themeFill="background1" w:themeFillShade="BF"/>
            <w:vAlign w:val="center"/>
          </w:tcPr>
          <w:p w:rsidR="00082582" w:rsidRDefault="00082582" w:rsidP="009130AF">
            <w:pPr>
              <w:pStyle w:val="ProductList-OfferingBody"/>
              <w:ind w:left="-113"/>
              <w:jc w:val="center"/>
            </w:pPr>
          </w:p>
        </w:tc>
        <w:tc>
          <w:tcPr>
            <w:tcW w:w="767" w:type="dxa"/>
            <w:shd w:val="clear" w:color="auto" w:fill="BFBFBF" w:themeFill="background1" w:themeFillShade="BF"/>
            <w:vAlign w:val="center"/>
          </w:tcPr>
          <w:p w:rsidR="00082582" w:rsidRDefault="00082582" w:rsidP="009130AF">
            <w:pPr>
              <w:pStyle w:val="ProductList-OfferingBody"/>
              <w:ind w:left="-113"/>
              <w:jc w:val="center"/>
            </w:pPr>
          </w:p>
        </w:tc>
        <w:tc>
          <w:tcPr>
            <w:tcW w:w="767" w:type="dxa"/>
            <w:shd w:val="clear" w:color="auto" w:fill="BFBFBF" w:themeFill="background1" w:themeFillShade="BF"/>
            <w:vAlign w:val="center"/>
          </w:tcPr>
          <w:p w:rsidR="00082582" w:rsidRDefault="00082582" w:rsidP="009130AF">
            <w:pPr>
              <w:pStyle w:val="ProductList-OfferingBody"/>
              <w:ind w:left="-113"/>
              <w:jc w:val="center"/>
            </w:pPr>
          </w:p>
        </w:tc>
        <w:tc>
          <w:tcPr>
            <w:tcW w:w="957" w:type="dxa"/>
            <w:shd w:val="clear" w:color="auto" w:fill="BFBFBF" w:themeFill="background1" w:themeFillShade="BF"/>
            <w:vAlign w:val="center"/>
          </w:tcPr>
          <w:p w:rsidR="00082582" w:rsidRDefault="00082582" w:rsidP="009130AF">
            <w:pPr>
              <w:pStyle w:val="ProductList-OfferingBody"/>
              <w:ind w:left="-113"/>
              <w:jc w:val="center"/>
            </w:pPr>
          </w:p>
        </w:tc>
      </w:tr>
    </w:tbl>
    <w:p w:rsidR="00AB223B" w:rsidRPr="004C09A1"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6"/>
        <w:gridCol w:w="3559"/>
        <w:gridCol w:w="3677"/>
      </w:tblGrid>
      <w:tr w:rsidR="00AB223B" w:rsidTr="000119C6">
        <w:tc>
          <w:tcPr>
            <w:tcW w:w="3488" w:type="dxa"/>
          </w:tcPr>
          <w:p w:rsidR="00AB223B" w:rsidRDefault="008B2E04" w:rsidP="008B2E04">
            <w:pPr>
              <w:pStyle w:val="ProductList-Body"/>
              <w:spacing w:before="20" w:after="20"/>
            </w:pPr>
            <w:r>
              <w:t xml:space="preserve">Zur Verringerung berechtigt: </w:t>
            </w:r>
            <w:r>
              <w:rPr>
                <w:b/>
              </w:rPr>
              <w:t>Alle</w:t>
            </w:r>
          </w:p>
        </w:tc>
        <w:tc>
          <w:tcPr>
            <w:tcW w:w="3597" w:type="dxa"/>
          </w:tcPr>
          <w:p w:rsidR="00AB223B" w:rsidRDefault="00AB223B" w:rsidP="009130AF">
            <w:pPr>
              <w:pStyle w:val="ProductList-Body"/>
              <w:spacing w:before="20" w:after="20"/>
            </w:pPr>
            <w:r>
              <w:t xml:space="preserve">Produkt-Pool: </w:t>
            </w:r>
            <w:r>
              <w:rPr>
                <w:b/>
              </w:rPr>
              <w:t>Server</w:t>
            </w:r>
          </w:p>
        </w:tc>
        <w:tc>
          <w:tcPr>
            <w:tcW w:w="3715" w:type="dxa"/>
          </w:tcPr>
          <w:p w:rsidR="00AB223B" w:rsidRDefault="008B2E04" w:rsidP="009130AF">
            <w:pPr>
              <w:pStyle w:val="ProductList-Body"/>
              <w:spacing w:before="20" w:after="20"/>
            </w:pPr>
            <w:r>
              <w:t xml:space="preserve">True Up-berechtigt: </w:t>
            </w:r>
            <w:r>
              <w:rPr>
                <w:b/>
              </w:rPr>
              <w:t>Alle</w:t>
            </w:r>
          </w:p>
        </w:tc>
      </w:tr>
    </w:tbl>
    <w:p w:rsidR="00385136" w:rsidRPr="00E82171" w:rsidRDefault="00385136" w:rsidP="00385136">
      <w:pPr>
        <w:pStyle w:val="ProductList-Body"/>
        <w:shd w:val="clear" w:color="auto" w:fill="D9D9D9" w:themeFill="background1" w:themeFillShade="D9"/>
        <w:spacing w:before="120" w:after="120"/>
        <w:rPr>
          <w:lang w:val="de-DE"/>
        </w:rPr>
      </w:pPr>
      <w:bookmarkStart w:id="1039" w:name="_Toc380513343"/>
      <w:bookmarkStart w:id="1040" w:name="_Toc380655391"/>
      <w:r w:rsidRPr="00E82171">
        <w:rPr>
          <w:b/>
          <w:lang w:val="de-DE"/>
        </w:rPr>
        <w:t>Zusätzliche Informationen</w:t>
      </w:r>
    </w:p>
    <w:p w:rsidR="00385136" w:rsidRPr="00385136" w:rsidRDefault="00385136" w:rsidP="00385136">
      <w:pPr>
        <w:pStyle w:val="ProductList-Body"/>
      </w:pPr>
      <w:r w:rsidRPr="00385136">
        <w:t>Microsoft Dynamics Marketing Enterprise steht voraussichtlich später im Mai/Juni 2014 zur Verfügung.</w:t>
      </w:r>
    </w:p>
    <w:p w:rsidR="00AB223B" w:rsidRPr="004C09A1" w:rsidRDefault="00C52587" w:rsidP="00AB223B">
      <w:pPr>
        <w:pStyle w:val="ProductList-Body"/>
        <w:shd w:val="clear" w:color="auto" w:fill="A6A6A6" w:themeFill="background1" w:themeFillShade="A6"/>
        <w:spacing w:before="120" w:after="240"/>
        <w:jc w:val="right"/>
      </w:pPr>
      <w:hyperlink w:anchor="Inhaltsverzeichnis" w:history="1">
        <w:r w:rsidR="000119C6" w:rsidRPr="00DA7EEA">
          <w:rPr>
            <w:rStyle w:val="Hyperlink"/>
            <w:sz w:val="16"/>
            <w:szCs w:val="16"/>
            <w:lang w:val="de-DE"/>
          </w:rPr>
          <w:t>Inhaltsverzeichnis</w:t>
        </w:r>
      </w:hyperlink>
      <w:r w:rsidR="000119C6" w:rsidRPr="00DA7EEA">
        <w:rPr>
          <w:sz w:val="16"/>
          <w:szCs w:val="16"/>
          <w:lang w:val="de-DE"/>
        </w:rPr>
        <w:t>/</w:t>
      </w:r>
      <w:hyperlink w:anchor="ChartKey" w:history="1">
        <w:r w:rsidR="000119C6" w:rsidRPr="00DA7EEA">
          <w:rPr>
            <w:rStyle w:val="Hyperlink"/>
            <w:sz w:val="16"/>
            <w:szCs w:val="16"/>
            <w:lang w:val="de-DE"/>
          </w:rPr>
          <w:t>Tabellenlegende</w:t>
        </w:r>
      </w:hyperlink>
      <w:r w:rsidR="000119C6" w:rsidRPr="00DA7EEA">
        <w:rPr>
          <w:sz w:val="16"/>
          <w:szCs w:val="16"/>
          <w:lang w:val="de-DE"/>
        </w:rPr>
        <w:t>/</w:t>
      </w:r>
      <w:hyperlink w:anchor="Index" w:history="1">
        <w:r w:rsidR="000119C6" w:rsidRPr="00DA7EEA">
          <w:rPr>
            <w:rStyle w:val="Hyperlink"/>
            <w:sz w:val="16"/>
            <w:szCs w:val="16"/>
            <w:lang w:val="de-DE"/>
          </w:rPr>
          <w:t>Index</w:t>
        </w:r>
      </w:hyperlink>
    </w:p>
    <w:p w:rsidR="00E67F37" w:rsidRPr="004C09A1" w:rsidRDefault="00E67F37" w:rsidP="00E67F37">
      <w:pPr>
        <w:pStyle w:val="ProductList-Offering2Heading"/>
      </w:pPr>
      <w:bookmarkStart w:id="1041" w:name="_Toc386625997"/>
      <w:r>
        <w:t>Microsoft Social Listening</w:t>
      </w:r>
      <w:bookmarkEnd w:id="1039"/>
      <w:bookmarkEnd w:id="1040"/>
      <w:bookmarkEnd w:id="1041"/>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5"/>
        <w:gridCol w:w="767"/>
        <w:gridCol w:w="767"/>
        <w:gridCol w:w="767"/>
        <w:gridCol w:w="768"/>
        <w:gridCol w:w="767"/>
        <w:gridCol w:w="767"/>
        <w:gridCol w:w="768"/>
        <w:gridCol w:w="767"/>
        <w:gridCol w:w="767"/>
        <w:gridCol w:w="972"/>
      </w:tblGrid>
      <w:tr w:rsidR="00082582" w:rsidTr="008B714D">
        <w:trPr>
          <w:cantSplit/>
          <w:tblHeader/>
        </w:trPr>
        <w:tc>
          <w:tcPr>
            <w:tcW w:w="2905" w:type="dxa"/>
            <w:tcBorders>
              <w:bottom w:val="nil"/>
            </w:tcBorders>
            <w:shd w:val="clear" w:color="auto" w:fill="00188F"/>
          </w:tcPr>
          <w:p w:rsidR="00082582" w:rsidRPr="00EE0836" w:rsidRDefault="00082582" w:rsidP="00EF171D">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67"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68"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67"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67"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6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67"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67"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72"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082582" w:rsidTr="008B714D">
        <w:trPr>
          <w:cantSplit/>
          <w:tblHeader/>
        </w:trPr>
        <w:tc>
          <w:tcPr>
            <w:tcW w:w="2905" w:type="dxa"/>
            <w:tcBorders>
              <w:top w:val="nil"/>
              <w:left w:val="nil"/>
              <w:bottom w:val="dashSmallGap" w:sz="4" w:space="0" w:color="BFBFBF" w:themeColor="background1" w:themeShade="BF"/>
              <w:right w:val="nil"/>
            </w:tcBorders>
          </w:tcPr>
          <w:p w:rsidR="00082582" w:rsidRDefault="00082582" w:rsidP="00EF171D">
            <w:pPr>
              <w:pStyle w:val="ProductList-Offering2"/>
            </w:pPr>
            <w:bookmarkStart w:id="1042" w:name="_Toc380513344"/>
            <w:bookmarkStart w:id="1043" w:name="_Toc380655393"/>
            <w:bookmarkStart w:id="1044" w:name="_Toc386625998"/>
            <w:r>
              <w:t>Microsoft Social Listening Professional (Nutzer-AL)</w:t>
            </w:r>
            <w:bookmarkEnd w:id="1042"/>
            <w:bookmarkEnd w:id="1043"/>
            <w:bookmarkEnd w:id="1044"/>
            <w:r>
              <w:fldChar w:fldCharType="begin"/>
            </w:r>
            <w:r>
              <w:instrText>XE "Microsoft Social Listening Professional (Nutzer-AL)"</w:instrText>
            </w:r>
            <w:r>
              <w:fldChar w:fldCharType="end"/>
            </w:r>
          </w:p>
        </w:tc>
        <w:tc>
          <w:tcPr>
            <w:tcW w:w="767" w:type="dxa"/>
            <w:tcBorders>
              <w:top w:val="nil"/>
              <w:left w:val="nil"/>
              <w:bottom w:val="dashSmallGap" w:sz="4" w:space="0" w:color="BFBFBF" w:themeColor="background1" w:themeShade="BF"/>
              <w:right w:val="nil"/>
            </w:tcBorders>
            <w:vAlign w:val="center"/>
          </w:tcPr>
          <w:p w:rsidR="00082582" w:rsidRDefault="00082582"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082582" w:rsidRDefault="00082582" w:rsidP="00EF171D">
            <w:pPr>
              <w:pStyle w:val="ProductList-OfferingBody"/>
              <w:ind w:left="-113"/>
              <w:jc w:val="center"/>
            </w:pPr>
          </w:p>
        </w:tc>
        <w:tc>
          <w:tcPr>
            <w:tcW w:w="767"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CA7853">
              <w:rPr>
                <w:bCs/>
              </w:rPr>
              <w:instrText xml:space="preserve"> </w:instrText>
            </w:r>
            <w:r w:rsidRPr="00CA7853">
              <w:rPr>
                <w:bCs/>
                <w:color w:val="1F497D"/>
              </w:rPr>
              <w:instrText>AutoTextList  \s NoStyle \t “</w:instrText>
            </w:r>
            <w:r w:rsidRPr="00CA7853">
              <w:rPr>
                <w:bCs/>
              </w:rPr>
              <w:instrText>Zusätzliches Produkt</w:instrText>
            </w:r>
            <w:r w:rsidRPr="00CA7853">
              <w:rPr>
                <w:bCs/>
                <w:color w:val="1F497D"/>
              </w:rPr>
              <w:instrText>”</w:instrText>
            </w:r>
            <w:r w:rsidRPr="00CA7853">
              <w:rPr>
                <w:bCs/>
              </w:rPr>
              <w:instrText xml:space="preserve"> </w:instrText>
            </w:r>
            <w:r w:rsidRPr="00F53B51">
              <w:rPr>
                <w:bCs/>
              </w:rPr>
              <w:fldChar w:fldCharType="separate"/>
            </w:r>
            <w:r w:rsidRPr="00CA7853">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68" w:type="dxa"/>
            <w:shd w:val="clear" w:color="auto" w:fill="BFBFBF" w:themeFill="background1" w:themeFillShade="BF"/>
            <w:vAlign w:val="center"/>
          </w:tcPr>
          <w:p w:rsidR="00082582" w:rsidRDefault="00082582" w:rsidP="00EF171D">
            <w:pPr>
              <w:pStyle w:val="ProductList-OfferingBody"/>
              <w:ind w:left="-113"/>
              <w:jc w:val="center"/>
            </w:pPr>
          </w:p>
        </w:tc>
        <w:tc>
          <w:tcPr>
            <w:tcW w:w="767" w:type="dxa"/>
            <w:shd w:val="clear" w:color="auto" w:fill="70AD47" w:themeFill="accent6"/>
            <w:vAlign w:val="center"/>
          </w:tcPr>
          <w:p w:rsidR="00082582" w:rsidRDefault="00082582" w:rsidP="00EF171D">
            <w:pPr>
              <w:pStyle w:val="ProductList-OfferingBody"/>
              <w:ind w:left="-113"/>
              <w:jc w:val="center"/>
            </w:pPr>
          </w:p>
        </w:tc>
        <w:tc>
          <w:tcPr>
            <w:tcW w:w="767" w:type="dxa"/>
            <w:shd w:val="clear" w:color="auto" w:fill="BFBFBF" w:themeFill="background1" w:themeFillShade="BF"/>
            <w:vAlign w:val="center"/>
          </w:tcPr>
          <w:p w:rsidR="00082582" w:rsidRDefault="00082582" w:rsidP="00EF171D">
            <w:pPr>
              <w:pStyle w:val="ProductList-OfferingBody"/>
              <w:ind w:left="-113"/>
              <w:jc w:val="center"/>
            </w:pPr>
          </w:p>
        </w:tc>
        <w:tc>
          <w:tcPr>
            <w:tcW w:w="768" w:type="dxa"/>
            <w:shd w:val="clear" w:color="auto" w:fill="BFBFBF" w:themeFill="background1" w:themeFillShade="BF"/>
            <w:vAlign w:val="center"/>
          </w:tcPr>
          <w:p w:rsidR="00082582" w:rsidRDefault="00082582" w:rsidP="00EF171D">
            <w:pPr>
              <w:pStyle w:val="ProductList-OfferingBody"/>
              <w:ind w:left="-113"/>
              <w:jc w:val="center"/>
            </w:pPr>
          </w:p>
        </w:tc>
        <w:tc>
          <w:tcPr>
            <w:tcW w:w="767" w:type="dxa"/>
            <w:shd w:val="clear" w:color="auto" w:fill="BFBFBF" w:themeFill="background1" w:themeFillShade="BF"/>
            <w:vAlign w:val="center"/>
          </w:tcPr>
          <w:p w:rsidR="00082582" w:rsidRDefault="00082582" w:rsidP="00EF171D">
            <w:pPr>
              <w:pStyle w:val="ProductList-OfferingBody"/>
              <w:ind w:left="-113"/>
              <w:jc w:val="center"/>
            </w:pPr>
          </w:p>
        </w:tc>
        <w:tc>
          <w:tcPr>
            <w:tcW w:w="767" w:type="dxa"/>
            <w:shd w:val="clear" w:color="auto" w:fill="BFBFBF" w:themeFill="background1" w:themeFillShade="BF"/>
            <w:vAlign w:val="center"/>
          </w:tcPr>
          <w:p w:rsidR="00082582" w:rsidRDefault="00082582" w:rsidP="00EF171D">
            <w:pPr>
              <w:pStyle w:val="ProductList-OfferingBody"/>
              <w:ind w:left="-113"/>
              <w:jc w:val="center"/>
            </w:pPr>
          </w:p>
        </w:tc>
        <w:tc>
          <w:tcPr>
            <w:tcW w:w="972" w:type="dxa"/>
            <w:shd w:val="clear" w:color="auto" w:fill="BFBFBF" w:themeFill="background1" w:themeFillShade="BF"/>
            <w:vAlign w:val="center"/>
          </w:tcPr>
          <w:p w:rsidR="00082582" w:rsidRDefault="00082582" w:rsidP="00EF171D">
            <w:pPr>
              <w:pStyle w:val="ProductList-OfferingBody"/>
              <w:ind w:left="-113"/>
              <w:jc w:val="center"/>
            </w:pPr>
          </w:p>
        </w:tc>
      </w:tr>
      <w:tr w:rsidR="00082582" w:rsidTr="008B714D">
        <w:trPr>
          <w:cantSplit/>
          <w:tblHeader/>
        </w:trPr>
        <w:tc>
          <w:tcPr>
            <w:tcW w:w="2905" w:type="dxa"/>
            <w:tcBorders>
              <w:top w:val="nil"/>
              <w:left w:val="nil"/>
              <w:bottom w:val="dashSmallGap" w:sz="4" w:space="0" w:color="BFBFBF" w:themeColor="background1" w:themeShade="BF"/>
              <w:right w:val="nil"/>
            </w:tcBorders>
          </w:tcPr>
          <w:p w:rsidR="00082582" w:rsidRDefault="00082582" w:rsidP="00DF1449">
            <w:pPr>
              <w:pStyle w:val="ProductList-Offering2"/>
            </w:pPr>
            <w:bookmarkStart w:id="1045" w:name="_Toc386625999"/>
            <w:r>
              <w:t>Add-On</w:t>
            </w:r>
            <w:r>
              <w:fldChar w:fldCharType="begin"/>
            </w:r>
            <w:r>
              <w:instrText>XE "Microsoft Dynamics CRM Online Professional"</w:instrText>
            </w:r>
            <w:r>
              <w:fldChar w:fldCharType="end"/>
            </w:r>
            <w:r>
              <w:t xml:space="preserve"> für Microsoft Social Listening Professional (Nutzer-AL)</w:t>
            </w:r>
            <w:bookmarkEnd w:id="1045"/>
            <w:r>
              <w:fldChar w:fldCharType="begin"/>
            </w:r>
            <w:r>
              <w:instrText>XE "Microsoft Dynamics CRM Online Professional für SA"</w:instrText>
            </w:r>
            <w:r>
              <w:fldChar w:fldCharType="end"/>
            </w:r>
          </w:p>
        </w:tc>
        <w:tc>
          <w:tcPr>
            <w:tcW w:w="767" w:type="dxa"/>
            <w:tcBorders>
              <w:top w:val="nil"/>
              <w:left w:val="nil"/>
              <w:bottom w:val="dashSmallGap" w:sz="4" w:space="0" w:color="BFBFBF" w:themeColor="background1" w:themeShade="BF"/>
              <w:right w:val="nil"/>
            </w:tcBorders>
            <w:vAlign w:val="center"/>
          </w:tcPr>
          <w:p w:rsidR="00082582" w:rsidRDefault="00082582"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082582" w:rsidRDefault="00082582" w:rsidP="00EF171D">
            <w:pPr>
              <w:pStyle w:val="ProductList-OfferingBody"/>
              <w:ind w:left="-113"/>
              <w:jc w:val="center"/>
            </w:pPr>
          </w:p>
        </w:tc>
        <w:tc>
          <w:tcPr>
            <w:tcW w:w="767" w:type="dxa"/>
            <w:shd w:val="clear" w:color="auto" w:fill="70AD47" w:themeFill="accent6"/>
            <w:vAlign w:val="center"/>
          </w:tcPr>
          <w:p w:rsidR="00082582" w:rsidRPr="00287117" w:rsidRDefault="00082582" w:rsidP="00EF171D">
            <w:pPr>
              <w:pStyle w:val="ProductList-OfferingBody"/>
              <w:ind w:left="-113"/>
              <w:jc w:val="center"/>
            </w:pPr>
          </w:p>
        </w:tc>
        <w:tc>
          <w:tcPr>
            <w:tcW w:w="768" w:type="dxa"/>
            <w:shd w:val="clear" w:color="auto" w:fill="BFBFBF" w:themeFill="background1" w:themeFillShade="BF"/>
            <w:vAlign w:val="center"/>
          </w:tcPr>
          <w:p w:rsidR="00082582" w:rsidRDefault="00082582" w:rsidP="00EF171D">
            <w:pPr>
              <w:pStyle w:val="ProductList-OfferingBody"/>
              <w:ind w:left="-113"/>
              <w:jc w:val="center"/>
            </w:pPr>
          </w:p>
        </w:tc>
        <w:tc>
          <w:tcPr>
            <w:tcW w:w="767" w:type="dxa"/>
            <w:shd w:val="clear" w:color="auto" w:fill="70AD47" w:themeFill="accent6"/>
            <w:vAlign w:val="center"/>
          </w:tcPr>
          <w:p w:rsidR="00082582" w:rsidRDefault="00082582" w:rsidP="00EF171D">
            <w:pPr>
              <w:pStyle w:val="ProductList-OfferingBody"/>
              <w:ind w:left="-113"/>
              <w:jc w:val="center"/>
            </w:pPr>
          </w:p>
        </w:tc>
        <w:tc>
          <w:tcPr>
            <w:tcW w:w="767" w:type="dxa"/>
            <w:shd w:val="clear" w:color="auto" w:fill="BFBFBF" w:themeFill="background1" w:themeFillShade="BF"/>
            <w:vAlign w:val="center"/>
          </w:tcPr>
          <w:p w:rsidR="00082582" w:rsidRDefault="00082582" w:rsidP="00EF171D">
            <w:pPr>
              <w:pStyle w:val="ProductList-OfferingBody"/>
              <w:ind w:left="-113"/>
              <w:jc w:val="center"/>
            </w:pPr>
          </w:p>
        </w:tc>
        <w:tc>
          <w:tcPr>
            <w:tcW w:w="768" w:type="dxa"/>
            <w:shd w:val="clear" w:color="auto" w:fill="BFBFBF" w:themeFill="background1" w:themeFillShade="BF"/>
            <w:vAlign w:val="center"/>
          </w:tcPr>
          <w:p w:rsidR="00082582" w:rsidRDefault="00082582" w:rsidP="00EF171D">
            <w:pPr>
              <w:pStyle w:val="ProductList-OfferingBody"/>
              <w:ind w:left="-113"/>
              <w:jc w:val="center"/>
            </w:pPr>
          </w:p>
        </w:tc>
        <w:tc>
          <w:tcPr>
            <w:tcW w:w="767" w:type="dxa"/>
            <w:shd w:val="clear" w:color="auto" w:fill="BFBFBF" w:themeFill="background1" w:themeFillShade="BF"/>
            <w:vAlign w:val="center"/>
          </w:tcPr>
          <w:p w:rsidR="00082582" w:rsidRDefault="00082582" w:rsidP="00EF171D">
            <w:pPr>
              <w:pStyle w:val="ProductList-OfferingBody"/>
              <w:ind w:left="-113"/>
              <w:jc w:val="center"/>
            </w:pPr>
          </w:p>
        </w:tc>
        <w:tc>
          <w:tcPr>
            <w:tcW w:w="767" w:type="dxa"/>
            <w:shd w:val="clear" w:color="auto" w:fill="BFBFBF" w:themeFill="background1" w:themeFillShade="BF"/>
            <w:vAlign w:val="center"/>
          </w:tcPr>
          <w:p w:rsidR="00082582" w:rsidRDefault="00082582" w:rsidP="00EF171D">
            <w:pPr>
              <w:pStyle w:val="ProductList-OfferingBody"/>
              <w:ind w:left="-113"/>
              <w:jc w:val="center"/>
            </w:pPr>
          </w:p>
        </w:tc>
        <w:tc>
          <w:tcPr>
            <w:tcW w:w="972" w:type="dxa"/>
            <w:shd w:val="clear" w:color="auto" w:fill="BFBFBF" w:themeFill="background1" w:themeFillShade="BF"/>
            <w:vAlign w:val="center"/>
          </w:tcPr>
          <w:p w:rsidR="00082582" w:rsidRDefault="00082582" w:rsidP="00EF171D">
            <w:pPr>
              <w:pStyle w:val="ProductList-OfferingBody"/>
              <w:ind w:left="-113"/>
              <w:jc w:val="center"/>
            </w:pPr>
          </w:p>
        </w:tc>
      </w:tr>
      <w:tr w:rsidR="00082582" w:rsidTr="008B714D">
        <w:trPr>
          <w:cantSplit/>
          <w:tblHeader/>
        </w:trPr>
        <w:tc>
          <w:tcPr>
            <w:tcW w:w="2905" w:type="dxa"/>
            <w:tcBorders>
              <w:top w:val="nil"/>
              <w:left w:val="nil"/>
              <w:bottom w:val="dashSmallGap" w:sz="4" w:space="0" w:color="BFBFBF" w:themeColor="background1" w:themeShade="BF"/>
              <w:right w:val="nil"/>
            </w:tcBorders>
          </w:tcPr>
          <w:p w:rsidR="00082582" w:rsidRPr="00C078A0" w:rsidRDefault="00082582" w:rsidP="00CD5187">
            <w:pPr>
              <w:pStyle w:val="ProductList-Offering2"/>
              <w:rPr>
                <w:lang w:val="de-DE"/>
              </w:rPr>
            </w:pPr>
            <w:bookmarkStart w:id="1046" w:name="_Toc380513345"/>
            <w:bookmarkStart w:id="1047" w:name="_Toc380655394"/>
            <w:bookmarkStart w:id="1048" w:name="_Toc386626000"/>
            <w:r w:rsidRPr="00C078A0">
              <w:rPr>
                <w:lang w:val="de-DE"/>
              </w:rPr>
              <w:t>CAL für Microsoft Social Listening Professional zu Microsoft Dynamics CRM Professional (Gerät und Nutzer</w:t>
            </w:r>
            <w:bookmarkEnd w:id="1046"/>
            <w:bookmarkEnd w:id="1047"/>
            <w:r w:rsidRPr="00C078A0">
              <w:rPr>
                <w:lang w:val="de-DE"/>
              </w:rPr>
              <w:t>)</w:t>
            </w:r>
            <w:bookmarkEnd w:id="1048"/>
            <w:r>
              <w:fldChar w:fldCharType="begin"/>
            </w:r>
            <w:r w:rsidRPr="00C078A0">
              <w:rPr>
                <w:lang w:val="de-DE"/>
              </w:rPr>
              <w:instrText>XE "CAL für Microsoft Social Listening Professional zu Microsoft Dynamics CRM Professional (Gerät und Nutzer)"</w:instrText>
            </w:r>
            <w:r>
              <w:fldChar w:fldCharType="end"/>
            </w:r>
            <w:r w:rsidRPr="00C078A0">
              <w:rPr>
                <w:lang w:val="de-DE"/>
              </w:rPr>
              <w:t xml:space="preserve"> </w:t>
            </w:r>
          </w:p>
        </w:tc>
        <w:tc>
          <w:tcPr>
            <w:tcW w:w="767" w:type="dxa"/>
            <w:tcBorders>
              <w:top w:val="nil"/>
              <w:left w:val="nil"/>
              <w:bottom w:val="dashSmallGap" w:sz="4" w:space="0" w:color="BFBFBF" w:themeColor="background1" w:themeShade="BF"/>
              <w:right w:val="nil"/>
            </w:tcBorders>
            <w:vAlign w:val="center"/>
          </w:tcPr>
          <w:p w:rsidR="00082582" w:rsidRPr="00C078A0" w:rsidRDefault="00082582" w:rsidP="00EF171D">
            <w:pPr>
              <w:pStyle w:val="ProductList-OfferingBody"/>
              <w:ind w:left="-113"/>
              <w:jc w:val="center"/>
              <w:rPr>
                <w:lang w:val="de-DE"/>
              </w:rPr>
            </w:pPr>
          </w:p>
        </w:tc>
        <w:tc>
          <w:tcPr>
            <w:tcW w:w="767" w:type="dxa"/>
            <w:tcBorders>
              <w:left w:val="single" w:sz="12" w:space="0" w:color="FFFFFF" w:themeColor="background1"/>
            </w:tcBorders>
            <w:shd w:val="clear" w:color="auto" w:fill="BFBFBF" w:themeFill="background1" w:themeFillShade="BF"/>
            <w:vAlign w:val="center"/>
          </w:tcPr>
          <w:p w:rsidR="00082582" w:rsidRPr="00C078A0" w:rsidRDefault="00082582" w:rsidP="00EF171D">
            <w:pPr>
              <w:pStyle w:val="ProductList-OfferingBody"/>
              <w:ind w:left="-113"/>
              <w:jc w:val="center"/>
              <w:rPr>
                <w:lang w:val="de-DE"/>
              </w:rPr>
            </w:pPr>
          </w:p>
        </w:tc>
        <w:tc>
          <w:tcPr>
            <w:tcW w:w="767"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C078A0">
              <w:rPr>
                <w:bCs/>
                <w:lang w:val="de-DE"/>
              </w:rPr>
              <w:instrText xml:space="preserve"> </w:instrText>
            </w:r>
            <w:r w:rsidRPr="00C078A0">
              <w:rPr>
                <w:bCs/>
                <w:color w:val="1F497D"/>
                <w:lang w:val="de-DE"/>
              </w:rPr>
              <w:instrText>AutoTextList  \s NoStyle \t “</w:instrText>
            </w:r>
            <w:r w:rsidRPr="00C078A0">
              <w:rPr>
                <w:bCs/>
                <w:lang w:val="de-DE"/>
              </w:rPr>
              <w:instrText>Zusätzliches Produkt</w:instrText>
            </w:r>
            <w:r w:rsidRPr="00C078A0">
              <w:rPr>
                <w:bCs/>
                <w:color w:val="1F497D"/>
                <w:lang w:val="de-DE"/>
              </w:rPr>
              <w:instrText>”</w:instrText>
            </w:r>
            <w:r w:rsidRPr="00C078A0">
              <w:rPr>
                <w:bCs/>
                <w:lang w:val="de-DE"/>
              </w:rPr>
              <w:instrText xml:space="preserve"> </w:instrText>
            </w:r>
            <w:r w:rsidRPr="00F53B51">
              <w:rPr>
                <w:bCs/>
              </w:rPr>
              <w:fldChar w:fldCharType="separate"/>
            </w:r>
            <w:r w:rsidRPr="00C078A0">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68" w:type="dxa"/>
            <w:shd w:val="clear" w:color="auto" w:fill="BFBFBF" w:themeFill="background1" w:themeFillShade="BF"/>
            <w:vAlign w:val="center"/>
          </w:tcPr>
          <w:p w:rsidR="00082582" w:rsidRDefault="00082582" w:rsidP="00EF171D">
            <w:pPr>
              <w:pStyle w:val="ProductList-OfferingBody"/>
              <w:ind w:left="-113"/>
              <w:jc w:val="center"/>
            </w:pPr>
          </w:p>
        </w:tc>
        <w:tc>
          <w:tcPr>
            <w:tcW w:w="767" w:type="dxa"/>
            <w:shd w:val="clear" w:color="auto" w:fill="70AD47" w:themeFill="accent6"/>
            <w:vAlign w:val="center"/>
          </w:tcPr>
          <w:p w:rsidR="00082582" w:rsidRDefault="00082582" w:rsidP="00EF171D">
            <w:pPr>
              <w:pStyle w:val="ProductList-OfferingBody"/>
              <w:ind w:left="-113"/>
              <w:jc w:val="center"/>
            </w:pPr>
          </w:p>
        </w:tc>
        <w:tc>
          <w:tcPr>
            <w:tcW w:w="767" w:type="dxa"/>
            <w:shd w:val="clear" w:color="auto" w:fill="BFBFBF" w:themeFill="background1" w:themeFillShade="BF"/>
            <w:vAlign w:val="center"/>
          </w:tcPr>
          <w:p w:rsidR="00082582" w:rsidRDefault="00082582" w:rsidP="00EF171D">
            <w:pPr>
              <w:pStyle w:val="ProductList-OfferingBody"/>
              <w:ind w:left="-113"/>
              <w:jc w:val="center"/>
            </w:pPr>
          </w:p>
        </w:tc>
        <w:tc>
          <w:tcPr>
            <w:tcW w:w="768" w:type="dxa"/>
            <w:shd w:val="clear" w:color="auto" w:fill="BFBFBF" w:themeFill="background1" w:themeFillShade="BF"/>
            <w:vAlign w:val="center"/>
          </w:tcPr>
          <w:p w:rsidR="00082582" w:rsidRDefault="00082582" w:rsidP="00EF171D">
            <w:pPr>
              <w:pStyle w:val="ProductList-OfferingBody"/>
              <w:ind w:left="-113"/>
              <w:jc w:val="center"/>
            </w:pPr>
          </w:p>
        </w:tc>
        <w:tc>
          <w:tcPr>
            <w:tcW w:w="767" w:type="dxa"/>
            <w:shd w:val="clear" w:color="auto" w:fill="BFBFBF" w:themeFill="background1" w:themeFillShade="BF"/>
            <w:vAlign w:val="center"/>
          </w:tcPr>
          <w:p w:rsidR="00082582" w:rsidRDefault="00082582" w:rsidP="00EF171D">
            <w:pPr>
              <w:pStyle w:val="ProductList-OfferingBody"/>
              <w:ind w:left="-113"/>
              <w:jc w:val="center"/>
            </w:pPr>
          </w:p>
        </w:tc>
        <w:tc>
          <w:tcPr>
            <w:tcW w:w="767" w:type="dxa"/>
            <w:shd w:val="clear" w:color="auto" w:fill="BFBFBF" w:themeFill="background1" w:themeFillShade="BF"/>
            <w:vAlign w:val="center"/>
          </w:tcPr>
          <w:p w:rsidR="00082582" w:rsidRDefault="00082582" w:rsidP="00EF171D">
            <w:pPr>
              <w:pStyle w:val="ProductList-OfferingBody"/>
              <w:ind w:left="-113"/>
              <w:jc w:val="center"/>
            </w:pPr>
          </w:p>
        </w:tc>
        <w:tc>
          <w:tcPr>
            <w:tcW w:w="972" w:type="dxa"/>
            <w:shd w:val="clear" w:color="auto" w:fill="BFBFBF" w:themeFill="background1" w:themeFillShade="BF"/>
            <w:vAlign w:val="center"/>
          </w:tcPr>
          <w:p w:rsidR="00082582" w:rsidRDefault="00082582" w:rsidP="00EF171D">
            <w:pPr>
              <w:pStyle w:val="ProductList-OfferingBody"/>
              <w:ind w:left="-113"/>
              <w:jc w:val="center"/>
            </w:pPr>
          </w:p>
        </w:tc>
      </w:tr>
      <w:tr w:rsidR="00082582" w:rsidTr="008B714D">
        <w:trPr>
          <w:cantSplit/>
          <w:tblHeader/>
        </w:trPr>
        <w:tc>
          <w:tcPr>
            <w:tcW w:w="2905" w:type="dxa"/>
            <w:tcBorders>
              <w:top w:val="nil"/>
              <w:left w:val="nil"/>
              <w:bottom w:val="dashSmallGap" w:sz="4" w:space="0" w:color="BFBFBF" w:themeColor="background1" w:themeShade="BF"/>
              <w:right w:val="nil"/>
            </w:tcBorders>
          </w:tcPr>
          <w:p w:rsidR="00082582" w:rsidRDefault="00082582" w:rsidP="00EF171D">
            <w:pPr>
              <w:pStyle w:val="ProductList-Offering2"/>
            </w:pPr>
            <w:bookmarkStart w:id="1049" w:name="_Toc380513346"/>
            <w:bookmarkStart w:id="1050" w:name="_Toc380655395"/>
            <w:bookmarkStart w:id="1051" w:name="_Toc386626001"/>
            <w:r>
              <w:t>Microsoft Social Listening Professional Additional Posts (Add-On-AL)</w:t>
            </w:r>
            <w:bookmarkEnd w:id="1049"/>
            <w:bookmarkEnd w:id="1050"/>
            <w:bookmarkEnd w:id="1051"/>
            <w:r>
              <w:fldChar w:fldCharType="begin"/>
            </w:r>
            <w:r>
              <w:instrText>XE "Microsoft Social Listening Professional Additional Posts (Add-On-AL)"</w:instrText>
            </w:r>
            <w:r>
              <w:fldChar w:fldCharType="end"/>
            </w:r>
          </w:p>
        </w:tc>
        <w:tc>
          <w:tcPr>
            <w:tcW w:w="767" w:type="dxa"/>
            <w:tcBorders>
              <w:top w:val="nil"/>
              <w:left w:val="nil"/>
              <w:bottom w:val="dashSmallGap" w:sz="4" w:space="0" w:color="BFBFBF" w:themeColor="background1" w:themeShade="BF"/>
              <w:right w:val="nil"/>
            </w:tcBorders>
            <w:vAlign w:val="center"/>
          </w:tcPr>
          <w:p w:rsidR="00082582" w:rsidRDefault="00082582"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082582" w:rsidRDefault="00082582" w:rsidP="00EF171D">
            <w:pPr>
              <w:pStyle w:val="ProductList-OfferingBody"/>
              <w:ind w:left="-113"/>
              <w:jc w:val="center"/>
            </w:pPr>
          </w:p>
        </w:tc>
        <w:tc>
          <w:tcPr>
            <w:tcW w:w="767"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F53B51">
              <w:rPr>
                <w:bCs/>
                <w:lang w:val="de-DE"/>
              </w:rPr>
              <w:instrText xml:space="preserve"> </w:instrText>
            </w:r>
            <w:r w:rsidRPr="00F53B51">
              <w:rPr>
                <w:bCs/>
                <w:color w:val="1F497D"/>
                <w:lang w:val="de-DE"/>
              </w:rPr>
              <w:instrText>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68" w:type="dxa"/>
            <w:shd w:val="clear" w:color="auto" w:fill="BFBFBF" w:themeFill="background1" w:themeFillShade="BF"/>
            <w:vAlign w:val="center"/>
          </w:tcPr>
          <w:p w:rsidR="00082582" w:rsidRDefault="00082582" w:rsidP="00EF171D">
            <w:pPr>
              <w:pStyle w:val="ProductList-OfferingBody"/>
              <w:ind w:left="-113"/>
              <w:jc w:val="center"/>
            </w:pPr>
          </w:p>
        </w:tc>
        <w:tc>
          <w:tcPr>
            <w:tcW w:w="767" w:type="dxa"/>
            <w:shd w:val="clear" w:color="auto" w:fill="70AD47" w:themeFill="accent6"/>
            <w:vAlign w:val="center"/>
          </w:tcPr>
          <w:p w:rsidR="00082582" w:rsidRDefault="00082582" w:rsidP="00EF171D">
            <w:pPr>
              <w:pStyle w:val="ProductList-OfferingBody"/>
              <w:ind w:left="-113"/>
              <w:jc w:val="center"/>
            </w:pPr>
          </w:p>
        </w:tc>
        <w:tc>
          <w:tcPr>
            <w:tcW w:w="767" w:type="dxa"/>
            <w:shd w:val="clear" w:color="auto" w:fill="BFBFBF" w:themeFill="background1" w:themeFillShade="BF"/>
            <w:vAlign w:val="center"/>
          </w:tcPr>
          <w:p w:rsidR="00082582" w:rsidRDefault="00082582" w:rsidP="00EF171D">
            <w:pPr>
              <w:pStyle w:val="ProductList-OfferingBody"/>
              <w:ind w:left="-113"/>
              <w:jc w:val="center"/>
            </w:pPr>
          </w:p>
        </w:tc>
        <w:tc>
          <w:tcPr>
            <w:tcW w:w="768" w:type="dxa"/>
            <w:shd w:val="clear" w:color="auto" w:fill="BFBFBF" w:themeFill="background1" w:themeFillShade="BF"/>
            <w:vAlign w:val="center"/>
          </w:tcPr>
          <w:p w:rsidR="00082582" w:rsidRDefault="00082582" w:rsidP="00EF171D">
            <w:pPr>
              <w:pStyle w:val="ProductList-OfferingBody"/>
              <w:ind w:left="-113"/>
              <w:jc w:val="center"/>
            </w:pPr>
          </w:p>
        </w:tc>
        <w:tc>
          <w:tcPr>
            <w:tcW w:w="767" w:type="dxa"/>
            <w:shd w:val="clear" w:color="auto" w:fill="BFBFBF" w:themeFill="background1" w:themeFillShade="BF"/>
            <w:vAlign w:val="center"/>
          </w:tcPr>
          <w:p w:rsidR="00082582" w:rsidRDefault="00082582" w:rsidP="00EF171D">
            <w:pPr>
              <w:pStyle w:val="ProductList-OfferingBody"/>
              <w:ind w:left="-113"/>
              <w:jc w:val="center"/>
            </w:pPr>
          </w:p>
        </w:tc>
        <w:tc>
          <w:tcPr>
            <w:tcW w:w="767" w:type="dxa"/>
            <w:shd w:val="clear" w:color="auto" w:fill="BFBFBF" w:themeFill="background1" w:themeFillShade="BF"/>
            <w:vAlign w:val="center"/>
          </w:tcPr>
          <w:p w:rsidR="00082582" w:rsidRDefault="00082582" w:rsidP="00EF171D">
            <w:pPr>
              <w:pStyle w:val="ProductList-OfferingBody"/>
              <w:ind w:left="-113"/>
              <w:jc w:val="center"/>
            </w:pPr>
          </w:p>
        </w:tc>
        <w:tc>
          <w:tcPr>
            <w:tcW w:w="972" w:type="dxa"/>
            <w:shd w:val="clear" w:color="auto" w:fill="BFBFBF" w:themeFill="background1" w:themeFillShade="BF"/>
            <w:vAlign w:val="center"/>
          </w:tcPr>
          <w:p w:rsidR="00082582" w:rsidRDefault="00082582" w:rsidP="00EF171D">
            <w:pPr>
              <w:pStyle w:val="ProductList-OfferingBody"/>
              <w:ind w:left="-113"/>
              <w:jc w:val="center"/>
            </w:pPr>
          </w:p>
        </w:tc>
      </w:tr>
      <w:tr w:rsidR="00082582" w:rsidTr="008B714D">
        <w:trPr>
          <w:cantSplit/>
          <w:tblHeader/>
        </w:trPr>
        <w:tc>
          <w:tcPr>
            <w:tcW w:w="2905" w:type="dxa"/>
            <w:tcBorders>
              <w:top w:val="nil"/>
              <w:left w:val="nil"/>
              <w:bottom w:val="dashSmallGap" w:sz="4" w:space="0" w:color="BFBFBF" w:themeColor="background1" w:themeShade="BF"/>
              <w:right w:val="nil"/>
            </w:tcBorders>
          </w:tcPr>
          <w:p w:rsidR="00082582" w:rsidRDefault="00082582" w:rsidP="00EF171D">
            <w:pPr>
              <w:pStyle w:val="ProductList-Offering2"/>
            </w:pPr>
            <w:bookmarkStart w:id="1052" w:name="_Toc380513347"/>
            <w:bookmarkStart w:id="1053" w:name="_Toc380655397"/>
            <w:bookmarkStart w:id="1054" w:name="_Toc386626002"/>
            <w:r>
              <w:t>Microsoft Social Listening Professional Education (Nutzer-AL)</w:t>
            </w:r>
            <w:bookmarkEnd w:id="1052"/>
            <w:bookmarkEnd w:id="1053"/>
            <w:bookmarkEnd w:id="1054"/>
            <w:r>
              <w:fldChar w:fldCharType="begin"/>
            </w:r>
            <w:r>
              <w:instrText>XE "Microsoft Social Listening Professional Education (Nutzer-AL)"</w:instrText>
            </w:r>
            <w:r>
              <w:fldChar w:fldCharType="end"/>
            </w:r>
          </w:p>
        </w:tc>
        <w:tc>
          <w:tcPr>
            <w:tcW w:w="767" w:type="dxa"/>
            <w:tcBorders>
              <w:top w:val="nil"/>
              <w:left w:val="nil"/>
              <w:bottom w:val="dashSmallGap" w:sz="4" w:space="0" w:color="BFBFBF" w:themeColor="background1" w:themeShade="BF"/>
              <w:right w:val="nil"/>
            </w:tcBorders>
            <w:vAlign w:val="center"/>
          </w:tcPr>
          <w:p w:rsidR="00082582" w:rsidRDefault="00082582"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082582" w:rsidRDefault="00082582" w:rsidP="00EF171D">
            <w:pPr>
              <w:pStyle w:val="ProductList-OfferingBody"/>
              <w:ind w:left="-113"/>
              <w:jc w:val="center"/>
            </w:pPr>
          </w:p>
        </w:tc>
        <w:tc>
          <w:tcPr>
            <w:tcW w:w="767" w:type="dxa"/>
            <w:shd w:val="clear" w:color="auto" w:fill="BFBFBF" w:themeFill="background1" w:themeFillShade="BF"/>
            <w:vAlign w:val="center"/>
          </w:tcPr>
          <w:p w:rsidR="00082582" w:rsidRDefault="00082582" w:rsidP="00EF171D">
            <w:pPr>
              <w:pStyle w:val="ProductList-OfferingBody"/>
              <w:ind w:left="-113"/>
              <w:jc w:val="center"/>
            </w:pPr>
          </w:p>
        </w:tc>
        <w:tc>
          <w:tcPr>
            <w:tcW w:w="768"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F53B51">
              <w:rPr>
                <w:bCs/>
                <w:lang w:val="de-DE"/>
              </w:rPr>
              <w:instrText xml:space="preserve"> </w:instrText>
            </w:r>
            <w:r w:rsidRPr="00F53B51">
              <w:rPr>
                <w:bCs/>
                <w:color w:val="1F497D"/>
                <w:lang w:val="de-DE"/>
              </w:rPr>
              <w:instrText>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67" w:type="dxa"/>
            <w:shd w:val="clear" w:color="auto" w:fill="70AD47" w:themeFill="accent6"/>
            <w:vAlign w:val="center"/>
          </w:tcPr>
          <w:p w:rsidR="00082582" w:rsidRDefault="00082582" w:rsidP="00EF171D">
            <w:pPr>
              <w:pStyle w:val="ProductList-OfferingBody"/>
              <w:ind w:left="-113"/>
              <w:jc w:val="center"/>
            </w:pPr>
          </w:p>
        </w:tc>
        <w:tc>
          <w:tcPr>
            <w:tcW w:w="767" w:type="dxa"/>
            <w:shd w:val="clear" w:color="auto" w:fill="BFBFBF" w:themeFill="background1" w:themeFillShade="BF"/>
            <w:vAlign w:val="center"/>
          </w:tcPr>
          <w:p w:rsidR="00082582" w:rsidRDefault="00082582" w:rsidP="00EF171D">
            <w:pPr>
              <w:pStyle w:val="ProductList-OfferingBody"/>
              <w:ind w:left="-113"/>
              <w:jc w:val="center"/>
            </w:pPr>
          </w:p>
        </w:tc>
        <w:tc>
          <w:tcPr>
            <w:tcW w:w="768" w:type="dxa"/>
            <w:shd w:val="clear" w:color="auto" w:fill="BFBFBF" w:themeFill="background1" w:themeFillShade="BF"/>
            <w:vAlign w:val="center"/>
          </w:tcPr>
          <w:p w:rsidR="00082582" w:rsidRDefault="00082582" w:rsidP="00EF171D">
            <w:pPr>
              <w:pStyle w:val="ProductList-OfferingBody"/>
              <w:ind w:left="-113"/>
              <w:jc w:val="center"/>
            </w:pPr>
          </w:p>
        </w:tc>
        <w:tc>
          <w:tcPr>
            <w:tcW w:w="767" w:type="dxa"/>
            <w:shd w:val="clear" w:color="auto" w:fill="BFBFBF" w:themeFill="background1" w:themeFillShade="BF"/>
            <w:vAlign w:val="center"/>
          </w:tcPr>
          <w:p w:rsidR="00082582" w:rsidRDefault="00082582" w:rsidP="00EF171D">
            <w:pPr>
              <w:pStyle w:val="ProductList-OfferingBody"/>
              <w:ind w:left="-113"/>
              <w:jc w:val="center"/>
            </w:pPr>
          </w:p>
        </w:tc>
        <w:tc>
          <w:tcPr>
            <w:tcW w:w="767" w:type="dxa"/>
            <w:shd w:val="clear" w:color="auto" w:fill="BFBFBF" w:themeFill="background1" w:themeFillShade="BF"/>
            <w:vAlign w:val="center"/>
          </w:tcPr>
          <w:p w:rsidR="00082582" w:rsidRDefault="00082582" w:rsidP="00EF171D">
            <w:pPr>
              <w:pStyle w:val="ProductList-OfferingBody"/>
              <w:ind w:left="-113"/>
              <w:jc w:val="center"/>
            </w:pPr>
          </w:p>
        </w:tc>
        <w:tc>
          <w:tcPr>
            <w:tcW w:w="972" w:type="dxa"/>
            <w:shd w:val="clear" w:color="auto" w:fill="BFBFBF" w:themeFill="background1" w:themeFillShade="BF"/>
            <w:vAlign w:val="center"/>
          </w:tcPr>
          <w:p w:rsidR="00082582" w:rsidRDefault="00082582" w:rsidP="00EF171D">
            <w:pPr>
              <w:pStyle w:val="ProductList-OfferingBody"/>
              <w:ind w:left="-113"/>
              <w:jc w:val="center"/>
            </w:pPr>
          </w:p>
        </w:tc>
      </w:tr>
      <w:tr w:rsidR="00082582" w:rsidTr="008B714D">
        <w:trPr>
          <w:cantSplit/>
          <w:trHeight w:val="44"/>
          <w:tblHeader/>
        </w:trPr>
        <w:tc>
          <w:tcPr>
            <w:tcW w:w="2905" w:type="dxa"/>
            <w:tcBorders>
              <w:top w:val="dashSmallGap" w:sz="4" w:space="0" w:color="BFBFBF" w:themeColor="background1" w:themeShade="BF"/>
              <w:left w:val="nil"/>
              <w:bottom w:val="dashSmallGap" w:sz="4" w:space="0" w:color="BFBFBF" w:themeColor="background1" w:themeShade="BF"/>
              <w:right w:val="nil"/>
            </w:tcBorders>
          </w:tcPr>
          <w:p w:rsidR="00082582" w:rsidRPr="00C078A0" w:rsidRDefault="00082582" w:rsidP="00CD5187">
            <w:pPr>
              <w:pStyle w:val="ProductList-Offering2"/>
              <w:rPr>
                <w:lang w:val="de-DE"/>
              </w:rPr>
            </w:pPr>
            <w:bookmarkStart w:id="1055" w:name="_Toc380513348"/>
            <w:bookmarkStart w:id="1056" w:name="_Toc380655398"/>
            <w:bookmarkStart w:id="1057" w:name="_Toc386626003"/>
            <w:r w:rsidRPr="00C078A0">
              <w:rPr>
                <w:lang w:val="de-DE"/>
              </w:rPr>
              <w:t>CAL für Microsoft Social Listening Education zu Microsoft Dynamics CRM Professional (Gerät und Nutzer)</w:t>
            </w:r>
            <w:bookmarkEnd w:id="1055"/>
            <w:bookmarkEnd w:id="1056"/>
            <w:bookmarkEnd w:id="1057"/>
            <w:r>
              <w:fldChar w:fldCharType="begin"/>
            </w:r>
            <w:r w:rsidRPr="00C078A0">
              <w:rPr>
                <w:lang w:val="de-DE"/>
              </w:rPr>
              <w:instrText>XE "CAL für Microsoft Social Listening Education zu Microsoft Dynamics CRM Professional (Gerät und Nutzer)"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C078A0" w:rsidRDefault="00082582" w:rsidP="00EF171D">
            <w:pPr>
              <w:pStyle w:val="ProductList-OfferingBody"/>
              <w:ind w:left="-113"/>
              <w:jc w:val="center"/>
              <w:rPr>
                <w:lang w:val="de-DE"/>
              </w:rPr>
            </w:pPr>
          </w:p>
        </w:tc>
        <w:tc>
          <w:tcPr>
            <w:tcW w:w="767" w:type="dxa"/>
            <w:tcBorders>
              <w:left w:val="single" w:sz="12" w:space="0" w:color="FFFFFF" w:themeColor="background1"/>
            </w:tcBorders>
            <w:shd w:val="clear" w:color="auto" w:fill="BFBFBF" w:themeFill="background1" w:themeFillShade="BF"/>
            <w:vAlign w:val="center"/>
          </w:tcPr>
          <w:p w:rsidR="00082582" w:rsidRPr="00C078A0" w:rsidRDefault="00082582" w:rsidP="00EF171D">
            <w:pPr>
              <w:pStyle w:val="ProductList-OfferingBody"/>
              <w:ind w:left="-113"/>
              <w:jc w:val="center"/>
              <w:rPr>
                <w:lang w:val="de-DE"/>
              </w:rPr>
            </w:pPr>
          </w:p>
        </w:tc>
        <w:tc>
          <w:tcPr>
            <w:tcW w:w="767" w:type="dxa"/>
            <w:shd w:val="clear" w:color="auto" w:fill="BFBFBF" w:themeFill="background1" w:themeFillShade="BF"/>
            <w:vAlign w:val="center"/>
          </w:tcPr>
          <w:p w:rsidR="00082582" w:rsidRPr="00C078A0" w:rsidRDefault="00082582" w:rsidP="00EF171D">
            <w:pPr>
              <w:pStyle w:val="ProductList-OfferingBody"/>
              <w:ind w:left="-113"/>
              <w:jc w:val="center"/>
              <w:rPr>
                <w:lang w:val="de-DE"/>
              </w:rPr>
            </w:pPr>
          </w:p>
        </w:tc>
        <w:tc>
          <w:tcPr>
            <w:tcW w:w="768"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C078A0">
              <w:rPr>
                <w:bCs/>
                <w:lang w:val="de-DE"/>
              </w:rPr>
              <w:instrText xml:space="preserve"> </w:instrText>
            </w:r>
            <w:r w:rsidRPr="00C078A0">
              <w:rPr>
                <w:bCs/>
                <w:color w:val="1F497D"/>
                <w:lang w:val="de-DE"/>
              </w:rPr>
              <w:instrText>AutoTextList  \s NoStyle \t “</w:instrText>
            </w:r>
            <w:r w:rsidRPr="00C078A0">
              <w:rPr>
                <w:bCs/>
                <w:lang w:val="de-DE"/>
              </w:rPr>
              <w:instrText>Zusätzliches Produkt</w:instrText>
            </w:r>
            <w:r w:rsidRPr="00C078A0">
              <w:rPr>
                <w:bCs/>
                <w:color w:val="1F497D"/>
                <w:lang w:val="de-DE"/>
              </w:rPr>
              <w:instrText>”</w:instrText>
            </w:r>
            <w:r w:rsidRPr="00C078A0">
              <w:rPr>
                <w:bCs/>
                <w:lang w:val="de-DE"/>
              </w:rPr>
              <w:instrText xml:space="preserve"> </w:instrText>
            </w:r>
            <w:r w:rsidRPr="00F53B51">
              <w:rPr>
                <w:bCs/>
              </w:rPr>
              <w:fldChar w:fldCharType="separate"/>
            </w:r>
            <w:r w:rsidRPr="00C078A0">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67" w:type="dxa"/>
            <w:shd w:val="clear" w:color="auto" w:fill="70AD47" w:themeFill="accent6"/>
            <w:vAlign w:val="center"/>
          </w:tcPr>
          <w:p w:rsidR="00082582" w:rsidRDefault="00082582" w:rsidP="00EF171D">
            <w:pPr>
              <w:pStyle w:val="ProductList-OfferingBody"/>
              <w:ind w:left="-113"/>
              <w:jc w:val="center"/>
            </w:pPr>
          </w:p>
        </w:tc>
        <w:tc>
          <w:tcPr>
            <w:tcW w:w="767" w:type="dxa"/>
            <w:shd w:val="clear" w:color="auto" w:fill="BFBFBF" w:themeFill="background1" w:themeFillShade="BF"/>
            <w:vAlign w:val="center"/>
          </w:tcPr>
          <w:p w:rsidR="00082582" w:rsidRDefault="00082582" w:rsidP="00EF171D">
            <w:pPr>
              <w:pStyle w:val="ProductList-OfferingBody"/>
              <w:ind w:left="-113"/>
              <w:jc w:val="center"/>
            </w:pPr>
          </w:p>
        </w:tc>
        <w:tc>
          <w:tcPr>
            <w:tcW w:w="768" w:type="dxa"/>
            <w:shd w:val="clear" w:color="auto" w:fill="BFBFBF" w:themeFill="background1" w:themeFillShade="BF"/>
            <w:vAlign w:val="center"/>
          </w:tcPr>
          <w:p w:rsidR="00082582" w:rsidRDefault="00082582" w:rsidP="00EF171D">
            <w:pPr>
              <w:pStyle w:val="ProductList-OfferingBody"/>
              <w:ind w:left="-113"/>
              <w:jc w:val="center"/>
            </w:pPr>
          </w:p>
        </w:tc>
        <w:tc>
          <w:tcPr>
            <w:tcW w:w="767" w:type="dxa"/>
            <w:shd w:val="clear" w:color="auto" w:fill="BFBFBF" w:themeFill="background1" w:themeFillShade="BF"/>
            <w:vAlign w:val="center"/>
          </w:tcPr>
          <w:p w:rsidR="00082582" w:rsidRDefault="00082582" w:rsidP="00EF171D">
            <w:pPr>
              <w:pStyle w:val="ProductList-OfferingBody"/>
              <w:ind w:left="-113"/>
              <w:jc w:val="center"/>
            </w:pPr>
          </w:p>
        </w:tc>
        <w:tc>
          <w:tcPr>
            <w:tcW w:w="767" w:type="dxa"/>
            <w:shd w:val="clear" w:color="auto" w:fill="BFBFBF" w:themeFill="background1" w:themeFillShade="BF"/>
            <w:vAlign w:val="center"/>
          </w:tcPr>
          <w:p w:rsidR="00082582" w:rsidRDefault="00082582" w:rsidP="00EF171D">
            <w:pPr>
              <w:pStyle w:val="ProductList-OfferingBody"/>
              <w:ind w:left="-113"/>
              <w:jc w:val="center"/>
            </w:pPr>
          </w:p>
        </w:tc>
        <w:tc>
          <w:tcPr>
            <w:tcW w:w="972" w:type="dxa"/>
            <w:shd w:val="clear" w:color="auto" w:fill="BFBFBF" w:themeFill="background1" w:themeFillShade="BF"/>
            <w:vAlign w:val="center"/>
          </w:tcPr>
          <w:p w:rsidR="00082582" w:rsidRDefault="00082582" w:rsidP="00EF171D">
            <w:pPr>
              <w:pStyle w:val="ProductList-OfferingBody"/>
              <w:ind w:left="-113"/>
              <w:jc w:val="center"/>
            </w:pPr>
          </w:p>
        </w:tc>
      </w:tr>
      <w:tr w:rsidR="00082582" w:rsidTr="008B714D">
        <w:trPr>
          <w:cantSplit/>
          <w:trHeight w:val="44"/>
          <w:tblHeader/>
        </w:trPr>
        <w:tc>
          <w:tcPr>
            <w:tcW w:w="2905" w:type="dxa"/>
            <w:tcBorders>
              <w:top w:val="dashSmallGap" w:sz="4" w:space="0" w:color="BFBFBF" w:themeColor="background1" w:themeShade="BF"/>
              <w:left w:val="nil"/>
              <w:bottom w:val="nil"/>
              <w:right w:val="nil"/>
            </w:tcBorders>
          </w:tcPr>
          <w:p w:rsidR="00082582" w:rsidRDefault="00082582" w:rsidP="00EF171D">
            <w:pPr>
              <w:pStyle w:val="ProductList-Offering2"/>
            </w:pPr>
            <w:bookmarkStart w:id="1058" w:name="_Toc380513349"/>
            <w:bookmarkStart w:id="1059" w:name="_Toc380655399"/>
            <w:bookmarkStart w:id="1060" w:name="_Toc386626004"/>
            <w:r>
              <w:t>Microsoft Social Listening Professional Education Additional Posts (Add-On-AL)</w:t>
            </w:r>
            <w:bookmarkEnd w:id="1058"/>
            <w:bookmarkEnd w:id="1059"/>
            <w:bookmarkEnd w:id="1060"/>
            <w:r>
              <w:fldChar w:fldCharType="begin"/>
            </w:r>
            <w:r>
              <w:instrText>XE "Microsoft Social Listening Professional Education Additional Posts (Add-On-AL)"</w:instrText>
            </w:r>
            <w:r>
              <w:fldChar w:fldCharType="end"/>
            </w:r>
          </w:p>
        </w:tc>
        <w:tc>
          <w:tcPr>
            <w:tcW w:w="767" w:type="dxa"/>
            <w:tcBorders>
              <w:top w:val="dashSmallGap" w:sz="4" w:space="0" w:color="BFBFBF" w:themeColor="background1" w:themeShade="BF"/>
              <w:left w:val="nil"/>
              <w:bottom w:val="nil"/>
              <w:right w:val="nil"/>
            </w:tcBorders>
            <w:vAlign w:val="center"/>
          </w:tcPr>
          <w:p w:rsidR="00082582" w:rsidRDefault="00082582"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082582" w:rsidRDefault="00082582" w:rsidP="00EF171D">
            <w:pPr>
              <w:pStyle w:val="ProductList-OfferingBody"/>
              <w:ind w:left="-113"/>
              <w:jc w:val="center"/>
            </w:pPr>
          </w:p>
        </w:tc>
        <w:tc>
          <w:tcPr>
            <w:tcW w:w="767" w:type="dxa"/>
            <w:shd w:val="clear" w:color="auto" w:fill="BFBFBF" w:themeFill="background1" w:themeFillShade="BF"/>
            <w:vAlign w:val="center"/>
          </w:tcPr>
          <w:p w:rsidR="00082582" w:rsidRDefault="00082582" w:rsidP="00EF171D">
            <w:pPr>
              <w:pStyle w:val="ProductList-OfferingBody"/>
              <w:ind w:left="-113"/>
              <w:jc w:val="center"/>
            </w:pPr>
          </w:p>
        </w:tc>
        <w:tc>
          <w:tcPr>
            <w:tcW w:w="768"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1B42FD">
              <w:rPr>
                <w:bCs/>
              </w:rPr>
              <w:instrText xml:space="preserve"> </w:instrText>
            </w:r>
            <w:r w:rsidRPr="001B42FD">
              <w:rPr>
                <w:bCs/>
                <w:color w:val="1F497D"/>
              </w:rPr>
              <w:instrText>AutoTextList  \s NoStyle \t “</w:instrText>
            </w:r>
            <w:r w:rsidRPr="001B42FD">
              <w:rPr>
                <w:bCs/>
              </w:rPr>
              <w:instrText>Zusätzliches Produkt</w:instrText>
            </w:r>
            <w:r w:rsidRPr="001B42FD">
              <w:rPr>
                <w:bCs/>
                <w:color w:val="1F497D"/>
              </w:rPr>
              <w:instrText>”</w:instrText>
            </w:r>
            <w:r w:rsidRPr="001B42FD">
              <w:rPr>
                <w:bCs/>
              </w:rPr>
              <w:instrText xml:space="preserve"> </w:instrText>
            </w:r>
            <w:r w:rsidRPr="00F53B51">
              <w:rPr>
                <w:bCs/>
              </w:rPr>
              <w:fldChar w:fldCharType="separate"/>
            </w:r>
            <w:r w:rsidRPr="001B42FD">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67" w:type="dxa"/>
            <w:shd w:val="clear" w:color="auto" w:fill="70AD47" w:themeFill="accent6"/>
            <w:vAlign w:val="center"/>
          </w:tcPr>
          <w:p w:rsidR="00082582" w:rsidRDefault="00082582" w:rsidP="00EF171D">
            <w:pPr>
              <w:pStyle w:val="ProductList-OfferingBody"/>
              <w:ind w:left="-113"/>
              <w:jc w:val="center"/>
            </w:pPr>
          </w:p>
        </w:tc>
        <w:tc>
          <w:tcPr>
            <w:tcW w:w="767" w:type="dxa"/>
            <w:shd w:val="clear" w:color="auto" w:fill="BFBFBF" w:themeFill="background1" w:themeFillShade="BF"/>
            <w:vAlign w:val="center"/>
          </w:tcPr>
          <w:p w:rsidR="00082582" w:rsidRDefault="00082582" w:rsidP="00EF171D">
            <w:pPr>
              <w:pStyle w:val="ProductList-OfferingBody"/>
              <w:ind w:left="-113"/>
              <w:jc w:val="center"/>
            </w:pPr>
          </w:p>
        </w:tc>
        <w:tc>
          <w:tcPr>
            <w:tcW w:w="768" w:type="dxa"/>
            <w:shd w:val="clear" w:color="auto" w:fill="BFBFBF" w:themeFill="background1" w:themeFillShade="BF"/>
            <w:vAlign w:val="center"/>
          </w:tcPr>
          <w:p w:rsidR="00082582" w:rsidRDefault="00082582" w:rsidP="00EF171D">
            <w:pPr>
              <w:pStyle w:val="ProductList-OfferingBody"/>
              <w:ind w:left="-113"/>
              <w:jc w:val="center"/>
            </w:pPr>
          </w:p>
        </w:tc>
        <w:tc>
          <w:tcPr>
            <w:tcW w:w="767" w:type="dxa"/>
            <w:shd w:val="clear" w:color="auto" w:fill="BFBFBF" w:themeFill="background1" w:themeFillShade="BF"/>
            <w:vAlign w:val="center"/>
          </w:tcPr>
          <w:p w:rsidR="00082582" w:rsidRDefault="00082582" w:rsidP="00EF171D">
            <w:pPr>
              <w:pStyle w:val="ProductList-OfferingBody"/>
              <w:ind w:left="-113"/>
              <w:jc w:val="center"/>
            </w:pPr>
          </w:p>
        </w:tc>
        <w:tc>
          <w:tcPr>
            <w:tcW w:w="767" w:type="dxa"/>
            <w:shd w:val="clear" w:color="auto" w:fill="BFBFBF" w:themeFill="background1" w:themeFillShade="BF"/>
            <w:vAlign w:val="center"/>
          </w:tcPr>
          <w:p w:rsidR="00082582" w:rsidRDefault="00082582" w:rsidP="00EF171D">
            <w:pPr>
              <w:pStyle w:val="ProductList-OfferingBody"/>
              <w:ind w:left="-113"/>
              <w:jc w:val="center"/>
            </w:pPr>
          </w:p>
        </w:tc>
        <w:tc>
          <w:tcPr>
            <w:tcW w:w="972" w:type="dxa"/>
            <w:shd w:val="clear" w:color="auto" w:fill="BFBFBF" w:themeFill="background1" w:themeFillShade="BF"/>
            <w:vAlign w:val="center"/>
          </w:tcPr>
          <w:p w:rsidR="00082582" w:rsidRDefault="00082582" w:rsidP="00EF171D">
            <w:pPr>
              <w:pStyle w:val="ProductList-OfferingBody"/>
              <w:ind w:left="-113"/>
              <w:jc w:val="center"/>
            </w:pPr>
          </w:p>
        </w:tc>
      </w:tr>
    </w:tbl>
    <w:p w:rsidR="00E67F37" w:rsidRPr="004C09A1" w:rsidRDefault="00E67F37" w:rsidP="00E67F37">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9"/>
        <w:gridCol w:w="3562"/>
        <w:gridCol w:w="3672"/>
      </w:tblGrid>
      <w:tr w:rsidR="00E67F37" w:rsidTr="008B714D">
        <w:tc>
          <w:tcPr>
            <w:tcW w:w="3479" w:type="dxa"/>
          </w:tcPr>
          <w:p w:rsidR="00E67F37" w:rsidRDefault="008B2E04" w:rsidP="008B2E04">
            <w:pPr>
              <w:pStyle w:val="ProductList-Body"/>
              <w:spacing w:before="20" w:after="20"/>
            </w:pPr>
            <w:r>
              <w:t xml:space="preserve">Zur Verringerung berechtigt: </w:t>
            </w:r>
            <w:r>
              <w:rPr>
                <w:b/>
              </w:rPr>
              <w:t>Alle</w:t>
            </w:r>
          </w:p>
        </w:tc>
        <w:tc>
          <w:tcPr>
            <w:tcW w:w="3597" w:type="dxa"/>
          </w:tcPr>
          <w:p w:rsidR="00E67F37" w:rsidRDefault="00E67F37" w:rsidP="00EF171D">
            <w:pPr>
              <w:pStyle w:val="ProductList-Body"/>
              <w:spacing w:before="20" w:after="20"/>
            </w:pPr>
            <w:r>
              <w:t xml:space="preserve">Produkt-Pool: </w:t>
            </w:r>
            <w:r>
              <w:rPr>
                <w:b/>
              </w:rPr>
              <w:t>Server</w:t>
            </w:r>
          </w:p>
        </w:tc>
        <w:tc>
          <w:tcPr>
            <w:tcW w:w="3706" w:type="dxa"/>
          </w:tcPr>
          <w:p w:rsidR="00E67F37" w:rsidRDefault="008B2E04" w:rsidP="00EF171D">
            <w:pPr>
              <w:pStyle w:val="ProductList-Body"/>
              <w:spacing w:before="20" w:after="20"/>
            </w:pPr>
            <w:r>
              <w:t xml:space="preserve">True Up-berechtigt: </w:t>
            </w:r>
            <w:r>
              <w:rPr>
                <w:b/>
              </w:rPr>
              <w:t>Alle</w:t>
            </w:r>
          </w:p>
        </w:tc>
      </w:tr>
    </w:tbl>
    <w:p w:rsidR="00046EFA" w:rsidRDefault="00046EFA" w:rsidP="00046EFA">
      <w:pPr>
        <w:pStyle w:val="ProductList-Body"/>
        <w:spacing w:before="120" w:after="120"/>
        <w:rPr>
          <w:b/>
        </w:rPr>
      </w:pPr>
    </w:p>
    <w:p w:rsidR="00046EFA" w:rsidRDefault="00046EFA" w:rsidP="00046EFA">
      <w:pPr>
        <w:pStyle w:val="ProductList-Body"/>
        <w:spacing w:before="120" w:after="120"/>
        <w:rPr>
          <w:b/>
        </w:rPr>
      </w:pPr>
    </w:p>
    <w:p w:rsidR="00046EFA" w:rsidRDefault="00046EFA" w:rsidP="00046EFA">
      <w:pPr>
        <w:pStyle w:val="ProductList-Body"/>
        <w:spacing w:before="120" w:after="120"/>
        <w:rPr>
          <w:b/>
        </w:rPr>
      </w:pPr>
    </w:p>
    <w:p w:rsidR="00E67F37" w:rsidRPr="004C09A1" w:rsidRDefault="00E67F37" w:rsidP="00E67F37">
      <w:pPr>
        <w:pStyle w:val="ProductList-Body"/>
        <w:shd w:val="clear" w:color="auto" w:fill="D9D9D9" w:themeFill="background1" w:themeFillShade="D9"/>
        <w:spacing w:before="120" w:after="120"/>
      </w:pPr>
      <w:r>
        <w:rPr>
          <w:b/>
        </w:rPr>
        <w:t>Zusätzliche Informationen</w:t>
      </w:r>
    </w:p>
    <w:p w:rsidR="00FC2B19" w:rsidRPr="004C09A1" w:rsidRDefault="00FC2B19" w:rsidP="00FC2B19">
      <w:pPr>
        <w:pStyle w:val="ProductList-Body"/>
      </w:pPr>
      <w:r>
        <w:rPr>
          <w:b/>
          <w:color w:val="00188F"/>
        </w:rPr>
        <w:t>Add-On-Nutzer-ALs</w:t>
      </w:r>
    </w:p>
    <w:p w:rsidR="00FC2B19" w:rsidRPr="00E82171" w:rsidRDefault="00FC2B19" w:rsidP="00FC2B19">
      <w:pPr>
        <w:pStyle w:val="ProductList-Body"/>
        <w:rPr>
          <w:lang w:val="de-DE"/>
        </w:rPr>
      </w:pPr>
      <w:r w:rsidRPr="00E82171">
        <w:rPr>
          <w:lang w:val="de-DE"/>
        </w:rPr>
        <w:t>Eine Add-On-Nutzer-Abonnementlizenz (Add-On-Nutzer-AL) ist eine Nutzer-Abonnementlizenz (AL), die zusätzlich zu (und in Verbindung mit) einer Qualifizierenden Lizenz (oder einem Set von Qualifizierenden Lizenzen) wie in der Tabelle unten beschrieben erworben wird und Zugriff zu Onlinediensten sowie Nutzungsrechte bietet, die denen einer vollen Nutzer-AL des gleichen Dienstes entsprechen.</w:t>
      </w:r>
    </w:p>
    <w:p w:rsidR="007304A1" w:rsidRDefault="007304A1" w:rsidP="00FC2B19">
      <w:pPr>
        <w:pStyle w:val="ProductList-Body"/>
        <w:rPr>
          <w:lang w:val="de-DE"/>
        </w:rPr>
      </w:pPr>
    </w:p>
    <w:tbl>
      <w:tblPr>
        <w:tblStyle w:val="TableGrid"/>
        <w:tblW w:w="0" w:type="auto"/>
        <w:tblInd w:w="135" w:type="dxa"/>
        <w:tblLook w:val="04A0" w:firstRow="1" w:lastRow="0" w:firstColumn="1" w:lastColumn="0" w:noHBand="0" w:noVBand="1"/>
      </w:tblPr>
      <w:tblGrid>
        <w:gridCol w:w="3432"/>
        <w:gridCol w:w="7223"/>
      </w:tblGrid>
      <w:tr w:rsidR="00FC2B19" w:rsidTr="008B714D">
        <w:trPr>
          <w:tblHeader/>
        </w:trPr>
        <w:tc>
          <w:tcPr>
            <w:tcW w:w="3460"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Qualifizierende Lizenz(en)</w:t>
            </w:r>
          </w:p>
        </w:tc>
        <w:tc>
          <w:tcPr>
            <w:tcW w:w="7304"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Add-On-Nutzer-AL</w:t>
            </w:r>
          </w:p>
        </w:tc>
      </w:tr>
      <w:tr w:rsidR="00FC2B19" w:rsidTr="008B714D">
        <w:tc>
          <w:tcPr>
            <w:tcW w:w="3460" w:type="dxa"/>
          </w:tcPr>
          <w:p w:rsidR="00FC2B19" w:rsidRPr="00E82171" w:rsidRDefault="00FC2B19" w:rsidP="00FC2B19">
            <w:pPr>
              <w:pStyle w:val="ProductList-Body"/>
              <w:rPr>
                <w:lang w:val="de-DE"/>
              </w:rPr>
            </w:pPr>
            <w:r w:rsidRPr="00E82171">
              <w:rPr>
                <w:lang w:val="de-DE"/>
              </w:rPr>
              <w:t>CAL für Microsoft Dynamics CRM Professional</w:t>
            </w:r>
            <w:r w:rsidRPr="00E82171">
              <w:rPr>
                <w:vertAlign w:val="superscript"/>
                <w:lang w:val="de-DE"/>
              </w:rPr>
              <w:t>1</w:t>
            </w:r>
          </w:p>
        </w:tc>
        <w:tc>
          <w:tcPr>
            <w:tcW w:w="7304" w:type="dxa"/>
          </w:tcPr>
          <w:p w:rsidR="00270CD4" w:rsidRPr="004C09A1" w:rsidRDefault="00270CD4" w:rsidP="00270CD4">
            <w:pPr>
              <w:pStyle w:val="ProductList-Body"/>
            </w:pPr>
            <w:r>
              <w:t>Add-On für Microsoft Social Listening Professional</w:t>
            </w:r>
          </w:p>
          <w:p w:rsidR="00FC2B19" w:rsidRPr="004C09A1" w:rsidRDefault="00FC2B19" w:rsidP="00FC2B19">
            <w:pPr>
              <w:pStyle w:val="ProductList-Body"/>
            </w:pPr>
            <w:r>
              <w:t>Microsoft Social Listening Professional Additional Posts</w:t>
            </w:r>
          </w:p>
          <w:p w:rsidR="00FC2B19" w:rsidRPr="004C09A1" w:rsidRDefault="00FC2B19" w:rsidP="00FC2B19">
            <w:pPr>
              <w:pStyle w:val="ProductList-Body"/>
            </w:pPr>
            <w:r>
              <w:t>Microsoft Social Listening Professional Education Additional Posts</w:t>
            </w:r>
          </w:p>
          <w:p w:rsidR="00FC2B19" w:rsidRDefault="00FC2B19" w:rsidP="00FC2B19">
            <w:pPr>
              <w:pStyle w:val="ProductList-Body"/>
            </w:pPr>
          </w:p>
        </w:tc>
      </w:tr>
    </w:tbl>
    <w:p w:rsidR="00FC2B19" w:rsidRPr="00E82171" w:rsidRDefault="00FC2B19" w:rsidP="00FC2B19">
      <w:pPr>
        <w:pStyle w:val="ProductList-Body"/>
        <w:tabs>
          <w:tab w:val="clear" w:pos="158"/>
          <w:tab w:val="left" w:pos="180"/>
        </w:tabs>
        <w:rPr>
          <w:lang w:val="de-DE"/>
        </w:rPr>
      </w:pPr>
      <w:r w:rsidRPr="00E82171">
        <w:rPr>
          <w:vertAlign w:val="superscript"/>
          <w:lang w:val="de-DE"/>
        </w:rPr>
        <w:t>1</w:t>
      </w:r>
      <w:r w:rsidRPr="00E82171">
        <w:rPr>
          <w:i/>
          <w:lang w:val="de-DE"/>
        </w:rPr>
        <w:t>Mit aktiver SA</w:t>
      </w:r>
    </w:p>
    <w:p w:rsidR="00FC2B19" w:rsidRPr="00E82171" w:rsidRDefault="00FC2B19" w:rsidP="00FC2B19">
      <w:pPr>
        <w:pStyle w:val="ProductList-Body"/>
        <w:rPr>
          <w:lang w:val="de-DE"/>
        </w:rPr>
      </w:pPr>
    </w:p>
    <w:p w:rsidR="00FC2B19" w:rsidRPr="00E82171" w:rsidRDefault="00FC2B19" w:rsidP="00FC2B19">
      <w:pPr>
        <w:pStyle w:val="ProductList-Body"/>
        <w:rPr>
          <w:lang w:val="de-DE"/>
        </w:rPr>
      </w:pPr>
      <w:r w:rsidRPr="00E82171">
        <w:rPr>
          <w:b/>
          <w:color w:val="00188F"/>
          <w:lang w:val="de-DE"/>
        </w:rPr>
        <w:t>Zuweisung von Lizenzen</w:t>
      </w:r>
    </w:p>
    <w:p w:rsidR="00FC2B19" w:rsidRPr="00E82171" w:rsidRDefault="00FC2B19" w:rsidP="00FC2B19">
      <w:pPr>
        <w:pStyle w:val="ProductList-Body"/>
        <w:rPr>
          <w:lang w:val="de-DE"/>
        </w:rPr>
      </w:pPr>
      <w:r w:rsidRPr="00E82171">
        <w:rPr>
          <w:lang w:val="de-DE"/>
        </w:rPr>
        <w:t>Jede Add-On-Nutzer-AL muss einem einzigen Nutzer mit einer Qualifizierenden Lizenz (wie jeweils im Konzernbeitritt des Kunden, im Beitritt für Bildungslösungen oder den Lizenzbestimmungen der Dynamics CRM Software angegeben) zugewiesen werden. Add-On-Nutzer-ALs können in Übereinstimmung mit den Allgemeinen Bestimmungen der Nutzungsrechte für Microsoft-Volumenlizenz-Onlinedienste, denen die Neuzuweisung von Lizenzen von Nutzer-ALs unterliegt, an andere Nutzer mit einer Qualifizierenden Lizenz neu zugewiesen werden.</w:t>
      </w:r>
    </w:p>
    <w:p w:rsidR="00FC2B19" w:rsidRPr="00E82171" w:rsidRDefault="00FC2B19" w:rsidP="00FC2B19">
      <w:pPr>
        <w:pStyle w:val="ProductList-Body"/>
        <w:rPr>
          <w:lang w:val="de-DE"/>
        </w:rPr>
      </w:pPr>
    </w:p>
    <w:p w:rsidR="00FC2B19" w:rsidRPr="00E82171" w:rsidRDefault="00FC2B19" w:rsidP="00FC2B19">
      <w:pPr>
        <w:pStyle w:val="ProductList-Body"/>
        <w:rPr>
          <w:lang w:val="de-DE"/>
        </w:rPr>
      </w:pPr>
      <w:r w:rsidRPr="00E82171">
        <w:rPr>
          <w:b/>
          <w:color w:val="00188F"/>
          <w:lang w:val="de-DE"/>
        </w:rPr>
        <w:t>Nutzungsrechte</w:t>
      </w:r>
    </w:p>
    <w:p w:rsidR="00E67F37" w:rsidRPr="00E82171" w:rsidRDefault="00FC2B19" w:rsidP="00FC2B19">
      <w:pPr>
        <w:pStyle w:val="ProductList-Body"/>
        <w:rPr>
          <w:lang w:val="de-DE"/>
        </w:rPr>
      </w:pPr>
      <w:r w:rsidRPr="00E82171">
        <w:rPr>
          <w:lang w:val="de-DE"/>
        </w:rPr>
        <w:t>Die Nutzungsrechte für die entsprechende volle Nutzer-AL für denselben Dienst finden Anwendung auf den Zugriff unter den Add-Ons und werden in den Allgemeinen Bestimmungen der Nutzungsrechte für Onlinedienste dargelegt.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rsidR="00E67F37" w:rsidRPr="00E82171" w:rsidRDefault="00C52587" w:rsidP="00E67F37">
      <w:pPr>
        <w:pStyle w:val="ProductList-Body"/>
        <w:shd w:val="clear" w:color="auto" w:fill="A6A6A6" w:themeFill="background1" w:themeFillShade="A6"/>
        <w:spacing w:before="120" w:after="240"/>
        <w:jc w:val="right"/>
        <w:rPr>
          <w:lang w:val="de-DE"/>
        </w:rPr>
      </w:pPr>
      <w:hyperlink w:anchor="Inhaltsverzeichnis" w:history="1">
        <w:r w:rsidR="000119C6" w:rsidRPr="00DA7EEA">
          <w:rPr>
            <w:rStyle w:val="Hyperlink"/>
            <w:sz w:val="16"/>
            <w:szCs w:val="16"/>
            <w:lang w:val="de-DE"/>
          </w:rPr>
          <w:t>Inhaltsverzeichnis</w:t>
        </w:r>
      </w:hyperlink>
      <w:r w:rsidR="000119C6" w:rsidRPr="00DA7EEA">
        <w:rPr>
          <w:sz w:val="16"/>
          <w:szCs w:val="16"/>
          <w:lang w:val="de-DE"/>
        </w:rPr>
        <w:t>/</w:t>
      </w:r>
      <w:hyperlink w:anchor="ChartKey" w:history="1">
        <w:r w:rsidR="000119C6" w:rsidRPr="00DA7EEA">
          <w:rPr>
            <w:rStyle w:val="Hyperlink"/>
            <w:sz w:val="16"/>
            <w:szCs w:val="16"/>
            <w:lang w:val="de-DE"/>
          </w:rPr>
          <w:t>Tabellenlegende</w:t>
        </w:r>
      </w:hyperlink>
      <w:r w:rsidR="000119C6" w:rsidRPr="00DA7EEA">
        <w:rPr>
          <w:sz w:val="16"/>
          <w:szCs w:val="16"/>
          <w:lang w:val="de-DE"/>
        </w:rPr>
        <w:t>/</w:t>
      </w:r>
      <w:hyperlink w:anchor="Index" w:history="1">
        <w:r w:rsidR="000119C6" w:rsidRPr="00DA7EEA">
          <w:rPr>
            <w:rStyle w:val="Hyperlink"/>
            <w:sz w:val="16"/>
            <w:szCs w:val="16"/>
            <w:lang w:val="de-DE"/>
          </w:rPr>
          <w:t>Index</w:t>
        </w:r>
      </w:hyperlink>
    </w:p>
    <w:p w:rsidR="00EE40B5" w:rsidRPr="00E82171" w:rsidRDefault="00EE40B5" w:rsidP="00E67F37">
      <w:pPr>
        <w:pStyle w:val="ProductList-OfferingGroupHeading"/>
        <w:outlineLvl w:val="1"/>
        <w:rPr>
          <w:lang w:val="de-DE"/>
        </w:rPr>
      </w:pPr>
      <w:bookmarkStart w:id="1061" w:name="_Toc380513350"/>
      <w:bookmarkStart w:id="1062" w:name="_Toc380655400"/>
      <w:bookmarkStart w:id="1063" w:name="_Toc386626005"/>
      <w:r w:rsidRPr="00E82171">
        <w:rPr>
          <w:lang w:val="de-DE"/>
        </w:rPr>
        <w:t>Office 365-Dienste</w:t>
      </w:r>
      <w:bookmarkEnd w:id="1029"/>
      <w:bookmarkEnd w:id="1030"/>
      <w:bookmarkEnd w:id="1031"/>
      <w:bookmarkEnd w:id="1061"/>
      <w:bookmarkEnd w:id="1062"/>
      <w:bookmarkEnd w:id="1063"/>
    </w:p>
    <w:p w:rsidR="00EE40B5" w:rsidRPr="00E82171" w:rsidRDefault="00EE40B5" w:rsidP="00680B4D">
      <w:pPr>
        <w:pStyle w:val="ProductList-Offering2Heading"/>
        <w:outlineLvl w:val="2"/>
        <w:rPr>
          <w:lang w:val="de-DE"/>
        </w:rPr>
      </w:pPr>
      <w:r w:rsidRPr="00E82171">
        <w:rPr>
          <w:lang w:val="de-DE"/>
        </w:rPr>
        <w:tab/>
      </w:r>
      <w:bookmarkStart w:id="1064" w:name="_Toc378147664"/>
      <w:bookmarkStart w:id="1065" w:name="_Toc378151561"/>
      <w:bookmarkStart w:id="1066" w:name="_Toc379797329"/>
      <w:bookmarkStart w:id="1067" w:name="_Toc380513351"/>
      <w:bookmarkStart w:id="1068" w:name="_Toc380655401"/>
      <w:bookmarkStart w:id="1069" w:name="_Toc386626006"/>
      <w:r w:rsidRPr="00E82171">
        <w:rPr>
          <w:lang w:val="de-DE"/>
        </w:rPr>
        <w:t>Exchange Online</w:t>
      </w:r>
      <w:bookmarkEnd w:id="1064"/>
      <w:bookmarkEnd w:id="1065"/>
      <w:bookmarkEnd w:id="1066"/>
      <w:bookmarkEnd w:id="1067"/>
      <w:bookmarkEnd w:id="1068"/>
      <w:bookmarkEnd w:id="1069"/>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0"/>
        <w:gridCol w:w="738"/>
        <w:gridCol w:w="739"/>
        <w:gridCol w:w="739"/>
        <w:gridCol w:w="739"/>
        <w:gridCol w:w="739"/>
        <w:gridCol w:w="738"/>
        <w:gridCol w:w="739"/>
        <w:gridCol w:w="739"/>
        <w:gridCol w:w="739"/>
        <w:gridCol w:w="922"/>
      </w:tblGrid>
      <w:tr w:rsidR="00082582" w:rsidTr="00046EFA">
        <w:trPr>
          <w:cantSplit/>
          <w:tblHeader/>
        </w:trPr>
        <w:tc>
          <w:tcPr>
            <w:tcW w:w="3220" w:type="dxa"/>
            <w:tcBorders>
              <w:bottom w:val="nil"/>
            </w:tcBorders>
            <w:shd w:val="clear" w:color="auto" w:fill="00188F"/>
          </w:tcPr>
          <w:p w:rsidR="00082582" w:rsidRPr="00EE0836" w:rsidRDefault="00082582"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22"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082582" w:rsidTr="00385136">
        <w:trPr>
          <w:cantSplit/>
        </w:trPr>
        <w:tc>
          <w:tcPr>
            <w:tcW w:w="3220" w:type="dxa"/>
            <w:tcBorders>
              <w:top w:val="nil"/>
              <w:left w:val="nil"/>
              <w:bottom w:val="dashSmallGap" w:sz="4" w:space="0" w:color="BFBFBF" w:themeColor="background1" w:themeShade="BF"/>
              <w:right w:val="nil"/>
            </w:tcBorders>
          </w:tcPr>
          <w:p w:rsidR="00082582" w:rsidRPr="00E82171" w:rsidRDefault="00082582" w:rsidP="0073317D">
            <w:pPr>
              <w:pStyle w:val="ProductList-Offering2"/>
              <w:rPr>
                <w:lang w:val="de-DE"/>
              </w:rPr>
            </w:pPr>
            <w:bookmarkStart w:id="1070" w:name="_Toc379797330"/>
            <w:bookmarkStart w:id="1071" w:name="_Toc380513352"/>
            <w:bookmarkStart w:id="1072" w:name="_Toc380655402"/>
            <w:bookmarkStart w:id="1073" w:name="_Toc386626007"/>
            <w:r w:rsidRPr="00E82171">
              <w:rPr>
                <w:lang w:val="de-DE"/>
              </w:rPr>
              <w:t>Exchange Hosted Encryption</w:t>
            </w:r>
            <w:r>
              <w:fldChar w:fldCharType="begin"/>
            </w:r>
            <w:r w:rsidRPr="00E82171">
              <w:rPr>
                <w:lang w:val="de-DE"/>
              </w:rPr>
              <w:instrText>XE "Exchange Hosted Encryption"</w:instrText>
            </w:r>
            <w:r>
              <w:fldChar w:fldCharType="end"/>
            </w:r>
            <w:r w:rsidRPr="00E82171">
              <w:rPr>
                <w:lang w:val="de-DE"/>
              </w:rPr>
              <w:t xml:space="preserve"> (Nutzer-AL)</w:t>
            </w:r>
            <w:bookmarkEnd w:id="1070"/>
            <w:bookmarkEnd w:id="1071"/>
            <w:bookmarkEnd w:id="1072"/>
            <w:bookmarkEnd w:id="1073"/>
          </w:p>
        </w:tc>
        <w:tc>
          <w:tcPr>
            <w:tcW w:w="738" w:type="dxa"/>
            <w:tcBorders>
              <w:top w:val="nil"/>
              <w:left w:val="nil"/>
              <w:bottom w:val="dashSmallGap" w:sz="4" w:space="0" w:color="BFBFBF" w:themeColor="background1" w:themeShade="BF"/>
              <w:right w:val="nil"/>
            </w:tcBorders>
            <w:vAlign w:val="center"/>
          </w:tcPr>
          <w:p w:rsidR="00082582" w:rsidRDefault="00082582"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082582" w:rsidRDefault="00082582" w:rsidP="0073317D">
            <w:pPr>
              <w:pStyle w:val="ProductList-OfferingBody"/>
              <w:ind w:left="-113"/>
              <w:jc w:val="center"/>
            </w:pPr>
            <w:r>
              <w:t>1</w:t>
            </w:r>
          </w:p>
        </w:tc>
        <w:tc>
          <w:tcPr>
            <w:tcW w:w="739"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F53B51">
              <w:rPr>
                <w:bCs/>
              </w:rPr>
              <w:instrText xml:space="preserve"> </w:instrText>
            </w:r>
            <w:r w:rsidRPr="00F53B51">
              <w:rPr>
                <w:bCs/>
                <w:color w:val="1F497D"/>
              </w:rPr>
              <w:instrText>AutoTextList  \s NoStyle \t “</w:instrText>
            </w:r>
            <w:r w:rsidRPr="00F53B51">
              <w:rPr>
                <w:bCs/>
              </w:rPr>
              <w:instrText>Zusätzliches Produkt</w:instrText>
            </w:r>
            <w:r w:rsidRPr="00F53B51">
              <w:rPr>
                <w:bCs/>
                <w:color w:val="1F497D"/>
              </w:rPr>
              <w:instrText>”</w:instrText>
            </w:r>
            <w:r w:rsidRPr="00F53B51">
              <w:rPr>
                <w:bCs/>
              </w:rPr>
              <w:instrText xml:space="preserve"> </w:instrText>
            </w:r>
            <w:r w:rsidRPr="00F53B51">
              <w:rPr>
                <w:bCs/>
              </w:rPr>
              <w:fldChar w:fldCharType="separate"/>
            </w:r>
            <w:r w:rsidRPr="00F53B51">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Pr="00CF2443" w:rsidRDefault="00082582" w:rsidP="00C24E7E">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70AD47" w:themeFill="accent6"/>
            <w:vAlign w:val="center"/>
          </w:tcPr>
          <w:p w:rsidR="00082582" w:rsidRDefault="00082582" w:rsidP="00C24E7E">
            <w:pPr>
              <w:pStyle w:val="ProductList-OfferingBody"/>
              <w:ind w:left="-113"/>
              <w:jc w:val="center"/>
            </w:pPr>
          </w:p>
        </w:tc>
        <w:tc>
          <w:tcPr>
            <w:tcW w:w="922"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046EFA">
        <w:trPr>
          <w:cantSplit/>
          <w:trHeight w:val="44"/>
        </w:trPr>
        <w:tc>
          <w:tcPr>
            <w:tcW w:w="3220" w:type="dxa"/>
            <w:tcBorders>
              <w:top w:val="dashSmallGap" w:sz="4" w:space="0" w:color="BFBFBF" w:themeColor="background1" w:themeShade="BF"/>
              <w:left w:val="nil"/>
              <w:bottom w:val="dashSmallGap" w:sz="4" w:space="0" w:color="BFBFBF" w:themeColor="background1" w:themeShade="BF"/>
              <w:right w:val="nil"/>
            </w:tcBorders>
          </w:tcPr>
          <w:p w:rsidR="00082582" w:rsidRPr="00E82171" w:rsidRDefault="00082582" w:rsidP="0073317D">
            <w:pPr>
              <w:pStyle w:val="ProductList-Offering2"/>
              <w:rPr>
                <w:lang w:val="de-DE"/>
              </w:rPr>
            </w:pPr>
            <w:bookmarkStart w:id="1074" w:name="_Toc379797331"/>
            <w:bookmarkStart w:id="1075" w:name="_Toc380513353"/>
            <w:bookmarkStart w:id="1076" w:name="_Toc380655403"/>
            <w:bookmarkStart w:id="1077" w:name="_Toc386626008"/>
            <w:r w:rsidRPr="00E82171">
              <w:rPr>
                <w:lang w:val="de-DE"/>
              </w:rPr>
              <w:t>Exchange Online-Archivierung für Exchange Online</w:t>
            </w:r>
            <w:r>
              <w:fldChar w:fldCharType="begin"/>
            </w:r>
            <w:r w:rsidRPr="00E82171">
              <w:rPr>
                <w:lang w:val="de-DE"/>
              </w:rPr>
              <w:instrText>XE "Exchange Online-Archivierung für Exchange Online"</w:instrText>
            </w:r>
            <w:r>
              <w:fldChar w:fldCharType="end"/>
            </w:r>
            <w:r w:rsidRPr="00E82171">
              <w:rPr>
                <w:lang w:val="de-DE"/>
              </w:rPr>
              <w:t xml:space="preserve"> (Nutzer-AL)</w:t>
            </w:r>
            <w:bookmarkEnd w:id="1074"/>
            <w:bookmarkEnd w:id="1075"/>
            <w:bookmarkEnd w:id="1076"/>
            <w:bookmarkEnd w:id="10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E82171" w:rsidRDefault="00082582"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082582" w:rsidRPr="00E82171" w:rsidRDefault="00082582" w:rsidP="0073317D">
            <w:pPr>
              <w:pStyle w:val="ProductList-OfferingBody"/>
              <w:ind w:left="-113"/>
              <w:jc w:val="center"/>
              <w:rPr>
                <w:lang w:val="de-DE"/>
              </w:rPr>
            </w:pPr>
          </w:p>
        </w:tc>
        <w:tc>
          <w:tcPr>
            <w:tcW w:w="739"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922"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046EFA">
        <w:trPr>
          <w:cantSplit/>
          <w:trHeight w:val="44"/>
        </w:trPr>
        <w:tc>
          <w:tcPr>
            <w:tcW w:w="3220" w:type="dxa"/>
            <w:tcBorders>
              <w:top w:val="dashSmallGap" w:sz="4" w:space="0" w:color="BFBFBF" w:themeColor="background1" w:themeShade="BF"/>
              <w:left w:val="nil"/>
              <w:bottom w:val="dashSmallGap" w:sz="4" w:space="0" w:color="BFBFBF" w:themeColor="background1" w:themeShade="BF"/>
              <w:right w:val="nil"/>
            </w:tcBorders>
          </w:tcPr>
          <w:p w:rsidR="00082582" w:rsidRPr="00E82171" w:rsidRDefault="00082582" w:rsidP="0073317D">
            <w:pPr>
              <w:pStyle w:val="ProductList-Offering2"/>
              <w:rPr>
                <w:lang w:val="de-DE"/>
              </w:rPr>
            </w:pPr>
            <w:bookmarkStart w:id="1078" w:name="_Toc379797332"/>
            <w:bookmarkStart w:id="1079" w:name="_Toc380513354"/>
            <w:bookmarkStart w:id="1080" w:name="_Toc380655404"/>
            <w:bookmarkStart w:id="1081" w:name="_Toc386626009"/>
            <w:r w:rsidRPr="00E82171">
              <w:rPr>
                <w:lang w:val="de-DE"/>
              </w:rPr>
              <w:t>Exchange Online-Archivierung für Exchange Online</w:t>
            </w:r>
            <w:r>
              <w:fldChar w:fldCharType="begin"/>
            </w:r>
            <w:r w:rsidRPr="00E82171">
              <w:rPr>
                <w:lang w:val="de-DE"/>
              </w:rPr>
              <w:instrText>XE "Exchange Online-Archivierung für Exchange Online"</w:instrText>
            </w:r>
            <w:r>
              <w:fldChar w:fldCharType="end"/>
            </w:r>
            <w:r w:rsidRPr="00E82171">
              <w:rPr>
                <w:lang w:val="de-DE"/>
              </w:rPr>
              <w:t xml:space="preserve"> A</w:t>
            </w:r>
            <w:r>
              <w:fldChar w:fldCharType="begin"/>
            </w:r>
            <w:r w:rsidRPr="00E82171">
              <w:rPr>
                <w:lang w:val="de-DE"/>
              </w:rPr>
              <w:instrText>XE "Exchange Online-Archivierung für Exchange Online A"</w:instrText>
            </w:r>
            <w:r>
              <w:fldChar w:fldCharType="end"/>
            </w:r>
            <w:r w:rsidRPr="00E82171">
              <w:rPr>
                <w:lang w:val="de-DE"/>
              </w:rPr>
              <w:t xml:space="preserve"> (Nutzer-AL)</w:t>
            </w:r>
            <w:bookmarkEnd w:id="1078"/>
            <w:bookmarkEnd w:id="1079"/>
            <w:bookmarkEnd w:id="1080"/>
            <w:bookmarkEnd w:id="108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E82171" w:rsidRDefault="00082582" w:rsidP="0073317D">
            <w:pPr>
              <w:pStyle w:val="ProductList-OfferingBody"/>
              <w:ind w:left="-113"/>
              <w:jc w:val="center"/>
              <w:rPr>
                <w:lang w:val="de-DE"/>
              </w:rPr>
            </w:pPr>
          </w:p>
        </w:tc>
        <w:tc>
          <w:tcPr>
            <w:tcW w:w="739" w:type="dxa"/>
            <w:tcBorders>
              <w:left w:val="single" w:sz="12" w:space="0" w:color="FFFFFF" w:themeColor="background1"/>
            </w:tcBorders>
            <w:shd w:val="clear" w:color="auto" w:fill="70AD47" w:themeFill="accent6"/>
            <w:vAlign w:val="center"/>
          </w:tcPr>
          <w:p w:rsidR="00082582" w:rsidRDefault="00082582" w:rsidP="0073317D">
            <w:pPr>
              <w:pStyle w:val="ProductList-OfferingBody"/>
              <w:ind w:left="-113"/>
              <w:jc w:val="center"/>
            </w:pPr>
            <w:r>
              <w:t>1</w:t>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Pr="00CF2443" w:rsidRDefault="00082582" w:rsidP="00C24E7E">
            <w:pPr>
              <w:pStyle w:val="ProductList-OfferingBody"/>
              <w:ind w:left="-113"/>
              <w:jc w:val="center"/>
              <w:rPr>
                <w:bCs/>
              </w:rP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color w:val="1F497D"/>
                <w:lang w:val="de-DE"/>
              </w:rPr>
              <w:t xml:space="preserve"> </w:t>
            </w:r>
            <w:r w:rsidRPr="00CF2443">
              <w:rPr>
                <w:bCs/>
              </w:rPr>
              <w:fldChar w:fldCharType="begin"/>
            </w:r>
            <w:r w:rsidRPr="00CF2443">
              <w:rPr>
                <w:bCs/>
                <w:color w:val="1F497D"/>
                <w:lang w:val="de-DE"/>
              </w:rPr>
              <w:instrText xml:space="preserve"> 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w:t>
            </w:r>
            <w:r w:rsidRPr="00CF2443">
              <w:rPr>
                <w:bCs/>
              </w:rPr>
              <w:fldChar w:fldCharType="end"/>
            </w:r>
            <w:r w:rsidRPr="00CF2443">
              <w:rPr>
                <w:bCs/>
                <w:lang w:val="de-DE"/>
              </w:rPr>
              <w:t>,</w:t>
            </w:r>
            <w:r w:rsidRPr="00CF2443">
              <w:rPr>
                <w:bCs/>
              </w:rPr>
              <w:fldChar w:fldCharType="end"/>
            </w: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Studentenangebot (nur EES)</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SE</w:t>
            </w:r>
            <w:r w:rsidRPr="00CF2443">
              <w:rPr>
                <w:bCs/>
              </w:rPr>
              <w:fldChar w:fldCharType="end"/>
            </w:r>
          </w:p>
        </w:tc>
        <w:tc>
          <w:tcPr>
            <w:tcW w:w="739" w:type="dxa"/>
            <w:shd w:val="clear" w:color="auto" w:fill="70AD47" w:themeFill="accent6"/>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922"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046EFA">
        <w:trPr>
          <w:cantSplit/>
          <w:trHeight w:val="44"/>
        </w:trPr>
        <w:tc>
          <w:tcPr>
            <w:tcW w:w="3220" w:type="dxa"/>
            <w:tcBorders>
              <w:top w:val="dashSmallGap" w:sz="4" w:space="0" w:color="BFBFBF" w:themeColor="background1" w:themeShade="BF"/>
              <w:left w:val="nil"/>
              <w:bottom w:val="dashSmallGap" w:sz="4" w:space="0" w:color="BFBFBF" w:themeColor="background1" w:themeShade="BF"/>
              <w:right w:val="nil"/>
            </w:tcBorders>
          </w:tcPr>
          <w:p w:rsidR="00082582" w:rsidRPr="00E82171" w:rsidRDefault="00082582" w:rsidP="00FC3FF1">
            <w:pPr>
              <w:pStyle w:val="ProductList-Offering2"/>
              <w:rPr>
                <w:lang w:val="de-DE"/>
              </w:rPr>
            </w:pPr>
            <w:bookmarkStart w:id="1082" w:name="_Toc379797333"/>
            <w:bookmarkStart w:id="1083" w:name="_Toc380513355"/>
            <w:bookmarkStart w:id="1084" w:name="_Toc380655405"/>
            <w:bookmarkStart w:id="1085" w:name="_Toc386626010"/>
            <w:r w:rsidRPr="00E82171">
              <w:rPr>
                <w:lang w:val="de-DE"/>
              </w:rPr>
              <w:t>Exchange Online-Archivierung für Exchange Online</w:t>
            </w:r>
            <w:r>
              <w:fldChar w:fldCharType="begin"/>
            </w:r>
            <w:r w:rsidRPr="00E82171">
              <w:rPr>
                <w:lang w:val="de-DE"/>
              </w:rPr>
              <w:instrText>XE "Exchange Online-Archivierung für Exchange Online"</w:instrText>
            </w:r>
            <w:r>
              <w:fldChar w:fldCharType="end"/>
            </w:r>
            <w:r w:rsidRPr="00E82171">
              <w:rPr>
                <w:lang w:val="de-DE"/>
              </w:rPr>
              <w:t xml:space="preserve"> G</w:t>
            </w:r>
            <w:r>
              <w:fldChar w:fldCharType="begin"/>
            </w:r>
            <w:r w:rsidRPr="00E82171">
              <w:rPr>
                <w:lang w:val="de-DE"/>
              </w:rPr>
              <w:instrText>XE "Exchange Online-Archivierung für Exchange Online G"</w:instrText>
            </w:r>
            <w:r>
              <w:fldChar w:fldCharType="end"/>
            </w:r>
            <w:r w:rsidRPr="00E82171">
              <w:rPr>
                <w:lang w:val="de-DE"/>
              </w:rPr>
              <w:t xml:space="preserve"> (Nutzer-AL)</w:t>
            </w:r>
            <w:bookmarkEnd w:id="1082"/>
            <w:bookmarkEnd w:id="1083"/>
            <w:bookmarkEnd w:id="1084"/>
            <w:bookmarkEnd w:id="108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82582" w:rsidRPr="00E82171" w:rsidRDefault="00082582"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082582" w:rsidRPr="00E82171" w:rsidRDefault="00082582" w:rsidP="0073317D">
            <w:pPr>
              <w:pStyle w:val="ProductList-OfferingBody"/>
              <w:ind w:left="-113"/>
              <w:jc w:val="center"/>
              <w:rPr>
                <w:lang w:val="de-DE"/>
              </w:rPr>
            </w:pPr>
          </w:p>
        </w:tc>
        <w:tc>
          <w:tcPr>
            <w:tcW w:w="739"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082582" w:rsidRPr="005A0966"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922"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046EFA">
        <w:trPr>
          <w:cantSplit/>
          <w:trHeight w:val="44"/>
        </w:trPr>
        <w:tc>
          <w:tcPr>
            <w:tcW w:w="3220" w:type="dxa"/>
            <w:tcBorders>
              <w:top w:val="dashSmallGap" w:sz="4" w:space="0" w:color="BFBFBF" w:themeColor="background1" w:themeShade="BF"/>
              <w:left w:val="nil"/>
              <w:bottom w:val="dashSmallGap" w:sz="4" w:space="0" w:color="BFBFBF" w:themeColor="background1" w:themeShade="BF"/>
              <w:right w:val="nil"/>
            </w:tcBorders>
          </w:tcPr>
          <w:p w:rsidR="00082582" w:rsidRPr="00E82171" w:rsidRDefault="00082582" w:rsidP="0073317D">
            <w:pPr>
              <w:pStyle w:val="ProductList-Offering2"/>
              <w:rPr>
                <w:lang w:val="de-DE"/>
              </w:rPr>
            </w:pPr>
            <w:bookmarkStart w:id="1086" w:name="_Toc379797334"/>
            <w:bookmarkStart w:id="1087" w:name="_Toc380513356"/>
            <w:bookmarkStart w:id="1088" w:name="_Toc380655406"/>
            <w:bookmarkStart w:id="1089" w:name="_Toc386626011"/>
            <w:r w:rsidRPr="00E82171">
              <w:rPr>
                <w:lang w:val="de-DE"/>
              </w:rPr>
              <w:t>Exchange Online-Archivierung für Exchange Server</w:t>
            </w:r>
            <w:r>
              <w:fldChar w:fldCharType="begin"/>
            </w:r>
            <w:r w:rsidRPr="00E82171">
              <w:rPr>
                <w:lang w:val="de-DE"/>
              </w:rPr>
              <w:instrText>XE "Exchange Online-Archivierung für Exchange Server"</w:instrText>
            </w:r>
            <w:r>
              <w:fldChar w:fldCharType="end"/>
            </w:r>
            <w:r w:rsidRPr="00E82171">
              <w:rPr>
                <w:lang w:val="de-DE"/>
              </w:rPr>
              <w:t xml:space="preserve"> (Nutzer-AL)</w:t>
            </w:r>
            <w:bookmarkEnd w:id="1086"/>
            <w:bookmarkEnd w:id="1087"/>
            <w:bookmarkEnd w:id="1088"/>
            <w:bookmarkEnd w:id="108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E82171" w:rsidRDefault="00082582" w:rsidP="0073317D">
            <w:pPr>
              <w:pStyle w:val="ProductList-OfferingBody"/>
              <w:ind w:left="-113"/>
              <w:jc w:val="center"/>
              <w:rPr>
                <w:lang w:val="de-DE"/>
              </w:rPr>
            </w:pPr>
          </w:p>
        </w:tc>
        <w:tc>
          <w:tcPr>
            <w:tcW w:w="739" w:type="dxa"/>
            <w:tcBorders>
              <w:left w:val="single" w:sz="12" w:space="0" w:color="FFFFFF" w:themeColor="background1"/>
            </w:tcBorders>
            <w:shd w:val="clear" w:color="auto" w:fill="70AD47" w:themeFill="accent6"/>
            <w:vAlign w:val="center"/>
          </w:tcPr>
          <w:p w:rsidR="00082582" w:rsidRDefault="00082582" w:rsidP="0073317D">
            <w:pPr>
              <w:pStyle w:val="ProductList-OfferingBody"/>
              <w:ind w:left="-113"/>
              <w:jc w:val="center"/>
            </w:pPr>
            <w:r>
              <w:t>1</w:t>
            </w:r>
          </w:p>
        </w:tc>
        <w:tc>
          <w:tcPr>
            <w:tcW w:w="739"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F53B51">
              <w:rPr>
                <w:bCs/>
              </w:rPr>
              <w:instrText xml:space="preserve"> </w:instrText>
            </w:r>
            <w:r w:rsidRPr="00F53B51">
              <w:rPr>
                <w:bCs/>
                <w:color w:val="1F497D"/>
              </w:rPr>
              <w:instrText>AutoTextList  \s NoStyle \t “</w:instrText>
            </w:r>
            <w:r w:rsidRPr="00F53B51">
              <w:rPr>
                <w:bCs/>
              </w:rPr>
              <w:instrText>Zusätzliches Produkt</w:instrText>
            </w:r>
            <w:r w:rsidRPr="00F53B51">
              <w:rPr>
                <w:bCs/>
                <w:color w:val="1F497D"/>
              </w:rPr>
              <w:instrText>”</w:instrText>
            </w:r>
            <w:r w:rsidRPr="00F53B51">
              <w:rPr>
                <w:bCs/>
              </w:rPr>
              <w:instrText xml:space="preserve"> </w:instrText>
            </w:r>
            <w:r w:rsidRPr="00F53B51">
              <w:rPr>
                <w:bCs/>
              </w:rPr>
              <w:fldChar w:fldCharType="separate"/>
            </w:r>
            <w:r w:rsidRPr="00F53B51">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70AD47" w:themeFill="accent6"/>
            <w:vAlign w:val="center"/>
          </w:tcPr>
          <w:p w:rsidR="00082582" w:rsidRPr="00CF2443" w:rsidRDefault="00082582" w:rsidP="00C24E7E">
            <w:pPr>
              <w:pStyle w:val="ProductList-OfferingBody"/>
              <w:ind w:left="-113"/>
              <w:jc w:val="center"/>
              <w:rPr>
                <w:bCs/>
              </w:rP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color w:val="1F497D"/>
                <w:lang w:val="de-DE"/>
              </w:rPr>
              <w:t xml:space="preserve"> </w:t>
            </w:r>
            <w:r w:rsidRPr="00CF2443">
              <w:rPr>
                <w:bCs/>
              </w:rPr>
              <w:fldChar w:fldCharType="begin"/>
            </w:r>
            <w:r w:rsidRPr="00CF2443">
              <w:rPr>
                <w:bCs/>
                <w:color w:val="1F497D"/>
                <w:lang w:val="de-DE"/>
              </w:rPr>
              <w:instrText xml:space="preserve"> AutoTextList  \s NoStyle \t “</w:instrText>
            </w:r>
            <w:r w:rsidRPr="00CF2443">
              <w:rPr>
                <w:bCs/>
                <w:lang w:val="de-DE"/>
              </w:rPr>
              <w:instrText>Zusätzliches Produkt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w:t>
            </w:r>
            <w:r w:rsidRPr="00CF2443">
              <w:rPr>
                <w:bCs/>
              </w:rPr>
              <w:fldChar w:fldCharType="end"/>
            </w:r>
            <w:r w:rsidRPr="00CF2443">
              <w:rPr>
                <w:bCs/>
                <w:lang w:val="de-DE"/>
              </w:rPr>
              <w:t>,</w:t>
            </w:r>
            <w:r w:rsidRPr="00CF2443">
              <w:rPr>
                <w:bCs/>
              </w:rPr>
              <w:fldChar w:fldCharType="end"/>
            </w:r>
            <w:r w:rsidRPr="00CF2443">
              <w:rPr>
                <w:bCs/>
              </w:rPr>
              <w:fldChar w:fldCharType="begin"/>
            </w:r>
            <w:r w:rsidRPr="00CF2443">
              <w:rPr>
                <w:bCs/>
                <w:color w:val="1F497D"/>
                <w:lang w:val="de-DE"/>
              </w:rPr>
              <w:instrText xml:space="preserve"> AutoTextList  \s NoStyle \t “</w:instrText>
            </w:r>
            <w:r w:rsidRPr="00CF2443">
              <w:rPr>
                <w:bCs/>
                <w:lang w:val="de-DE"/>
              </w:rPr>
              <w:instrText>Studentenangebot</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ST</w:t>
            </w:r>
            <w:r w:rsidRPr="00CF2443">
              <w:rPr>
                <w:bCs/>
              </w:rPr>
              <w:fldChar w:fldCharType="end"/>
            </w:r>
          </w:p>
        </w:tc>
        <w:tc>
          <w:tcPr>
            <w:tcW w:w="739" w:type="dxa"/>
            <w:shd w:val="clear" w:color="auto" w:fill="70AD47" w:themeFill="accent6"/>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922"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046EFA">
        <w:trPr>
          <w:cantSplit/>
          <w:trHeight w:val="44"/>
        </w:trPr>
        <w:tc>
          <w:tcPr>
            <w:tcW w:w="3220" w:type="dxa"/>
            <w:tcBorders>
              <w:top w:val="dashSmallGap" w:sz="4" w:space="0" w:color="BFBFBF" w:themeColor="background1" w:themeShade="BF"/>
              <w:left w:val="nil"/>
              <w:bottom w:val="dashSmallGap" w:sz="4" w:space="0" w:color="BFBFBF" w:themeColor="background1" w:themeShade="BF"/>
              <w:right w:val="nil"/>
            </w:tcBorders>
          </w:tcPr>
          <w:p w:rsidR="00082582" w:rsidRPr="00E82171" w:rsidRDefault="00082582" w:rsidP="0073317D">
            <w:pPr>
              <w:pStyle w:val="ProductList-Offering2"/>
              <w:rPr>
                <w:lang w:val="de-DE"/>
              </w:rPr>
            </w:pPr>
            <w:bookmarkStart w:id="1090" w:name="_Toc379797335"/>
            <w:bookmarkStart w:id="1091" w:name="_Toc380513357"/>
            <w:bookmarkStart w:id="1092" w:name="_Toc380655407"/>
            <w:bookmarkStart w:id="1093" w:name="_Toc386626012"/>
            <w:r w:rsidRPr="00E82171">
              <w:rPr>
                <w:lang w:val="de-DE"/>
              </w:rPr>
              <w:t xml:space="preserve">Exchange Online-Archivierung für Exchange Server </w:t>
            </w:r>
            <w:r>
              <w:fldChar w:fldCharType="begin"/>
            </w:r>
            <w:r w:rsidRPr="00E82171">
              <w:rPr>
                <w:lang w:val="de-DE"/>
              </w:rPr>
              <w:instrText>XE "Exchange Online-Archivierung für Exchange Server"</w:instrText>
            </w:r>
            <w:r>
              <w:fldChar w:fldCharType="end"/>
            </w:r>
            <w:r w:rsidRPr="00E82171">
              <w:rPr>
                <w:lang w:val="de-DE"/>
              </w:rPr>
              <w:t>A</w:t>
            </w:r>
            <w:r>
              <w:fldChar w:fldCharType="begin"/>
            </w:r>
            <w:r w:rsidRPr="00E82171">
              <w:rPr>
                <w:lang w:val="de-DE"/>
              </w:rPr>
              <w:instrText>XE "Exchange Online-Archivierung für Exchange Server A"</w:instrText>
            </w:r>
            <w:r>
              <w:fldChar w:fldCharType="end"/>
            </w:r>
            <w:r w:rsidRPr="00E82171">
              <w:rPr>
                <w:lang w:val="de-DE"/>
              </w:rPr>
              <w:t xml:space="preserve"> (Nutzer-AL)</w:t>
            </w:r>
            <w:bookmarkEnd w:id="1090"/>
            <w:bookmarkEnd w:id="1091"/>
            <w:bookmarkEnd w:id="1092"/>
            <w:bookmarkEnd w:id="1093"/>
            <w:r w:rsidRPr="00E82171">
              <w:rPr>
                <w:lang w:val="de-DE"/>
              </w:rP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E82171" w:rsidRDefault="00082582"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082582" w:rsidRPr="00E82171" w:rsidRDefault="00082582" w:rsidP="0073317D">
            <w:pPr>
              <w:pStyle w:val="ProductList-OfferingBody"/>
              <w:ind w:left="-113"/>
              <w:jc w:val="center"/>
              <w:rPr>
                <w:lang w:val="de-DE"/>
              </w:rPr>
            </w:pPr>
          </w:p>
        </w:tc>
        <w:tc>
          <w:tcPr>
            <w:tcW w:w="739" w:type="dxa"/>
            <w:shd w:val="clear" w:color="auto" w:fill="BFBFBF" w:themeFill="background1" w:themeFillShade="BF"/>
            <w:vAlign w:val="center"/>
          </w:tcPr>
          <w:p w:rsidR="00082582" w:rsidRPr="00985D50" w:rsidRDefault="00082582" w:rsidP="00C24E7E">
            <w:pPr>
              <w:pStyle w:val="ProductList-OfferingBody"/>
              <w:ind w:left="-113"/>
              <w:jc w:val="center"/>
              <w:rPr>
                <w:lang w:val="de-DE"/>
              </w:rPr>
            </w:pPr>
          </w:p>
        </w:tc>
        <w:tc>
          <w:tcPr>
            <w:tcW w:w="739" w:type="dxa"/>
            <w:shd w:val="clear" w:color="auto" w:fill="70AD47" w:themeFill="accent6"/>
            <w:vAlign w:val="center"/>
          </w:tcPr>
          <w:p w:rsidR="00082582" w:rsidRPr="00CF2443" w:rsidRDefault="00082582" w:rsidP="00C24E7E">
            <w:pPr>
              <w:pStyle w:val="ProductList-OfferingBody"/>
              <w:ind w:left="-113"/>
              <w:jc w:val="center"/>
              <w:rPr>
                <w:bCs/>
              </w:rP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 (nur EES)</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AE</w:t>
            </w:r>
            <w:r w:rsidRPr="00CF2443">
              <w:rPr>
                <w:bCs/>
              </w:rPr>
              <w:fldChar w:fldCharType="end"/>
            </w:r>
          </w:p>
        </w:tc>
        <w:tc>
          <w:tcPr>
            <w:tcW w:w="739" w:type="dxa"/>
            <w:shd w:val="clear" w:color="auto" w:fill="70AD47" w:themeFill="accent6"/>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922"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046EFA">
        <w:trPr>
          <w:cantSplit/>
          <w:trHeight w:val="44"/>
        </w:trPr>
        <w:tc>
          <w:tcPr>
            <w:tcW w:w="3220" w:type="dxa"/>
            <w:tcBorders>
              <w:top w:val="dashSmallGap" w:sz="4" w:space="0" w:color="BFBFBF" w:themeColor="background1" w:themeShade="BF"/>
              <w:left w:val="nil"/>
              <w:bottom w:val="dashSmallGap" w:sz="4" w:space="0" w:color="BFBFBF" w:themeColor="background1" w:themeShade="BF"/>
              <w:right w:val="nil"/>
            </w:tcBorders>
          </w:tcPr>
          <w:p w:rsidR="00082582" w:rsidRPr="00E82171" w:rsidRDefault="00082582" w:rsidP="00FC3FF1">
            <w:pPr>
              <w:pStyle w:val="ProductList-Offering2"/>
              <w:rPr>
                <w:lang w:val="de-DE"/>
              </w:rPr>
            </w:pPr>
            <w:bookmarkStart w:id="1094" w:name="_Toc379797336"/>
            <w:bookmarkStart w:id="1095" w:name="_Toc380513358"/>
            <w:bookmarkStart w:id="1096" w:name="_Toc380655408"/>
            <w:bookmarkStart w:id="1097" w:name="_Toc386626013"/>
            <w:r w:rsidRPr="00E82171">
              <w:rPr>
                <w:lang w:val="de-DE"/>
              </w:rPr>
              <w:t>Exchange Online-Archivierung für Exchange Server</w:t>
            </w:r>
            <w:r>
              <w:fldChar w:fldCharType="begin"/>
            </w:r>
            <w:r w:rsidRPr="00E82171">
              <w:rPr>
                <w:lang w:val="de-DE"/>
              </w:rPr>
              <w:instrText>XE "Exchange Online-Archivierung für Exchange Server"</w:instrText>
            </w:r>
            <w:r>
              <w:fldChar w:fldCharType="end"/>
            </w:r>
            <w:r w:rsidRPr="00E82171">
              <w:rPr>
                <w:lang w:val="de-DE"/>
              </w:rPr>
              <w:t xml:space="preserve"> G</w:t>
            </w:r>
            <w:r>
              <w:fldChar w:fldCharType="begin"/>
            </w:r>
            <w:r w:rsidRPr="00E82171">
              <w:rPr>
                <w:lang w:val="de-DE"/>
              </w:rPr>
              <w:instrText>XE "Exchange Online-Archivierung für Exchange Server G"</w:instrText>
            </w:r>
            <w:r>
              <w:fldChar w:fldCharType="end"/>
            </w:r>
            <w:r w:rsidRPr="00E82171">
              <w:rPr>
                <w:lang w:val="de-DE"/>
              </w:rPr>
              <w:t xml:space="preserve"> (Nutzer-AL)</w:t>
            </w:r>
            <w:bookmarkEnd w:id="1094"/>
            <w:bookmarkEnd w:id="1095"/>
            <w:bookmarkEnd w:id="1096"/>
            <w:bookmarkEnd w:id="109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82582" w:rsidRPr="00E82171" w:rsidRDefault="00082582"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082582" w:rsidRPr="00E82171" w:rsidRDefault="00082582" w:rsidP="0073317D">
            <w:pPr>
              <w:pStyle w:val="ProductList-OfferingBody"/>
              <w:ind w:left="-113"/>
              <w:jc w:val="center"/>
              <w:rPr>
                <w:lang w:val="de-DE"/>
              </w:rPr>
            </w:pPr>
          </w:p>
        </w:tc>
        <w:tc>
          <w:tcPr>
            <w:tcW w:w="739"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922"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046EFA">
        <w:trPr>
          <w:cantSplit/>
          <w:trHeight w:val="44"/>
        </w:trPr>
        <w:tc>
          <w:tcPr>
            <w:tcW w:w="3220" w:type="dxa"/>
            <w:tcBorders>
              <w:top w:val="dashSmallGap" w:sz="4" w:space="0" w:color="BFBFBF" w:themeColor="background1" w:themeShade="BF"/>
              <w:left w:val="nil"/>
              <w:bottom w:val="dashSmallGap" w:sz="4" w:space="0" w:color="BFBFBF" w:themeColor="background1" w:themeShade="BF"/>
              <w:right w:val="nil"/>
            </w:tcBorders>
          </w:tcPr>
          <w:p w:rsidR="00082582" w:rsidRPr="00C078A0" w:rsidRDefault="00082582" w:rsidP="0073317D">
            <w:pPr>
              <w:pStyle w:val="ProductList-Offering2"/>
              <w:rPr>
                <w:lang w:val="de-DE"/>
              </w:rPr>
            </w:pPr>
            <w:bookmarkStart w:id="1098" w:name="_Toc379797337"/>
            <w:bookmarkStart w:id="1099" w:name="_Toc380513359"/>
            <w:bookmarkStart w:id="1100" w:name="_Toc380655409"/>
            <w:bookmarkStart w:id="1101" w:name="_Toc386626014"/>
            <w:r w:rsidRPr="00C078A0">
              <w:rPr>
                <w:lang w:val="de-DE"/>
              </w:rPr>
              <w:t>Exchange Online Kiosk</w:t>
            </w:r>
            <w:r>
              <w:fldChar w:fldCharType="begin"/>
            </w:r>
            <w:r w:rsidRPr="00C078A0">
              <w:rPr>
                <w:lang w:val="de-DE"/>
              </w:rPr>
              <w:instrText>XE "Exchange Online Kiosk"</w:instrText>
            </w:r>
            <w:r>
              <w:fldChar w:fldCharType="end"/>
            </w:r>
            <w:r w:rsidRPr="00C078A0">
              <w:rPr>
                <w:lang w:val="de-DE"/>
              </w:rPr>
              <w:t xml:space="preserve"> (Nutzer-AL)</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C078A0" w:rsidRDefault="00082582"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082582" w:rsidRPr="00C078A0" w:rsidRDefault="00082582" w:rsidP="0073317D">
            <w:pPr>
              <w:pStyle w:val="ProductList-OfferingBody"/>
              <w:ind w:left="-113"/>
              <w:jc w:val="center"/>
              <w:rPr>
                <w:lang w:val="de-DE"/>
              </w:rPr>
            </w:pPr>
          </w:p>
        </w:tc>
        <w:tc>
          <w:tcPr>
            <w:tcW w:w="739"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C078A0">
              <w:rPr>
                <w:bCs/>
                <w:lang w:val="de-DE"/>
              </w:rPr>
              <w:instrText xml:space="preserve"> </w:instrText>
            </w:r>
            <w:r w:rsidRPr="00C078A0">
              <w:rPr>
                <w:bCs/>
                <w:color w:val="1F497D"/>
                <w:lang w:val="de-DE"/>
              </w:rPr>
              <w:instrText>AutoTextList  \s NoStyle \t “</w:instrText>
            </w:r>
            <w:r w:rsidRPr="00C078A0">
              <w:rPr>
                <w:bCs/>
                <w:lang w:val="de-DE"/>
              </w:rPr>
              <w:instrText>Zusätzliches Produkt</w:instrText>
            </w:r>
            <w:r w:rsidRPr="00C078A0">
              <w:rPr>
                <w:bCs/>
                <w:color w:val="1F497D"/>
                <w:lang w:val="de-DE"/>
              </w:rPr>
              <w:instrText>”</w:instrText>
            </w:r>
            <w:r w:rsidRPr="00C078A0">
              <w:rPr>
                <w:bCs/>
                <w:lang w:val="de-DE"/>
              </w:rPr>
              <w:instrText xml:space="preserve"> </w:instrText>
            </w:r>
            <w:r w:rsidRPr="00F53B51">
              <w:rPr>
                <w:bCs/>
              </w:rPr>
              <w:fldChar w:fldCharType="separate"/>
            </w:r>
            <w:r w:rsidRPr="00C078A0">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922"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F53B51">
              <w:rPr>
                <w:bCs/>
              </w:rPr>
              <w:instrText xml:space="preserve"> </w:instrText>
            </w:r>
            <w:r w:rsidRPr="00F53B51">
              <w:rPr>
                <w:bCs/>
                <w:color w:val="1F497D"/>
              </w:rPr>
              <w:instrText>AutoTextList  \s NoStyle \t “</w:instrText>
            </w:r>
            <w:r w:rsidRPr="00F53B51">
              <w:rPr>
                <w:bCs/>
              </w:rPr>
              <w:instrText>Zusätzliches Produkt</w:instrText>
            </w:r>
            <w:r w:rsidRPr="00F53B51">
              <w:rPr>
                <w:bCs/>
                <w:color w:val="1F497D"/>
              </w:rPr>
              <w:instrText>”</w:instrText>
            </w:r>
            <w:r w:rsidRPr="00F53B51">
              <w:rPr>
                <w:bCs/>
              </w:rPr>
              <w:instrText xml:space="preserve"> </w:instrText>
            </w:r>
            <w:r w:rsidRPr="00F53B51">
              <w:rPr>
                <w:bCs/>
              </w:rPr>
              <w:fldChar w:fldCharType="separate"/>
            </w:r>
            <w:r w:rsidRPr="00F53B51">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r>
      <w:tr w:rsidR="00082582" w:rsidRPr="00C078A0" w:rsidTr="00046EFA">
        <w:trPr>
          <w:cantSplit/>
          <w:trHeight w:val="44"/>
        </w:trPr>
        <w:tc>
          <w:tcPr>
            <w:tcW w:w="3220" w:type="dxa"/>
            <w:tcBorders>
              <w:top w:val="dashSmallGap" w:sz="4" w:space="0" w:color="BFBFBF" w:themeColor="background1" w:themeShade="BF"/>
              <w:left w:val="nil"/>
              <w:bottom w:val="dashSmallGap" w:sz="4" w:space="0" w:color="BFBFBF" w:themeColor="background1" w:themeShade="BF"/>
              <w:right w:val="nil"/>
            </w:tcBorders>
          </w:tcPr>
          <w:p w:rsidR="00082582" w:rsidRPr="00C078A0" w:rsidRDefault="00082582" w:rsidP="0073317D">
            <w:pPr>
              <w:pStyle w:val="ProductList-Offering2"/>
              <w:rPr>
                <w:lang w:val="de-DE"/>
              </w:rPr>
            </w:pPr>
            <w:bookmarkStart w:id="1102" w:name="_Toc379797338"/>
            <w:bookmarkStart w:id="1103" w:name="_Toc380513360"/>
            <w:bookmarkStart w:id="1104" w:name="_Toc380655410"/>
            <w:bookmarkStart w:id="1105" w:name="_Toc386626015"/>
            <w:r w:rsidRPr="00C078A0">
              <w:rPr>
                <w:lang w:val="de-DE"/>
              </w:rPr>
              <w:t>Exchange Online Kiosk</w:t>
            </w:r>
            <w:r>
              <w:fldChar w:fldCharType="begin"/>
            </w:r>
            <w:r w:rsidRPr="00C078A0">
              <w:rPr>
                <w:lang w:val="de-DE"/>
              </w:rPr>
              <w:instrText>XE "Exchange Online Kiosk"</w:instrText>
            </w:r>
            <w:r>
              <w:fldChar w:fldCharType="end"/>
            </w:r>
            <w:r w:rsidRPr="00C078A0">
              <w:rPr>
                <w:lang w:val="de-DE"/>
              </w:rPr>
              <w:t xml:space="preserve"> G</w:t>
            </w:r>
            <w:r>
              <w:fldChar w:fldCharType="begin"/>
            </w:r>
            <w:r w:rsidRPr="00C078A0">
              <w:rPr>
                <w:lang w:val="de-DE"/>
              </w:rPr>
              <w:instrText>XE "Exchange Online Kiosk G"</w:instrText>
            </w:r>
            <w:r>
              <w:fldChar w:fldCharType="end"/>
            </w:r>
            <w:r w:rsidRPr="00C078A0">
              <w:rPr>
                <w:lang w:val="de-DE"/>
              </w:rPr>
              <w:t xml:space="preserve"> (Nutzer-AL)</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82582" w:rsidRPr="00C078A0" w:rsidRDefault="00082582"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082582" w:rsidRPr="00C078A0" w:rsidRDefault="00082582" w:rsidP="0073317D">
            <w:pPr>
              <w:pStyle w:val="ProductList-OfferingBody"/>
              <w:ind w:left="-113"/>
              <w:jc w:val="center"/>
              <w:rPr>
                <w:lang w:val="de-DE"/>
              </w:rPr>
            </w:pPr>
          </w:p>
        </w:tc>
        <w:tc>
          <w:tcPr>
            <w:tcW w:w="739" w:type="dxa"/>
            <w:shd w:val="clear" w:color="auto" w:fill="BFBFBF" w:themeFill="background1" w:themeFillShade="BF"/>
            <w:vAlign w:val="center"/>
          </w:tcPr>
          <w:p w:rsidR="00082582" w:rsidRPr="00C078A0" w:rsidRDefault="00082582" w:rsidP="0073317D">
            <w:pPr>
              <w:pStyle w:val="ProductList-OfferingBody"/>
              <w:ind w:left="-113"/>
              <w:jc w:val="center"/>
              <w:rPr>
                <w:lang w:val="de-DE"/>
              </w:rPr>
            </w:pPr>
          </w:p>
        </w:tc>
        <w:tc>
          <w:tcPr>
            <w:tcW w:w="739" w:type="dxa"/>
            <w:shd w:val="clear" w:color="auto" w:fill="BFBFBF" w:themeFill="background1" w:themeFillShade="BF"/>
            <w:vAlign w:val="center"/>
          </w:tcPr>
          <w:p w:rsidR="00082582" w:rsidRPr="00C078A0" w:rsidRDefault="00082582" w:rsidP="0073317D">
            <w:pPr>
              <w:pStyle w:val="ProductList-OfferingBody"/>
              <w:ind w:left="-113"/>
              <w:jc w:val="center"/>
              <w:rPr>
                <w:lang w:val="de-DE"/>
              </w:rPr>
            </w:pPr>
          </w:p>
        </w:tc>
        <w:tc>
          <w:tcPr>
            <w:tcW w:w="739" w:type="dxa"/>
            <w:shd w:val="clear" w:color="auto" w:fill="BFBFBF" w:themeFill="background1" w:themeFillShade="BF"/>
            <w:vAlign w:val="center"/>
          </w:tcPr>
          <w:p w:rsidR="00082582" w:rsidRPr="00C078A0" w:rsidRDefault="00082582" w:rsidP="0073317D">
            <w:pPr>
              <w:pStyle w:val="ProductList-OfferingBody"/>
              <w:ind w:left="-113"/>
              <w:jc w:val="center"/>
              <w:rPr>
                <w:lang w:val="de-DE"/>
              </w:rPr>
            </w:pPr>
          </w:p>
        </w:tc>
        <w:tc>
          <w:tcPr>
            <w:tcW w:w="738" w:type="dxa"/>
            <w:shd w:val="clear" w:color="auto" w:fill="BFBFBF" w:themeFill="background1" w:themeFillShade="BF"/>
            <w:vAlign w:val="center"/>
          </w:tcPr>
          <w:p w:rsidR="00082582" w:rsidRPr="00C078A0" w:rsidRDefault="00082582" w:rsidP="0073317D">
            <w:pPr>
              <w:pStyle w:val="ProductList-OfferingBody"/>
              <w:ind w:left="-113"/>
              <w:jc w:val="center"/>
              <w:rPr>
                <w:lang w:val="de-DE"/>
              </w:rPr>
            </w:pPr>
          </w:p>
        </w:tc>
        <w:tc>
          <w:tcPr>
            <w:tcW w:w="739" w:type="dxa"/>
            <w:shd w:val="clear" w:color="auto" w:fill="BFBFBF" w:themeFill="background1" w:themeFillShade="BF"/>
            <w:vAlign w:val="center"/>
          </w:tcPr>
          <w:p w:rsidR="00082582" w:rsidRPr="00C078A0" w:rsidRDefault="00082582" w:rsidP="0073317D">
            <w:pPr>
              <w:pStyle w:val="ProductList-OfferingBody"/>
              <w:ind w:left="-113"/>
              <w:jc w:val="center"/>
              <w:rPr>
                <w:lang w:val="de-DE"/>
              </w:rPr>
            </w:pPr>
          </w:p>
        </w:tc>
        <w:tc>
          <w:tcPr>
            <w:tcW w:w="739" w:type="dxa"/>
            <w:shd w:val="clear" w:color="auto" w:fill="BFBFBF" w:themeFill="background1" w:themeFillShade="BF"/>
            <w:vAlign w:val="center"/>
          </w:tcPr>
          <w:p w:rsidR="00082582" w:rsidRPr="00C078A0" w:rsidRDefault="00082582" w:rsidP="0073317D">
            <w:pPr>
              <w:pStyle w:val="ProductList-OfferingBody"/>
              <w:ind w:left="-113"/>
              <w:jc w:val="center"/>
              <w:rPr>
                <w:lang w:val="de-DE"/>
              </w:rPr>
            </w:pPr>
          </w:p>
        </w:tc>
        <w:tc>
          <w:tcPr>
            <w:tcW w:w="739" w:type="dxa"/>
            <w:shd w:val="clear" w:color="auto" w:fill="BFBFBF" w:themeFill="background1" w:themeFillShade="BF"/>
            <w:vAlign w:val="center"/>
          </w:tcPr>
          <w:p w:rsidR="00082582" w:rsidRPr="00C078A0" w:rsidRDefault="00082582" w:rsidP="0073317D">
            <w:pPr>
              <w:pStyle w:val="ProductList-OfferingBody"/>
              <w:ind w:left="-113"/>
              <w:jc w:val="center"/>
              <w:rPr>
                <w:lang w:val="de-DE"/>
              </w:rPr>
            </w:pPr>
          </w:p>
        </w:tc>
        <w:tc>
          <w:tcPr>
            <w:tcW w:w="922" w:type="dxa"/>
            <w:shd w:val="clear" w:color="auto" w:fill="BFBFBF" w:themeFill="background1" w:themeFillShade="BF"/>
            <w:vAlign w:val="center"/>
          </w:tcPr>
          <w:p w:rsidR="00082582" w:rsidRPr="00C078A0" w:rsidRDefault="00082582" w:rsidP="0073317D">
            <w:pPr>
              <w:pStyle w:val="ProductList-OfferingBody"/>
              <w:ind w:left="-113"/>
              <w:jc w:val="center"/>
              <w:rPr>
                <w:lang w:val="de-DE"/>
              </w:rPr>
            </w:pPr>
          </w:p>
        </w:tc>
      </w:tr>
      <w:tr w:rsidR="00082582" w:rsidTr="00046EFA">
        <w:trPr>
          <w:cantSplit/>
          <w:trHeight w:val="44"/>
        </w:trPr>
        <w:tc>
          <w:tcPr>
            <w:tcW w:w="3220" w:type="dxa"/>
            <w:tcBorders>
              <w:top w:val="dashSmallGap" w:sz="4" w:space="0" w:color="BFBFBF" w:themeColor="background1" w:themeShade="BF"/>
              <w:left w:val="nil"/>
              <w:bottom w:val="dashSmallGap" w:sz="4" w:space="0" w:color="BFBFBF" w:themeColor="background1" w:themeShade="BF"/>
              <w:right w:val="nil"/>
            </w:tcBorders>
          </w:tcPr>
          <w:p w:rsidR="00082582" w:rsidRPr="00E82171" w:rsidRDefault="00082582" w:rsidP="0073317D">
            <w:pPr>
              <w:pStyle w:val="ProductList-Offering2"/>
              <w:rPr>
                <w:lang w:val="de-DE"/>
              </w:rPr>
            </w:pPr>
            <w:bookmarkStart w:id="1106" w:name="_Toc379797339"/>
            <w:bookmarkStart w:id="1107" w:name="_Toc380513361"/>
            <w:bookmarkStart w:id="1108" w:name="_Toc380655411"/>
            <w:bookmarkStart w:id="1109" w:name="_Toc386626016"/>
            <w:r w:rsidRPr="00E82171">
              <w:rPr>
                <w:lang w:val="de-DE"/>
              </w:rPr>
              <w:t>Exchange Online Plan 1</w:t>
            </w:r>
            <w:r>
              <w:fldChar w:fldCharType="begin"/>
            </w:r>
            <w:r w:rsidRPr="00E82171">
              <w:rPr>
                <w:lang w:val="de-DE"/>
              </w:rPr>
              <w:instrText>XE "Exchange Online Plan 1"</w:instrText>
            </w:r>
            <w:r>
              <w:fldChar w:fldCharType="end"/>
            </w:r>
            <w:r w:rsidRPr="00E82171">
              <w:rPr>
                <w:lang w:val="de-DE"/>
              </w:rPr>
              <w:t xml:space="preserve"> (Nutzer-AL)</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E82171" w:rsidRDefault="00082582"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082582" w:rsidRPr="00E82171" w:rsidRDefault="00082582" w:rsidP="0073317D">
            <w:pPr>
              <w:pStyle w:val="ProductList-OfferingBody"/>
              <w:ind w:left="-113"/>
              <w:jc w:val="center"/>
              <w:rPr>
                <w:lang w:val="de-DE"/>
              </w:rPr>
            </w:pPr>
          </w:p>
        </w:tc>
        <w:tc>
          <w:tcPr>
            <w:tcW w:w="739"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Pr="00CF2443" w:rsidRDefault="00082582" w:rsidP="00C24E7E">
            <w:pPr>
              <w:pStyle w:val="ProductList-OfferingBody"/>
              <w:ind w:left="-113"/>
              <w:jc w:val="center"/>
              <w:rPr>
                <w:bCs/>
              </w:rP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70AD47" w:themeFill="accent6"/>
            <w:vAlign w:val="center"/>
          </w:tcPr>
          <w:p w:rsidR="00082582" w:rsidRPr="00CF2443" w:rsidRDefault="00082582" w:rsidP="00C24E7E">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922"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F53B51">
              <w:rPr>
                <w:bCs/>
              </w:rPr>
              <w:instrText xml:space="preserve"> </w:instrText>
            </w:r>
            <w:r w:rsidRPr="00F53B51">
              <w:rPr>
                <w:bCs/>
                <w:color w:val="1F497D"/>
              </w:rPr>
              <w:instrText>AutoTextList  \s NoStyle \t “</w:instrText>
            </w:r>
            <w:r w:rsidRPr="00F53B51">
              <w:rPr>
                <w:bCs/>
              </w:rPr>
              <w:instrText>Zusätzliches Produkt</w:instrText>
            </w:r>
            <w:r w:rsidRPr="00F53B51">
              <w:rPr>
                <w:bCs/>
                <w:color w:val="1F497D"/>
              </w:rPr>
              <w:instrText>”</w:instrText>
            </w:r>
            <w:r w:rsidRPr="00F53B51">
              <w:rPr>
                <w:bCs/>
              </w:rPr>
              <w:instrText xml:space="preserve"> </w:instrText>
            </w:r>
            <w:r w:rsidRPr="00F53B51">
              <w:rPr>
                <w:bCs/>
              </w:rPr>
              <w:fldChar w:fldCharType="separate"/>
            </w:r>
            <w:r w:rsidRPr="00F53B51">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r>
      <w:tr w:rsidR="00082582" w:rsidTr="00046EFA">
        <w:trPr>
          <w:cantSplit/>
          <w:trHeight w:val="44"/>
        </w:trPr>
        <w:tc>
          <w:tcPr>
            <w:tcW w:w="3220" w:type="dxa"/>
            <w:tcBorders>
              <w:top w:val="dashSmallGap" w:sz="4" w:space="0" w:color="BFBFBF" w:themeColor="background1" w:themeShade="BF"/>
              <w:left w:val="nil"/>
              <w:bottom w:val="dashSmallGap" w:sz="4" w:space="0" w:color="BFBFBF" w:themeColor="background1" w:themeShade="BF"/>
              <w:right w:val="nil"/>
            </w:tcBorders>
          </w:tcPr>
          <w:p w:rsidR="00082582" w:rsidRPr="00C078A0" w:rsidRDefault="00082582" w:rsidP="0073317D">
            <w:pPr>
              <w:pStyle w:val="ProductList-Offering2"/>
              <w:rPr>
                <w:lang w:val="de-DE"/>
              </w:rPr>
            </w:pPr>
            <w:bookmarkStart w:id="1110" w:name="_Toc379797340"/>
            <w:bookmarkStart w:id="1111" w:name="_Toc380513362"/>
            <w:bookmarkStart w:id="1112" w:name="_Toc380655412"/>
            <w:bookmarkStart w:id="1113" w:name="_Toc386626017"/>
            <w:r w:rsidRPr="00C078A0">
              <w:rPr>
                <w:lang w:val="de-DE"/>
              </w:rPr>
              <w:t>Add-On</w:t>
            </w:r>
            <w:r>
              <w:fldChar w:fldCharType="begin"/>
            </w:r>
            <w:r w:rsidRPr="00C078A0">
              <w:rPr>
                <w:lang w:val="de-DE"/>
              </w:rPr>
              <w:instrText>XE "Exchange Online Plan 1"</w:instrText>
            </w:r>
            <w:r>
              <w:fldChar w:fldCharType="end"/>
            </w:r>
            <w:r w:rsidRPr="00C078A0">
              <w:rPr>
                <w:lang w:val="de-DE"/>
              </w:rPr>
              <w:t xml:space="preserve"> für Exchange Online Plan 1</w:t>
            </w:r>
            <w:r>
              <w:fldChar w:fldCharType="begin"/>
            </w:r>
            <w:r w:rsidRPr="00C078A0">
              <w:rPr>
                <w:lang w:val="de-DE"/>
              </w:rPr>
              <w:instrText>XE "Add-On für Exchange Online Plan 1"</w:instrText>
            </w:r>
            <w:r>
              <w:fldChar w:fldCharType="end"/>
            </w:r>
            <w:r w:rsidRPr="00C078A0">
              <w:rPr>
                <w:lang w:val="de-DE"/>
              </w:rPr>
              <w:t xml:space="preserve"> (Nutzer-AL)</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C078A0" w:rsidRDefault="00082582"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082582" w:rsidRPr="00C078A0" w:rsidRDefault="00082582" w:rsidP="0073317D">
            <w:pPr>
              <w:pStyle w:val="ProductList-OfferingBody"/>
              <w:ind w:left="-113"/>
              <w:jc w:val="center"/>
              <w:rPr>
                <w:lang w:val="de-DE"/>
              </w:rPr>
            </w:pPr>
          </w:p>
        </w:tc>
        <w:tc>
          <w:tcPr>
            <w:tcW w:w="739"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C078A0">
              <w:rPr>
                <w:bCs/>
                <w:lang w:val="de-DE"/>
              </w:rPr>
              <w:instrText xml:space="preserve"> </w:instrText>
            </w:r>
            <w:r w:rsidRPr="00C078A0">
              <w:rPr>
                <w:bCs/>
                <w:color w:val="1F497D"/>
                <w:lang w:val="de-DE"/>
              </w:rPr>
              <w:instrText>AutoTextList  \s NoStyle \t “</w:instrText>
            </w:r>
            <w:r w:rsidRPr="00C078A0">
              <w:rPr>
                <w:bCs/>
                <w:lang w:val="de-DE"/>
              </w:rPr>
              <w:instrText>Zusätzliches Produkt</w:instrText>
            </w:r>
            <w:r w:rsidRPr="00C078A0">
              <w:rPr>
                <w:bCs/>
                <w:color w:val="1F497D"/>
                <w:lang w:val="de-DE"/>
              </w:rPr>
              <w:instrText>”</w:instrText>
            </w:r>
            <w:r w:rsidRPr="00C078A0">
              <w:rPr>
                <w:bCs/>
                <w:lang w:val="de-DE"/>
              </w:rPr>
              <w:instrText xml:space="preserve"> </w:instrText>
            </w:r>
            <w:r w:rsidRPr="00F53B51">
              <w:rPr>
                <w:bCs/>
              </w:rPr>
              <w:fldChar w:fldCharType="separate"/>
            </w:r>
            <w:r w:rsidRPr="00C078A0">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922"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046EFA">
        <w:trPr>
          <w:cantSplit/>
          <w:trHeight w:val="44"/>
        </w:trPr>
        <w:tc>
          <w:tcPr>
            <w:tcW w:w="3220" w:type="dxa"/>
            <w:tcBorders>
              <w:top w:val="dashSmallGap" w:sz="4" w:space="0" w:color="BFBFBF" w:themeColor="background1" w:themeShade="BF"/>
              <w:left w:val="nil"/>
              <w:bottom w:val="dashSmallGap" w:sz="4" w:space="0" w:color="BFBFBF" w:themeColor="background1" w:themeShade="BF"/>
              <w:right w:val="nil"/>
            </w:tcBorders>
          </w:tcPr>
          <w:p w:rsidR="00082582" w:rsidRPr="00C078A0" w:rsidRDefault="00082582" w:rsidP="0073317D">
            <w:pPr>
              <w:pStyle w:val="ProductList-Offering2"/>
              <w:rPr>
                <w:lang w:val="de-DE"/>
              </w:rPr>
            </w:pPr>
            <w:bookmarkStart w:id="1114" w:name="_Toc379797341"/>
            <w:bookmarkStart w:id="1115" w:name="_Toc380513363"/>
            <w:bookmarkStart w:id="1116" w:name="_Toc380655413"/>
            <w:bookmarkStart w:id="1117" w:name="_Toc386626018"/>
            <w:r w:rsidRPr="00C078A0">
              <w:rPr>
                <w:lang w:val="de-DE"/>
              </w:rPr>
              <w:lastRenderedPageBreak/>
              <w:t>Exchange Online Plan 1</w:t>
            </w:r>
            <w:r>
              <w:fldChar w:fldCharType="begin"/>
            </w:r>
            <w:r w:rsidRPr="00C078A0">
              <w:rPr>
                <w:lang w:val="de-DE"/>
              </w:rPr>
              <w:instrText>XE "Exchange Online Plan 1"</w:instrText>
            </w:r>
            <w:r>
              <w:fldChar w:fldCharType="end"/>
            </w:r>
            <w:r w:rsidRPr="00C078A0">
              <w:rPr>
                <w:lang w:val="de-DE"/>
              </w:rPr>
              <w:t xml:space="preserve"> A</w:t>
            </w:r>
            <w:r>
              <w:fldChar w:fldCharType="begin"/>
            </w:r>
            <w:r w:rsidRPr="00C078A0">
              <w:rPr>
                <w:lang w:val="de-DE"/>
              </w:rPr>
              <w:instrText>XE "Exchange Online Plan 1 A"</w:instrText>
            </w:r>
            <w:r>
              <w:fldChar w:fldCharType="end"/>
            </w:r>
            <w:r w:rsidRPr="00C078A0">
              <w:rPr>
                <w:lang w:val="de-DE"/>
              </w:rPr>
              <w:t xml:space="preserve"> für Alumni</w:t>
            </w:r>
            <w:r>
              <w:fldChar w:fldCharType="begin"/>
            </w:r>
            <w:r w:rsidRPr="00C078A0">
              <w:rPr>
                <w:lang w:val="de-DE"/>
              </w:rPr>
              <w:instrText>XE "Exchange Online Plan 1 A für Alumni"</w:instrText>
            </w:r>
            <w:r>
              <w:fldChar w:fldCharType="end"/>
            </w:r>
            <w:r w:rsidRPr="00C078A0">
              <w:rPr>
                <w:lang w:val="de-DE"/>
              </w:rPr>
              <w:t xml:space="preserve"> (Nutzer-AL)</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C078A0" w:rsidRDefault="00082582"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082582" w:rsidRPr="00C078A0" w:rsidRDefault="00082582" w:rsidP="0073317D">
            <w:pPr>
              <w:pStyle w:val="ProductList-OfferingBody"/>
              <w:ind w:left="-113"/>
              <w:jc w:val="center"/>
              <w:rPr>
                <w:lang w:val="de-DE"/>
              </w:rPr>
            </w:pPr>
          </w:p>
        </w:tc>
        <w:tc>
          <w:tcPr>
            <w:tcW w:w="739" w:type="dxa"/>
            <w:shd w:val="clear" w:color="auto" w:fill="BFBFBF" w:themeFill="background1" w:themeFillShade="BF"/>
            <w:vAlign w:val="center"/>
          </w:tcPr>
          <w:p w:rsidR="00082582" w:rsidRPr="00C078A0" w:rsidRDefault="00082582" w:rsidP="00C24E7E">
            <w:pPr>
              <w:pStyle w:val="ProductList-OfferingBody"/>
              <w:ind w:left="-113"/>
              <w:jc w:val="center"/>
              <w:rPr>
                <w:lang w:val="de-DE"/>
              </w:rPr>
            </w:pPr>
          </w:p>
        </w:tc>
        <w:tc>
          <w:tcPr>
            <w:tcW w:w="739" w:type="dxa"/>
            <w:shd w:val="clear" w:color="auto" w:fill="70AD47" w:themeFill="accent6"/>
            <w:vAlign w:val="center"/>
          </w:tcPr>
          <w:p w:rsidR="00082582" w:rsidRPr="00CF2443" w:rsidRDefault="00082582" w:rsidP="00C24E7E">
            <w:pPr>
              <w:pStyle w:val="ProductList-OfferingBody"/>
              <w:ind w:left="-113"/>
              <w:jc w:val="center"/>
              <w:rPr>
                <w:bCs/>
              </w:rP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 (nur EES)</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AE</w:t>
            </w:r>
            <w:r w:rsidRPr="00CF2443">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922"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046EFA">
        <w:trPr>
          <w:cantSplit/>
          <w:trHeight w:val="44"/>
        </w:trPr>
        <w:tc>
          <w:tcPr>
            <w:tcW w:w="3220" w:type="dxa"/>
            <w:tcBorders>
              <w:top w:val="dashSmallGap" w:sz="4" w:space="0" w:color="BFBFBF" w:themeColor="background1" w:themeShade="BF"/>
              <w:left w:val="nil"/>
              <w:bottom w:val="dashSmallGap" w:sz="4" w:space="0" w:color="BFBFBF" w:themeColor="background1" w:themeShade="BF"/>
              <w:right w:val="nil"/>
            </w:tcBorders>
          </w:tcPr>
          <w:p w:rsidR="00082582" w:rsidRPr="00E82171" w:rsidRDefault="00082582" w:rsidP="00DF2A90">
            <w:pPr>
              <w:pStyle w:val="ProductList-Offering2"/>
              <w:rPr>
                <w:lang w:val="de-DE"/>
              </w:rPr>
            </w:pPr>
            <w:bookmarkStart w:id="1118" w:name="_Toc379797342"/>
            <w:bookmarkStart w:id="1119" w:name="_Toc380513364"/>
            <w:bookmarkStart w:id="1120" w:name="_Toc380655414"/>
            <w:bookmarkStart w:id="1121" w:name="_Toc386626019"/>
            <w:r w:rsidRPr="00E82171">
              <w:rPr>
                <w:lang w:val="de-DE"/>
              </w:rPr>
              <w:t>Exchange Online Plan 1G</w:t>
            </w:r>
            <w:r>
              <w:fldChar w:fldCharType="begin"/>
            </w:r>
            <w:r w:rsidRPr="00E82171">
              <w:rPr>
                <w:lang w:val="de-DE"/>
              </w:rPr>
              <w:instrText>XE "Exchange Online Plan 1G"</w:instrText>
            </w:r>
            <w:r>
              <w:fldChar w:fldCharType="end"/>
            </w:r>
            <w:r w:rsidRPr="00E82171">
              <w:rPr>
                <w:lang w:val="de-DE"/>
              </w:rPr>
              <w:t xml:space="preserve"> (Nutzer-AL)</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82582" w:rsidRPr="00E82171" w:rsidRDefault="00082582"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082582" w:rsidRPr="00E82171" w:rsidRDefault="00082582" w:rsidP="0073317D">
            <w:pPr>
              <w:pStyle w:val="ProductList-OfferingBody"/>
              <w:ind w:left="-113"/>
              <w:jc w:val="center"/>
              <w:rPr>
                <w:lang w:val="de-DE"/>
              </w:rPr>
            </w:pPr>
          </w:p>
        </w:tc>
        <w:tc>
          <w:tcPr>
            <w:tcW w:w="739"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922" w:type="dxa"/>
            <w:shd w:val="clear" w:color="auto" w:fill="BFBFBF" w:themeFill="background1" w:themeFillShade="BF"/>
            <w:vAlign w:val="center"/>
          </w:tcPr>
          <w:p w:rsidR="00082582" w:rsidRPr="005A0966" w:rsidRDefault="00082582" w:rsidP="00C24E7E">
            <w:pPr>
              <w:pStyle w:val="ProductList-OfferingBody"/>
              <w:ind w:left="-113"/>
              <w:jc w:val="center"/>
            </w:pPr>
          </w:p>
        </w:tc>
      </w:tr>
      <w:tr w:rsidR="00082582" w:rsidTr="00046EFA">
        <w:trPr>
          <w:cantSplit/>
          <w:trHeight w:val="44"/>
        </w:trPr>
        <w:tc>
          <w:tcPr>
            <w:tcW w:w="3220" w:type="dxa"/>
            <w:tcBorders>
              <w:top w:val="dashSmallGap" w:sz="4" w:space="0" w:color="BFBFBF" w:themeColor="background1" w:themeShade="BF"/>
              <w:left w:val="nil"/>
              <w:bottom w:val="dashSmallGap" w:sz="4" w:space="0" w:color="BFBFBF" w:themeColor="background1" w:themeShade="BF"/>
              <w:right w:val="nil"/>
            </w:tcBorders>
          </w:tcPr>
          <w:p w:rsidR="00082582" w:rsidRPr="00E82171" w:rsidRDefault="00082582" w:rsidP="0073317D">
            <w:pPr>
              <w:pStyle w:val="ProductList-Offering2"/>
              <w:rPr>
                <w:lang w:val="de-DE"/>
              </w:rPr>
            </w:pPr>
            <w:bookmarkStart w:id="1122" w:name="_Toc379797343"/>
            <w:bookmarkStart w:id="1123" w:name="_Toc380513365"/>
            <w:bookmarkStart w:id="1124" w:name="_Toc380655415"/>
            <w:bookmarkStart w:id="1125" w:name="_Toc386626020"/>
            <w:r w:rsidRPr="00E82171">
              <w:rPr>
                <w:lang w:val="de-DE"/>
              </w:rPr>
              <w:t>Exchange Online Plan 2</w:t>
            </w:r>
            <w:r>
              <w:fldChar w:fldCharType="begin"/>
            </w:r>
            <w:r w:rsidRPr="00E82171">
              <w:rPr>
                <w:lang w:val="de-DE"/>
              </w:rPr>
              <w:instrText>XE "Exchange Online Plan 2"</w:instrText>
            </w:r>
            <w:r>
              <w:fldChar w:fldCharType="end"/>
            </w:r>
            <w:r w:rsidRPr="00E82171">
              <w:rPr>
                <w:lang w:val="de-DE"/>
              </w:rPr>
              <w:t xml:space="preserve"> (Nutzer-AL)</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E82171" w:rsidRDefault="00082582"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082582" w:rsidRPr="00E82171" w:rsidRDefault="00082582" w:rsidP="0073317D">
            <w:pPr>
              <w:pStyle w:val="ProductList-OfferingBody"/>
              <w:ind w:left="-113"/>
              <w:jc w:val="center"/>
              <w:rPr>
                <w:lang w:val="de-DE"/>
              </w:rPr>
            </w:pPr>
          </w:p>
        </w:tc>
        <w:tc>
          <w:tcPr>
            <w:tcW w:w="739"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922"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F53B51">
              <w:rPr>
                <w:bCs/>
              </w:rPr>
              <w:instrText xml:space="preserve"> </w:instrText>
            </w:r>
            <w:r w:rsidRPr="00F53B51">
              <w:rPr>
                <w:bCs/>
                <w:color w:val="1F497D"/>
              </w:rPr>
              <w:instrText>AutoTextList  \s NoStyle \t “</w:instrText>
            </w:r>
            <w:r w:rsidRPr="00F53B51">
              <w:rPr>
                <w:bCs/>
              </w:rPr>
              <w:instrText>Zusätzliches Produkt</w:instrText>
            </w:r>
            <w:r w:rsidRPr="00F53B51">
              <w:rPr>
                <w:bCs/>
                <w:color w:val="1F497D"/>
              </w:rPr>
              <w:instrText>”</w:instrText>
            </w:r>
            <w:r w:rsidRPr="00F53B51">
              <w:rPr>
                <w:bCs/>
              </w:rPr>
              <w:instrText xml:space="preserve"> </w:instrText>
            </w:r>
            <w:r w:rsidRPr="00F53B51">
              <w:rPr>
                <w:bCs/>
              </w:rPr>
              <w:fldChar w:fldCharType="separate"/>
            </w:r>
            <w:r w:rsidRPr="00F53B51">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r>
      <w:tr w:rsidR="00082582" w:rsidTr="00385136">
        <w:trPr>
          <w:cantSplit/>
          <w:trHeight w:val="44"/>
        </w:trPr>
        <w:tc>
          <w:tcPr>
            <w:tcW w:w="3220" w:type="dxa"/>
            <w:tcBorders>
              <w:top w:val="dashSmallGap" w:sz="4" w:space="0" w:color="BFBFBF" w:themeColor="background1" w:themeShade="BF"/>
              <w:left w:val="nil"/>
              <w:bottom w:val="dashSmallGap" w:sz="4" w:space="0" w:color="BFBFBF" w:themeColor="background1" w:themeShade="BF"/>
              <w:right w:val="nil"/>
            </w:tcBorders>
          </w:tcPr>
          <w:p w:rsidR="00082582" w:rsidRPr="00E82171" w:rsidRDefault="00082582" w:rsidP="0073317D">
            <w:pPr>
              <w:pStyle w:val="ProductList-Offering2"/>
              <w:rPr>
                <w:lang w:val="de-DE"/>
              </w:rPr>
            </w:pPr>
            <w:bookmarkStart w:id="1126" w:name="_Toc379797344"/>
            <w:bookmarkStart w:id="1127" w:name="_Toc380513366"/>
            <w:bookmarkStart w:id="1128" w:name="_Toc380655416"/>
            <w:bookmarkStart w:id="1129" w:name="_Toc386626021"/>
            <w:r w:rsidRPr="00E82171">
              <w:rPr>
                <w:lang w:val="de-DE"/>
              </w:rPr>
              <w:t>Exchange Online Plan 2A</w:t>
            </w:r>
            <w:r>
              <w:fldChar w:fldCharType="begin"/>
            </w:r>
            <w:r w:rsidRPr="00E82171">
              <w:rPr>
                <w:lang w:val="de-DE"/>
              </w:rPr>
              <w:instrText>XE "Exchange Online Plan 2A"</w:instrText>
            </w:r>
            <w:r>
              <w:fldChar w:fldCharType="end"/>
            </w:r>
            <w:r w:rsidRPr="00E82171">
              <w:rPr>
                <w:lang w:val="de-DE"/>
              </w:rPr>
              <w:t xml:space="preserve"> (Nutzer-AL)</w:t>
            </w:r>
            <w:bookmarkEnd w:id="1126"/>
            <w:bookmarkEnd w:id="1127"/>
            <w:bookmarkEnd w:id="1128"/>
            <w:bookmarkEnd w:id="11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082582" w:rsidRDefault="00082582" w:rsidP="0073317D">
            <w:pPr>
              <w:pStyle w:val="ProductList-OfferingBody"/>
              <w:ind w:left="-113"/>
              <w:jc w:val="center"/>
            </w:pPr>
            <w:r>
              <w:t>1</w:t>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Pr="00CF2443" w:rsidRDefault="00082582" w:rsidP="00C24E7E">
            <w:pPr>
              <w:pStyle w:val="ProductList-OfferingBody"/>
              <w:ind w:left="-113"/>
              <w:jc w:val="center"/>
              <w:rPr>
                <w:bCs/>
              </w:rPr>
            </w:pPr>
            <w:r w:rsidRPr="00CF2443">
              <w:rPr>
                <w:bCs/>
              </w:rPr>
              <w:fldChar w:fldCharType="begin"/>
            </w:r>
            <w:r w:rsidRPr="00CF2443">
              <w:rPr>
                <w:bCs/>
                <w:lang w:val="de-DE"/>
              </w:rPr>
              <w:instrText xml:space="preserve"> </w:instrText>
            </w:r>
            <w:r w:rsidRPr="00CF2443">
              <w:rPr>
                <w:bCs/>
                <w:color w:val="1F497D"/>
                <w:lang w:val="de-DE"/>
              </w:rPr>
              <w:instrText>AutoTextList  \s NoStyle \t “</w:instrText>
            </w:r>
            <w:r w:rsidRPr="00CF2443">
              <w:rPr>
                <w:bCs/>
                <w:lang w:val="de-DE"/>
              </w:rPr>
              <w:instrText>Zusätzliches Produkt (nur EES)</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AE</w:t>
            </w:r>
            <w:r w:rsidRPr="00CF2443">
              <w:rPr>
                <w:bCs/>
              </w:rPr>
              <w:fldChar w:fldCharType="end"/>
            </w:r>
            <w:r w:rsidR="00385136">
              <w:rPr>
                <w:bCs/>
              </w:rPr>
              <w:t>,</w:t>
            </w:r>
            <w:r w:rsidR="00385136" w:rsidRPr="00CF2443">
              <w:rPr>
                <w:bCs/>
              </w:rPr>
              <w:t xml:space="preserve"> </w:t>
            </w:r>
            <w:r w:rsidR="00385136" w:rsidRPr="00CF2443">
              <w:rPr>
                <w:bCs/>
              </w:rPr>
              <w:fldChar w:fldCharType="begin"/>
            </w:r>
            <w:r w:rsidR="00385136" w:rsidRPr="00CF2443">
              <w:rPr>
                <w:bCs/>
                <w:color w:val="1F497D"/>
                <w:lang w:val="de-DE"/>
              </w:rPr>
              <w:instrText xml:space="preserve"> AutoTextList  \s NoStyle \t “</w:instrText>
            </w:r>
            <w:r w:rsidR="00385136" w:rsidRPr="00CF2443">
              <w:rPr>
                <w:bCs/>
                <w:lang w:val="de-DE"/>
              </w:rPr>
              <w:instrText>Studentenangebot</w:instrText>
            </w:r>
            <w:r w:rsidR="00385136" w:rsidRPr="00CF2443">
              <w:rPr>
                <w:bCs/>
                <w:color w:val="1F497D"/>
                <w:lang w:val="de-DE"/>
              </w:rPr>
              <w:instrText>”</w:instrText>
            </w:r>
            <w:r w:rsidR="00385136" w:rsidRPr="00CF2443">
              <w:rPr>
                <w:bCs/>
                <w:lang w:val="de-DE"/>
              </w:rPr>
              <w:instrText xml:space="preserve">  </w:instrText>
            </w:r>
            <w:r w:rsidR="00385136" w:rsidRPr="00CF2443">
              <w:rPr>
                <w:bCs/>
              </w:rPr>
              <w:fldChar w:fldCharType="separate"/>
            </w:r>
            <w:r w:rsidR="00385136" w:rsidRPr="00CF2443">
              <w:rPr>
                <w:bCs/>
                <w:lang w:val="de-DE"/>
              </w:rPr>
              <w:t>ST</w:t>
            </w:r>
            <w:r w:rsidR="00385136" w:rsidRPr="00CF2443">
              <w:rPr>
                <w:bCs/>
              </w:rPr>
              <w:fldChar w:fldCharType="end"/>
            </w:r>
          </w:p>
        </w:tc>
        <w:tc>
          <w:tcPr>
            <w:tcW w:w="739" w:type="dxa"/>
            <w:shd w:val="clear" w:color="auto" w:fill="70AD47" w:themeFill="accent6"/>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Default="00385136" w:rsidP="00C24E7E">
            <w:pPr>
              <w:pStyle w:val="ProductList-OfferingBody"/>
              <w:ind w:left="-113"/>
              <w:jc w:val="cente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922"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046EFA">
        <w:trPr>
          <w:cantSplit/>
        </w:trPr>
        <w:tc>
          <w:tcPr>
            <w:tcW w:w="3220" w:type="dxa"/>
            <w:tcBorders>
              <w:top w:val="dashSmallGap" w:sz="4" w:space="0" w:color="BFBFBF" w:themeColor="background1" w:themeShade="BF"/>
              <w:left w:val="nil"/>
              <w:bottom w:val="nil"/>
              <w:right w:val="nil"/>
            </w:tcBorders>
          </w:tcPr>
          <w:p w:rsidR="00082582" w:rsidRPr="00E82171" w:rsidRDefault="00082582" w:rsidP="00DF2A90">
            <w:pPr>
              <w:pStyle w:val="ProductList-Offering2"/>
              <w:rPr>
                <w:lang w:val="de-DE"/>
              </w:rPr>
            </w:pPr>
            <w:bookmarkStart w:id="1130" w:name="_Toc379797345"/>
            <w:bookmarkStart w:id="1131" w:name="_Toc380513367"/>
            <w:bookmarkStart w:id="1132" w:name="_Toc380655417"/>
            <w:bookmarkStart w:id="1133" w:name="_Toc386626022"/>
            <w:r w:rsidRPr="00E82171">
              <w:rPr>
                <w:lang w:val="de-DE"/>
              </w:rPr>
              <w:t>Exchange Online Plan 2G</w:t>
            </w:r>
            <w:r>
              <w:fldChar w:fldCharType="begin"/>
            </w:r>
            <w:r w:rsidRPr="00E82171">
              <w:rPr>
                <w:lang w:val="de-DE"/>
              </w:rPr>
              <w:instrText>XE "Exchange Online Plan 2G"</w:instrText>
            </w:r>
            <w:r>
              <w:fldChar w:fldCharType="end"/>
            </w:r>
            <w:r w:rsidRPr="00E82171">
              <w:rPr>
                <w:lang w:val="de-DE"/>
              </w:rPr>
              <w:t xml:space="preserve"> (Nutzer-AL)</w:t>
            </w:r>
            <w:bookmarkEnd w:id="1130"/>
            <w:bookmarkEnd w:id="1131"/>
            <w:bookmarkEnd w:id="1132"/>
            <w:bookmarkEnd w:id="1133"/>
          </w:p>
        </w:tc>
        <w:tc>
          <w:tcPr>
            <w:tcW w:w="738" w:type="dxa"/>
            <w:tcBorders>
              <w:top w:val="dashSmallGap" w:sz="4" w:space="0" w:color="BFBFBF" w:themeColor="background1" w:themeShade="BF"/>
              <w:left w:val="nil"/>
              <w:bottom w:val="nil"/>
              <w:right w:val="nil"/>
            </w:tcBorders>
            <w:shd w:val="clear" w:color="auto" w:fill="auto"/>
            <w:vAlign w:val="center"/>
          </w:tcPr>
          <w:p w:rsidR="00082582" w:rsidRPr="00E82171" w:rsidRDefault="00082582"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082582" w:rsidRPr="00E82171" w:rsidRDefault="00082582" w:rsidP="0073317D">
            <w:pPr>
              <w:pStyle w:val="ProductList-OfferingBody"/>
              <w:ind w:left="-113"/>
              <w:jc w:val="center"/>
              <w:rPr>
                <w:lang w:val="de-DE"/>
              </w:rPr>
            </w:pPr>
          </w:p>
        </w:tc>
        <w:tc>
          <w:tcPr>
            <w:tcW w:w="739"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922" w:type="dxa"/>
            <w:shd w:val="clear" w:color="auto" w:fill="BFBFBF" w:themeFill="background1" w:themeFillShade="BF"/>
            <w:vAlign w:val="center"/>
          </w:tcPr>
          <w:p w:rsidR="00082582" w:rsidRPr="005A0966" w:rsidRDefault="00082582" w:rsidP="00C24E7E">
            <w:pPr>
              <w:pStyle w:val="ProductList-OfferingBody"/>
              <w:ind w:left="-113"/>
              <w:jc w:val="center"/>
            </w:pPr>
          </w:p>
        </w:tc>
      </w:tr>
      <w:tr w:rsidR="00082582" w:rsidTr="00046EFA">
        <w:trPr>
          <w:cantSplit/>
        </w:trPr>
        <w:tc>
          <w:tcPr>
            <w:tcW w:w="3220" w:type="dxa"/>
            <w:tcBorders>
              <w:top w:val="dashSmallGap" w:sz="4" w:space="0" w:color="BFBFBF" w:themeColor="background1" w:themeShade="BF"/>
              <w:left w:val="nil"/>
              <w:bottom w:val="dashSmallGap" w:sz="4" w:space="0" w:color="BFBFBF" w:themeColor="background1" w:themeShade="BF"/>
              <w:right w:val="nil"/>
            </w:tcBorders>
          </w:tcPr>
          <w:p w:rsidR="00082582" w:rsidRPr="00E82171" w:rsidRDefault="00082582" w:rsidP="0073317D">
            <w:pPr>
              <w:pStyle w:val="ProductList-Offering2"/>
              <w:rPr>
                <w:lang w:val="de-DE"/>
              </w:rPr>
            </w:pPr>
            <w:bookmarkStart w:id="1134" w:name="_Toc379797346"/>
            <w:bookmarkStart w:id="1135" w:name="_Toc380513368"/>
            <w:bookmarkStart w:id="1136" w:name="_Toc380655418"/>
            <w:bookmarkStart w:id="1137" w:name="_Toc386626023"/>
            <w:r w:rsidRPr="00E82171">
              <w:rPr>
                <w:lang w:val="de-DE"/>
              </w:rPr>
              <w:t>Exchange Online Protection</w:t>
            </w:r>
            <w:r>
              <w:fldChar w:fldCharType="begin"/>
            </w:r>
            <w:r w:rsidRPr="00E82171">
              <w:rPr>
                <w:lang w:val="de-DE"/>
              </w:rPr>
              <w:instrText>XE "Exchange Online Protection"</w:instrText>
            </w:r>
            <w:r>
              <w:fldChar w:fldCharType="end"/>
            </w:r>
            <w:r w:rsidRPr="00E82171">
              <w:rPr>
                <w:lang w:val="de-DE"/>
              </w:rPr>
              <w:t xml:space="preserve"> (Nutzer-AL)</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E82171" w:rsidRDefault="00082582"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082582" w:rsidRPr="00E82171" w:rsidRDefault="00082582" w:rsidP="0073317D">
            <w:pPr>
              <w:pStyle w:val="ProductList-OfferingBody"/>
              <w:ind w:left="-113"/>
              <w:jc w:val="center"/>
              <w:rPr>
                <w:lang w:val="de-DE"/>
              </w:rPr>
            </w:pPr>
          </w:p>
        </w:tc>
        <w:tc>
          <w:tcPr>
            <w:tcW w:w="739"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Pr="00CF2443" w:rsidRDefault="00082582" w:rsidP="00C24E7E">
            <w:pPr>
              <w:pStyle w:val="ProductList-OfferingBody"/>
              <w:ind w:left="-113"/>
              <w:jc w:val="center"/>
              <w:rPr>
                <w:bCs/>
              </w:rP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70AD47" w:themeFill="accent6"/>
            <w:vAlign w:val="center"/>
          </w:tcPr>
          <w:p w:rsidR="00082582" w:rsidRPr="00CF2443" w:rsidRDefault="00082582" w:rsidP="00C24E7E">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922"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F53B51">
              <w:rPr>
                <w:bCs/>
              </w:rPr>
              <w:instrText xml:space="preserve"> </w:instrText>
            </w:r>
            <w:r w:rsidRPr="00F53B51">
              <w:rPr>
                <w:bCs/>
                <w:color w:val="1F497D"/>
              </w:rPr>
              <w:instrText>AutoTextList  \s NoStyle \t “</w:instrText>
            </w:r>
            <w:r w:rsidRPr="00F53B51">
              <w:rPr>
                <w:bCs/>
              </w:rPr>
              <w:instrText>Zusätzliches Produkt</w:instrText>
            </w:r>
            <w:r w:rsidRPr="00F53B51">
              <w:rPr>
                <w:bCs/>
                <w:color w:val="1F497D"/>
              </w:rPr>
              <w:instrText>”</w:instrText>
            </w:r>
            <w:r w:rsidRPr="00F53B51">
              <w:rPr>
                <w:bCs/>
              </w:rPr>
              <w:instrText xml:space="preserve"> </w:instrText>
            </w:r>
            <w:r w:rsidRPr="00F53B51">
              <w:rPr>
                <w:bCs/>
              </w:rPr>
              <w:fldChar w:fldCharType="separate"/>
            </w:r>
            <w:r w:rsidRPr="00F53B51">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r>
      <w:tr w:rsidR="00082582" w:rsidTr="00046EFA">
        <w:trPr>
          <w:cantSplit/>
        </w:trPr>
        <w:tc>
          <w:tcPr>
            <w:tcW w:w="3220" w:type="dxa"/>
            <w:tcBorders>
              <w:top w:val="dashSmallGap" w:sz="4" w:space="0" w:color="BFBFBF" w:themeColor="background1" w:themeShade="BF"/>
              <w:left w:val="nil"/>
              <w:bottom w:val="dashSmallGap" w:sz="4" w:space="0" w:color="BFBFBF" w:themeColor="background1" w:themeShade="BF"/>
              <w:right w:val="nil"/>
            </w:tcBorders>
          </w:tcPr>
          <w:p w:rsidR="00082582" w:rsidRPr="00111ECD" w:rsidRDefault="00082582" w:rsidP="0073317D">
            <w:pPr>
              <w:pStyle w:val="ProductList-Offering2"/>
            </w:pPr>
            <w:bookmarkStart w:id="1138" w:name="_Toc379797347"/>
            <w:bookmarkStart w:id="1139" w:name="_Toc380513369"/>
            <w:bookmarkStart w:id="1140" w:name="_Toc380655419"/>
            <w:bookmarkStart w:id="1141" w:name="_Toc386626024"/>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(Nutzer-AL)</w:t>
            </w:r>
            <w:bookmarkEnd w:id="1138"/>
            <w:bookmarkEnd w:id="1139"/>
            <w:bookmarkEnd w:id="1140"/>
            <w:bookmarkEnd w:id="114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82582" w:rsidRDefault="0008258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82582" w:rsidRDefault="00082582" w:rsidP="0073317D">
            <w:pPr>
              <w:pStyle w:val="ProductList-OfferingBody"/>
              <w:ind w:left="-113"/>
              <w:jc w:val="center"/>
            </w:pPr>
          </w:p>
        </w:tc>
        <w:tc>
          <w:tcPr>
            <w:tcW w:w="739"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F53B51">
              <w:rPr>
                <w:bCs/>
              </w:rPr>
              <w:instrText xml:space="preserve"> </w:instrText>
            </w:r>
            <w:r w:rsidRPr="00F53B51">
              <w:rPr>
                <w:bCs/>
                <w:color w:val="1F497D"/>
              </w:rPr>
              <w:instrText>AutoTextList  \s NoStyle \t “</w:instrText>
            </w:r>
            <w:r w:rsidRPr="00F53B51">
              <w:rPr>
                <w:bCs/>
              </w:rPr>
              <w:instrText>Zusätzliches Produkt</w:instrText>
            </w:r>
            <w:r w:rsidRPr="00F53B51">
              <w:rPr>
                <w:bCs/>
                <w:color w:val="1F497D"/>
              </w:rPr>
              <w:instrText>”</w:instrText>
            </w:r>
            <w:r w:rsidRPr="00F53B51">
              <w:rPr>
                <w:bCs/>
              </w:rPr>
              <w:instrText xml:space="preserve"> </w:instrText>
            </w:r>
            <w:r w:rsidRPr="00F53B51">
              <w:rPr>
                <w:bCs/>
              </w:rPr>
              <w:fldChar w:fldCharType="separate"/>
            </w:r>
            <w:r w:rsidRPr="00F53B51">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922" w:type="dxa"/>
            <w:shd w:val="clear" w:color="auto" w:fill="BFBFBF" w:themeFill="background1" w:themeFillShade="BF"/>
            <w:vAlign w:val="center"/>
          </w:tcPr>
          <w:p w:rsidR="00082582" w:rsidRPr="005A0966" w:rsidRDefault="00082582" w:rsidP="00C24E7E">
            <w:pPr>
              <w:pStyle w:val="ProductList-OfferingBody"/>
              <w:ind w:left="-113"/>
              <w:jc w:val="center"/>
            </w:pPr>
          </w:p>
        </w:tc>
      </w:tr>
      <w:tr w:rsidR="00082582" w:rsidTr="00046EFA">
        <w:trPr>
          <w:cantSplit/>
        </w:trPr>
        <w:tc>
          <w:tcPr>
            <w:tcW w:w="3220" w:type="dxa"/>
            <w:tcBorders>
              <w:top w:val="dashSmallGap" w:sz="4" w:space="0" w:color="BFBFBF" w:themeColor="background1" w:themeShade="BF"/>
              <w:left w:val="nil"/>
              <w:bottom w:val="nil"/>
              <w:right w:val="nil"/>
            </w:tcBorders>
          </w:tcPr>
          <w:p w:rsidR="00082582" w:rsidRPr="00C078A0" w:rsidRDefault="00082582" w:rsidP="0073317D">
            <w:pPr>
              <w:pStyle w:val="ProductList-Offering2"/>
              <w:rPr>
                <w:lang w:val="de-DE"/>
              </w:rPr>
            </w:pPr>
            <w:bookmarkStart w:id="1142" w:name="_Toc379797348"/>
            <w:bookmarkStart w:id="1143" w:name="_Toc380513370"/>
            <w:bookmarkStart w:id="1144" w:name="_Toc380655420"/>
            <w:bookmarkStart w:id="1145" w:name="_Toc386626025"/>
            <w:r w:rsidRPr="00C078A0">
              <w:rPr>
                <w:lang w:val="de-DE"/>
              </w:rPr>
              <w:t>Exchange Online Protection</w:t>
            </w:r>
            <w:r>
              <w:fldChar w:fldCharType="begin"/>
            </w:r>
            <w:r w:rsidRPr="00C078A0">
              <w:rPr>
                <w:lang w:val="de-DE"/>
              </w:rPr>
              <w:instrText>XE "Exchange Online Protection"</w:instrText>
            </w:r>
            <w:r>
              <w:fldChar w:fldCharType="end"/>
            </w:r>
            <w:r w:rsidRPr="00C078A0">
              <w:rPr>
                <w:lang w:val="de-DE"/>
              </w:rPr>
              <w:t xml:space="preserve"> G</w:t>
            </w:r>
            <w:r>
              <w:fldChar w:fldCharType="begin"/>
            </w:r>
            <w:r w:rsidRPr="00C078A0">
              <w:rPr>
                <w:lang w:val="de-DE"/>
              </w:rPr>
              <w:instrText>XE "Exchange Online Protection G"</w:instrText>
            </w:r>
            <w:r>
              <w:fldChar w:fldCharType="end"/>
            </w:r>
            <w:r w:rsidRPr="00C078A0">
              <w:rPr>
                <w:lang w:val="de-DE"/>
              </w:rPr>
              <w:t xml:space="preserve"> (Nutzer-AL)</w:t>
            </w:r>
            <w:bookmarkEnd w:id="1142"/>
            <w:bookmarkEnd w:id="1143"/>
            <w:bookmarkEnd w:id="1144"/>
            <w:bookmarkEnd w:id="1145"/>
          </w:p>
        </w:tc>
        <w:tc>
          <w:tcPr>
            <w:tcW w:w="738" w:type="dxa"/>
            <w:tcBorders>
              <w:top w:val="dashSmallGap" w:sz="4" w:space="0" w:color="BFBFBF" w:themeColor="background1" w:themeShade="BF"/>
              <w:left w:val="nil"/>
              <w:bottom w:val="nil"/>
              <w:right w:val="nil"/>
            </w:tcBorders>
            <w:shd w:val="clear" w:color="auto" w:fill="auto"/>
            <w:vAlign w:val="center"/>
          </w:tcPr>
          <w:p w:rsidR="00082582" w:rsidRPr="00C078A0" w:rsidRDefault="00082582" w:rsidP="0073317D">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082582" w:rsidRPr="00C078A0" w:rsidRDefault="00082582" w:rsidP="0073317D">
            <w:pPr>
              <w:pStyle w:val="ProductList-OfferingBody"/>
              <w:ind w:left="-113"/>
              <w:jc w:val="center"/>
              <w:rPr>
                <w:lang w:val="de-DE"/>
              </w:rPr>
            </w:pPr>
          </w:p>
        </w:tc>
        <w:tc>
          <w:tcPr>
            <w:tcW w:w="739"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C078A0">
              <w:rPr>
                <w:bCs/>
                <w:lang w:val="de-DE"/>
              </w:rPr>
              <w:instrText xml:space="preserve"> </w:instrText>
            </w:r>
            <w:r w:rsidRPr="00C078A0">
              <w:rPr>
                <w:bCs/>
                <w:color w:val="1F497D"/>
                <w:lang w:val="de-DE"/>
              </w:rPr>
              <w:instrText>AutoTextList  \s NoStyle \t “</w:instrText>
            </w:r>
            <w:r w:rsidRPr="00C078A0">
              <w:rPr>
                <w:bCs/>
                <w:lang w:val="de-DE"/>
              </w:rPr>
              <w:instrText>Zusätzliches Produkt</w:instrText>
            </w:r>
            <w:r w:rsidRPr="00C078A0">
              <w:rPr>
                <w:bCs/>
                <w:color w:val="1F497D"/>
                <w:lang w:val="de-DE"/>
              </w:rPr>
              <w:instrText>”</w:instrText>
            </w:r>
            <w:r w:rsidRPr="00C078A0">
              <w:rPr>
                <w:bCs/>
                <w:lang w:val="de-DE"/>
              </w:rPr>
              <w:instrText xml:space="preserve"> </w:instrText>
            </w:r>
            <w:r w:rsidRPr="00F53B51">
              <w:rPr>
                <w:bCs/>
              </w:rPr>
              <w:fldChar w:fldCharType="separate"/>
            </w:r>
            <w:r w:rsidRPr="00C078A0">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922" w:type="dxa"/>
            <w:shd w:val="clear" w:color="auto" w:fill="BFBFBF" w:themeFill="background1" w:themeFillShade="BF"/>
            <w:vAlign w:val="center"/>
          </w:tcPr>
          <w:p w:rsidR="00082582" w:rsidRPr="005A0966" w:rsidRDefault="00082582" w:rsidP="00C24E7E">
            <w:pPr>
              <w:pStyle w:val="ProductList-OfferingBody"/>
              <w:ind w:left="-113"/>
              <w:jc w:val="center"/>
            </w:pPr>
          </w:p>
        </w:tc>
      </w:tr>
    </w:tbl>
    <w:p w:rsidR="00EE40B5" w:rsidRDefault="00EE40B5" w:rsidP="004F3C6D">
      <w:pPr>
        <w:pStyle w:val="ProductList-Body"/>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7"/>
        <w:gridCol w:w="3570"/>
        <w:gridCol w:w="3668"/>
      </w:tblGrid>
      <w:tr w:rsidR="00782C7B" w:rsidRPr="00C078A0" w:rsidTr="008B714D">
        <w:tc>
          <w:tcPr>
            <w:tcW w:w="3461" w:type="dxa"/>
          </w:tcPr>
          <w:p w:rsidR="00782C7B" w:rsidRPr="00E82171" w:rsidRDefault="0073317D" w:rsidP="0073317D">
            <w:pPr>
              <w:pStyle w:val="ProductList-Body"/>
              <w:spacing w:before="20" w:after="20"/>
              <w:rPr>
                <w:lang w:val="de-DE"/>
              </w:rPr>
            </w:pPr>
            <w:r w:rsidRPr="00E82171">
              <w:rPr>
                <w:lang w:val="de-DE"/>
              </w:rPr>
              <w:t xml:space="preserve">Zur Verringerung berechtigt: </w:t>
            </w:r>
            <w:r w:rsidRPr="00E82171">
              <w:rPr>
                <w:b/>
                <w:lang w:val="de-DE"/>
              </w:rPr>
              <w:t>Alle bis auf Encryption</w:t>
            </w:r>
          </w:p>
        </w:tc>
        <w:tc>
          <w:tcPr>
            <w:tcW w:w="3597" w:type="dxa"/>
          </w:tcPr>
          <w:p w:rsidR="00782C7B" w:rsidRDefault="0073317D" w:rsidP="00DF3BB8">
            <w:pPr>
              <w:pStyle w:val="ProductList-Body"/>
              <w:spacing w:before="20" w:after="20"/>
            </w:pPr>
            <w:r>
              <w:t xml:space="preserve">Produkt-Pool: </w:t>
            </w:r>
            <w:r>
              <w:rPr>
                <w:b/>
              </w:rPr>
              <w:t>Server</w:t>
            </w:r>
          </w:p>
        </w:tc>
        <w:tc>
          <w:tcPr>
            <w:tcW w:w="3706" w:type="dxa"/>
          </w:tcPr>
          <w:p w:rsidR="00782C7B" w:rsidRPr="00E82171" w:rsidRDefault="00085D21" w:rsidP="00085D21">
            <w:pPr>
              <w:pStyle w:val="ProductList-Body"/>
              <w:spacing w:before="20" w:after="20"/>
              <w:rPr>
                <w:b/>
                <w:lang w:val="de-DE"/>
              </w:rPr>
            </w:pPr>
            <w:r w:rsidRPr="00E82171">
              <w:rPr>
                <w:lang w:val="de-DE"/>
              </w:rPr>
              <w:t>Ausnahme Qualifizierter Nutzer</w:t>
            </w:r>
            <w:r>
              <w:fldChar w:fldCharType="begin"/>
            </w:r>
            <w:r w:rsidRPr="00E82171">
              <w:rPr>
                <w:lang w:val="de-DE"/>
              </w:rPr>
              <w:instrText xml:space="preserve"> AutoTextList \sNoStyle\t "Qualified User Exemption"</w:instrText>
            </w:r>
            <w:r>
              <w:fldChar w:fldCharType="end"/>
            </w:r>
            <w:r w:rsidRPr="00E82171">
              <w:rPr>
                <w:lang w:val="de-DE"/>
              </w:rPr>
              <w:t xml:space="preserve">: </w:t>
            </w:r>
            <w:r w:rsidRPr="00E82171">
              <w:rPr>
                <w:b/>
                <w:lang w:val="de-DE"/>
              </w:rPr>
              <w:t>nur K</w:t>
            </w:r>
          </w:p>
        </w:tc>
      </w:tr>
      <w:tr w:rsidR="00782C7B" w:rsidRPr="00C078A0" w:rsidTr="008B714D">
        <w:tc>
          <w:tcPr>
            <w:tcW w:w="3461" w:type="dxa"/>
          </w:tcPr>
          <w:p w:rsidR="00782C7B" w:rsidRPr="00E82171" w:rsidRDefault="0073317D" w:rsidP="0073317D">
            <w:pPr>
              <w:pStyle w:val="ProductList-Body"/>
              <w:spacing w:before="20" w:after="20"/>
              <w:rPr>
                <w:b/>
                <w:lang w:val="de-DE"/>
              </w:rPr>
            </w:pPr>
            <w:r w:rsidRPr="00E82171">
              <w:rPr>
                <w:lang w:val="de-DE"/>
              </w:rPr>
              <w:t xml:space="preserve">True Up-berechtigt: </w:t>
            </w:r>
            <w:r w:rsidRPr="00E82171">
              <w:rPr>
                <w:b/>
                <w:lang w:val="de-DE"/>
              </w:rPr>
              <w:t>Alle bis auf Encryption</w:t>
            </w:r>
          </w:p>
        </w:tc>
        <w:tc>
          <w:tcPr>
            <w:tcW w:w="3597" w:type="dxa"/>
          </w:tcPr>
          <w:p w:rsidR="00782C7B" w:rsidRPr="00E82171" w:rsidRDefault="0073317D" w:rsidP="0073317D">
            <w:pPr>
              <w:pStyle w:val="ProductList-Body"/>
              <w:spacing w:before="20" w:after="20"/>
              <w:rPr>
                <w:lang w:val="de-DE"/>
              </w:rPr>
            </w:pPr>
            <w:r w:rsidRPr="00E82171">
              <w:rPr>
                <w:lang w:val="de-DE"/>
              </w:rPr>
              <w:t xml:space="preserve">Berechtigung zur Laufzeitverlängerung: </w:t>
            </w:r>
            <w:r w:rsidRPr="00E82171">
              <w:rPr>
                <w:b/>
                <w:lang w:val="de-DE"/>
              </w:rPr>
              <w:t>Alle bis auf Encryption</w:t>
            </w:r>
          </w:p>
        </w:tc>
        <w:tc>
          <w:tcPr>
            <w:tcW w:w="3706" w:type="dxa"/>
          </w:tcPr>
          <w:p w:rsidR="00782C7B" w:rsidRPr="00E82171" w:rsidRDefault="00782C7B" w:rsidP="0073317D">
            <w:pPr>
              <w:pStyle w:val="ProductList-Body"/>
              <w:spacing w:before="20" w:after="20"/>
              <w:rPr>
                <w:lang w:val="de-DE"/>
              </w:rPr>
            </w:pPr>
          </w:p>
        </w:tc>
      </w:tr>
    </w:tbl>
    <w:p w:rsidR="00782C7B" w:rsidRPr="00E82171" w:rsidRDefault="00782C7B" w:rsidP="00782C7B">
      <w:pPr>
        <w:pStyle w:val="ProductList-Body"/>
        <w:shd w:val="clear" w:color="auto" w:fill="D9D9D9" w:themeFill="background1" w:themeFillShade="D9"/>
        <w:spacing w:before="120" w:after="120"/>
        <w:rPr>
          <w:lang w:val="de-DE"/>
        </w:rPr>
      </w:pPr>
      <w:r w:rsidRPr="00E82171">
        <w:rPr>
          <w:b/>
          <w:lang w:val="de-DE"/>
        </w:rPr>
        <w:t>Zusätzliche Informationen</w:t>
      </w:r>
    </w:p>
    <w:p w:rsidR="0073317D" w:rsidRPr="00E82171" w:rsidRDefault="0073317D" w:rsidP="0073317D">
      <w:pPr>
        <w:pStyle w:val="ProductList-Body"/>
        <w:rPr>
          <w:lang w:val="de-DE"/>
        </w:rPr>
      </w:pPr>
      <w:r w:rsidRPr="00E82171">
        <w:rPr>
          <w:b/>
          <w:color w:val="00188F"/>
          <w:lang w:val="de-DE"/>
        </w:rPr>
        <w:t>Exchange Online-Archivierung für Exchange Server</w:t>
      </w:r>
      <w:r>
        <w:fldChar w:fldCharType="begin"/>
      </w:r>
      <w:r w:rsidRPr="00E82171">
        <w:rPr>
          <w:lang w:val="de-DE"/>
        </w:rPr>
        <w:instrText>XE "Exchange Online-Archivierung für Exchange Server"</w:instrText>
      </w:r>
      <w:r>
        <w:fldChar w:fldCharType="end"/>
      </w:r>
    </w:p>
    <w:p w:rsidR="0073317D" w:rsidRPr="00E82171" w:rsidRDefault="0073317D" w:rsidP="0073317D">
      <w:pPr>
        <w:pStyle w:val="ProductList-Body"/>
        <w:rPr>
          <w:lang w:val="de-DE"/>
        </w:rPr>
      </w:pPr>
      <w:r w:rsidRPr="00E82171">
        <w:rPr>
          <w:lang w:val="de-DE"/>
        </w:rPr>
        <w:t>Exchange Online-Archivierung für Exchange Server</w:t>
      </w:r>
      <w:r>
        <w:fldChar w:fldCharType="begin"/>
      </w:r>
      <w:r w:rsidRPr="00E82171">
        <w:rPr>
          <w:lang w:val="de-DE"/>
        </w:rPr>
        <w:instrText>XE "Exchange Online-Archivierung für Exchange Server"</w:instrText>
      </w:r>
      <w:r>
        <w:fldChar w:fldCharType="end"/>
      </w:r>
      <w:r w:rsidRPr="00E82171">
        <w:rPr>
          <w:lang w:val="de-DE"/>
        </w:rPr>
        <w:t xml:space="preserve"> ist ein Folge-Onlinedienst für Exchange Hosted Archive</w:t>
      </w:r>
      <w:r>
        <w:fldChar w:fldCharType="begin"/>
      </w:r>
      <w:r w:rsidRPr="00E82171">
        <w:rPr>
          <w:lang w:val="de-DE"/>
        </w:rPr>
        <w:instrText>XE "Exchange Hosted Archive"</w:instrText>
      </w:r>
      <w:r>
        <w:fldChar w:fldCharType="end"/>
      </w:r>
      <w:r w:rsidRPr="00E82171">
        <w:rPr>
          <w:lang w:val="de-DE"/>
        </w:rPr>
        <w:t>.</w:t>
      </w:r>
    </w:p>
    <w:p w:rsidR="0073317D" w:rsidRPr="00E82171" w:rsidRDefault="0073317D" w:rsidP="0073317D">
      <w:pPr>
        <w:pStyle w:val="ProductList-Body"/>
        <w:rPr>
          <w:lang w:val="de-DE"/>
        </w:rPr>
      </w:pPr>
    </w:p>
    <w:p w:rsidR="0073317D" w:rsidRPr="00E82171" w:rsidRDefault="0073317D" w:rsidP="0073317D">
      <w:pPr>
        <w:pStyle w:val="ProductList-Body"/>
        <w:rPr>
          <w:lang w:val="de-DE"/>
        </w:rPr>
      </w:pPr>
      <w:r w:rsidRPr="00E82171">
        <w:rPr>
          <w:lang w:val="de-DE"/>
        </w:rPr>
        <w:t>Wenn ein Kunde von Exchange Hosted Archive</w:t>
      </w:r>
      <w:r>
        <w:fldChar w:fldCharType="begin"/>
      </w:r>
      <w:r w:rsidRPr="00E82171">
        <w:rPr>
          <w:lang w:val="de-DE"/>
        </w:rPr>
        <w:instrText>XE "Exchange Hosted Archive"</w:instrText>
      </w:r>
      <w:r>
        <w:fldChar w:fldCharType="end"/>
      </w:r>
      <w:r w:rsidRPr="00E82171">
        <w:rPr>
          <w:lang w:val="de-DE"/>
        </w:rPr>
        <w:t xml:space="preserve"> auf Exchange Online-Archivierung für Exchange Server</w:t>
      </w:r>
      <w:r>
        <w:fldChar w:fldCharType="begin"/>
      </w:r>
      <w:r w:rsidRPr="00E82171">
        <w:rPr>
          <w:lang w:val="de-DE"/>
        </w:rPr>
        <w:instrText>XE "Exchange Online-Archivierung für Exchange Server"</w:instrText>
      </w:r>
      <w:r>
        <w:fldChar w:fldCharType="end"/>
      </w:r>
      <w:r w:rsidRPr="00E82171">
        <w:rPr>
          <w:lang w:val="de-DE"/>
        </w:rPr>
        <w:t xml:space="preserve"> verlängern und noch nicht auf Exchange Online-Archivierung für Exchange Server migriert hat, sind seine lizenzierten Nutzer berechtigt, den Exchange Hosted Archive-Dienst weiterhin unter den Bestimmungen der Produktbenutzungsrechte (PUR) von März 2011 zu verwenden, bis der Kunde auf Exchange Online-Archivierung für Exchange Server migriert oder bis sein Abonnement für Exchange Online-Archivierung für Exchange Server abläuft, wobei das frühere Datum maßgeblich ist.</w:t>
      </w:r>
    </w:p>
    <w:p w:rsidR="0073317D" w:rsidRPr="00E82171" w:rsidRDefault="0073317D" w:rsidP="0073317D">
      <w:pPr>
        <w:pStyle w:val="ProductList-Body"/>
        <w:rPr>
          <w:lang w:val="de-DE"/>
        </w:rPr>
      </w:pPr>
    </w:p>
    <w:p w:rsidR="0073317D" w:rsidRPr="00E82171" w:rsidRDefault="0073317D" w:rsidP="0073317D">
      <w:pPr>
        <w:pStyle w:val="ProductList-Body"/>
        <w:rPr>
          <w:lang w:val="de-DE"/>
        </w:rPr>
      </w:pPr>
      <w:r w:rsidRPr="00E82171">
        <w:rPr>
          <w:b/>
          <w:color w:val="00188F"/>
          <w:lang w:val="de-DE"/>
        </w:rPr>
        <w:t>Exchange Online-Archivierung für Exchange Server</w:t>
      </w:r>
      <w:r>
        <w:fldChar w:fldCharType="begin"/>
      </w:r>
      <w:r w:rsidRPr="00E82171">
        <w:rPr>
          <w:lang w:val="de-DE"/>
        </w:rPr>
        <w:instrText>XE "Exchange Online-Archivierung für Exchange Server"</w:instrText>
      </w:r>
      <w:r>
        <w:fldChar w:fldCharType="end"/>
      </w:r>
      <w:r w:rsidRPr="00E82171">
        <w:rPr>
          <w:b/>
          <w:color w:val="00188F"/>
          <w:lang w:val="de-DE"/>
        </w:rPr>
        <w:t xml:space="preserve"> A</w:t>
      </w:r>
      <w:r>
        <w:fldChar w:fldCharType="begin"/>
      </w:r>
      <w:r w:rsidRPr="00E82171">
        <w:rPr>
          <w:lang w:val="de-DE"/>
        </w:rPr>
        <w:instrText>XE "Exchange Online-Archivierung für Exchange Server A"</w:instrText>
      </w:r>
      <w:r>
        <w:fldChar w:fldCharType="end"/>
      </w:r>
    </w:p>
    <w:p w:rsidR="0073317D" w:rsidRPr="00E82171" w:rsidRDefault="0073317D" w:rsidP="0073317D">
      <w:pPr>
        <w:pStyle w:val="ProductList-Body"/>
        <w:rPr>
          <w:lang w:val="de-DE"/>
        </w:rPr>
      </w:pPr>
      <w:r w:rsidRPr="00E82171">
        <w:rPr>
          <w:lang w:val="de-DE"/>
        </w:rPr>
        <w:t>Akademische Einrichtungen mit Beitritt für Bildungslösungen oder Open Value-Abonnement-Vertrag für Bildungslösungen, die für ihre organisationsweite Anzahl und Anzahl für Studenten für Enterprise CAL Suite</w:t>
      </w:r>
      <w:r>
        <w:fldChar w:fldCharType="begin"/>
      </w:r>
      <w:r w:rsidRPr="00E82171">
        <w:rPr>
          <w:lang w:val="de-DE"/>
        </w:rPr>
        <w:instrText>XE "Enterprise CAL Suite"</w:instrText>
      </w:r>
      <w:r>
        <w:fldChar w:fldCharType="end"/>
      </w:r>
      <w:r w:rsidRPr="00E82171">
        <w:rPr>
          <w:lang w:val="de-DE"/>
        </w:rPr>
        <w:t xml:space="preserve"> lizenziert sind, haben Anspruch auf eine entsprechende Anzahl Nutzer-ALs für Exchange Online-Archivierung für Exchange Server</w:t>
      </w:r>
      <w:r>
        <w:fldChar w:fldCharType="begin"/>
      </w:r>
      <w:r w:rsidRPr="00E82171">
        <w:rPr>
          <w:lang w:val="de-DE"/>
        </w:rPr>
        <w:instrText>XE "Exchange Online-Archivierung für Exchange Server"</w:instrText>
      </w:r>
      <w:r>
        <w:fldChar w:fldCharType="end"/>
      </w:r>
      <w:r w:rsidRPr="00E82171">
        <w:rPr>
          <w:lang w:val="de-DE"/>
        </w:rPr>
        <w:t xml:space="preserve"> A</w:t>
      </w:r>
      <w:r>
        <w:fldChar w:fldCharType="begin"/>
      </w:r>
      <w:r w:rsidRPr="00E82171">
        <w:rPr>
          <w:lang w:val="de-DE"/>
        </w:rPr>
        <w:instrText>XE "Exchange Online-Archivierung für Exchange Server A"</w:instrText>
      </w:r>
      <w:r>
        <w:fldChar w:fldCharType="end"/>
      </w:r>
      <w:r w:rsidRPr="00E82171">
        <w:rPr>
          <w:lang w:val="de-DE"/>
        </w:rPr>
        <w:t xml:space="preserve"> für alle Nutzer, die durch ihre organisationsweite Anzahl und die Anzahl für Studenten gedeckt sind. Anweisungen für die Bereitstellung entnehmen Sie dem Produkthinweis für </w:t>
      </w:r>
      <w:hyperlink w:anchor="CALSuiteHeading" w:history="1">
        <w:r w:rsidRPr="00E82171">
          <w:rPr>
            <w:rStyle w:val="Hyperlink"/>
            <w:lang w:val="de-DE"/>
          </w:rPr>
          <w:t>Enterprise CAL Suite</w:t>
        </w:r>
      </w:hyperlink>
      <w:r w:rsidRPr="00E82171">
        <w:rPr>
          <w:lang w:val="de-DE"/>
        </w:rPr>
        <w:t>.</w:t>
      </w:r>
    </w:p>
    <w:p w:rsidR="0073317D" w:rsidRPr="00E82171" w:rsidRDefault="0073317D" w:rsidP="0073317D">
      <w:pPr>
        <w:pStyle w:val="ProductList-Body"/>
        <w:rPr>
          <w:lang w:val="de-DE"/>
        </w:rPr>
      </w:pPr>
    </w:p>
    <w:p w:rsidR="0073317D" w:rsidRPr="004C09A1"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rsidR="0073317D" w:rsidRPr="00E82171" w:rsidRDefault="0073317D" w:rsidP="0073317D">
      <w:pPr>
        <w:pStyle w:val="ProductList-Body"/>
        <w:rPr>
          <w:lang w:val="de-DE"/>
        </w:rPr>
      </w:pPr>
      <w:r w:rsidRPr="00E82171">
        <w:rPr>
          <w:lang w:val="de-DE"/>
        </w:rPr>
        <w:t>Exchange Hosted Archive</w:t>
      </w:r>
      <w:r>
        <w:fldChar w:fldCharType="begin"/>
      </w:r>
      <w:r w:rsidRPr="00E82171">
        <w:rPr>
          <w:lang w:val="de-DE"/>
        </w:rPr>
        <w:instrText>XE "Exchange Hosted Archive"</w:instrText>
      </w:r>
      <w:r>
        <w:fldChar w:fldCharType="end"/>
      </w:r>
      <w:r w:rsidRPr="00E82171">
        <w:rPr>
          <w:lang w:val="de-DE"/>
        </w:rPr>
        <w:t>-Kunden sind möglicherweise berechtigt, den Dienst unter speziellen Bestimmungen zu nutzen.</w:t>
      </w:r>
      <w:r w:rsidR="00AD0C68">
        <w:rPr>
          <w:lang w:val="de-DE"/>
        </w:rPr>
        <w:t xml:space="preserve"> </w:t>
      </w:r>
      <w:r w:rsidRPr="00E82171">
        <w:rPr>
          <w:lang w:val="de-DE"/>
        </w:rPr>
        <w:t xml:space="preserve">Weitere Einzelheiten finden Sie in der Produktliste März 2014 unter </w:t>
      </w:r>
      <w:hyperlink r:id="rId46" w:history="1">
        <w:r w:rsidRPr="00E82171">
          <w:rPr>
            <w:rStyle w:val="Hyperlink"/>
            <w:lang w:val="de-DE"/>
          </w:rPr>
          <w:t>http://go.microsoft.com/?linkid=9839207</w:t>
        </w:r>
      </w:hyperlink>
      <w:r w:rsidRPr="00E82171">
        <w:rPr>
          <w:lang w:val="de-DE"/>
        </w:rPr>
        <w:t xml:space="preserve">. </w:t>
      </w:r>
    </w:p>
    <w:p w:rsidR="0073317D" w:rsidRPr="00E82171" w:rsidRDefault="0073317D" w:rsidP="0073317D">
      <w:pPr>
        <w:pStyle w:val="ProductList-Body"/>
        <w:rPr>
          <w:lang w:val="de-DE"/>
        </w:rPr>
      </w:pPr>
    </w:p>
    <w:p w:rsidR="0073317D" w:rsidRPr="00E82171" w:rsidRDefault="0073317D" w:rsidP="0073317D">
      <w:pPr>
        <w:pStyle w:val="ProductList-Body"/>
        <w:rPr>
          <w:lang w:val="de-DE"/>
        </w:rPr>
      </w:pPr>
      <w:r w:rsidRPr="00E82171">
        <w:rPr>
          <w:b/>
          <w:color w:val="00188F"/>
          <w:lang w:val="de-DE"/>
        </w:rPr>
        <w:t>Exchange Hosted Encryption</w:t>
      </w:r>
      <w:r>
        <w:fldChar w:fldCharType="begin"/>
      </w:r>
      <w:r w:rsidRPr="00E82171">
        <w:rPr>
          <w:lang w:val="de-DE"/>
        </w:rPr>
        <w:instrText>XE "Exchange Hosted Encryption"</w:instrText>
      </w:r>
      <w:r>
        <w:fldChar w:fldCharType="end"/>
      </w:r>
    </w:p>
    <w:p w:rsidR="00782C7B" w:rsidRPr="00E82171" w:rsidRDefault="0073317D" w:rsidP="0073317D">
      <w:pPr>
        <w:pStyle w:val="ProductList-Body"/>
        <w:rPr>
          <w:lang w:val="de-DE"/>
        </w:rPr>
      </w:pPr>
      <w:r w:rsidRPr="00E82171">
        <w:rPr>
          <w:lang w:val="de-DE"/>
        </w:rPr>
        <w:t>Kunden verwenden für weitere Bestellungen denselben aktiven Select-Vertrag, Konzernvertrag oder Open Value-Vertrag wie bei der Anfangsbestellung.</w:t>
      </w:r>
    </w:p>
    <w:p w:rsidR="00EE40B5" w:rsidRPr="00E82171" w:rsidRDefault="00EE40B5" w:rsidP="004F3C6D">
      <w:pPr>
        <w:pStyle w:val="ProductList-Body"/>
        <w:rPr>
          <w:lang w:val="de-DE"/>
        </w:rPr>
      </w:pPr>
    </w:p>
    <w:p w:rsidR="0073317D" w:rsidRPr="00E82171" w:rsidRDefault="0073317D" w:rsidP="0073317D">
      <w:pPr>
        <w:pStyle w:val="ProductList-Body"/>
        <w:rPr>
          <w:lang w:val="de-DE"/>
        </w:rPr>
      </w:pPr>
      <w:r w:rsidRPr="00E82171">
        <w:rPr>
          <w:b/>
          <w:color w:val="00188F"/>
          <w:lang w:val="de-DE"/>
        </w:rPr>
        <w:t>Exchange Online Protection</w:t>
      </w:r>
      <w:r>
        <w:fldChar w:fldCharType="begin"/>
      </w:r>
      <w:r w:rsidRPr="00E82171">
        <w:rPr>
          <w:lang w:val="de-DE"/>
        </w:rPr>
        <w:instrText>XE "Exchange Online Protection"</w:instrText>
      </w:r>
      <w:r>
        <w:fldChar w:fldCharType="end"/>
      </w:r>
    </w:p>
    <w:p w:rsidR="0073317D" w:rsidRPr="00E82171" w:rsidRDefault="0073317D" w:rsidP="0073317D">
      <w:pPr>
        <w:pStyle w:val="ProductList-Body"/>
        <w:rPr>
          <w:lang w:val="de-DE"/>
        </w:rPr>
      </w:pPr>
      <w:r w:rsidRPr="00E82171">
        <w:rPr>
          <w:lang w:val="de-DE"/>
        </w:rPr>
        <w:t>Da dieser Onlinedienst nach Domäne bereitgestellt wird, benötigen alle Nutzer in einer Domäne Nutzer-ALs.</w:t>
      </w:r>
      <w:r w:rsidR="00AD0C68">
        <w:rPr>
          <w:lang w:val="de-DE"/>
        </w:rPr>
        <w:t xml:space="preserve"> </w:t>
      </w:r>
      <w:r w:rsidRPr="00E82171">
        <w:rPr>
          <w:lang w:val="de-DE"/>
        </w:rPr>
        <w:t>Kunden, die den Dienst für eine Untergruppe ihrer Nutzerbasis anbieten möchten, können für eine gezieltere Bereitstellung Unterdomänen erstellen.</w:t>
      </w:r>
      <w:r w:rsidR="00AD0C68">
        <w:rPr>
          <w:lang w:val="de-DE"/>
        </w:rPr>
        <w:t xml:space="preserve"> </w:t>
      </w:r>
      <w:r w:rsidRPr="00E82171">
        <w:rPr>
          <w:lang w:val="de-DE"/>
        </w:rPr>
        <w:t>Nur die Nutzer innerhalb dieser Unterdomäne benötigen Nutzer-ALs.</w:t>
      </w:r>
    </w:p>
    <w:p w:rsidR="0073317D" w:rsidRPr="00E82171" w:rsidRDefault="0073317D" w:rsidP="0073317D">
      <w:pPr>
        <w:pStyle w:val="ProductList-Body"/>
        <w:rPr>
          <w:lang w:val="de-DE"/>
        </w:rPr>
      </w:pPr>
    </w:p>
    <w:p w:rsidR="0073317D" w:rsidRPr="00E82171" w:rsidRDefault="0073317D" w:rsidP="0073317D">
      <w:pPr>
        <w:pStyle w:val="ProductList-Body"/>
        <w:rPr>
          <w:lang w:val="de-DE"/>
        </w:rPr>
      </w:pPr>
      <w:r w:rsidRPr="00E82171">
        <w:rPr>
          <w:lang w:val="de-DE"/>
        </w:rPr>
        <w:t>Akademische Einrichtungen mit Beitritt für Bildungslösungen oder Open Value-Abonnement-Vertrag für Bildungslösungen, die für Enterprise CAL Suite</w:t>
      </w:r>
      <w:r>
        <w:fldChar w:fldCharType="begin"/>
      </w:r>
      <w:r w:rsidRPr="00E82171">
        <w:rPr>
          <w:lang w:val="de-DE"/>
        </w:rPr>
        <w:instrText>XE "Enterprise CAL Suite"</w:instrText>
      </w:r>
      <w:r>
        <w:fldChar w:fldCharType="end"/>
      </w:r>
      <w:r w:rsidRPr="00E82171">
        <w:rPr>
          <w:lang w:val="de-DE"/>
        </w:rPr>
        <w:t xml:space="preserve"> oder Exchange Enterprise CAL mit Diensten lizenziert sind und aktive SA haben, sind vollständig für Exchange Online Protection</w:t>
      </w:r>
      <w:r>
        <w:fldChar w:fldCharType="begin"/>
      </w:r>
      <w:r w:rsidRPr="00E82171">
        <w:rPr>
          <w:lang w:val="de-DE"/>
        </w:rPr>
        <w:instrText>XE "Exchange Online Protection"</w:instrText>
      </w:r>
      <w:r>
        <w:fldChar w:fldCharType="end"/>
      </w:r>
      <w:r w:rsidRPr="00E82171">
        <w:rPr>
          <w:lang w:val="de-DE"/>
        </w:rPr>
        <w:t xml:space="preserve"> lizenziert, unabhängig von der Anzahl der Lizenzen für Enterprise CAL Suite oder Exchange Enterprise CAL mit Diensten.</w:t>
      </w:r>
      <w:r w:rsidR="00AD0C68">
        <w:rPr>
          <w:lang w:val="de-DE"/>
        </w:rPr>
        <w:t xml:space="preserve"> </w:t>
      </w:r>
      <w:r w:rsidRPr="00E82171">
        <w:rPr>
          <w:lang w:val="de-DE"/>
        </w:rPr>
        <w:t xml:space="preserve">Anweisungen zur Bereitstellung finden Sie in den Produkthinweisen für </w:t>
      </w:r>
      <w:hyperlink w:anchor="CALSuiteHeading" w:history="1">
        <w:r w:rsidRPr="00E82171">
          <w:rPr>
            <w:rStyle w:val="Hyperlink"/>
            <w:lang w:val="de-DE"/>
          </w:rPr>
          <w:t>Enterprise CAL Suite</w:t>
        </w:r>
      </w:hyperlink>
      <w:r w:rsidRPr="00E82171">
        <w:rPr>
          <w:lang w:val="de-DE"/>
        </w:rPr>
        <w:t xml:space="preserve"> bzw. </w:t>
      </w:r>
      <w:hyperlink w:anchor="ExchangeEntCALWithServ2013" w:history="1">
        <w:r w:rsidRPr="00E82171">
          <w:rPr>
            <w:rStyle w:val="Hyperlink"/>
            <w:lang w:val="de-DE"/>
          </w:rPr>
          <w:t>Exchange Enterprise CAL mit Diensten</w:t>
        </w:r>
      </w:hyperlink>
      <w:r w:rsidRPr="00E82171">
        <w:rPr>
          <w:lang w:val="de-DE"/>
        </w:rPr>
        <w:t>.</w:t>
      </w:r>
    </w:p>
    <w:p w:rsidR="00450EF0" w:rsidRPr="00E82171" w:rsidRDefault="00450EF0" w:rsidP="0073317D">
      <w:pPr>
        <w:pStyle w:val="ProductList-Body"/>
        <w:rPr>
          <w:lang w:val="de-DE"/>
        </w:rPr>
      </w:pPr>
    </w:p>
    <w:p w:rsidR="00450EF0" w:rsidRPr="00E82171" w:rsidRDefault="00450EF0" w:rsidP="00450EF0">
      <w:pPr>
        <w:pStyle w:val="ProductList-Body"/>
        <w:rPr>
          <w:lang w:val="de-DE"/>
        </w:rPr>
      </w:pPr>
      <w:r w:rsidRPr="00E82171">
        <w:rPr>
          <w:b/>
          <w:color w:val="00188F"/>
          <w:lang w:val="de-DE"/>
        </w:rPr>
        <w:t>Add-On-Nutzer-ALs</w:t>
      </w:r>
    </w:p>
    <w:p w:rsidR="00450EF0" w:rsidRPr="00E82171" w:rsidRDefault="00450EF0" w:rsidP="00963E9D">
      <w:pPr>
        <w:pStyle w:val="ProductList-Body"/>
        <w:rPr>
          <w:lang w:val="de-DE"/>
        </w:rPr>
      </w:pPr>
      <w:r w:rsidRPr="00E82171">
        <w:rPr>
          <w:lang w:val="de-DE"/>
        </w:rPr>
        <w:t xml:space="preserve">Unter </w:t>
      </w:r>
      <w:hyperlink w:anchor="AddOn" w:history="1">
        <w:r w:rsidRPr="00E82171">
          <w:rPr>
            <w:rStyle w:val="Hyperlink"/>
            <w:lang w:val="de-DE"/>
          </w:rPr>
          <w:t>Add-On-Nutzer-ALs</w:t>
        </w:r>
      </w:hyperlink>
      <w:r w:rsidRPr="00E82171">
        <w:rPr>
          <w:lang w:val="de-DE"/>
        </w:rPr>
        <w:t xml:space="preserve"> in Office 365 Suites finden Sie weitere Informationen zu Add-Ons.</w:t>
      </w:r>
    </w:p>
    <w:p w:rsidR="00585A48" w:rsidRPr="004C09A1" w:rsidRDefault="00C52587" w:rsidP="00585A48">
      <w:pPr>
        <w:pStyle w:val="ProductList-Body"/>
        <w:shd w:val="clear" w:color="auto" w:fill="A6A6A6" w:themeFill="background1" w:themeFillShade="A6"/>
        <w:spacing w:before="120" w:after="240"/>
        <w:jc w:val="right"/>
      </w:pPr>
      <w:hyperlink w:anchor="Inhaltsverzeichnis" w:history="1">
        <w:r w:rsidR="000119C6" w:rsidRPr="00DA7EEA">
          <w:rPr>
            <w:rStyle w:val="Hyperlink"/>
            <w:sz w:val="16"/>
            <w:szCs w:val="16"/>
            <w:lang w:val="de-DE"/>
          </w:rPr>
          <w:t>Inhaltsverzeichnis</w:t>
        </w:r>
      </w:hyperlink>
      <w:r w:rsidR="000119C6" w:rsidRPr="00DA7EEA">
        <w:rPr>
          <w:sz w:val="16"/>
          <w:szCs w:val="16"/>
          <w:lang w:val="de-DE"/>
        </w:rPr>
        <w:t>/</w:t>
      </w:r>
      <w:hyperlink w:anchor="ChartKey" w:history="1">
        <w:r w:rsidR="000119C6" w:rsidRPr="00DA7EEA">
          <w:rPr>
            <w:rStyle w:val="Hyperlink"/>
            <w:sz w:val="16"/>
            <w:szCs w:val="16"/>
            <w:lang w:val="de-DE"/>
          </w:rPr>
          <w:t>Tabellenlegende</w:t>
        </w:r>
      </w:hyperlink>
      <w:r w:rsidR="000119C6" w:rsidRPr="00DA7EEA">
        <w:rPr>
          <w:sz w:val="16"/>
          <w:szCs w:val="16"/>
          <w:lang w:val="de-DE"/>
        </w:rPr>
        <w:t>/</w:t>
      </w:r>
      <w:hyperlink w:anchor="Index" w:history="1">
        <w:r w:rsidR="000119C6" w:rsidRPr="00DA7EEA">
          <w:rPr>
            <w:rStyle w:val="Hyperlink"/>
            <w:sz w:val="16"/>
            <w:szCs w:val="16"/>
            <w:lang w:val="de-DE"/>
          </w:rPr>
          <w:t>Index</w:t>
        </w:r>
      </w:hyperlink>
    </w:p>
    <w:p w:rsidR="00EE40B5" w:rsidRPr="004C09A1" w:rsidRDefault="00EE40B5" w:rsidP="00680B4D">
      <w:pPr>
        <w:pStyle w:val="ProductList-Offering2Heading"/>
        <w:outlineLvl w:val="2"/>
      </w:pPr>
      <w:r>
        <w:tab/>
      </w:r>
      <w:bookmarkStart w:id="1146" w:name="_Toc378147665"/>
      <w:bookmarkStart w:id="1147" w:name="_Toc378151562"/>
      <w:bookmarkStart w:id="1148" w:name="_Toc379797349"/>
      <w:bookmarkStart w:id="1149" w:name="_Toc380513371"/>
      <w:bookmarkStart w:id="1150" w:name="_Toc380655421"/>
      <w:bookmarkStart w:id="1151" w:name="_Toc386626026"/>
      <w:r>
        <w:t>Lync Online</w:t>
      </w:r>
      <w:bookmarkEnd w:id="1146"/>
      <w:bookmarkEnd w:id="1147"/>
      <w:bookmarkEnd w:id="1148"/>
      <w:bookmarkEnd w:id="1149"/>
      <w:bookmarkEnd w:id="1150"/>
      <w:bookmarkEnd w:id="1151"/>
    </w:p>
    <w:tbl>
      <w:tblPr>
        <w:tblStyle w:val="TableGrid"/>
        <w:tblW w:w="10773"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0"/>
        <w:gridCol w:w="738"/>
        <w:gridCol w:w="739"/>
        <w:gridCol w:w="739"/>
        <w:gridCol w:w="739"/>
        <w:gridCol w:w="739"/>
        <w:gridCol w:w="738"/>
        <w:gridCol w:w="739"/>
        <w:gridCol w:w="739"/>
        <w:gridCol w:w="739"/>
        <w:gridCol w:w="904"/>
      </w:tblGrid>
      <w:tr w:rsidR="00082582" w:rsidTr="00046EFA">
        <w:trPr>
          <w:cantSplit/>
          <w:tblHeader/>
        </w:trPr>
        <w:tc>
          <w:tcPr>
            <w:tcW w:w="3220" w:type="dxa"/>
            <w:tcBorders>
              <w:bottom w:val="nil"/>
            </w:tcBorders>
            <w:shd w:val="clear" w:color="auto" w:fill="00188F"/>
          </w:tcPr>
          <w:p w:rsidR="00082582" w:rsidRPr="00EE0836" w:rsidRDefault="00082582" w:rsidP="00C4636F">
            <w:pPr>
              <w:pStyle w:val="ProductList-OfferingBody"/>
              <w:ind w:left="-28"/>
              <w:rPr>
                <w:color w:val="FFFFFF" w:themeColor="background1"/>
              </w:rPr>
            </w:pPr>
            <w:r>
              <w:rPr>
                <w:color w:val="FFFFFF" w:themeColor="background1"/>
              </w:rPr>
              <w:lastRenderedPageBreak/>
              <w:t>Produkte</w:t>
            </w:r>
          </w:p>
        </w:tc>
        <w:tc>
          <w:tcPr>
            <w:tcW w:w="738" w:type="dxa"/>
            <w:tcBorders>
              <w:bottom w:val="nil"/>
            </w:tcBorders>
            <w:shd w:val="clear" w:color="auto" w:fill="00188F"/>
            <w:vAlign w:val="center"/>
          </w:tcPr>
          <w:p w:rsidR="00082582" w:rsidRPr="00EE0836" w:rsidRDefault="00082582"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082582" w:rsidRPr="00EE0836" w:rsidRDefault="00082582" w:rsidP="000E19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082582" w:rsidRPr="00EE0836" w:rsidRDefault="00082582" w:rsidP="000E19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082582" w:rsidRPr="00EE0836" w:rsidRDefault="00082582" w:rsidP="000E19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082582" w:rsidRPr="00EE0836" w:rsidRDefault="00082582" w:rsidP="000E19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082582" w:rsidRPr="00EE0836" w:rsidRDefault="00082582" w:rsidP="000E19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082582" w:rsidRPr="00EE0836" w:rsidRDefault="00082582" w:rsidP="000E19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082582" w:rsidRPr="00EE0836" w:rsidRDefault="00082582" w:rsidP="000E19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04" w:type="dxa"/>
            <w:shd w:val="clear" w:color="auto" w:fill="00188F"/>
            <w:vAlign w:val="center"/>
          </w:tcPr>
          <w:p w:rsidR="00082582" w:rsidRPr="00EE0836" w:rsidRDefault="00082582" w:rsidP="000E19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082582" w:rsidTr="00046EFA">
        <w:trPr>
          <w:cantSplit/>
        </w:trPr>
        <w:tc>
          <w:tcPr>
            <w:tcW w:w="3220" w:type="dxa"/>
            <w:tcBorders>
              <w:top w:val="nil"/>
              <w:left w:val="nil"/>
              <w:bottom w:val="dashSmallGap" w:sz="4" w:space="0" w:color="BFBFBF" w:themeColor="background1" w:themeShade="BF"/>
              <w:right w:val="nil"/>
            </w:tcBorders>
          </w:tcPr>
          <w:p w:rsidR="00082582" w:rsidRPr="00E82171" w:rsidRDefault="00082582" w:rsidP="00F73609">
            <w:pPr>
              <w:pStyle w:val="ProductList-Offering2"/>
              <w:rPr>
                <w:lang w:val="de-DE"/>
              </w:rPr>
            </w:pPr>
            <w:bookmarkStart w:id="1152" w:name="_Toc379797350"/>
            <w:bookmarkStart w:id="1153" w:name="_Toc380513372"/>
            <w:bookmarkStart w:id="1154" w:name="_Toc380655422"/>
            <w:bookmarkStart w:id="1155" w:name="_Toc386626027"/>
            <w:r w:rsidRPr="00E82171">
              <w:rPr>
                <w:lang w:val="de-DE"/>
              </w:rPr>
              <w:t>Lync Online Plan 1</w:t>
            </w:r>
            <w:r>
              <w:fldChar w:fldCharType="begin"/>
            </w:r>
            <w:r w:rsidRPr="00E82171">
              <w:rPr>
                <w:lang w:val="de-DE"/>
              </w:rPr>
              <w:instrText>XE "Lync Online Plan 1"</w:instrText>
            </w:r>
            <w:r>
              <w:fldChar w:fldCharType="end"/>
            </w:r>
            <w:r w:rsidRPr="00E82171">
              <w:rPr>
                <w:lang w:val="de-DE"/>
              </w:rPr>
              <w:t xml:space="preserve"> (Nutzer-AL)</w:t>
            </w:r>
            <w:bookmarkEnd w:id="1152"/>
            <w:bookmarkEnd w:id="1153"/>
            <w:bookmarkEnd w:id="1154"/>
            <w:bookmarkEnd w:id="1155"/>
          </w:p>
        </w:tc>
        <w:tc>
          <w:tcPr>
            <w:tcW w:w="738" w:type="dxa"/>
            <w:tcBorders>
              <w:top w:val="nil"/>
              <w:left w:val="nil"/>
              <w:bottom w:val="dashSmallGap" w:sz="4" w:space="0" w:color="BFBFBF" w:themeColor="background1" w:themeShade="BF"/>
              <w:right w:val="nil"/>
            </w:tcBorders>
            <w:vAlign w:val="center"/>
          </w:tcPr>
          <w:p w:rsidR="00082582" w:rsidRDefault="00082582"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82582" w:rsidRDefault="00082582" w:rsidP="00C4636F">
            <w:pPr>
              <w:pStyle w:val="ProductList-OfferingBody"/>
              <w:ind w:left="-113"/>
              <w:jc w:val="center"/>
            </w:pPr>
          </w:p>
        </w:tc>
        <w:tc>
          <w:tcPr>
            <w:tcW w:w="739"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082582" w:rsidRDefault="00082582" w:rsidP="00C4636F">
            <w:pPr>
              <w:pStyle w:val="ProductList-OfferingBody"/>
              <w:ind w:left="-113"/>
              <w:jc w:val="center"/>
            </w:pPr>
          </w:p>
        </w:tc>
        <w:tc>
          <w:tcPr>
            <w:tcW w:w="739" w:type="dxa"/>
            <w:shd w:val="clear" w:color="auto" w:fill="70AD47" w:themeFill="accent6"/>
            <w:vAlign w:val="center"/>
          </w:tcPr>
          <w:p w:rsidR="00082582" w:rsidRDefault="00082582" w:rsidP="00C4636F">
            <w:pPr>
              <w:pStyle w:val="ProductList-OfferingBody"/>
              <w:ind w:left="-113"/>
              <w:jc w:val="center"/>
            </w:pPr>
          </w:p>
        </w:tc>
        <w:tc>
          <w:tcPr>
            <w:tcW w:w="738" w:type="dxa"/>
            <w:shd w:val="clear" w:color="auto" w:fill="70AD47" w:themeFill="accent6"/>
            <w:vAlign w:val="center"/>
          </w:tcPr>
          <w:p w:rsidR="00082582" w:rsidRDefault="00082582" w:rsidP="00C4636F">
            <w:pPr>
              <w:pStyle w:val="ProductList-OfferingBody"/>
              <w:ind w:left="-113"/>
              <w:jc w:val="center"/>
            </w:pPr>
          </w:p>
        </w:tc>
        <w:tc>
          <w:tcPr>
            <w:tcW w:w="739" w:type="dxa"/>
            <w:shd w:val="clear" w:color="auto" w:fill="70AD47" w:themeFill="accent6"/>
            <w:vAlign w:val="center"/>
          </w:tcPr>
          <w:p w:rsidR="00082582" w:rsidRPr="00CF2443" w:rsidRDefault="00082582" w:rsidP="00C24E7E">
            <w:pPr>
              <w:pStyle w:val="ProductList-OfferingBody"/>
              <w:ind w:left="-113"/>
              <w:jc w:val="center"/>
              <w:rPr>
                <w:bCs/>
              </w:rP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70AD47" w:themeFill="accent6"/>
            <w:vAlign w:val="center"/>
          </w:tcPr>
          <w:p w:rsidR="00082582" w:rsidRPr="00CF2443" w:rsidRDefault="00082582" w:rsidP="00C24E7E">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082582" w:rsidRDefault="00082582" w:rsidP="00C4636F">
            <w:pPr>
              <w:pStyle w:val="ProductList-OfferingBody"/>
              <w:ind w:left="-113"/>
              <w:jc w:val="center"/>
            </w:pPr>
          </w:p>
        </w:tc>
        <w:tc>
          <w:tcPr>
            <w:tcW w:w="904"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r>
      <w:tr w:rsidR="00082582" w:rsidTr="00385136">
        <w:trPr>
          <w:cantSplit/>
          <w:trHeight w:val="44"/>
        </w:trPr>
        <w:tc>
          <w:tcPr>
            <w:tcW w:w="3220" w:type="dxa"/>
            <w:tcBorders>
              <w:top w:val="dashSmallGap" w:sz="4" w:space="0" w:color="BFBFBF" w:themeColor="background1" w:themeShade="BF"/>
              <w:left w:val="nil"/>
              <w:bottom w:val="dashSmallGap" w:sz="4" w:space="0" w:color="BFBFBF" w:themeColor="background1" w:themeShade="BF"/>
              <w:right w:val="nil"/>
            </w:tcBorders>
          </w:tcPr>
          <w:p w:rsidR="00082582" w:rsidRPr="00963E9D" w:rsidRDefault="00082582" w:rsidP="00F73609">
            <w:pPr>
              <w:pStyle w:val="ProductList-Offering2"/>
              <w:rPr>
                <w:lang w:val="de-DE"/>
              </w:rPr>
            </w:pPr>
            <w:bookmarkStart w:id="1156" w:name="_Toc379797351"/>
            <w:bookmarkStart w:id="1157" w:name="_Toc380513373"/>
            <w:bookmarkStart w:id="1158" w:name="_Toc380655423"/>
            <w:bookmarkStart w:id="1159" w:name="_Toc386626028"/>
            <w:r w:rsidRPr="00963E9D">
              <w:rPr>
                <w:lang w:val="de-DE"/>
              </w:rPr>
              <w:t>Add-On</w:t>
            </w:r>
            <w:r>
              <w:fldChar w:fldCharType="begin"/>
            </w:r>
            <w:r w:rsidRPr="00963E9D">
              <w:rPr>
                <w:lang w:val="de-DE"/>
              </w:rPr>
              <w:instrText>XE "Lync Online Plan 1"</w:instrText>
            </w:r>
            <w:r>
              <w:fldChar w:fldCharType="end"/>
            </w:r>
            <w:r w:rsidRPr="00963E9D">
              <w:rPr>
                <w:lang w:val="de-DE"/>
              </w:rPr>
              <w:t xml:space="preserve"> für Lync Online Plan 1</w:t>
            </w:r>
            <w:r>
              <w:fldChar w:fldCharType="begin"/>
            </w:r>
            <w:r w:rsidRPr="00963E9D">
              <w:rPr>
                <w:lang w:val="de-DE"/>
              </w:rPr>
              <w:instrText>XE "Add-On für Lync Online Plan 1"</w:instrText>
            </w:r>
            <w:r>
              <w:fldChar w:fldCharType="end"/>
            </w:r>
            <w:r w:rsidRPr="00963E9D">
              <w:rPr>
                <w:lang w:val="de-DE"/>
              </w:rPr>
              <w:t xml:space="preserve"> (Nutzer-AL)</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963E9D" w:rsidRDefault="00082582" w:rsidP="00C4636F">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082582" w:rsidRPr="00963E9D" w:rsidRDefault="00082582" w:rsidP="00C4636F">
            <w:pPr>
              <w:pStyle w:val="ProductList-OfferingBody"/>
              <w:ind w:left="-113"/>
              <w:jc w:val="center"/>
              <w:rPr>
                <w:lang w:val="de-DE"/>
              </w:rPr>
            </w:pPr>
          </w:p>
        </w:tc>
        <w:tc>
          <w:tcPr>
            <w:tcW w:w="739"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963E9D">
              <w:rPr>
                <w:bCs/>
                <w:lang w:val="de-DE"/>
              </w:rPr>
              <w:instrText xml:space="preserve"> </w:instrText>
            </w:r>
            <w:r w:rsidRPr="00963E9D">
              <w:rPr>
                <w:bCs/>
                <w:color w:val="1F497D"/>
                <w:lang w:val="de-DE"/>
              </w:rPr>
              <w:instrText>AutoTextList  \s NoStyle \t “</w:instrText>
            </w:r>
            <w:r w:rsidRPr="00963E9D">
              <w:rPr>
                <w:bCs/>
                <w:lang w:val="de-DE"/>
              </w:rPr>
              <w:instrText>Zusätzliches Produkt</w:instrText>
            </w:r>
            <w:r w:rsidRPr="00963E9D">
              <w:rPr>
                <w:bCs/>
                <w:color w:val="1F497D"/>
                <w:lang w:val="de-DE"/>
              </w:rPr>
              <w:instrText>”</w:instrText>
            </w:r>
            <w:r w:rsidRPr="00963E9D">
              <w:rPr>
                <w:bCs/>
                <w:lang w:val="de-DE"/>
              </w:rPr>
              <w:instrText xml:space="preserve"> </w:instrText>
            </w:r>
            <w:r w:rsidRPr="00F53B51">
              <w:rPr>
                <w:bCs/>
              </w:rPr>
              <w:fldChar w:fldCharType="separate"/>
            </w:r>
            <w:r w:rsidRPr="00963E9D">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082582" w:rsidRDefault="00082582" w:rsidP="00C4636F">
            <w:pPr>
              <w:pStyle w:val="ProductList-OfferingBody"/>
              <w:ind w:left="-113"/>
              <w:jc w:val="center"/>
            </w:pPr>
          </w:p>
        </w:tc>
        <w:tc>
          <w:tcPr>
            <w:tcW w:w="739" w:type="dxa"/>
            <w:shd w:val="clear" w:color="auto" w:fill="BFBFBF" w:themeFill="background1" w:themeFillShade="BF"/>
            <w:vAlign w:val="center"/>
          </w:tcPr>
          <w:p w:rsidR="00082582" w:rsidRDefault="00082582" w:rsidP="00C4636F">
            <w:pPr>
              <w:pStyle w:val="ProductList-OfferingBody"/>
              <w:ind w:left="-113"/>
              <w:jc w:val="center"/>
            </w:pPr>
          </w:p>
        </w:tc>
        <w:tc>
          <w:tcPr>
            <w:tcW w:w="738" w:type="dxa"/>
            <w:shd w:val="clear" w:color="auto" w:fill="BFBFBF" w:themeFill="background1" w:themeFillShade="BF"/>
            <w:vAlign w:val="center"/>
          </w:tcPr>
          <w:p w:rsidR="00082582" w:rsidRDefault="00082582" w:rsidP="00C4636F">
            <w:pPr>
              <w:pStyle w:val="ProductList-OfferingBody"/>
              <w:ind w:left="-113"/>
              <w:jc w:val="center"/>
            </w:pPr>
          </w:p>
        </w:tc>
        <w:tc>
          <w:tcPr>
            <w:tcW w:w="739" w:type="dxa"/>
            <w:shd w:val="clear" w:color="auto" w:fill="BFBFBF" w:themeFill="background1" w:themeFillShade="BF"/>
            <w:vAlign w:val="center"/>
          </w:tcPr>
          <w:p w:rsidR="00082582" w:rsidRDefault="00082582" w:rsidP="00C4636F">
            <w:pPr>
              <w:pStyle w:val="ProductList-OfferingBody"/>
              <w:ind w:left="-113"/>
              <w:jc w:val="center"/>
            </w:pPr>
          </w:p>
        </w:tc>
        <w:tc>
          <w:tcPr>
            <w:tcW w:w="739" w:type="dxa"/>
            <w:shd w:val="clear" w:color="auto" w:fill="BFBFBF" w:themeFill="background1" w:themeFillShade="BF"/>
            <w:vAlign w:val="center"/>
          </w:tcPr>
          <w:p w:rsidR="00082582" w:rsidRDefault="00082582" w:rsidP="00C4636F">
            <w:pPr>
              <w:pStyle w:val="ProductList-OfferingBody"/>
              <w:ind w:left="-113"/>
              <w:jc w:val="center"/>
            </w:pPr>
          </w:p>
        </w:tc>
        <w:tc>
          <w:tcPr>
            <w:tcW w:w="739" w:type="dxa"/>
            <w:shd w:val="clear" w:color="auto" w:fill="BFBFBF" w:themeFill="background1" w:themeFillShade="BF"/>
            <w:vAlign w:val="center"/>
          </w:tcPr>
          <w:p w:rsidR="00082582" w:rsidRDefault="00082582" w:rsidP="00C4636F">
            <w:pPr>
              <w:pStyle w:val="ProductList-OfferingBody"/>
              <w:ind w:left="-113"/>
              <w:jc w:val="center"/>
            </w:pPr>
          </w:p>
        </w:tc>
        <w:tc>
          <w:tcPr>
            <w:tcW w:w="904" w:type="dxa"/>
            <w:shd w:val="clear" w:color="auto" w:fill="70AD47" w:themeFill="accent6"/>
            <w:vAlign w:val="center"/>
          </w:tcPr>
          <w:p w:rsidR="00082582" w:rsidRDefault="00385136" w:rsidP="00C4636F">
            <w:pPr>
              <w:pStyle w:val="ProductList-OfferingBody"/>
              <w:ind w:left="-113"/>
              <w:jc w:val="cente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r>
      <w:tr w:rsidR="00082582" w:rsidTr="00046EFA">
        <w:trPr>
          <w:cantSplit/>
          <w:trHeight w:val="44"/>
        </w:trPr>
        <w:tc>
          <w:tcPr>
            <w:tcW w:w="3220" w:type="dxa"/>
            <w:tcBorders>
              <w:top w:val="dashSmallGap" w:sz="4" w:space="0" w:color="BFBFBF" w:themeColor="background1" w:themeShade="BF"/>
              <w:left w:val="nil"/>
              <w:bottom w:val="dashSmallGap" w:sz="4" w:space="0" w:color="BFBFBF" w:themeColor="background1" w:themeShade="BF"/>
              <w:right w:val="nil"/>
            </w:tcBorders>
          </w:tcPr>
          <w:p w:rsidR="00082582" w:rsidRPr="00E82171" w:rsidRDefault="00082582" w:rsidP="00F73609">
            <w:pPr>
              <w:pStyle w:val="ProductList-Offering2"/>
              <w:rPr>
                <w:lang w:val="de-DE"/>
              </w:rPr>
            </w:pPr>
            <w:bookmarkStart w:id="1160" w:name="_Toc379797352"/>
            <w:bookmarkStart w:id="1161" w:name="_Toc380513374"/>
            <w:bookmarkStart w:id="1162" w:name="_Toc380655424"/>
            <w:bookmarkStart w:id="1163" w:name="_Toc386626029"/>
            <w:r w:rsidRPr="00E82171">
              <w:rPr>
                <w:lang w:val="de-DE"/>
              </w:rPr>
              <w:t>Lync Online Plan 1G</w:t>
            </w:r>
            <w:r>
              <w:fldChar w:fldCharType="begin"/>
            </w:r>
            <w:r w:rsidRPr="00E82171">
              <w:rPr>
                <w:lang w:val="de-DE"/>
              </w:rPr>
              <w:instrText>XE "Lync Online Plan 1G"</w:instrText>
            </w:r>
            <w:r>
              <w:fldChar w:fldCharType="end"/>
            </w:r>
            <w:r w:rsidRPr="00E82171">
              <w:rPr>
                <w:lang w:val="de-DE"/>
              </w:rPr>
              <w:t xml:space="preserve"> (Nutzer-AL)</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82582" w:rsidRPr="00E82171" w:rsidRDefault="00082582" w:rsidP="00C4636F">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082582" w:rsidRPr="00E82171" w:rsidRDefault="00082582" w:rsidP="00C4636F">
            <w:pPr>
              <w:pStyle w:val="ProductList-OfferingBody"/>
              <w:ind w:left="-113"/>
              <w:jc w:val="center"/>
              <w:rPr>
                <w:lang w:val="de-DE"/>
              </w:rPr>
            </w:pPr>
          </w:p>
        </w:tc>
        <w:tc>
          <w:tcPr>
            <w:tcW w:w="739"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082582" w:rsidRDefault="00082582" w:rsidP="00C4636F">
            <w:pPr>
              <w:pStyle w:val="ProductList-OfferingBody"/>
              <w:ind w:left="-113"/>
              <w:jc w:val="center"/>
            </w:pPr>
          </w:p>
        </w:tc>
        <w:tc>
          <w:tcPr>
            <w:tcW w:w="739" w:type="dxa"/>
            <w:shd w:val="clear" w:color="auto" w:fill="BFBFBF" w:themeFill="background1" w:themeFillShade="BF"/>
            <w:vAlign w:val="center"/>
          </w:tcPr>
          <w:p w:rsidR="00082582" w:rsidRDefault="00082582" w:rsidP="00C4636F">
            <w:pPr>
              <w:pStyle w:val="ProductList-OfferingBody"/>
              <w:ind w:left="-113"/>
              <w:jc w:val="center"/>
            </w:pPr>
          </w:p>
        </w:tc>
        <w:tc>
          <w:tcPr>
            <w:tcW w:w="738" w:type="dxa"/>
            <w:shd w:val="clear" w:color="auto" w:fill="BFBFBF" w:themeFill="background1" w:themeFillShade="BF"/>
            <w:vAlign w:val="center"/>
          </w:tcPr>
          <w:p w:rsidR="00082582" w:rsidRDefault="00082582" w:rsidP="00C4636F">
            <w:pPr>
              <w:pStyle w:val="ProductList-OfferingBody"/>
              <w:ind w:left="-113"/>
              <w:jc w:val="center"/>
            </w:pPr>
          </w:p>
        </w:tc>
        <w:tc>
          <w:tcPr>
            <w:tcW w:w="739" w:type="dxa"/>
            <w:shd w:val="clear" w:color="auto" w:fill="BFBFBF" w:themeFill="background1" w:themeFillShade="BF"/>
            <w:vAlign w:val="center"/>
          </w:tcPr>
          <w:p w:rsidR="00082582" w:rsidRDefault="00082582" w:rsidP="00C4636F">
            <w:pPr>
              <w:pStyle w:val="ProductList-OfferingBody"/>
              <w:ind w:left="-113"/>
              <w:jc w:val="center"/>
            </w:pPr>
          </w:p>
        </w:tc>
        <w:tc>
          <w:tcPr>
            <w:tcW w:w="739" w:type="dxa"/>
            <w:shd w:val="clear" w:color="auto" w:fill="BFBFBF" w:themeFill="background1" w:themeFillShade="BF"/>
            <w:vAlign w:val="center"/>
          </w:tcPr>
          <w:p w:rsidR="00082582" w:rsidRDefault="00082582" w:rsidP="00C4636F">
            <w:pPr>
              <w:pStyle w:val="ProductList-OfferingBody"/>
              <w:ind w:left="-113"/>
              <w:jc w:val="center"/>
            </w:pPr>
          </w:p>
        </w:tc>
        <w:tc>
          <w:tcPr>
            <w:tcW w:w="739" w:type="dxa"/>
            <w:shd w:val="clear" w:color="auto" w:fill="BFBFBF" w:themeFill="background1" w:themeFillShade="BF"/>
            <w:vAlign w:val="center"/>
          </w:tcPr>
          <w:p w:rsidR="00082582" w:rsidRDefault="00082582" w:rsidP="00C4636F">
            <w:pPr>
              <w:pStyle w:val="ProductList-OfferingBody"/>
              <w:ind w:left="-113"/>
              <w:jc w:val="center"/>
            </w:pPr>
          </w:p>
        </w:tc>
        <w:tc>
          <w:tcPr>
            <w:tcW w:w="904" w:type="dxa"/>
            <w:shd w:val="clear" w:color="auto" w:fill="BFBFBF" w:themeFill="background1" w:themeFillShade="BF"/>
            <w:vAlign w:val="center"/>
          </w:tcPr>
          <w:p w:rsidR="00082582" w:rsidRPr="005A0966" w:rsidRDefault="00082582" w:rsidP="00C4636F">
            <w:pPr>
              <w:pStyle w:val="ProductList-OfferingBody"/>
              <w:ind w:left="-113"/>
              <w:jc w:val="center"/>
            </w:pPr>
          </w:p>
        </w:tc>
      </w:tr>
      <w:tr w:rsidR="00082582" w:rsidTr="00046EFA">
        <w:trPr>
          <w:cantSplit/>
        </w:trPr>
        <w:tc>
          <w:tcPr>
            <w:tcW w:w="3220" w:type="dxa"/>
            <w:tcBorders>
              <w:top w:val="dashSmallGap" w:sz="4" w:space="0" w:color="BFBFBF" w:themeColor="background1" w:themeShade="BF"/>
              <w:left w:val="nil"/>
              <w:bottom w:val="dashSmallGap" w:sz="4" w:space="0" w:color="BFBFBF" w:themeColor="background1" w:themeShade="BF"/>
              <w:right w:val="nil"/>
            </w:tcBorders>
          </w:tcPr>
          <w:p w:rsidR="00082582" w:rsidRPr="00E82171" w:rsidRDefault="00082582" w:rsidP="00F73609">
            <w:pPr>
              <w:pStyle w:val="ProductList-Offering2"/>
              <w:rPr>
                <w:lang w:val="de-DE"/>
              </w:rPr>
            </w:pPr>
            <w:bookmarkStart w:id="1164" w:name="_Toc379797353"/>
            <w:bookmarkStart w:id="1165" w:name="_Toc380513375"/>
            <w:bookmarkStart w:id="1166" w:name="_Toc380655425"/>
            <w:bookmarkStart w:id="1167" w:name="_Toc386626030"/>
            <w:r w:rsidRPr="00E82171">
              <w:rPr>
                <w:lang w:val="de-DE"/>
              </w:rPr>
              <w:t>Lync Online Plan 2</w:t>
            </w:r>
            <w:r>
              <w:fldChar w:fldCharType="begin"/>
            </w:r>
            <w:r w:rsidRPr="00E82171">
              <w:rPr>
                <w:lang w:val="de-DE"/>
              </w:rPr>
              <w:instrText>XE "Lync Online Plan 2"</w:instrText>
            </w:r>
            <w:r>
              <w:fldChar w:fldCharType="end"/>
            </w:r>
            <w:r w:rsidRPr="00E82171">
              <w:rPr>
                <w:lang w:val="de-DE"/>
              </w:rPr>
              <w:t xml:space="preserve"> (Nutzer-AL)</w:t>
            </w:r>
            <w:bookmarkEnd w:id="1164"/>
            <w:bookmarkEnd w:id="1165"/>
            <w:bookmarkEnd w:id="1166"/>
            <w:bookmarkEnd w:id="11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82582" w:rsidRDefault="00082582" w:rsidP="00C4636F">
            <w:pPr>
              <w:pStyle w:val="ProductList-OfferingBody"/>
              <w:ind w:left="-113"/>
              <w:jc w:val="center"/>
            </w:pPr>
          </w:p>
        </w:tc>
        <w:tc>
          <w:tcPr>
            <w:tcW w:w="739"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082582" w:rsidRDefault="00082582" w:rsidP="00C4636F">
            <w:pPr>
              <w:pStyle w:val="ProductList-OfferingBody"/>
              <w:ind w:left="-113"/>
              <w:jc w:val="center"/>
            </w:pPr>
          </w:p>
        </w:tc>
        <w:tc>
          <w:tcPr>
            <w:tcW w:w="739" w:type="dxa"/>
            <w:shd w:val="clear" w:color="auto" w:fill="70AD47" w:themeFill="accent6"/>
            <w:vAlign w:val="center"/>
          </w:tcPr>
          <w:p w:rsidR="00082582" w:rsidRDefault="00082582" w:rsidP="00C4636F">
            <w:pPr>
              <w:pStyle w:val="ProductList-OfferingBody"/>
              <w:ind w:left="-113"/>
              <w:jc w:val="center"/>
            </w:pPr>
          </w:p>
        </w:tc>
        <w:tc>
          <w:tcPr>
            <w:tcW w:w="738" w:type="dxa"/>
            <w:shd w:val="clear" w:color="auto" w:fill="70AD47" w:themeFill="accent6"/>
            <w:vAlign w:val="center"/>
          </w:tcPr>
          <w:p w:rsidR="00082582" w:rsidRDefault="00082582" w:rsidP="00C4636F">
            <w:pPr>
              <w:pStyle w:val="ProductList-OfferingBody"/>
              <w:ind w:left="-113"/>
              <w:jc w:val="center"/>
            </w:pPr>
          </w:p>
        </w:tc>
        <w:tc>
          <w:tcPr>
            <w:tcW w:w="739" w:type="dxa"/>
            <w:shd w:val="clear" w:color="auto" w:fill="70AD47" w:themeFill="accent6"/>
            <w:vAlign w:val="center"/>
          </w:tcPr>
          <w:p w:rsidR="00082582" w:rsidRPr="00CF2443" w:rsidRDefault="00082582" w:rsidP="00C24E7E">
            <w:pPr>
              <w:pStyle w:val="ProductList-OfferingBody"/>
              <w:ind w:left="-113"/>
              <w:jc w:val="center"/>
              <w:rPr>
                <w:bCs/>
              </w:rP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70AD47" w:themeFill="accent6"/>
            <w:vAlign w:val="center"/>
          </w:tcPr>
          <w:p w:rsidR="00082582" w:rsidRPr="00CF2443" w:rsidRDefault="00082582" w:rsidP="00C24E7E">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082582" w:rsidRDefault="00082582" w:rsidP="00C4636F">
            <w:pPr>
              <w:pStyle w:val="ProductList-OfferingBody"/>
              <w:ind w:left="-113"/>
              <w:jc w:val="center"/>
            </w:pPr>
          </w:p>
        </w:tc>
        <w:tc>
          <w:tcPr>
            <w:tcW w:w="904"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r>
      <w:tr w:rsidR="00082582" w:rsidTr="00046EFA">
        <w:trPr>
          <w:cantSplit/>
        </w:trPr>
        <w:tc>
          <w:tcPr>
            <w:tcW w:w="3220" w:type="dxa"/>
            <w:tcBorders>
              <w:top w:val="dashSmallGap" w:sz="4" w:space="0" w:color="BFBFBF" w:themeColor="background1" w:themeShade="BF"/>
              <w:left w:val="nil"/>
              <w:bottom w:val="nil"/>
              <w:right w:val="nil"/>
            </w:tcBorders>
          </w:tcPr>
          <w:p w:rsidR="00082582" w:rsidRPr="00E82171" w:rsidRDefault="00082582" w:rsidP="00F73609">
            <w:pPr>
              <w:pStyle w:val="ProductList-Offering2"/>
              <w:rPr>
                <w:lang w:val="de-DE"/>
              </w:rPr>
            </w:pPr>
            <w:bookmarkStart w:id="1168" w:name="_Toc379797354"/>
            <w:bookmarkStart w:id="1169" w:name="_Toc380513376"/>
            <w:bookmarkStart w:id="1170" w:name="_Toc380655426"/>
            <w:bookmarkStart w:id="1171" w:name="_Toc386626031"/>
            <w:r w:rsidRPr="00E82171">
              <w:rPr>
                <w:lang w:val="de-DE"/>
              </w:rPr>
              <w:t>Lync Online Plan 2G</w:t>
            </w:r>
            <w:r>
              <w:fldChar w:fldCharType="begin"/>
            </w:r>
            <w:r w:rsidRPr="00E82171">
              <w:rPr>
                <w:lang w:val="de-DE"/>
              </w:rPr>
              <w:instrText>XE "Lync Online Plan 2G"</w:instrText>
            </w:r>
            <w:r>
              <w:fldChar w:fldCharType="end"/>
            </w:r>
            <w:r w:rsidRPr="00E82171">
              <w:rPr>
                <w:lang w:val="de-DE"/>
              </w:rPr>
              <w:t xml:space="preserve"> (Nutzer-AL)</w:t>
            </w:r>
            <w:bookmarkEnd w:id="1168"/>
            <w:bookmarkEnd w:id="1169"/>
            <w:bookmarkEnd w:id="1170"/>
            <w:bookmarkEnd w:id="1171"/>
          </w:p>
        </w:tc>
        <w:tc>
          <w:tcPr>
            <w:tcW w:w="738" w:type="dxa"/>
            <w:tcBorders>
              <w:top w:val="dashSmallGap" w:sz="4" w:space="0" w:color="BFBFBF" w:themeColor="background1" w:themeShade="BF"/>
              <w:left w:val="nil"/>
              <w:bottom w:val="nil"/>
              <w:right w:val="nil"/>
            </w:tcBorders>
            <w:shd w:val="clear" w:color="auto" w:fill="auto"/>
            <w:vAlign w:val="center"/>
          </w:tcPr>
          <w:p w:rsidR="00082582" w:rsidRPr="00E82171" w:rsidRDefault="00082582" w:rsidP="00C4636F">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082582" w:rsidRPr="00E82171" w:rsidRDefault="00082582" w:rsidP="00C4636F">
            <w:pPr>
              <w:pStyle w:val="ProductList-OfferingBody"/>
              <w:ind w:left="-113"/>
              <w:jc w:val="center"/>
              <w:rPr>
                <w:lang w:val="de-DE"/>
              </w:rPr>
            </w:pPr>
          </w:p>
        </w:tc>
        <w:tc>
          <w:tcPr>
            <w:tcW w:w="739"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082582" w:rsidRDefault="00082582" w:rsidP="00C4636F">
            <w:pPr>
              <w:pStyle w:val="ProductList-OfferingBody"/>
              <w:ind w:left="-113"/>
              <w:jc w:val="center"/>
            </w:pPr>
          </w:p>
        </w:tc>
        <w:tc>
          <w:tcPr>
            <w:tcW w:w="739" w:type="dxa"/>
            <w:shd w:val="clear" w:color="auto" w:fill="BFBFBF" w:themeFill="background1" w:themeFillShade="BF"/>
            <w:vAlign w:val="center"/>
          </w:tcPr>
          <w:p w:rsidR="00082582" w:rsidRDefault="00082582" w:rsidP="00C4636F">
            <w:pPr>
              <w:pStyle w:val="ProductList-OfferingBody"/>
              <w:ind w:left="-113"/>
              <w:jc w:val="center"/>
            </w:pPr>
          </w:p>
        </w:tc>
        <w:tc>
          <w:tcPr>
            <w:tcW w:w="738" w:type="dxa"/>
            <w:shd w:val="clear" w:color="auto" w:fill="BFBFBF" w:themeFill="background1" w:themeFillShade="BF"/>
            <w:vAlign w:val="center"/>
          </w:tcPr>
          <w:p w:rsidR="00082582" w:rsidRDefault="00082582" w:rsidP="00C4636F">
            <w:pPr>
              <w:pStyle w:val="ProductList-OfferingBody"/>
              <w:ind w:left="-113"/>
              <w:jc w:val="center"/>
            </w:pPr>
          </w:p>
        </w:tc>
        <w:tc>
          <w:tcPr>
            <w:tcW w:w="739" w:type="dxa"/>
            <w:shd w:val="clear" w:color="auto" w:fill="BFBFBF" w:themeFill="background1" w:themeFillShade="BF"/>
            <w:vAlign w:val="center"/>
          </w:tcPr>
          <w:p w:rsidR="00082582" w:rsidRDefault="00082582" w:rsidP="00C4636F">
            <w:pPr>
              <w:pStyle w:val="ProductList-OfferingBody"/>
              <w:ind w:left="-113"/>
              <w:jc w:val="center"/>
            </w:pPr>
          </w:p>
        </w:tc>
        <w:tc>
          <w:tcPr>
            <w:tcW w:w="739" w:type="dxa"/>
            <w:shd w:val="clear" w:color="auto" w:fill="BFBFBF" w:themeFill="background1" w:themeFillShade="BF"/>
            <w:vAlign w:val="center"/>
          </w:tcPr>
          <w:p w:rsidR="00082582" w:rsidRDefault="00082582" w:rsidP="00C4636F">
            <w:pPr>
              <w:pStyle w:val="ProductList-OfferingBody"/>
              <w:ind w:left="-113"/>
              <w:jc w:val="center"/>
            </w:pPr>
          </w:p>
        </w:tc>
        <w:tc>
          <w:tcPr>
            <w:tcW w:w="739" w:type="dxa"/>
            <w:shd w:val="clear" w:color="auto" w:fill="BFBFBF" w:themeFill="background1" w:themeFillShade="BF"/>
            <w:vAlign w:val="center"/>
          </w:tcPr>
          <w:p w:rsidR="00082582" w:rsidRDefault="00082582" w:rsidP="00C4636F">
            <w:pPr>
              <w:pStyle w:val="ProductList-OfferingBody"/>
              <w:ind w:left="-113"/>
              <w:jc w:val="center"/>
            </w:pPr>
          </w:p>
        </w:tc>
        <w:tc>
          <w:tcPr>
            <w:tcW w:w="904" w:type="dxa"/>
            <w:shd w:val="clear" w:color="auto" w:fill="BFBFBF" w:themeFill="background1" w:themeFillShade="BF"/>
            <w:vAlign w:val="center"/>
          </w:tcPr>
          <w:p w:rsidR="00082582" w:rsidRPr="005A0966" w:rsidRDefault="00082582" w:rsidP="00C4636F">
            <w:pPr>
              <w:pStyle w:val="ProductList-OfferingBody"/>
              <w:ind w:left="-113"/>
              <w:jc w:val="center"/>
            </w:pPr>
          </w:p>
        </w:tc>
      </w:tr>
    </w:tbl>
    <w:p w:rsidR="00EE40B5" w:rsidRPr="004C09A1"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F73609" w:rsidTr="008B714D">
        <w:tc>
          <w:tcPr>
            <w:tcW w:w="3488" w:type="dxa"/>
          </w:tcPr>
          <w:p w:rsidR="00F73609" w:rsidRPr="00F73609" w:rsidRDefault="00F73609" w:rsidP="00F73609">
            <w:pPr>
              <w:pStyle w:val="ProductList-Body"/>
              <w:rPr>
                <w:b/>
              </w:rPr>
            </w:pPr>
            <w:r>
              <w:t xml:space="preserve">Zur Verringerung berechtigt: </w:t>
            </w:r>
            <w:r>
              <w:rPr>
                <w:b/>
              </w:rPr>
              <w:t>Alle</w:t>
            </w:r>
          </w:p>
        </w:tc>
        <w:tc>
          <w:tcPr>
            <w:tcW w:w="3597" w:type="dxa"/>
          </w:tcPr>
          <w:p w:rsidR="00F73609" w:rsidRDefault="00F73609" w:rsidP="00DF3BB8">
            <w:pPr>
              <w:pStyle w:val="ProductList-Body"/>
              <w:spacing w:before="20" w:after="20"/>
            </w:pPr>
            <w:r>
              <w:t xml:space="preserve">Produkt-Pool: </w:t>
            </w:r>
            <w:r>
              <w:rPr>
                <w:b/>
              </w:rPr>
              <w:t>Server</w:t>
            </w:r>
          </w:p>
        </w:tc>
        <w:tc>
          <w:tcPr>
            <w:tcW w:w="3715" w:type="dxa"/>
          </w:tcPr>
          <w:p w:rsidR="00F73609" w:rsidRDefault="00F73609" w:rsidP="00F73609">
            <w:pPr>
              <w:pStyle w:val="ProductList-Body"/>
            </w:pPr>
          </w:p>
        </w:tc>
      </w:tr>
      <w:tr w:rsidR="00F73609" w:rsidTr="008B714D">
        <w:tc>
          <w:tcPr>
            <w:tcW w:w="3488" w:type="dxa"/>
          </w:tcPr>
          <w:p w:rsidR="00F73609" w:rsidRPr="00F73609" w:rsidRDefault="00F73609" w:rsidP="00F73609">
            <w:pPr>
              <w:pStyle w:val="ProductList-Body"/>
              <w:rPr>
                <w:b/>
              </w:rPr>
            </w:pPr>
            <w:r>
              <w:t xml:space="preserve">True Up-berechtigt: </w:t>
            </w:r>
            <w:r>
              <w:rPr>
                <w:b/>
              </w:rPr>
              <w:t>Alle</w:t>
            </w:r>
          </w:p>
        </w:tc>
        <w:tc>
          <w:tcPr>
            <w:tcW w:w="3597" w:type="dxa"/>
          </w:tcPr>
          <w:p w:rsidR="00F73609" w:rsidRDefault="00F73609" w:rsidP="00F73609">
            <w:pPr>
              <w:pStyle w:val="ProductList-Body"/>
              <w:spacing w:before="20" w:after="20"/>
            </w:pPr>
            <w:r>
              <w:t xml:space="preserve">Berechtigung zur Laufzeitverlängerung: </w:t>
            </w:r>
            <w:r>
              <w:rPr>
                <w:b/>
              </w:rPr>
              <w:t>Alle</w:t>
            </w:r>
          </w:p>
        </w:tc>
        <w:tc>
          <w:tcPr>
            <w:tcW w:w="3715" w:type="dxa"/>
          </w:tcPr>
          <w:p w:rsidR="00F73609" w:rsidRDefault="00F73609" w:rsidP="00F73609">
            <w:pPr>
              <w:pStyle w:val="ProductList-Body"/>
            </w:pPr>
          </w:p>
        </w:tc>
      </w:tr>
    </w:tbl>
    <w:p w:rsidR="00782C7B" w:rsidRPr="004C09A1" w:rsidRDefault="00782C7B" w:rsidP="00782C7B">
      <w:pPr>
        <w:pStyle w:val="ProductList-Body"/>
        <w:shd w:val="clear" w:color="auto" w:fill="D9D9D9" w:themeFill="background1" w:themeFillShade="D9"/>
        <w:spacing w:before="120" w:after="120"/>
      </w:pPr>
      <w:r>
        <w:rPr>
          <w:b/>
        </w:rPr>
        <w:t>Zusätzliche Informationen</w:t>
      </w:r>
    </w:p>
    <w:p w:rsidR="00782C7B" w:rsidRPr="00E82171" w:rsidRDefault="00F73609" w:rsidP="00782C7B">
      <w:pPr>
        <w:pStyle w:val="ProductList-Body"/>
        <w:rPr>
          <w:lang w:val="de-DE"/>
        </w:rPr>
      </w:pPr>
      <w:r w:rsidRPr="00963E9D">
        <w:rPr>
          <w:lang w:val="de-DE"/>
        </w:rPr>
        <w:t>Für Lync Online Plan 1</w:t>
      </w:r>
      <w:r>
        <w:fldChar w:fldCharType="begin"/>
      </w:r>
      <w:r w:rsidRPr="00963E9D">
        <w:rPr>
          <w:lang w:val="de-DE"/>
        </w:rPr>
        <w:instrText>XE "Lync Online Plan 1"</w:instrText>
      </w:r>
      <w:r>
        <w:fldChar w:fldCharType="end"/>
      </w:r>
      <w:r w:rsidRPr="00963E9D">
        <w:rPr>
          <w:lang w:val="de-DE"/>
        </w:rPr>
        <w:t xml:space="preserve"> und Plan 2 muss Microsoft Lync 2013</w:t>
      </w:r>
      <w:r>
        <w:fldChar w:fldCharType="begin"/>
      </w:r>
      <w:r w:rsidRPr="00963E9D">
        <w:rPr>
          <w:lang w:val="de-DE"/>
        </w:rPr>
        <w:instrText>XE "Lync 2013"</w:instrText>
      </w:r>
      <w:r>
        <w:fldChar w:fldCharType="end"/>
      </w:r>
      <w:r w:rsidRPr="00963E9D">
        <w:rPr>
          <w:lang w:val="de-DE"/>
        </w:rPr>
        <w:t xml:space="preserve"> (oder Lync für Mac 2011</w:t>
      </w:r>
      <w:r>
        <w:fldChar w:fldCharType="begin"/>
      </w:r>
      <w:r w:rsidRPr="00963E9D">
        <w:rPr>
          <w:lang w:val="de-DE"/>
        </w:rPr>
        <w:instrText>XE "Lync für Mac 2011"</w:instrText>
      </w:r>
      <w:r>
        <w:fldChar w:fldCharType="end"/>
      </w:r>
      <w:r w:rsidRPr="00963E9D">
        <w:rPr>
          <w:lang w:val="de-DE"/>
        </w:rPr>
        <w:t xml:space="preserve">) separat erworben und installiert werden, damit alle Features von Lync Online Plan 1 und Plan 2 zur Verfügung stehen. </w:t>
      </w:r>
      <w:r w:rsidRPr="00E82171">
        <w:rPr>
          <w:lang w:val="de-DE"/>
        </w:rPr>
        <w:t>Als 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AD0C68">
        <w:rPr>
          <w:lang w:val="de-DE"/>
        </w:rPr>
        <w:t xml:space="preserve"> </w:t>
      </w:r>
      <w:r w:rsidRPr="00E82171">
        <w:rPr>
          <w:lang w:val="de-DE"/>
        </w:rPr>
        <w:t>Kunden sind berechtigt, den kostenlosen Lync Basic 2013-Client für ihre Windows-basierten Endbenutzer zu nutzen.</w:t>
      </w:r>
    </w:p>
    <w:p w:rsidR="00450EF0" w:rsidRPr="00E82171" w:rsidRDefault="00450EF0" w:rsidP="00450EF0">
      <w:pPr>
        <w:pStyle w:val="ProductList-Body"/>
        <w:rPr>
          <w:lang w:val="de-DE"/>
        </w:rPr>
      </w:pPr>
    </w:p>
    <w:p w:rsidR="00F910AC" w:rsidRPr="00E82171" w:rsidRDefault="00450EF0" w:rsidP="00963E9D">
      <w:pPr>
        <w:pStyle w:val="ProductList-Body"/>
        <w:rPr>
          <w:lang w:val="de-DE"/>
        </w:rPr>
      </w:pPr>
      <w:r w:rsidRPr="00E82171">
        <w:rPr>
          <w:lang w:val="de-DE"/>
        </w:rPr>
        <w:t xml:space="preserve">Unter </w:t>
      </w:r>
      <w:hyperlink w:anchor="Add-On" w:history="1">
        <w:r w:rsidRPr="00E82171">
          <w:rPr>
            <w:rStyle w:val="Hyperlink"/>
            <w:lang w:val="de-DE"/>
          </w:rPr>
          <w:t>Add-On-Nutzer-ALs</w:t>
        </w:r>
      </w:hyperlink>
      <w:r w:rsidRPr="00E82171">
        <w:rPr>
          <w:lang w:val="de-DE"/>
        </w:rPr>
        <w:t xml:space="preserve"> in Office 365 Suites finden Sie weitere Informationen zu Add-Ons.</w:t>
      </w:r>
    </w:p>
    <w:p w:rsidR="00585A48" w:rsidRPr="004C09A1" w:rsidRDefault="00C52587" w:rsidP="00585A48">
      <w:pPr>
        <w:pStyle w:val="ProductList-Body"/>
        <w:shd w:val="clear" w:color="auto" w:fill="A6A6A6" w:themeFill="background1" w:themeFillShade="A6"/>
        <w:spacing w:before="120" w:after="240"/>
        <w:jc w:val="right"/>
      </w:pPr>
      <w:hyperlink w:anchor="Inhaltsverzeichnis" w:history="1">
        <w:r w:rsidR="000119C6" w:rsidRPr="00DA7EEA">
          <w:rPr>
            <w:rStyle w:val="Hyperlink"/>
            <w:sz w:val="16"/>
            <w:szCs w:val="16"/>
            <w:lang w:val="de-DE"/>
          </w:rPr>
          <w:t>Inhaltsverzeichnis</w:t>
        </w:r>
      </w:hyperlink>
      <w:r w:rsidR="000119C6" w:rsidRPr="00DA7EEA">
        <w:rPr>
          <w:sz w:val="16"/>
          <w:szCs w:val="16"/>
          <w:lang w:val="de-DE"/>
        </w:rPr>
        <w:t>/</w:t>
      </w:r>
      <w:hyperlink w:anchor="ChartKey" w:history="1">
        <w:r w:rsidR="000119C6" w:rsidRPr="00DA7EEA">
          <w:rPr>
            <w:rStyle w:val="Hyperlink"/>
            <w:sz w:val="16"/>
            <w:szCs w:val="16"/>
            <w:lang w:val="de-DE"/>
          </w:rPr>
          <w:t>Tabellenlegende</w:t>
        </w:r>
      </w:hyperlink>
      <w:r w:rsidR="000119C6" w:rsidRPr="00DA7EEA">
        <w:rPr>
          <w:sz w:val="16"/>
          <w:szCs w:val="16"/>
          <w:lang w:val="de-DE"/>
        </w:rPr>
        <w:t>/</w:t>
      </w:r>
      <w:hyperlink w:anchor="Index" w:history="1">
        <w:r w:rsidR="000119C6" w:rsidRPr="00DA7EEA">
          <w:rPr>
            <w:rStyle w:val="Hyperlink"/>
            <w:sz w:val="16"/>
            <w:szCs w:val="16"/>
            <w:lang w:val="de-DE"/>
          </w:rPr>
          <w:t>Index</w:t>
        </w:r>
      </w:hyperlink>
    </w:p>
    <w:p w:rsidR="00405189" w:rsidRPr="004C09A1" w:rsidRDefault="00405189" w:rsidP="00405189">
      <w:pPr>
        <w:pStyle w:val="ProductList-Offering2Heading"/>
        <w:outlineLvl w:val="2"/>
      </w:pPr>
      <w:bookmarkStart w:id="1172" w:name="_Toc379797317"/>
      <w:r>
        <w:tab/>
      </w:r>
      <w:bookmarkStart w:id="1173" w:name="_Toc380513377"/>
      <w:bookmarkStart w:id="1174" w:name="_Toc380655427"/>
      <w:bookmarkStart w:id="1175" w:name="_Toc386626032"/>
      <w:r>
        <w:t>Office 365-Anwendungen</w:t>
      </w:r>
      <w:bookmarkEnd w:id="1172"/>
      <w:bookmarkEnd w:id="1173"/>
      <w:bookmarkEnd w:id="1174"/>
      <w:bookmarkEnd w:id="1175"/>
    </w:p>
    <w:tbl>
      <w:tblPr>
        <w:tblStyle w:val="TableGrid"/>
        <w:tblW w:w="10764"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7"/>
        <w:gridCol w:w="738"/>
        <w:gridCol w:w="739"/>
        <w:gridCol w:w="739"/>
        <w:gridCol w:w="739"/>
        <w:gridCol w:w="739"/>
        <w:gridCol w:w="738"/>
        <w:gridCol w:w="739"/>
        <w:gridCol w:w="739"/>
        <w:gridCol w:w="739"/>
        <w:gridCol w:w="958"/>
      </w:tblGrid>
      <w:tr w:rsidR="00082582" w:rsidTr="008B714D">
        <w:trPr>
          <w:cantSplit/>
          <w:tblHeader/>
        </w:trPr>
        <w:tc>
          <w:tcPr>
            <w:tcW w:w="3157" w:type="dxa"/>
            <w:tcBorders>
              <w:bottom w:val="nil"/>
            </w:tcBorders>
            <w:shd w:val="clear" w:color="auto" w:fill="00188F"/>
          </w:tcPr>
          <w:p w:rsidR="00082582" w:rsidRPr="00EE0836" w:rsidRDefault="00082582" w:rsidP="00FB719E">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5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082582" w:rsidTr="008B714D">
        <w:trPr>
          <w:cantSplit/>
          <w:tblHeader/>
        </w:trPr>
        <w:tc>
          <w:tcPr>
            <w:tcW w:w="3157" w:type="dxa"/>
            <w:tcBorders>
              <w:top w:val="nil"/>
              <w:left w:val="nil"/>
              <w:bottom w:val="dashSmallGap" w:sz="4" w:space="0" w:color="BFBFBF" w:themeColor="background1" w:themeShade="BF"/>
              <w:right w:val="nil"/>
            </w:tcBorders>
          </w:tcPr>
          <w:p w:rsidR="00082582" w:rsidRDefault="00082582" w:rsidP="00405189">
            <w:pPr>
              <w:pStyle w:val="ProductList-Offering2"/>
            </w:pPr>
            <w:bookmarkStart w:id="1176" w:name="_Toc379797318"/>
            <w:bookmarkStart w:id="1177" w:name="_Toc380513378"/>
            <w:bookmarkStart w:id="1178" w:name="_Toc380655428"/>
            <w:bookmarkStart w:id="1179" w:name="_Toc386626033"/>
            <w:r>
              <w:t>Office 365 ProPlus</w:t>
            </w:r>
            <w:r>
              <w:fldChar w:fldCharType="begin"/>
            </w:r>
            <w:r>
              <w:instrText>XE "Office 365 ProPlus"</w:instrText>
            </w:r>
            <w:r>
              <w:fldChar w:fldCharType="end"/>
            </w:r>
            <w:r>
              <w:t xml:space="preserve"> (Nutzer-AL)</w:t>
            </w:r>
            <w:bookmarkEnd w:id="1176"/>
            <w:bookmarkEnd w:id="1177"/>
            <w:bookmarkEnd w:id="1178"/>
            <w:bookmarkEnd w:id="1179"/>
          </w:p>
        </w:tc>
        <w:tc>
          <w:tcPr>
            <w:tcW w:w="738" w:type="dxa"/>
            <w:tcBorders>
              <w:top w:val="nil"/>
              <w:left w:val="nil"/>
              <w:bottom w:val="dashSmallGap" w:sz="4" w:space="0" w:color="BFBFBF" w:themeColor="background1" w:themeShade="BF"/>
              <w:right w:val="nil"/>
            </w:tcBorders>
            <w:vAlign w:val="center"/>
          </w:tcPr>
          <w:p w:rsidR="00082582" w:rsidRDefault="00082582" w:rsidP="00FB719E">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082582" w:rsidRDefault="00082582" w:rsidP="00FB719E">
            <w:pPr>
              <w:pStyle w:val="ProductList-OfferingBody"/>
              <w:ind w:left="-113"/>
              <w:jc w:val="center"/>
            </w:pPr>
          </w:p>
        </w:tc>
        <w:tc>
          <w:tcPr>
            <w:tcW w:w="739" w:type="dxa"/>
            <w:shd w:val="clear" w:color="auto" w:fill="70AD47" w:themeFill="accent6"/>
            <w:vAlign w:val="center"/>
          </w:tcPr>
          <w:p w:rsidR="00082582" w:rsidRPr="0062258B" w:rsidRDefault="00082582" w:rsidP="00C24E7E">
            <w:pPr>
              <w:pStyle w:val="ProductList-OfferingBody"/>
              <w:ind w:left="-113"/>
              <w:jc w:val="center"/>
              <w:rPr>
                <w:bCs/>
              </w:rPr>
            </w:pPr>
            <w:r w:rsidRPr="0062258B">
              <w:rPr>
                <w:bCs/>
              </w:rPr>
              <w:fldChar w:fldCharType="begin"/>
            </w:r>
            <w:r w:rsidRPr="0062258B">
              <w:rPr>
                <w:bCs/>
                <w:color w:val="1F497D"/>
                <w:lang w:val="de-DE"/>
              </w:rPr>
              <w:instrText xml:space="preserve"> AutoTextList  \s NoStyle \t “</w:instrText>
            </w:r>
            <w:r w:rsidRPr="0062258B">
              <w:rPr>
                <w:bCs/>
                <w:lang w:val="de-DE"/>
              </w:rPr>
              <w:instrText>Konzernprodukt</w:instrText>
            </w:r>
            <w:r w:rsidRPr="0062258B">
              <w:rPr>
                <w:bCs/>
                <w:color w:val="1F497D"/>
                <w:lang w:val="de-DE"/>
              </w:rPr>
              <w:instrText>”</w:instrText>
            </w:r>
            <w:r w:rsidRPr="0062258B">
              <w:rPr>
                <w:bCs/>
                <w:lang w:val="de-DE"/>
              </w:rPr>
              <w:instrText xml:space="preserve">  </w:instrText>
            </w:r>
            <w:r w:rsidRPr="0062258B">
              <w:rPr>
                <w:bCs/>
              </w:rPr>
              <w:fldChar w:fldCharType="separate"/>
            </w:r>
            <w:r w:rsidRPr="0062258B">
              <w:rPr>
                <w:bCs/>
                <w:lang w:val="de-DE"/>
              </w:rPr>
              <w:t xml:space="preserve"> E</w:t>
            </w:r>
            <w:r w:rsidRPr="0062258B">
              <w:rPr>
                <w:bCs/>
                <w:color w:val="1F497D"/>
                <w:lang w:val="de-DE"/>
              </w:rPr>
              <w:t xml:space="preserve"> </w:t>
            </w:r>
            <w:r w:rsidRPr="0062258B">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Default="00082582" w:rsidP="00C24E7E">
            <w:pPr>
              <w:pStyle w:val="ProductList-OfferingBody"/>
              <w:ind w:left="-113"/>
              <w:jc w:val="center"/>
            </w:pPr>
          </w:p>
        </w:tc>
        <w:tc>
          <w:tcPr>
            <w:tcW w:w="738" w:type="dxa"/>
            <w:shd w:val="clear" w:color="auto" w:fill="70AD47" w:themeFill="accent6"/>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Pr="00CF2443" w:rsidRDefault="00082582" w:rsidP="00C24E7E">
            <w:pPr>
              <w:pStyle w:val="ProductList-OfferingBody"/>
              <w:ind w:left="-113"/>
              <w:jc w:val="center"/>
              <w:rPr>
                <w:bCs/>
              </w:rP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70AD47" w:themeFill="accent6"/>
            <w:vAlign w:val="center"/>
          </w:tcPr>
          <w:p w:rsidR="00082582" w:rsidRPr="00CF2443" w:rsidRDefault="00082582" w:rsidP="00C24E7E">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958"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8B714D">
        <w:trPr>
          <w:cantSplit/>
          <w:trHeight w:val="44"/>
          <w:tblHeader/>
        </w:trPr>
        <w:tc>
          <w:tcPr>
            <w:tcW w:w="3157"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0C4BD0">
            <w:pPr>
              <w:pStyle w:val="ProductList-Offering2"/>
            </w:pPr>
            <w:bookmarkStart w:id="1180" w:name="_Toc379797319"/>
            <w:bookmarkStart w:id="1181" w:name="_Toc380513379"/>
            <w:bookmarkStart w:id="1182" w:name="_Toc380655429"/>
            <w:bookmarkStart w:id="1183" w:name="_Toc386626034"/>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(Nutzer-AL)</w:t>
            </w:r>
            <w:bookmarkEnd w:id="1180"/>
            <w:bookmarkEnd w:id="1181"/>
            <w:bookmarkEnd w:id="1182"/>
            <w:bookmarkEnd w:id="11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0C4BD0">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082582" w:rsidRDefault="00082582" w:rsidP="000C4BD0">
            <w:pPr>
              <w:pStyle w:val="ProductList-OfferingBody"/>
              <w:ind w:left="-113"/>
              <w:jc w:val="center"/>
            </w:pPr>
            <w:r>
              <w:t>1</w:t>
            </w:r>
          </w:p>
        </w:tc>
        <w:tc>
          <w:tcPr>
            <w:tcW w:w="739" w:type="dxa"/>
            <w:shd w:val="clear" w:color="auto" w:fill="70AD47" w:themeFill="accent6"/>
            <w:vAlign w:val="center"/>
          </w:tcPr>
          <w:p w:rsidR="00082582" w:rsidRPr="0062258B" w:rsidRDefault="00082582" w:rsidP="00C24E7E">
            <w:pPr>
              <w:pStyle w:val="ProductList-OfferingBody"/>
              <w:ind w:left="-113"/>
              <w:jc w:val="center"/>
              <w:rPr>
                <w:bCs/>
              </w:rPr>
            </w:pPr>
            <w:r w:rsidRPr="0062258B">
              <w:rPr>
                <w:bCs/>
              </w:rPr>
              <w:fldChar w:fldCharType="begin"/>
            </w:r>
            <w:r w:rsidRPr="0062258B">
              <w:rPr>
                <w:bCs/>
                <w:color w:val="1F497D"/>
                <w:lang w:val="de-DE"/>
              </w:rPr>
              <w:instrText xml:space="preserve"> AutoTextList  \s NoStyle \t “</w:instrText>
            </w:r>
            <w:r w:rsidRPr="0062258B">
              <w:rPr>
                <w:bCs/>
                <w:lang w:val="de-DE"/>
              </w:rPr>
              <w:instrText>Konzernprodukt</w:instrText>
            </w:r>
            <w:r w:rsidRPr="0062258B">
              <w:rPr>
                <w:bCs/>
                <w:color w:val="1F497D"/>
                <w:lang w:val="de-DE"/>
              </w:rPr>
              <w:instrText>”</w:instrText>
            </w:r>
            <w:r w:rsidRPr="0062258B">
              <w:rPr>
                <w:bCs/>
                <w:lang w:val="de-DE"/>
              </w:rPr>
              <w:instrText xml:space="preserve">  </w:instrText>
            </w:r>
            <w:r w:rsidRPr="0062258B">
              <w:rPr>
                <w:bCs/>
              </w:rPr>
              <w:fldChar w:fldCharType="separate"/>
            </w:r>
            <w:r w:rsidRPr="0062258B">
              <w:rPr>
                <w:bCs/>
                <w:lang w:val="de-DE"/>
              </w:rPr>
              <w:t xml:space="preserve"> E</w:t>
            </w:r>
            <w:r w:rsidRPr="0062258B">
              <w:rPr>
                <w:bCs/>
                <w:color w:val="1F497D"/>
                <w:lang w:val="de-DE"/>
              </w:rPr>
              <w:t xml:space="preserve"> </w:t>
            </w:r>
            <w:r w:rsidRPr="0062258B">
              <w:rPr>
                <w:bCs/>
              </w:rPr>
              <w:fldChar w:fldCharType="end"/>
            </w:r>
          </w:p>
        </w:tc>
        <w:tc>
          <w:tcPr>
            <w:tcW w:w="739" w:type="dxa"/>
            <w:shd w:val="clear" w:color="auto" w:fill="70AD47" w:themeFill="accent6"/>
            <w:vAlign w:val="center"/>
          </w:tcPr>
          <w:p w:rsidR="00082582" w:rsidRPr="006B10A4" w:rsidRDefault="00082582" w:rsidP="00C24E7E">
            <w:pPr>
              <w:pStyle w:val="ProductList-OfferingBody"/>
              <w:ind w:left="-113"/>
              <w:jc w:val="center"/>
              <w:rPr>
                <w:bCs/>
              </w:rPr>
            </w:pPr>
            <w:r w:rsidRPr="006B10A4">
              <w:rPr>
                <w:bCs/>
              </w:rPr>
              <w:fldChar w:fldCharType="begin"/>
            </w:r>
            <w:r w:rsidRPr="006B10A4">
              <w:rPr>
                <w:bCs/>
                <w:lang w:val="de-DE"/>
              </w:rPr>
              <w:instrText xml:space="preserve"> </w:instrText>
            </w:r>
            <w:r w:rsidRPr="006B10A4">
              <w:rPr>
                <w:bCs/>
                <w:color w:val="1F497D"/>
                <w:lang w:val="de-DE"/>
              </w:rPr>
              <w:instrText>AutoTextList  \s NoStyle \t “</w:instrText>
            </w:r>
            <w:r w:rsidRPr="006B10A4">
              <w:rPr>
                <w:bCs/>
                <w:lang w:val="de-DE"/>
              </w:rPr>
              <w:instrText>Zusätzliches Produkt (nur EES)</w:instrText>
            </w:r>
            <w:r w:rsidRPr="006B10A4">
              <w:rPr>
                <w:bCs/>
                <w:color w:val="1F497D"/>
                <w:lang w:val="de-DE"/>
              </w:rPr>
              <w:instrText>”</w:instrText>
            </w:r>
            <w:r w:rsidRPr="006B10A4">
              <w:rPr>
                <w:bCs/>
                <w:lang w:val="de-DE"/>
              </w:rPr>
              <w:instrText xml:space="preserve"> </w:instrText>
            </w:r>
            <w:r w:rsidRPr="006B10A4">
              <w:rPr>
                <w:bCs/>
              </w:rPr>
              <w:fldChar w:fldCharType="separate"/>
            </w:r>
            <w:r w:rsidRPr="006B10A4">
              <w:rPr>
                <w:bCs/>
                <w:lang w:val="de-DE"/>
              </w:rPr>
              <w:t>AE</w:t>
            </w:r>
            <w:r w:rsidRPr="006B10A4">
              <w:rPr>
                <w:bCs/>
              </w:rPr>
              <w:fldChar w:fldCharType="end"/>
            </w:r>
            <w:r w:rsidRPr="006B10A4">
              <w:rPr>
                <w:bCs/>
              </w:rPr>
              <w:t>,</w:t>
            </w:r>
            <w:r w:rsidRPr="006B10A4">
              <w:rPr>
                <w:bCs/>
              </w:rPr>
              <w:fldChar w:fldCharType="begin"/>
            </w:r>
            <w:r w:rsidRPr="006B10A4">
              <w:rPr>
                <w:bCs/>
                <w:color w:val="1F497D"/>
                <w:lang w:val="de-DE"/>
              </w:rPr>
              <w:instrText xml:space="preserve"> AutoTextList  \s NoStyle \t “</w:instrText>
            </w:r>
            <w:r w:rsidRPr="006B10A4">
              <w:rPr>
                <w:bCs/>
                <w:lang w:val="de-DE"/>
              </w:rPr>
              <w:instrText>Konzern-Onlinedienst (nur EES)</w:instrText>
            </w:r>
            <w:r w:rsidRPr="006B10A4">
              <w:rPr>
                <w:bCs/>
                <w:color w:val="1F497D"/>
                <w:lang w:val="de-DE"/>
              </w:rPr>
              <w:instrText>”</w:instrText>
            </w:r>
            <w:r w:rsidRPr="006B10A4">
              <w:rPr>
                <w:bCs/>
                <w:lang w:val="de-DE"/>
              </w:rPr>
              <w:instrText xml:space="preserve">  </w:instrText>
            </w:r>
            <w:r w:rsidRPr="006B10A4">
              <w:rPr>
                <w:bCs/>
              </w:rPr>
              <w:fldChar w:fldCharType="separate"/>
            </w:r>
            <w:r w:rsidRPr="006B10A4">
              <w:rPr>
                <w:bCs/>
                <w:lang w:val="de-DE"/>
              </w:rPr>
              <w:t>EE</w:t>
            </w:r>
            <w:r w:rsidRPr="006B10A4">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Pr="006B10A4" w:rsidRDefault="00082582" w:rsidP="00C24E7E">
            <w:pPr>
              <w:pStyle w:val="ProductList-OfferingBody"/>
              <w:ind w:left="-113"/>
              <w:jc w:val="center"/>
              <w:rPr>
                <w:bCs/>
              </w:rPr>
            </w:pPr>
            <w:r w:rsidRPr="006B10A4">
              <w:rPr>
                <w:bCs/>
                <w:color w:val="000000" w:themeColor="text1"/>
              </w:rPr>
              <w:fldChar w:fldCharType="begin"/>
            </w:r>
            <w:r w:rsidRPr="006B10A4">
              <w:rPr>
                <w:bCs/>
                <w:color w:val="000000" w:themeColor="text1"/>
                <w:lang w:val="de-DE"/>
              </w:rPr>
              <w:instrText xml:space="preserve"> </w:instrText>
            </w:r>
            <w:r w:rsidRPr="006B10A4">
              <w:rPr>
                <w:bCs/>
                <w:color w:val="1F497D"/>
                <w:lang w:val="de-DE"/>
              </w:rPr>
              <w:instrText>AutoTextList  \s NoStyle \t “</w:instrText>
            </w:r>
            <w:r w:rsidRPr="006B10A4">
              <w:rPr>
                <w:bCs/>
                <w:color w:val="000000" w:themeColor="text1"/>
                <w:lang w:val="de-DE"/>
              </w:rPr>
              <w:instrText>Open-Lizenz</w:instrText>
            </w:r>
            <w:r w:rsidRPr="006B10A4">
              <w:rPr>
                <w:bCs/>
                <w:color w:val="1F497D"/>
                <w:lang w:val="de-DE"/>
              </w:rPr>
              <w:instrText>”</w:instrText>
            </w:r>
            <w:r w:rsidRPr="006B10A4">
              <w:rPr>
                <w:bCs/>
                <w:color w:val="000000" w:themeColor="text1"/>
                <w:lang w:val="de-DE"/>
              </w:rPr>
              <w:instrText xml:space="preserve"> </w:instrText>
            </w:r>
            <w:r w:rsidRPr="006B10A4">
              <w:rPr>
                <w:bCs/>
                <w:color w:val="000000" w:themeColor="text1"/>
              </w:rPr>
              <w:fldChar w:fldCharType="separate"/>
            </w:r>
            <w:r w:rsidRPr="006B10A4">
              <w:rPr>
                <w:bCs/>
                <w:color w:val="000000" w:themeColor="text1"/>
                <w:lang w:val="de-DE"/>
              </w:rPr>
              <w:t>OL</w:t>
            </w:r>
            <w:r w:rsidRPr="006B10A4">
              <w:rPr>
                <w:bCs/>
                <w:color w:val="000000" w:themeColor="text1"/>
              </w:rPr>
              <w:fldChar w:fldCharType="end"/>
            </w:r>
          </w:p>
        </w:tc>
        <w:tc>
          <w:tcPr>
            <w:tcW w:w="739" w:type="dxa"/>
            <w:shd w:val="clear" w:color="auto" w:fill="70AD47" w:themeFill="accent6"/>
            <w:vAlign w:val="center"/>
          </w:tcPr>
          <w:p w:rsidR="00082582" w:rsidRPr="00CF2443" w:rsidRDefault="00082582" w:rsidP="00C24E7E">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958"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8B714D">
        <w:trPr>
          <w:cantSplit/>
          <w:trHeight w:val="44"/>
          <w:tblHeader/>
        </w:trPr>
        <w:tc>
          <w:tcPr>
            <w:tcW w:w="3157"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405189">
            <w:pPr>
              <w:pStyle w:val="ProductList-Offering2"/>
            </w:pPr>
            <w:bookmarkStart w:id="1184" w:name="_Toc379797320"/>
            <w:bookmarkStart w:id="1185" w:name="_Toc380513380"/>
            <w:bookmarkStart w:id="1186" w:name="_Toc380655430"/>
            <w:bookmarkStart w:id="1187" w:name="_Toc386626035"/>
            <w:r>
              <w:t>Office 365 ProPlus</w:t>
            </w:r>
            <w:r>
              <w:fldChar w:fldCharType="begin"/>
            </w:r>
            <w:r>
              <w:instrText>XE "Office 365 ProPlus"</w:instrText>
            </w:r>
            <w:r>
              <w:fldChar w:fldCharType="end"/>
            </w:r>
            <w:r>
              <w:t xml:space="preserve"> Government G</w:t>
            </w:r>
            <w:r>
              <w:fldChar w:fldCharType="begin"/>
            </w:r>
            <w:r>
              <w:instrText>XE "Office 365 ProPlus Government G"</w:instrText>
            </w:r>
            <w:r>
              <w:fldChar w:fldCharType="end"/>
            </w:r>
            <w:r>
              <w:t xml:space="preserve"> (Nutzer-AL)</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82582" w:rsidRDefault="00082582"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82582" w:rsidRDefault="00082582" w:rsidP="00FB719E">
            <w:pPr>
              <w:pStyle w:val="ProductList-OfferingBody"/>
              <w:ind w:left="-113"/>
              <w:jc w:val="center"/>
            </w:pPr>
          </w:p>
        </w:tc>
        <w:tc>
          <w:tcPr>
            <w:tcW w:w="739"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62258B">
              <w:rPr>
                <w:bCs/>
              </w:rPr>
              <w:instrText xml:space="preserve"> </w:instrText>
            </w:r>
            <w:r w:rsidRPr="0062258B">
              <w:rPr>
                <w:bCs/>
                <w:color w:val="1F497D"/>
              </w:rPr>
              <w:instrText>AutoTextList  \s NoStyle \t “</w:instrText>
            </w:r>
            <w:r w:rsidRPr="0062258B">
              <w:rPr>
                <w:bCs/>
              </w:rPr>
              <w:instrText>Zusätzliches Produkt</w:instrText>
            </w:r>
            <w:r w:rsidRPr="0062258B">
              <w:rPr>
                <w:bCs/>
                <w:color w:val="1F497D"/>
              </w:rPr>
              <w:instrText>”</w:instrText>
            </w:r>
            <w:r w:rsidRPr="0062258B">
              <w:rPr>
                <w:bCs/>
              </w:rPr>
              <w:instrText xml:space="preserve"> </w:instrText>
            </w:r>
            <w:r w:rsidRPr="00F53B51">
              <w:rPr>
                <w:bCs/>
              </w:rPr>
              <w:fldChar w:fldCharType="separate"/>
            </w:r>
            <w:r w:rsidRPr="0062258B">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958"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8B714D">
        <w:trPr>
          <w:cantSplit/>
          <w:trHeight w:val="44"/>
          <w:tblHeader/>
        </w:trPr>
        <w:tc>
          <w:tcPr>
            <w:tcW w:w="3157" w:type="dxa"/>
            <w:tcBorders>
              <w:top w:val="dashSmallGap" w:sz="4" w:space="0" w:color="BFBFBF" w:themeColor="background1" w:themeShade="BF"/>
              <w:left w:val="nil"/>
              <w:bottom w:val="dashSmallGap" w:sz="4" w:space="0" w:color="BFBFBF" w:themeColor="background1" w:themeShade="BF"/>
              <w:right w:val="nil"/>
            </w:tcBorders>
          </w:tcPr>
          <w:p w:rsidR="00082582" w:rsidRPr="00963E9D" w:rsidRDefault="00082582" w:rsidP="00405189">
            <w:pPr>
              <w:pStyle w:val="ProductList-Offering2"/>
              <w:rPr>
                <w:lang w:val="de-DE"/>
              </w:rPr>
            </w:pPr>
            <w:bookmarkStart w:id="1188" w:name="_Toc379797321"/>
            <w:bookmarkStart w:id="1189" w:name="_Toc380513381"/>
            <w:bookmarkStart w:id="1190" w:name="_Toc380655431"/>
            <w:bookmarkStart w:id="1191" w:name="_Toc386626036"/>
            <w:r w:rsidRPr="00963E9D">
              <w:rPr>
                <w:lang w:val="de-DE"/>
              </w:rPr>
              <w:t>Office 365 ProPlus</w:t>
            </w:r>
            <w:r>
              <w:fldChar w:fldCharType="begin"/>
            </w:r>
            <w:r w:rsidRPr="00963E9D">
              <w:rPr>
                <w:lang w:val="de-DE"/>
              </w:rPr>
              <w:instrText>XE "Office 365 ProPlus"</w:instrText>
            </w:r>
            <w:r>
              <w:fldChar w:fldCharType="end"/>
            </w:r>
            <w:r w:rsidRPr="00963E9D">
              <w:rPr>
                <w:lang w:val="de-DE"/>
              </w:rPr>
              <w:t xml:space="preserve"> SA-Übergang</w:t>
            </w:r>
            <w:r>
              <w:fldChar w:fldCharType="begin"/>
            </w:r>
            <w:r w:rsidRPr="00963E9D">
              <w:rPr>
                <w:lang w:val="de-DE"/>
              </w:rPr>
              <w:instrText>XE "Office 365 ProPlus SA-Übergang"</w:instrText>
            </w:r>
            <w:r>
              <w:fldChar w:fldCharType="end"/>
            </w:r>
            <w:r w:rsidRPr="00963E9D">
              <w:rPr>
                <w:lang w:val="de-DE"/>
              </w:rPr>
              <w:t xml:space="preserve"> (Nutzer-AL)</w:t>
            </w:r>
            <w:bookmarkEnd w:id="1188"/>
            <w:bookmarkEnd w:id="1189"/>
            <w:bookmarkEnd w:id="1190"/>
            <w:bookmarkEnd w:id="119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963E9D" w:rsidRDefault="00082582" w:rsidP="00FB719E">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082582" w:rsidRPr="00963E9D" w:rsidRDefault="00082582" w:rsidP="00FB719E">
            <w:pPr>
              <w:pStyle w:val="ProductList-OfferingBody"/>
              <w:ind w:left="-113"/>
              <w:jc w:val="center"/>
              <w:rPr>
                <w:lang w:val="de-DE"/>
              </w:rPr>
            </w:pPr>
          </w:p>
        </w:tc>
        <w:tc>
          <w:tcPr>
            <w:tcW w:w="739" w:type="dxa"/>
            <w:shd w:val="clear" w:color="auto" w:fill="70AD47" w:themeFill="accent6"/>
            <w:vAlign w:val="center"/>
          </w:tcPr>
          <w:p w:rsidR="00082582" w:rsidRPr="0062258B" w:rsidRDefault="00082582" w:rsidP="00C24E7E">
            <w:pPr>
              <w:pStyle w:val="ProductList-OfferingBody"/>
              <w:ind w:left="-113"/>
              <w:jc w:val="center"/>
              <w:rPr>
                <w:bCs/>
              </w:rPr>
            </w:pPr>
            <w:r w:rsidRPr="0062258B">
              <w:rPr>
                <w:bCs/>
              </w:rPr>
              <w:fldChar w:fldCharType="begin"/>
            </w:r>
            <w:r w:rsidRPr="00963E9D">
              <w:rPr>
                <w:bCs/>
                <w:color w:val="1F497D"/>
                <w:lang w:val="de-DE"/>
              </w:rPr>
              <w:instrText xml:space="preserve"> AutoTextList  \s NoStyle \t “</w:instrText>
            </w:r>
            <w:r w:rsidRPr="00963E9D">
              <w:rPr>
                <w:bCs/>
                <w:lang w:val="de-DE"/>
              </w:rPr>
              <w:instrText>Konzernprodukt</w:instrText>
            </w:r>
            <w:r w:rsidRPr="00963E9D">
              <w:rPr>
                <w:bCs/>
                <w:color w:val="1F497D"/>
                <w:lang w:val="de-DE"/>
              </w:rPr>
              <w:instrText>”</w:instrText>
            </w:r>
            <w:r w:rsidRPr="00963E9D">
              <w:rPr>
                <w:bCs/>
                <w:lang w:val="de-DE"/>
              </w:rPr>
              <w:instrText xml:space="preserve">  </w:instrText>
            </w:r>
            <w:r w:rsidRPr="0062258B">
              <w:rPr>
                <w:bCs/>
              </w:rPr>
              <w:fldChar w:fldCharType="separate"/>
            </w:r>
            <w:r w:rsidRPr="00963E9D">
              <w:rPr>
                <w:bCs/>
                <w:lang w:val="de-DE"/>
              </w:rPr>
              <w:t xml:space="preserve"> </w:t>
            </w:r>
            <w:r w:rsidRPr="0062258B">
              <w:rPr>
                <w:bCs/>
                <w:lang w:val="de-DE"/>
              </w:rPr>
              <w:t>E</w:t>
            </w:r>
            <w:r w:rsidRPr="0062258B">
              <w:rPr>
                <w:bCs/>
                <w:color w:val="1F497D"/>
                <w:lang w:val="de-DE"/>
              </w:rPr>
              <w:t xml:space="preserve"> </w:t>
            </w:r>
            <w:r w:rsidRPr="0062258B">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Pr="00CF2443" w:rsidRDefault="00082582" w:rsidP="00C24E7E">
            <w:pPr>
              <w:pStyle w:val="ProductList-OfferingBody"/>
              <w:ind w:left="-113"/>
              <w:jc w:val="center"/>
              <w:rPr>
                <w:bCs/>
              </w:rP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958"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8B714D">
        <w:trPr>
          <w:cantSplit/>
          <w:trHeight w:val="44"/>
          <w:tblHeader/>
        </w:trPr>
        <w:tc>
          <w:tcPr>
            <w:tcW w:w="3157" w:type="dxa"/>
            <w:tcBorders>
              <w:top w:val="dashSmallGap" w:sz="4" w:space="0" w:color="BFBFBF" w:themeColor="background1" w:themeShade="BF"/>
              <w:left w:val="nil"/>
              <w:bottom w:val="dashSmallGap" w:sz="4" w:space="0" w:color="BFBFBF" w:themeColor="background1" w:themeShade="BF"/>
              <w:right w:val="nil"/>
            </w:tcBorders>
          </w:tcPr>
          <w:p w:rsidR="00082582" w:rsidRPr="00E82171" w:rsidRDefault="00082582" w:rsidP="00963E9D">
            <w:pPr>
              <w:pStyle w:val="ProductList-Offering2"/>
              <w:rPr>
                <w:lang w:val="de-DE"/>
              </w:rPr>
            </w:pPr>
            <w:bookmarkStart w:id="1192" w:name="_Toc379797323"/>
            <w:bookmarkStart w:id="1193" w:name="_Toc380513382"/>
            <w:bookmarkStart w:id="1194" w:name="_Toc380655432"/>
            <w:bookmarkStart w:id="1195" w:name="_Toc386626037"/>
            <w:r w:rsidRPr="00E82171">
              <w:rPr>
                <w:lang w:val="de-DE"/>
              </w:rPr>
              <w:t>Project Online</w:t>
            </w:r>
            <w:r>
              <w:fldChar w:fldCharType="begin"/>
            </w:r>
            <w:r w:rsidRPr="00E82171">
              <w:rPr>
                <w:lang w:val="de-DE"/>
              </w:rPr>
              <w:instrText>XE "Project Online"</w:instrText>
            </w:r>
            <w:r>
              <w:fldChar w:fldCharType="end"/>
            </w:r>
            <w:r w:rsidRPr="00E82171">
              <w:rPr>
                <w:lang w:val="de-DE"/>
              </w:rPr>
              <w:t xml:space="preserve"> mit Project Pro für Office 365</w:t>
            </w:r>
            <w:r>
              <w:fldChar w:fldCharType="begin"/>
            </w:r>
            <w:r w:rsidRPr="00E82171">
              <w:rPr>
                <w:lang w:val="de-DE"/>
              </w:rPr>
              <w:instrText>XE "Project Online mit Project Pro für Offices 365"</w:instrText>
            </w:r>
            <w:r>
              <w:fldChar w:fldCharType="end"/>
            </w:r>
            <w:r w:rsidRPr="00E82171">
              <w:rPr>
                <w:lang w:val="de-DE"/>
              </w:rPr>
              <w:t xml:space="preserve"> (Nutzer-AL)</w:t>
            </w:r>
            <w:bookmarkEnd w:id="1192"/>
            <w:bookmarkEnd w:id="1193"/>
            <w:bookmarkEnd w:id="1194"/>
            <w:bookmarkEnd w:id="119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82582" w:rsidRDefault="00082582"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82582" w:rsidRDefault="00082582" w:rsidP="00FB719E">
            <w:pPr>
              <w:pStyle w:val="ProductList-OfferingBody"/>
              <w:ind w:left="-113"/>
              <w:jc w:val="center"/>
            </w:pPr>
          </w:p>
        </w:tc>
        <w:tc>
          <w:tcPr>
            <w:tcW w:w="739"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958" w:type="dxa"/>
            <w:shd w:val="clear" w:color="auto" w:fill="BFBFBF" w:themeFill="background1" w:themeFillShade="BF"/>
            <w:vAlign w:val="center"/>
          </w:tcPr>
          <w:p w:rsidR="00082582" w:rsidRPr="005A0966" w:rsidRDefault="00082582" w:rsidP="00C24E7E">
            <w:pPr>
              <w:pStyle w:val="ProductList-OfferingBody"/>
              <w:ind w:left="-113"/>
              <w:jc w:val="center"/>
            </w:pPr>
          </w:p>
        </w:tc>
      </w:tr>
      <w:tr w:rsidR="00082582" w:rsidTr="008B714D">
        <w:trPr>
          <w:cantSplit/>
          <w:trHeight w:val="44"/>
          <w:tblHeader/>
        </w:trPr>
        <w:tc>
          <w:tcPr>
            <w:tcW w:w="3157"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405189">
            <w:pPr>
              <w:pStyle w:val="ProductList-Offering2"/>
            </w:pPr>
            <w:bookmarkStart w:id="1196" w:name="_Toc379797324"/>
            <w:bookmarkStart w:id="1197" w:name="_Toc380513383"/>
            <w:bookmarkStart w:id="1198" w:name="_Toc380655433"/>
            <w:bookmarkStart w:id="1199" w:name="_Toc386626038"/>
            <w:r>
              <w:t>Project Pro für Office 365</w:t>
            </w:r>
            <w:bookmarkEnd w:id="1196"/>
            <w:bookmarkEnd w:id="1197"/>
            <w:bookmarkEnd w:id="1198"/>
            <w:bookmarkEnd w:id="1199"/>
            <w:r>
              <w:fldChar w:fldCharType="begin"/>
            </w:r>
            <w:r>
              <w:instrText>XE "Project Pro für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82582" w:rsidRDefault="00082582" w:rsidP="00FB719E">
            <w:pPr>
              <w:pStyle w:val="ProductList-OfferingBody"/>
              <w:ind w:left="-113"/>
              <w:jc w:val="center"/>
            </w:pPr>
          </w:p>
        </w:tc>
        <w:tc>
          <w:tcPr>
            <w:tcW w:w="739"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Default="00082582" w:rsidP="00C24E7E">
            <w:pPr>
              <w:pStyle w:val="ProductList-OfferingBody"/>
              <w:ind w:left="-113"/>
              <w:jc w:val="center"/>
            </w:pPr>
          </w:p>
        </w:tc>
        <w:tc>
          <w:tcPr>
            <w:tcW w:w="738" w:type="dxa"/>
            <w:shd w:val="clear" w:color="auto" w:fill="70AD47" w:themeFill="accent6"/>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Pr="00CF2443" w:rsidRDefault="00082582" w:rsidP="00C24E7E">
            <w:pPr>
              <w:pStyle w:val="ProductList-OfferingBody"/>
              <w:ind w:left="-113"/>
              <w:jc w:val="center"/>
              <w:rPr>
                <w:bCs/>
              </w:rP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70AD47" w:themeFill="accent6"/>
            <w:vAlign w:val="center"/>
          </w:tcPr>
          <w:p w:rsidR="00082582" w:rsidRPr="00CF2443" w:rsidRDefault="00082582" w:rsidP="00C24E7E">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958"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r>
      <w:tr w:rsidR="00082582" w:rsidTr="00385136">
        <w:trPr>
          <w:cantSplit/>
          <w:trHeight w:val="44"/>
          <w:tblHeader/>
        </w:trPr>
        <w:tc>
          <w:tcPr>
            <w:tcW w:w="3157"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405189">
            <w:pPr>
              <w:pStyle w:val="ProductList-Offering2"/>
            </w:pPr>
            <w:bookmarkStart w:id="1200" w:name="_Toc379797325"/>
            <w:bookmarkStart w:id="1201" w:name="_Toc380513384"/>
            <w:bookmarkStart w:id="1202" w:name="_Toc380655434"/>
            <w:bookmarkStart w:id="1203" w:name="_Toc386626039"/>
            <w:r>
              <w:t>Project Pro für Office 365</w:t>
            </w:r>
            <w:r>
              <w:fldChar w:fldCharType="begin"/>
            </w:r>
            <w:r>
              <w:instrText>XE "Project Pro für Office 365"</w:instrText>
            </w:r>
            <w:r>
              <w:fldChar w:fldCharType="end"/>
            </w:r>
            <w:r>
              <w:t xml:space="preserve"> A</w:t>
            </w:r>
            <w:bookmarkEnd w:id="1200"/>
            <w:bookmarkEnd w:id="1201"/>
            <w:bookmarkEnd w:id="1202"/>
            <w:bookmarkEnd w:id="1203"/>
            <w:r>
              <w:fldChar w:fldCharType="begin"/>
            </w:r>
            <w:r>
              <w:instrText>XE "Project Pro für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082582" w:rsidRDefault="00082582" w:rsidP="00FB719E">
            <w:pPr>
              <w:pStyle w:val="ProductList-OfferingBody"/>
              <w:ind w:left="-113"/>
              <w:jc w:val="center"/>
            </w:pPr>
            <w:r>
              <w:t>1</w:t>
            </w:r>
          </w:p>
        </w:tc>
        <w:tc>
          <w:tcPr>
            <w:tcW w:w="739"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70AD47" w:themeFill="accent6"/>
            <w:vAlign w:val="center"/>
          </w:tcPr>
          <w:p w:rsidR="00082582" w:rsidRPr="006B10A4" w:rsidRDefault="00082582" w:rsidP="00C24E7E">
            <w:pPr>
              <w:pStyle w:val="ProductList-OfferingBody"/>
              <w:ind w:left="-113"/>
              <w:jc w:val="center"/>
              <w:rPr>
                <w:bCs/>
              </w:rPr>
            </w:pPr>
            <w:r w:rsidRPr="006B10A4">
              <w:rPr>
                <w:bCs/>
              </w:rPr>
              <w:fldChar w:fldCharType="begin"/>
            </w:r>
            <w:r w:rsidRPr="006B10A4">
              <w:rPr>
                <w:bCs/>
                <w:lang w:val="de-DE"/>
              </w:rPr>
              <w:instrText xml:space="preserve"> </w:instrText>
            </w:r>
            <w:r w:rsidRPr="006B10A4">
              <w:rPr>
                <w:bCs/>
                <w:color w:val="1F497D"/>
                <w:lang w:val="de-DE"/>
              </w:rPr>
              <w:instrText>AutoTextList  \s NoStyle \t “</w:instrText>
            </w:r>
            <w:r w:rsidRPr="006B10A4">
              <w:rPr>
                <w:bCs/>
                <w:lang w:val="de-DE"/>
              </w:rPr>
              <w:instrText>Zusätzliches Produkt (nur OVS-ES)</w:instrText>
            </w:r>
            <w:r w:rsidRPr="006B10A4">
              <w:rPr>
                <w:bCs/>
                <w:color w:val="1F497D"/>
                <w:lang w:val="de-DE"/>
              </w:rPr>
              <w:instrText>”</w:instrText>
            </w:r>
            <w:r w:rsidRPr="006B10A4">
              <w:rPr>
                <w:bCs/>
                <w:lang w:val="de-DE"/>
              </w:rPr>
              <w:instrText xml:space="preserve"> </w:instrText>
            </w:r>
            <w:r w:rsidRPr="006B10A4">
              <w:rPr>
                <w:bCs/>
              </w:rPr>
              <w:fldChar w:fldCharType="separate"/>
            </w:r>
            <w:r w:rsidRPr="006B10A4">
              <w:rPr>
                <w:bCs/>
                <w:lang w:val="de-DE"/>
              </w:rPr>
              <w:t>AV</w:t>
            </w:r>
            <w:r w:rsidRPr="006B10A4">
              <w:rPr>
                <w:bCs/>
              </w:rPr>
              <w:fldChar w:fldCharType="end"/>
            </w:r>
            <w:r w:rsidRPr="006B10A4">
              <w:rPr>
                <w:bCs/>
              </w:rPr>
              <w:t>,</w:t>
            </w:r>
            <w:r w:rsidRPr="006B10A4">
              <w:rPr>
                <w:bCs/>
              </w:rPr>
              <w:fldChar w:fldCharType="begin"/>
            </w:r>
            <w:r w:rsidRPr="006B10A4">
              <w:rPr>
                <w:bCs/>
                <w:lang w:val="de-DE"/>
              </w:rPr>
              <w:instrText xml:space="preserve"> </w:instrText>
            </w:r>
            <w:r w:rsidRPr="006B10A4">
              <w:rPr>
                <w:bCs/>
                <w:color w:val="1F497D"/>
                <w:lang w:val="de-DE"/>
              </w:rPr>
              <w:instrText>AutoTextList  \s NoStyle \t “</w:instrText>
            </w:r>
            <w:r w:rsidRPr="006B10A4">
              <w:rPr>
                <w:bCs/>
                <w:lang w:val="de-DE"/>
              </w:rPr>
              <w:instrText>Studentenangebot (nur EES)</w:instrText>
            </w:r>
            <w:r w:rsidRPr="006B10A4">
              <w:rPr>
                <w:bCs/>
                <w:color w:val="1F497D"/>
                <w:lang w:val="de-DE"/>
              </w:rPr>
              <w:instrText>”</w:instrText>
            </w:r>
            <w:r w:rsidRPr="006B10A4">
              <w:rPr>
                <w:bCs/>
                <w:lang w:val="de-DE"/>
              </w:rPr>
              <w:instrText xml:space="preserve"> </w:instrText>
            </w:r>
            <w:r w:rsidRPr="006B10A4">
              <w:rPr>
                <w:bCs/>
              </w:rPr>
              <w:fldChar w:fldCharType="separate"/>
            </w:r>
            <w:r w:rsidRPr="006B10A4">
              <w:rPr>
                <w:bCs/>
                <w:lang w:val="de-DE"/>
              </w:rPr>
              <w:t>SE</w:t>
            </w:r>
            <w:r w:rsidRPr="006B10A4">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Default="00385136" w:rsidP="00C24E7E">
            <w:pPr>
              <w:pStyle w:val="ProductList-OfferingBody"/>
              <w:ind w:left="-113"/>
              <w:jc w:val="cente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958"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r>
      <w:tr w:rsidR="00082582" w:rsidTr="008B714D">
        <w:trPr>
          <w:cantSplit/>
          <w:trHeight w:val="44"/>
          <w:tblHeader/>
        </w:trPr>
        <w:tc>
          <w:tcPr>
            <w:tcW w:w="3157"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405189">
            <w:pPr>
              <w:pStyle w:val="ProductList-Offering2"/>
            </w:pPr>
            <w:bookmarkStart w:id="1204" w:name="_Toc379797326"/>
            <w:bookmarkStart w:id="1205" w:name="_Toc380513385"/>
            <w:bookmarkStart w:id="1206" w:name="_Toc380655435"/>
            <w:bookmarkStart w:id="1207" w:name="_Toc386626040"/>
            <w:r>
              <w:t>Visio Pro für Office 365</w:t>
            </w:r>
            <w:bookmarkEnd w:id="1204"/>
            <w:bookmarkEnd w:id="1205"/>
            <w:bookmarkEnd w:id="1206"/>
            <w:bookmarkEnd w:id="1207"/>
            <w:r>
              <w:fldChar w:fldCharType="begin"/>
            </w:r>
            <w:r>
              <w:instrText>XE "Visio Pro für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82582" w:rsidRDefault="00082582" w:rsidP="00FB719E">
            <w:pPr>
              <w:pStyle w:val="ProductList-OfferingBody"/>
              <w:ind w:left="-113"/>
              <w:jc w:val="center"/>
            </w:pPr>
          </w:p>
        </w:tc>
        <w:tc>
          <w:tcPr>
            <w:tcW w:w="739"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Default="00082582" w:rsidP="00C24E7E">
            <w:pPr>
              <w:pStyle w:val="ProductList-OfferingBody"/>
              <w:ind w:left="-113"/>
              <w:jc w:val="center"/>
            </w:pPr>
          </w:p>
        </w:tc>
        <w:tc>
          <w:tcPr>
            <w:tcW w:w="738" w:type="dxa"/>
            <w:shd w:val="clear" w:color="auto" w:fill="70AD47" w:themeFill="accent6"/>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Pr="00CF2443" w:rsidRDefault="00082582" w:rsidP="00C24E7E">
            <w:pPr>
              <w:pStyle w:val="ProductList-OfferingBody"/>
              <w:ind w:left="-113"/>
              <w:jc w:val="center"/>
              <w:rPr>
                <w:bCs/>
              </w:rP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70AD47" w:themeFill="accent6"/>
            <w:vAlign w:val="center"/>
          </w:tcPr>
          <w:p w:rsidR="00082582" w:rsidRPr="00CF2443" w:rsidRDefault="00082582" w:rsidP="00C24E7E">
            <w:pPr>
              <w:pStyle w:val="ProductList-OfferingBody"/>
              <w:ind w:left="-113"/>
              <w:jc w:val="center"/>
            </w:pPr>
            <w:r w:rsidRPr="00CF2443">
              <w:fldChar w:fldCharType="begin"/>
            </w:r>
            <w:r w:rsidRPr="00CF2443">
              <w:rPr>
                <w:color w:val="1F497D"/>
                <w:lang w:val="de-DE"/>
              </w:rPr>
              <w:instrText xml:space="preserve"> AutoTextList  \s NoStyle \t “</w:instrText>
            </w:r>
            <w:r w:rsidRPr="00CF2443">
              <w:rPr>
                <w:lang w:val="de-DE"/>
              </w:rPr>
              <w:instrText>Nicht organisationsweite Produkte in Open Value</w:instrText>
            </w:r>
            <w:r w:rsidRPr="00CF2443">
              <w:rPr>
                <w:color w:val="1F497D"/>
                <w:lang w:val="de-DE"/>
              </w:rPr>
              <w:instrText>”</w:instrText>
            </w:r>
            <w:r w:rsidRPr="00CF2443">
              <w:rPr>
                <w:lang w:val="de-DE"/>
              </w:rPr>
              <w:instrText xml:space="preserve">  </w:instrText>
            </w:r>
            <w:r w:rsidRPr="00CF2443">
              <w:fldChar w:fldCharType="separate"/>
            </w:r>
            <w:r w:rsidRPr="00CF2443">
              <w:rPr>
                <w:lang w:val="de-DE"/>
              </w:rPr>
              <w:t xml:space="preserve"> P</w:t>
            </w:r>
            <w:r w:rsidRPr="00CF2443">
              <w:rPr>
                <w:color w:val="1F497D"/>
                <w:lang w:val="de-DE"/>
              </w:rPr>
              <w:t xml:space="preserve"> </w:t>
            </w:r>
            <w:r w:rsidRPr="00CF2443">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958"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8B714D">
        <w:trPr>
          <w:cantSplit/>
          <w:tblHeader/>
        </w:trPr>
        <w:tc>
          <w:tcPr>
            <w:tcW w:w="3157" w:type="dxa"/>
            <w:tcBorders>
              <w:top w:val="dashSmallGap" w:sz="4" w:space="0" w:color="BFBFBF" w:themeColor="background1" w:themeShade="BF"/>
              <w:left w:val="nil"/>
              <w:bottom w:val="nil"/>
              <w:right w:val="nil"/>
            </w:tcBorders>
          </w:tcPr>
          <w:p w:rsidR="00082582" w:rsidRPr="00E82171" w:rsidRDefault="00082582" w:rsidP="00405189">
            <w:pPr>
              <w:pStyle w:val="ProductList-Offering2"/>
              <w:rPr>
                <w:lang w:val="it-IT"/>
              </w:rPr>
            </w:pPr>
            <w:bookmarkStart w:id="1208" w:name="_Toc379797327"/>
            <w:bookmarkStart w:id="1209" w:name="_Toc380513386"/>
            <w:bookmarkStart w:id="1210" w:name="_Toc380655436"/>
            <w:bookmarkStart w:id="1211" w:name="_Toc386626041"/>
            <w:r w:rsidRPr="00E82171">
              <w:rPr>
                <w:lang w:val="it-IT"/>
              </w:rPr>
              <w:t>Visio Pro für Office 365</w:t>
            </w:r>
            <w:r>
              <w:fldChar w:fldCharType="begin"/>
            </w:r>
            <w:r w:rsidRPr="00E82171">
              <w:rPr>
                <w:lang w:val="it-IT"/>
              </w:rPr>
              <w:instrText>XE "Visio Pro für Office 365"</w:instrText>
            </w:r>
            <w:r>
              <w:fldChar w:fldCharType="end"/>
            </w:r>
            <w:r w:rsidRPr="00E82171">
              <w:rPr>
                <w:lang w:val="it-IT"/>
              </w:rPr>
              <w:t xml:space="preserve"> A</w:t>
            </w:r>
            <w:bookmarkEnd w:id="1208"/>
            <w:bookmarkEnd w:id="1209"/>
            <w:bookmarkEnd w:id="1210"/>
            <w:bookmarkEnd w:id="1211"/>
            <w:r>
              <w:fldChar w:fldCharType="begin"/>
            </w:r>
            <w:r w:rsidRPr="00E82171">
              <w:rPr>
                <w:lang w:val="it-IT"/>
              </w:rPr>
              <w:instrText>XE "Visio Pro für Office 365 A"</w:instrText>
            </w:r>
            <w:r>
              <w:fldChar w:fldCharType="end"/>
            </w:r>
          </w:p>
        </w:tc>
        <w:tc>
          <w:tcPr>
            <w:tcW w:w="738" w:type="dxa"/>
            <w:tcBorders>
              <w:top w:val="dashSmallGap" w:sz="4" w:space="0" w:color="BFBFBF" w:themeColor="background1" w:themeShade="BF"/>
              <w:left w:val="nil"/>
              <w:bottom w:val="nil"/>
              <w:right w:val="nil"/>
            </w:tcBorders>
            <w:vAlign w:val="center"/>
          </w:tcPr>
          <w:p w:rsidR="00082582" w:rsidRDefault="00082582"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082582" w:rsidRDefault="00082582" w:rsidP="00FB719E">
            <w:pPr>
              <w:pStyle w:val="ProductList-OfferingBody"/>
              <w:ind w:left="-113"/>
              <w:jc w:val="center"/>
            </w:pPr>
            <w:r>
              <w:t>1</w:t>
            </w:r>
          </w:p>
        </w:tc>
        <w:tc>
          <w:tcPr>
            <w:tcW w:w="739"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9" w:type="dxa"/>
            <w:shd w:val="clear" w:color="auto" w:fill="70AD47" w:themeFill="accent6"/>
            <w:vAlign w:val="center"/>
          </w:tcPr>
          <w:p w:rsidR="00082582" w:rsidRPr="006B10A4" w:rsidRDefault="00082582" w:rsidP="00C24E7E">
            <w:pPr>
              <w:pStyle w:val="ProductList-OfferingBody"/>
              <w:ind w:left="-113"/>
              <w:jc w:val="center"/>
              <w:rPr>
                <w:bCs/>
              </w:rPr>
            </w:pPr>
            <w:r w:rsidRPr="006B10A4">
              <w:rPr>
                <w:bCs/>
              </w:rPr>
              <w:fldChar w:fldCharType="begin"/>
            </w:r>
            <w:r w:rsidRPr="006B10A4">
              <w:rPr>
                <w:bCs/>
                <w:lang w:val="de-DE"/>
              </w:rPr>
              <w:instrText xml:space="preserve"> </w:instrText>
            </w:r>
            <w:r w:rsidRPr="006B10A4">
              <w:rPr>
                <w:bCs/>
                <w:color w:val="1F497D"/>
                <w:lang w:val="de-DE"/>
              </w:rPr>
              <w:instrText>AutoTextList  \s NoStyle \t “</w:instrText>
            </w:r>
            <w:r w:rsidRPr="006B10A4">
              <w:rPr>
                <w:bCs/>
                <w:lang w:val="de-DE"/>
              </w:rPr>
              <w:instrText>Zusätzliches Produkt (nur OVS-ES)</w:instrText>
            </w:r>
            <w:r w:rsidRPr="006B10A4">
              <w:rPr>
                <w:bCs/>
                <w:color w:val="1F497D"/>
                <w:lang w:val="de-DE"/>
              </w:rPr>
              <w:instrText>”</w:instrText>
            </w:r>
            <w:r w:rsidRPr="006B10A4">
              <w:rPr>
                <w:bCs/>
                <w:lang w:val="de-DE"/>
              </w:rPr>
              <w:instrText xml:space="preserve"> </w:instrText>
            </w:r>
            <w:r w:rsidRPr="006B10A4">
              <w:rPr>
                <w:bCs/>
              </w:rPr>
              <w:fldChar w:fldCharType="separate"/>
            </w:r>
            <w:r w:rsidRPr="006B10A4">
              <w:rPr>
                <w:bCs/>
                <w:lang w:val="de-DE"/>
              </w:rPr>
              <w:t>AV</w:t>
            </w:r>
            <w:r w:rsidRPr="006B10A4">
              <w:rPr>
                <w:bCs/>
              </w:rPr>
              <w:fldChar w:fldCharType="end"/>
            </w:r>
            <w:r w:rsidRPr="006B10A4">
              <w:rPr>
                <w:bCs/>
              </w:rPr>
              <w:t>,</w:t>
            </w:r>
            <w:r w:rsidRPr="006B10A4">
              <w:rPr>
                <w:bCs/>
              </w:rPr>
              <w:fldChar w:fldCharType="begin"/>
            </w:r>
            <w:r w:rsidRPr="006B10A4">
              <w:rPr>
                <w:bCs/>
                <w:lang w:val="de-DE"/>
              </w:rPr>
              <w:instrText xml:space="preserve"> </w:instrText>
            </w:r>
            <w:r w:rsidRPr="006B10A4">
              <w:rPr>
                <w:bCs/>
                <w:color w:val="1F497D"/>
                <w:lang w:val="de-DE"/>
              </w:rPr>
              <w:instrText>AutoTextList  \s NoStyle \t “</w:instrText>
            </w:r>
            <w:r w:rsidRPr="006B10A4">
              <w:rPr>
                <w:bCs/>
                <w:lang w:val="de-DE"/>
              </w:rPr>
              <w:instrText>Studentenangebot (nur EES)</w:instrText>
            </w:r>
            <w:r w:rsidRPr="006B10A4">
              <w:rPr>
                <w:bCs/>
                <w:color w:val="1F497D"/>
                <w:lang w:val="de-DE"/>
              </w:rPr>
              <w:instrText>”</w:instrText>
            </w:r>
            <w:r w:rsidRPr="006B10A4">
              <w:rPr>
                <w:bCs/>
                <w:lang w:val="de-DE"/>
              </w:rPr>
              <w:instrText xml:space="preserve"> </w:instrText>
            </w:r>
            <w:r w:rsidRPr="006B10A4">
              <w:rPr>
                <w:bCs/>
              </w:rPr>
              <w:fldChar w:fldCharType="separate"/>
            </w:r>
            <w:r w:rsidRPr="006B10A4">
              <w:rPr>
                <w:bCs/>
                <w:lang w:val="de-DE"/>
              </w:rPr>
              <w:t>SE</w:t>
            </w:r>
            <w:r w:rsidRPr="006B10A4">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70AD47" w:themeFill="accent6"/>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Pr="00CF2443" w:rsidRDefault="00082582" w:rsidP="00C24E7E">
            <w:pPr>
              <w:pStyle w:val="ProductList-OfferingBody"/>
              <w:ind w:left="-113"/>
              <w:jc w:val="center"/>
              <w:rPr>
                <w:bCs/>
              </w:rPr>
            </w:pPr>
            <w:r w:rsidRPr="00CF2443">
              <w:rPr>
                <w:bCs/>
              </w:rPr>
              <w:fldChar w:fldCharType="begin"/>
            </w:r>
            <w:r w:rsidRPr="00CF2443">
              <w:rPr>
                <w:bCs/>
                <w:color w:val="1F497D"/>
                <w:lang w:val="de-DE"/>
              </w:rPr>
              <w:instrText xml:space="preserve"> AutoTextList  \s NoStyle \t “</w:instrText>
            </w:r>
            <w:r w:rsidRPr="00CF2443">
              <w:rPr>
                <w:bCs/>
                <w:lang w:val="de-DE"/>
              </w:rPr>
              <w:instrText>Open-Lizenz und Open Value</w:instrText>
            </w:r>
            <w:r w:rsidRPr="00CF2443">
              <w:rPr>
                <w:bCs/>
                <w:color w:val="1F497D"/>
                <w:lang w:val="de-DE"/>
              </w:rPr>
              <w:instrText>”</w:instrText>
            </w:r>
            <w:r w:rsidRPr="00CF2443">
              <w:rPr>
                <w:bCs/>
                <w:lang w:val="de-DE"/>
              </w:rPr>
              <w:instrText xml:space="preserve">  </w:instrText>
            </w:r>
            <w:r w:rsidRPr="00CF2443">
              <w:rPr>
                <w:bCs/>
              </w:rPr>
              <w:fldChar w:fldCharType="separate"/>
            </w:r>
            <w:r w:rsidRPr="00CF2443">
              <w:rPr>
                <w:bCs/>
                <w:lang w:val="de-DE"/>
              </w:rPr>
              <w:t>OF</w:t>
            </w:r>
            <w:r w:rsidRPr="00CF2443">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958" w:type="dxa"/>
            <w:shd w:val="clear" w:color="auto" w:fill="BFBFBF" w:themeFill="background1" w:themeFillShade="BF"/>
            <w:vAlign w:val="center"/>
          </w:tcPr>
          <w:p w:rsidR="00082582" w:rsidRDefault="00082582" w:rsidP="00C24E7E">
            <w:pPr>
              <w:pStyle w:val="ProductList-OfferingBody"/>
              <w:ind w:left="-113"/>
              <w:jc w:val="center"/>
            </w:pPr>
          </w:p>
        </w:tc>
      </w:tr>
    </w:tbl>
    <w:p w:rsidR="00405189" w:rsidRPr="004C09A1" w:rsidRDefault="00405189" w:rsidP="00405189">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2406"/>
        <w:gridCol w:w="4823"/>
      </w:tblGrid>
      <w:tr w:rsidR="00405189" w:rsidRPr="00963E9D" w:rsidTr="005D11EB">
        <w:tc>
          <w:tcPr>
            <w:tcW w:w="3479" w:type="dxa"/>
          </w:tcPr>
          <w:p w:rsidR="00405189" w:rsidRPr="00777FB4" w:rsidRDefault="00405189" w:rsidP="00FB719E">
            <w:pPr>
              <w:pStyle w:val="ProductList-Body"/>
              <w:spacing w:before="20" w:after="20"/>
              <w:rPr>
                <w:b/>
              </w:rPr>
            </w:pPr>
            <w:r>
              <w:t xml:space="preserve">Zur Verringerung berechtigt: </w:t>
            </w:r>
            <w:r>
              <w:rPr>
                <w:b/>
              </w:rPr>
              <w:t>Alle</w:t>
            </w:r>
          </w:p>
        </w:tc>
        <w:tc>
          <w:tcPr>
            <w:tcW w:w="2425" w:type="dxa"/>
          </w:tcPr>
          <w:p w:rsidR="00405189" w:rsidRDefault="00405189" w:rsidP="00FB719E">
            <w:pPr>
              <w:pStyle w:val="ProductList-Body"/>
              <w:spacing w:before="20" w:after="20"/>
            </w:pPr>
            <w:r>
              <w:t xml:space="preserve">Produkt-Pool: </w:t>
            </w:r>
            <w:r>
              <w:rPr>
                <w:b/>
              </w:rPr>
              <w:t>Anwendung</w:t>
            </w:r>
          </w:p>
        </w:tc>
        <w:tc>
          <w:tcPr>
            <w:tcW w:w="4869" w:type="dxa"/>
          </w:tcPr>
          <w:p w:rsidR="00405189" w:rsidRPr="00E82171" w:rsidRDefault="00405189" w:rsidP="00FB719E">
            <w:pPr>
              <w:pStyle w:val="ProductList-Body"/>
              <w:spacing w:before="20" w:after="20"/>
              <w:rPr>
                <w:b/>
                <w:lang w:val="de-DE"/>
              </w:rPr>
            </w:pPr>
            <w:r w:rsidRPr="00E82171">
              <w:rPr>
                <w:lang w:val="de-DE"/>
              </w:rPr>
              <w:t xml:space="preserve">Berechtigung zur Laufzeitverlängerung: </w:t>
            </w:r>
            <w:r w:rsidRPr="00E82171">
              <w:rPr>
                <w:b/>
                <w:lang w:val="de-DE"/>
              </w:rPr>
              <w:t xml:space="preserve">Office 365 A, Project </w:t>
            </w:r>
          </w:p>
        </w:tc>
      </w:tr>
      <w:tr w:rsidR="00405189" w:rsidRPr="00CA7853" w:rsidTr="005D11EB">
        <w:tc>
          <w:tcPr>
            <w:tcW w:w="3479" w:type="dxa"/>
          </w:tcPr>
          <w:p w:rsidR="00405189" w:rsidRDefault="00405189" w:rsidP="00FB719E">
            <w:pPr>
              <w:pStyle w:val="ProductList-Body"/>
              <w:spacing w:before="20" w:after="20"/>
            </w:pPr>
            <w:r>
              <w:t xml:space="preserve">Übergangsberechtigt: </w:t>
            </w:r>
            <w:r>
              <w:rPr>
                <w:b/>
              </w:rPr>
              <w:t>Alle</w:t>
            </w:r>
          </w:p>
        </w:tc>
        <w:tc>
          <w:tcPr>
            <w:tcW w:w="2425" w:type="dxa"/>
          </w:tcPr>
          <w:p w:rsidR="00405189" w:rsidRPr="00777FB4" w:rsidRDefault="00405189" w:rsidP="00FB719E">
            <w:pPr>
              <w:pStyle w:val="ProductList-Body"/>
              <w:spacing w:before="20" w:after="20"/>
              <w:rPr>
                <w:b/>
              </w:rPr>
            </w:pPr>
            <w:r>
              <w:t xml:space="preserve">True Up-berechtigt: </w:t>
            </w:r>
            <w:r>
              <w:rPr>
                <w:b/>
              </w:rPr>
              <w:t>Alle</w:t>
            </w:r>
          </w:p>
        </w:tc>
        <w:tc>
          <w:tcPr>
            <w:tcW w:w="4869" w:type="dxa"/>
          </w:tcPr>
          <w:p w:rsidR="00405189" w:rsidRPr="00CA7853" w:rsidRDefault="00405189" w:rsidP="005D11EB">
            <w:pPr>
              <w:pStyle w:val="ProductList-Body"/>
              <w:tabs>
                <w:tab w:val="clear" w:pos="158"/>
              </w:tabs>
              <w:spacing w:before="20" w:after="20"/>
              <w:rPr>
                <w:b/>
                <w:lang w:val="it-IT"/>
              </w:rPr>
            </w:pPr>
            <w:r w:rsidRPr="00CA7853">
              <w:rPr>
                <w:b/>
                <w:lang w:val="it-IT"/>
              </w:rPr>
              <w:t>Pro für Office 365, Visio Pro für Office 365</w:t>
            </w:r>
            <w:r>
              <w:fldChar w:fldCharType="begin"/>
            </w:r>
            <w:r w:rsidRPr="00CA7853">
              <w:rPr>
                <w:lang w:val="it-IT"/>
              </w:rPr>
              <w:instrText>XE "Visio Pro für Office 365"</w:instrText>
            </w:r>
            <w:r>
              <w:fldChar w:fldCharType="end"/>
            </w:r>
          </w:p>
        </w:tc>
      </w:tr>
    </w:tbl>
    <w:p w:rsidR="00405189" w:rsidRPr="00CA7853" w:rsidRDefault="00405189" w:rsidP="00405189">
      <w:pPr>
        <w:pStyle w:val="ProductList-Body"/>
        <w:shd w:val="clear" w:color="auto" w:fill="D9D9D9" w:themeFill="background1" w:themeFillShade="D9"/>
        <w:spacing w:before="120" w:after="120"/>
        <w:rPr>
          <w:lang w:val="de-DE"/>
        </w:rPr>
      </w:pPr>
      <w:r w:rsidRPr="00CA7853">
        <w:rPr>
          <w:b/>
          <w:lang w:val="de-DE"/>
        </w:rPr>
        <w:t>Zusätzliche Informationen</w:t>
      </w:r>
    </w:p>
    <w:p w:rsidR="00405189" w:rsidRPr="00E82171" w:rsidRDefault="00405189" w:rsidP="00405189">
      <w:pPr>
        <w:pStyle w:val="ProductList-Body"/>
        <w:rPr>
          <w:lang w:val="de-DE"/>
        </w:rPr>
      </w:pPr>
      <w:r w:rsidRPr="00E82171">
        <w:rPr>
          <w:b/>
          <w:color w:val="00188F"/>
          <w:lang w:val="de-DE"/>
        </w:rPr>
        <w:t>Berechtigung zum Erwerb von Office 365 ProPlus</w:t>
      </w:r>
      <w:r>
        <w:fldChar w:fldCharType="begin"/>
      </w:r>
      <w:r w:rsidRPr="00E82171">
        <w:rPr>
          <w:lang w:val="de-DE"/>
        </w:rPr>
        <w:instrText>XE "Office 365 ProPlus"</w:instrText>
      </w:r>
      <w:r>
        <w:fldChar w:fldCharType="end"/>
      </w:r>
      <w:r w:rsidRPr="00E82171">
        <w:rPr>
          <w:b/>
          <w:color w:val="00188F"/>
          <w:lang w:val="de-DE"/>
        </w:rPr>
        <w:t xml:space="preserve"> SA-Übergang</w:t>
      </w:r>
      <w:r>
        <w:fldChar w:fldCharType="begin"/>
      </w:r>
      <w:r w:rsidRPr="00E82171">
        <w:rPr>
          <w:lang w:val="de-DE"/>
        </w:rPr>
        <w:instrText>XE "Office 365 ProPlus SA-Übergang"</w:instrText>
      </w:r>
      <w:r>
        <w:fldChar w:fldCharType="end"/>
      </w:r>
      <w:r w:rsidRPr="00E82171">
        <w:rPr>
          <w:b/>
          <w:color w:val="00188F"/>
          <w:lang w:val="de-DE"/>
        </w:rPr>
        <w:t xml:space="preserve"> (Nutzer-AL)</w:t>
      </w:r>
    </w:p>
    <w:p w:rsidR="00405189" w:rsidRPr="00E82171" w:rsidRDefault="00405189" w:rsidP="00405189">
      <w:pPr>
        <w:pStyle w:val="ProductList-Body"/>
        <w:rPr>
          <w:lang w:val="de-DE"/>
        </w:rPr>
      </w:pPr>
      <w:r w:rsidRPr="00E82171">
        <w:rPr>
          <w:lang w:val="de-DE"/>
        </w:rPr>
        <w:t>Kunden können nur Lizenzen für den Office 365 ProPlus</w:t>
      </w:r>
      <w:r>
        <w:fldChar w:fldCharType="begin"/>
      </w:r>
      <w:r w:rsidRPr="00E82171">
        <w:rPr>
          <w:lang w:val="de-DE"/>
        </w:rPr>
        <w:instrText>XE "Office 365 ProPlus"</w:instrText>
      </w:r>
      <w:r>
        <w:fldChar w:fldCharType="end"/>
      </w:r>
      <w:r w:rsidRPr="00E82171">
        <w:rPr>
          <w:lang w:val="de-DE"/>
        </w:rPr>
        <w:t xml:space="preserve"> SA-Übergang</w:t>
      </w:r>
      <w:r>
        <w:fldChar w:fldCharType="begin"/>
      </w:r>
      <w:r w:rsidRPr="00E82171">
        <w:rPr>
          <w:lang w:val="de-DE"/>
        </w:rPr>
        <w:instrText>XE "Office 365 ProPlus SA-Übergang"</w:instrText>
      </w:r>
      <w:r>
        <w:fldChar w:fldCharType="end"/>
      </w:r>
      <w:r w:rsidRPr="00E82171">
        <w:rPr>
          <w:lang w:val="de-DE"/>
        </w:rPr>
        <w:t xml:space="preserve"> für Benutzer erwerben, deren Lizenzierte Geräte über zugrunde liegende Lizenzen für Office Professional Plus SA unter einem aktiven Konzernbeitritt verfügen.</w:t>
      </w:r>
    </w:p>
    <w:p w:rsidR="00405189" w:rsidRPr="00E82171" w:rsidRDefault="00405189" w:rsidP="00405189">
      <w:pPr>
        <w:pStyle w:val="ProductList-Body"/>
        <w:rPr>
          <w:lang w:val="de-DE"/>
        </w:rPr>
      </w:pPr>
    </w:p>
    <w:p w:rsidR="00405189" w:rsidRPr="00E82171" w:rsidRDefault="00405189" w:rsidP="00405189">
      <w:pPr>
        <w:pStyle w:val="ProductList-Body"/>
        <w:rPr>
          <w:lang w:val="de-DE"/>
        </w:rPr>
      </w:pPr>
      <w:r w:rsidRPr="00E82171">
        <w:rPr>
          <w:b/>
          <w:color w:val="00188F"/>
          <w:lang w:val="de-DE"/>
        </w:rPr>
        <w:t>Nutzung von Medien von Office Professional Plus 2010</w:t>
      </w:r>
      <w:r>
        <w:fldChar w:fldCharType="begin"/>
      </w:r>
      <w:r w:rsidRPr="00E82171">
        <w:rPr>
          <w:lang w:val="de-DE"/>
        </w:rPr>
        <w:instrText>XE "Office Professional Plus 2010"</w:instrText>
      </w:r>
      <w:r>
        <w:fldChar w:fldCharType="end"/>
      </w:r>
      <w:r w:rsidRPr="00E82171">
        <w:rPr>
          <w:b/>
          <w:color w:val="00188F"/>
          <w:lang w:val="de-DE"/>
        </w:rPr>
        <w:t xml:space="preserve"> oder Office für Mac Standard 2011</w:t>
      </w:r>
      <w:r>
        <w:fldChar w:fldCharType="begin"/>
      </w:r>
      <w:r w:rsidRPr="00E82171">
        <w:rPr>
          <w:lang w:val="de-DE"/>
        </w:rPr>
        <w:instrText>XE "Office für Mac Standard 2011"</w:instrText>
      </w:r>
      <w:r>
        <w:fldChar w:fldCharType="end"/>
      </w:r>
    </w:p>
    <w:p w:rsidR="00405189" w:rsidRPr="00E82171" w:rsidRDefault="00405189" w:rsidP="00405189">
      <w:pPr>
        <w:pStyle w:val="ProductList-Body"/>
        <w:rPr>
          <w:lang w:val="de-DE"/>
        </w:rPr>
      </w:pPr>
      <w:r w:rsidRPr="00E82171">
        <w:rPr>
          <w:lang w:val="de-DE"/>
        </w:rPr>
        <w:t>Mit der Freigabe des aktualisierten Services für Office 365 ProPlus</w:t>
      </w:r>
      <w:r>
        <w:fldChar w:fldCharType="begin"/>
      </w:r>
      <w:r w:rsidRPr="00E82171">
        <w:rPr>
          <w:lang w:val="de-DE"/>
        </w:rPr>
        <w:instrText>XE "Office 365 ProPlus"</w:instrText>
      </w:r>
      <w:r>
        <w:fldChar w:fldCharType="end"/>
      </w:r>
      <w:r w:rsidRPr="00E82171">
        <w:rPr>
          <w:lang w:val="de-DE"/>
        </w:rPr>
        <w:t xml:space="preserve"> erlischt das Medienberechtigungs-Nutzungsrecht des Kunden für Office Professional Plus 2010</w:t>
      </w:r>
      <w:r>
        <w:fldChar w:fldCharType="begin"/>
      </w:r>
      <w:r w:rsidRPr="00E82171">
        <w:rPr>
          <w:lang w:val="de-DE"/>
        </w:rPr>
        <w:instrText>XE "Office Professional Plus 2010"</w:instrText>
      </w:r>
      <w:r>
        <w:fldChar w:fldCharType="end"/>
      </w:r>
      <w:r w:rsidRPr="00E82171">
        <w:rPr>
          <w:lang w:val="de-DE"/>
        </w:rPr>
        <w:t xml:space="preserve"> oder Office für Mac Standard 2011</w:t>
      </w:r>
      <w:r>
        <w:fldChar w:fldCharType="begin"/>
      </w:r>
      <w:r w:rsidRPr="00E82171">
        <w:rPr>
          <w:lang w:val="de-DE"/>
        </w:rPr>
        <w:instrText>XE "Office für Mac Standard 2011"</w:instrText>
      </w:r>
      <w:r>
        <w:fldChar w:fldCharType="end"/>
      </w:r>
      <w:r w:rsidRPr="00E82171">
        <w:rPr>
          <w:lang w:val="de-DE"/>
        </w:rPr>
        <w:t xml:space="preserve"> anstatt für Office 365 ProPlus-Software im Rahmen von aktiven Abonnements. Kunden müssen ihre Geräte, die Office 365 ProPlus-Medien verwenden, bis zum 28. Februar 2014 upgraden.</w:t>
      </w:r>
    </w:p>
    <w:p w:rsidR="00405189" w:rsidRPr="00E82171" w:rsidRDefault="00405189" w:rsidP="00405189">
      <w:pPr>
        <w:pStyle w:val="ProductList-Body"/>
        <w:rPr>
          <w:lang w:val="de-DE"/>
        </w:rPr>
      </w:pPr>
    </w:p>
    <w:p w:rsidR="00405189" w:rsidRPr="00E82171" w:rsidRDefault="00405189" w:rsidP="00405189">
      <w:pPr>
        <w:pStyle w:val="ProductList-Body"/>
        <w:rPr>
          <w:lang w:val="de-DE"/>
        </w:rPr>
      </w:pPr>
      <w:r w:rsidRPr="00E82171">
        <w:rPr>
          <w:b/>
          <w:color w:val="00188F"/>
          <w:lang w:val="de-DE"/>
        </w:rPr>
        <w:t>Medienberechtigung mit Remotedesktopdiensten (RDS) für Office 365 Pro Plus, Project Pro für Office 365</w:t>
      </w:r>
      <w:r>
        <w:fldChar w:fldCharType="begin"/>
      </w:r>
      <w:r w:rsidRPr="00E82171">
        <w:rPr>
          <w:lang w:val="de-DE"/>
        </w:rPr>
        <w:instrText>XE "Project Pro für Office 365"</w:instrText>
      </w:r>
      <w:r>
        <w:fldChar w:fldCharType="end"/>
      </w:r>
      <w:r w:rsidRPr="00E82171">
        <w:rPr>
          <w:b/>
          <w:color w:val="00188F"/>
          <w:lang w:val="de-DE"/>
        </w:rPr>
        <w:t xml:space="preserve"> und Visio Pro für Office 365</w:t>
      </w:r>
      <w:r>
        <w:fldChar w:fldCharType="begin"/>
      </w:r>
      <w:r w:rsidRPr="00E82171">
        <w:rPr>
          <w:lang w:val="de-DE"/>
        </w:rPr>
        <w:instrText>XE "Visio Pro für Office 365"</w:instrText>
      </w:r>
      <w:r>
        <w:fldChar w:fldCharType="end"/>
      </w:r>
    </w:p>
    <w:p w:rsidR="00405189" w:rsidRPr="00E82171" w:rsidRDefault="00405189" w:rsidP="00405189">
      <w:pPr>
        <w:pStyle w:val="ProductList-Body"/>
        <w:rPr>
          <w:lang w:val="de-DE"/>
        </w:rPr>
      </w:pPr>
      <w:r w:rsidRPr="00E82171">
        <w:rPr>
          <w:lang w:val="de-DE"/>
        </w:rPr>
        <w:t>Im Sinne dieses Rechts umfassen „qualifizierende Lizenzen“ Office 365 Pro Plus, Project Pro für Office 365</w:t>
      </w:r>
      <w:r>
        <w:fldChar w:fldCharType="begin"/>
      </w:r>
      <w:r w:rsidRPr="00E82171">
        <w:rPr>
          <w:lang w:val="de-DE"/>
        </w:rPr>
        <w:instrText>XE "Project Pro für Office 365"</w:instrText>
      </w:r>
      <w:r>
        <w:fldChar w:fldCharType="end"/>
      </w:r>
      <w:r w:rsidRPr="00E82171">
        <w:rPr>
          <w:lang w:val="de-DE"/>
        </w:rPr>
        <w:t xml:space="preserve"> und Visio Pro für Office 365</w:t>
      </w:r>
      <w:r>
        <w:fldChar w:fldCharType="begin"/>
      </w:r>
      <w:r w:rsidRPr="00E82171">
        <w:rPr>
          <w:lang w:val="de-DE"/>
        </w:rPr>
        <w:instrText>XE "Visio Pro für Office 365"</w:instrText>
      </w:r>
      <w:r>
        <w:fldChar w:fldCharType="end"/>
      </w:r>
      <w:r w:rsidRPr="00E82171">
        <w:rPr>
          <w:lang w:val="de-DE"/>
        </w:rPr>
        <w:t xml:space="preserve">. Wenn der Nutzer, dem ein Kunde eine qualifizierende Lizenz zugewiesen hat, die Software bei aktivierter RDS-Rolle auf einem Netzwerkserver nutzt, ist dieser Nutzer berechtigt, 1) eine Kopie der entsprechenden 2013-Vor-Ort-Software auf einem Netzwerkserver zu installieren und 2) auf die Software von jedem beliebigen Gerät aus zuzugreifen, anstatt eine Kopie der Software, die mit einer qualifizierenden Lizenz bereitgestellt wurde, auf einem der </w:t>
      </w:r>
      <w:r w:rsidRPr="00E82171">
        <w:rPr>
          <w:lang w:val="de-DE"/>
        </w:rPr>
        <w:lastRenderedPageBreak/>
        <w:t>fünf gemäß den PUR zulässigen Geräte zu installieren.</w:t>
      </w:r>
      <w:r w:rsidR="00AD0C68">
        <w:rPr>
          <w:lang w:val="de-DE"/>
        </w:rPr>
        <w:t xml:space="preserve"> </w:t>
      </w:r>
      <w:r w:rsidRPr="00E82171">
        <w:rPr>
          <w:lang w:val="de-DE"/>
        </w:rPr>
        <w:t>Nach Kündigung der qualifizierenden Lizenz müssen Kunden die Vor-Ort-Software vom Netzwerkserver deinstallieren. Diese Option ist nicht zur Nutzung auf gemeinsamen Servern von dritten Serviceanbietern verfügbar.</w:t>
      </w:r>
    </w:p>
    <w:p w:rsidR="00405189" w:rsidRDefault="00405189" w:rsidP="00405189">
      <w:pPr>
        <w:pStyle w:val="ProductList-Body"/>
        <w:rPr>
          <w:lang w:val="de-DE"/>
        </w:rPr>
      </w:pPr>
    </w:p>
    <w:p w:rsidR="00046EFA" w:rsidRPr="00E82171" w:rsidRDefault="00046EFA" w:rsidP="00405189">
      <w:pPr>
        <w:pStyle w:val="ProductList-Body"/>
        <w:rPr>
          <w:lang w:val="de-DE"/>
        </w:rPr>
      </w:pPr>
    </w:p>
    <w:p w:rsidR="00405189" w:rsidRPr="00E82171" w:rsidRDefault="00405189" w:rsidP="00405189">
      <w:pPr>
        <w:pStyle w:val="ProductList-Body"/>
        <w:rPr>
          <w:lang w:val="de-DE"/>
        </w:rPr>
      </w:pPr>
      <w:r w:rsidRPr="00E82171">
        <w:rPr>
          <w:b/>
          <w:color w:val="00188F"/>
          <w:lang w:val="de-DE"/>
        </w:rPr>
        <w:t>Medienberechtigung für Office 365 Pro Plus mit Windows To Go-Rechten</w:t>
      </w:r>
    </w:p>
    <w:p w:rsidR="00405189" w:rsidRPr="00E82171" w:rsidRDefault="00405189" w:rsidP="00405189">
      <w:pPr>
        <w:pStyle w:val="ProductList-Body"/>
        <w:rPr>
          <w:lang w:val="de-DE"/>
        </w:rPr>
      </w:pPr>
      <w:r w:rsidRPr="00E82171">
        <w:rPr>
          <w:lang w:val="de-DE"/>
        </w:rPr>
        <w:t>Im Rahmen der Einführung von Windows To Go-Rechten gilt Folgendes: Wenn der Nutzer, dem ein Kunde eine Office 365 ProPlus</w:t>
      </w:r>
      <w:r>
        <w:fldChar w:fldCharType="begin"/>
      </w:r>
      <w:r w:rsidRPr="00E82171">
        <w:rPr>
          <w:lang w:val="de-DE"/>
        </w:rPr>
        <w:instrText>XE "Office 365 ProPlus"</w:instrText>
      </w:r>
      <w:r>
        <w:fldChar w:fldCharType="end"/>
      </w:r>
      <w:r w:rsidRPr="00E82171">
        <w:rPr>
          <w:lang w:val="de-DE"/>
        </w:rPr>
        <w:t>-Lizenz zugewiesen hat, das Recht zur Nutzung von Software unter Windows To Go-Rechten in Anspruch nimmt, ist dieser Nutzer berechtigt, 1) eine Kopie der Office Professional Plus 2013</w:t>
      </w:r>
      <w:r>
        <w:fldChar w:fldCharType="begin"/>
      </w:r>
      <w:r w:rsidRPr="00E82171">
        <w:rPr>
          <w:lang w:val="de-DE"/>
        </w:rPr>
        <w:instrText>XE "Office Professional Plus 2013"</w:instrText>
      </w:r>
      <w:r>
        <w:fldChar w:fldCharType="end"/>
      </w:r>
      <w:r w:rsidRPr="00E82171">
        <w:rPr>
          <w:lang w:val="de-DE"/>
        </w:rP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Vertragsbedingungen für Office 365 ProPlus zulässigen Geräte zu installieren. Nach Kündigung des Office 365 ProPlus-Abonnements eines Kunden muss der Kunde die Software für Office Professional Plus 2013 vom USB-Laufwerk deinstallieren.</w:t>
      </w:r>
    </w:p>
    <w:p w:rsidR="00405189" w:rsidRPr="00E82171" w:rsidRDefault="00405189" w:rsidP="00D54004">
      <w:pPr>
        <w:pStyle w:val="ProductList-Body"/>
        <w:spacing w:before="160"/>
        <w:rPr>
          <w:lang w:val="de-DE"/>
        </w:rPr>
      </w:pPr>
      <w:r w:rsidRPr="00E82171">
        <w:rPr>
          <w:b/>
          <w:color w:val="00188F"/>
          <w:lang w:val="de-DE"/>
        </w:rPr>
        <w:t>Campus- und School-Vertrag</w:t>
      </w:r>
    </w:p>
    <w:p w:rsidR="00405189" w:rsidRPr="00E82171" w:rsidRDefault="00405189" w:rsidP="00405189">
      <w:pPr>
        <w:pStyle w:val="ProductList-Body"/>
        <w:rPr>
          <w:lang w:val="de-DE"/>
        </w:rPr>
      </w:pPr>
      <w:r w:rsidRPr="00E82171">
        <w:rPr>
          <w:lang w:val="de-DE"/>
        </w:rPr>
        <w:t>Wenn die Einrichtung ein Nutzer-AL-Abonnement für Office 365 ProPlus</w:t>
      </w:r>
      <w:r>
        <w:fldChar w:fldCharType="begin"/>
      </w:r>
      <w:r w:rsidRPr="00E82171">
        <w:rPr>
          <w:lang w:val="de-DE"/>
        </w:rPr>
        <w:instrText>XE "Office 365 ProPlus"</w:instrText>
      </w:r>
      <w:r>
        <w:fldChar w:fldCharType="end"/>
      </w:r>
      <w:r w:rsidRPr="00E82171">
        <w:rPr>
          <w:lang w:val="de-DE"/>
        </w:rPr>
        <w:t xml:space="preserve"> abschließt, muss sie eine Lizenz für jeden Qualifizierten Nutzer in der Organisation der Einrichtung erwerben. Wenn sich die Einrichtung für die Studentenoption der Nutzer-AL für Office 365 ProPlus anmeldet, muss sie eine Lizenz für jeden Studenten in der Organisation erwerben.</w:t>
      </w:r>
    </w:p>
    <w:p w:rsidR="00405189" w:rsidRPr="00E82171" w:rsidRDefault="00405189" w:rsidP="00405189">
      <w:pPr>
        <w:pStyle w:val="ProductList-Body"/>
        <w:rPr>
          <w:lang w:val="de-DE"/>
        </w:rPr>
      </w:pPr>
    </w:p>
    <w:p w:rsidR="00405189" w:rsidRPr="00E82171" w:rsidRDefault="00405189" w:rsidP="00405189">
      <w:pPr>
        <w:pStyle w:val="ProductList-Body"/>
        <w:rPr>
          <w:lang w:val="de-DE"/>
        </w:rPr>
      </w:pPr>
      <w:r w:rsidRPr="00E82171">
        <w:rPr>
          <w:lang w:val="de-DE"/>
        </w:rPr>
        <w:t>Einrichtungen, bei denen allen wissenschaftlichen und sonstigen Mitarbeitern Nutzer-ALs für Office 365 ProPlus</w:t>
      </w:r>
      <w:r>
        <w:fldChar w:fldCharType="begin"/>
      </w:r>
      <w:r w:rsidRPr="00E82171">
        <w:rPr>
          <w:lang w:val="de-DE"/>
        </w:rPr>
        <w:instrText>XE "Office 365 ProPlus"</w:instrText>
      </w:r>
      <w:r>
        <w:fldChar w:fldCharType="end"/>
      </w:r>
      <w:r w:rsidRPr="00E82171">
        <w:rPr>
          <w:lang w:val="de-DE"/>
        </w:rPr>
        <w:t xml:space="preserve"> zugewiesen wurden, sind berechtigt, Office Professional Plus 2013</w:t>
      </w:r>
      <w:r>
        <w:fldChar w:fldCharType="begin"/>
      </w:r>
      <w:r w:rsidRPr="00E82171">
        <w:rPr>
          <w:lang w:val="de-DE"/>
        </w:rPr>
        <w:instrText>XE "Office Professional Plus 2013"</w:instrText>
      </w:r>
      <w:r>
        <w:fldChar w:fldCharType="end"/>
      </w:r>
      <w:r w:rsidRPr="00E82171">
        <w:rPr>
          <w:lang w:val="de-DE"/>
        </w:rPr>
        <w:t>-Software in frei zugänglichen Räumlichkeiten oder Bibliotheken innerhalb der Organisation der Einrichtung zu installieren.</w:t>
      </w:r>
      <w:r w:rsidR="00AD0C68">
        <w:rPr>
          <w:lang w:val="de-DE"/>
        </w:rPr>
        <w:t xml:space="preserve"> </w:t>
      </w:r>
      <w:r w:rsidRPr="00E82171">
        <w:rPr>
          <w:lang w:val="de-DE"/>
        </w:rPr>
        <w:t>Die Nutzung der Software unterliegt ansonsten den Lizenzbestimmungen für Office Professional Plus 2013.</w:t>
      </w:r>
    </w:p>
    <w:p w:rsidR="00405189" w:rsidRPr="00E82171" w:rsidRDefault="00405189" w:rsidP="00405189">
      <w:pPr>
        <w:pStyle w:val="ProductList-Body"/>
        <w:rPr>
          <w:lang w:val="de-DE"/>
        </w:rPr>
      </w:pPr>
    </w:p>
    <w:p w:rsidR="00405189" w:rsidRPr="00E82171" w:rsidRDefault="00405189" w:rsidP="00405189">
      <w:pPr>
        <w:pStyle w:val="ProductList-Body"/>
        <w:rPr>
          <w:lang w:val="de-DE"/>
        </w:rPr>
      </w:pPr>
      <w:r w:rsidRPr="00E82171">
        <w:rPr>
          <w:b/>
          <w:color w:val="00188F"/>
          <w:lang w:val="de-DE"/>
        </w:rPr>
        <w:t>Office Multi Language Pack</w:t>
      </w:r>
      <w:r w:rsidRPr="00E82171">
        <w:rPr>
          <w:b/>
          <w:lang w:val="de-DE"/>
        </w:rPr>
        <w:t xml:space="preserve"> </w:t>
      </w:r>
    </w:p>
    <w:p w:rsidR="00405189" w:rsidRPr="00E82171" w:rsidRDefault="00405189" w:rsidP="00405189">
      <w:pPr>
        <w:pStyle w:val="ProductList-Body"/>
        <w:rPr>
          <w:lang w:val="de-DE"/>
        </w:rPr>
      </w:pPr>
      <w:r w:rsidRPr="00E82171">
        <w:rPr>
          <w:lang w:val="de-DE"/>
        </w:rPr>
        <w:t>Kunden mit einem Office 365 ProPlus-Abonnement haben die Möglichkeit, die neueste Version des Office Multi Language Pack mit Kopien von Desktop-Anwendungssoftware zu verwenden, die sie unter ihrem qualifizierenden Office 365-Abonnement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AD0C68">
        <w:rPr>
          <w:lang w:val="de-DE"/>
        </w:rPr>
        <w:t xml:space="preserve"> </w:t>
      </w:r>
      <w:r w:rsidRPr="00E82171">
        <w:rPr>
          <w:lang w:val="de-DE"/>
        </w:rPr>
        <w:t xml:space="preserve">Andernfalls läuft das Recht zur Nutzung des Office Multi Language Pack mit Ablauf der Rechte unter der qualifizierenden Office System-Lizenz im Rahmen des Office 365-Abonnements ab. </w:t>
      </w:r>
    </w:p>
    <w:p w:rsidR="00405189" w:rsidRPr="00E82171" w:rsidRDefault="00405189" w:rsidP="00405189">
      <w:pPr>
        <w:pStyle w:val="ProductList-Body"/>
        <w:rPr>
          <w:lang w:val="de-DE"/>
        </w:rPr>
      </w:pPr>
    </w:p>
    <w:p w:rsidR="00405189" w:rsidRPr="00E82171" w:rsidRDefault="00405189" w:rsidP="00405189">
      <w:pPr>
        <w:pStyle w:val="ProductList-Body"/>
        <w:rPr>
          <w:lang w:val="de-DE"/>
        </w:rPr>
      </w:pPr>
      <w:r w:rsidRPr="00E82171">
        <w:rPr>
          <w:b/>
          <w:color w:val="00188F"/>
          <w:lang w:val="de-DE"/>
        </w:rPr>
        <w:t>E-Learning</w:t>
      </w:r>
    </w:p>
    <w:p w:rsidR="00405189" w:rsidRPr="00E82171" w:rsidRDefault="00405189" w:rsidP="00405189">
      <w:pPr>
        <w:pStyle w:val="ProductList-Body"/>
        <w:rPr>
          <w:lang w:val="de-DE"/>
        </w:rPr>
      </w:pPr>
      <w:r w:rsidRPr="00E82171">
        <w:rPr>
          <w:lang w:val="de-DE"/>
        </w:rPr>
        <w:t>Office 365 ProPlus-Kunden sind berechtigt, gehostete E-Learning-Kurse für Anwendungen zu verwenden. Berechtigte Kunden erhalten einen Zugriffscode pro qualifizierendem Beitritt/Vertrag.</w:t>
      </w:r>
      <w:r w:rsidR="00AD0C68">
        <w:rPr>
          <w:lang w:val="de-DE"/>
        </w:rPr>
        <w:t xml:space="preserve"> </w:t>
      </w:r>
      <w:r w:rsidRPr="00E82171">
        <w:rPr>
          <w:lang w:val="de-DE"/>
        </w:rPr>
        <w:t>Kunden können außerdem SCORM-kompatible, nur aus Inhalt bestehende E-Learning-Dateien (für Anwendungen) von VLSC herunterladen, um sie in ihr Learning Management System (LMS) zu importieren.</w:t>
      </w:r>
      <w:r w:rsidR="00AD0C68">
        <w:rPr>
          <w:lang w:val="de-DE"/>
        </w:rPr>
        <w:t xml:space="preserve"> </w:t>
      </w:r>
      <w:r w:rsidRPr="00E82171">
        <w:rPr>
          <w:lang w:val="de-DE"/>
        </w:rPr>
        <w:t xml:space="preserve">Zum Herunterladen der Dateien von VLSC ist kein Zugriffscode erforderlich. </w:t>
      </w:r>
    </w:p>
    <w:p w:rsidR="00405189" w:rsidRPr="00E82171" w:rsidRDefault="00405189" w:rsidP="00405189">
      <w:pPr>
        <w:pStyle w:val="ProductList-Body"/>
        <w:rPr>
          <w:lang w:val="de-DE"/>
        </w:rPr>
      </w:pPr>
    </w:p>
    <w:p w:rsidR="00405189" w:rsidRPr="00E82171" w:rsidRDefault="00405189" w:rsidP="00405189">
      <w:pPr>
        <w:pStyle w:val="ProductList-Body"/>
        <w:rPr>
          <w:lang w:val="de-DE"/>
        </w:rPr>
      </w:pPr>
      <w:r w:rsidRPr="00E82171">
        <w:rPr>
          <w:lang w:val="de-DE"/>
        </w:rPr>
        <w:t>Die maximale Anzahl von Nutzern, für die der Kunde E-Learning-Schulungen verwenden darf, entspricht der Anzahl von erworbenen Office 365-Abonnements. Kunden müssen für jede qualifizierende Lizenz einen Nutzer benennen.</w:t>
      </w:r>
      <w:r w:rsidR="00AD0C68">
        <w:rPr>
          <w:lang w:val="de-DE"/>
        </w:rPr>
        <w:t xml:space="preserve"> </w:t>
      </w:r>
      <w:r w:rsidRPr="00E82171">
        <w:rPr>
          <w:lang w:val="de-DE"/>
        </w:rPr>
        <w:t>Der Zugriff kann nicht von einem Nutzer auf einen anderen übertragen werden.</w:t>
      </w:r>
      <w:r w:rsidR="00AD0C68">
        <w:rPr>
          <w:lang w:val="de-DE"/>
        </w:rPr>
        <w:t xml:space="preserve"> </w:t>
      </w:r>
      <w:r w:rsidRPr="00E82171">
        <w:rPr>
          <w:lang w:val="de-DE"/>
        </w:rPr>
        <w:t>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Lizenzvertrages.</w:t>
      </w:r>
      <w:r w:rsidR="00AD0C68">
        <w:rPr>
          <w:lang w:val="de-DE"/>
        </w:rPr>
        <w:t xml:space="preserve"> </w:t>
      </w:r>
    </w:p>
    <w:p w:rsidR="00405189" w:rsidRPr="00E82171" w:rsidRDefault="00405189" w:rsidP="00405189">
      <w:pPr>
        <w:pStyle w:val="ProductList-Body"/>
        <w:rPr>
          <w:lang w:val="de-DE"/>
        </w:rPr>
      </w:pPr>
    </w:p>
    <w:p w:rsidR="00405189" w:rsidRPr="00E82171" w:rsidRDefault="00405189" w:rsidP="00405189">
      <w:pPr>
        <w:pStyle w:val="ProductList-Body"/>
        <w:rPr>
          <w:lang w:val="de-DE"/>
        </w:rPr>
      </w:pPr>
      <w:r w:rsidRPr="00E82171">
        <w:rPr>
          <w:lang w:val="de-DE"/>
        </w:rPr>
        <w:t>Konzernvertrags- und Select-Kunden sind berechtigt, SCORM-kompatible Inhalte (für Anwendungen) per Download oder DVD zu erwerben, während Open- und Open Value-Kunden SCORM-kompatible Inhalte (für Anwendungen) nur per DVD erwerben dürfen.</w:t>
      </w:r>
    </w:p>
    <w:p w:rsidR="00A11413" w:rsidRPr="00E82171" w:rsidRDefault="00A11413" w:rsidP="00405189">
      <w:pPr>
        <w:pStyle w:val="ProductList-Body"/>
        <w:rPr>
          <w:lang w:val="de-DE"/>
        </w:rPr>
      </w:pPr>
    </w:p>
    <w:p w:rsidR="00A11413" w:rsidRPr="00E82171" w:rsidRDefault="00A11413" w:rsidP="00A11413">
      <w:pPr>
        <w:pStyle w:val="ProductList-Body"/>
        <w:rPr>
          <w:lang w:val="de-DE"/>
        </w:rPr>
      </w:pPr>
      <w:r w:rsidRPr="00E82171">
        <w:rPr>
          <w:b/>
          <w:color w:val="00188F"/>
          <w:lang w:val="de-DE"/>
        </w:rPr>
        <w:t>Office Online</w:t>
      </w:r>
    </w:p>
    <w:p w:rsidR="00A11413" w:rsidRPr="00E82171" w:rsidRDefault="00A11413" w:rsidP="00A11413">
      <w:pPr>
        <w:pStyle w:val="ProductList-Body"/>
        <w:tabs>
          <w:tab w:val="clear" w:pos="158"/>
          <w:tab w:val="left" w:pos="180"/>
        </w:tabs>
        <w:rPr>
          <w:lang w:val="de-DE"/>
        </w:rPr>
      </w:pPr>
      <w:r w:rsidRPr="00E82171">
        <w:rPr>
          <w:lang w:val="de-DE"/>
        </w:rPr>
        <w:t>Kunden mit Office 365 ProPlus sind zur Nutzung von Office Online berechtigt.</w:t>
      </w:r>
      <w:r w:rsidR="00AD0C68">
        <w:rPr>
          <w:lang w:val="de-DE"/>
        </w:rPr>
        <w:t xml:space="preserve"> </w:t>
      </w:r>
      <w:r w:rsidRPr="00E82171">
        <w:rPr>
          <w:lang w:val="de-DE"/>
        </w:rPr>
        <w:t xml:space="preserve">Lizenzierte Nutzer können auf Office Online zugreifen, um Dokumente anzuzeigen und zu bearbeiten. Nutzer müssen auch über eine Lizenz für SharePoint Online Plans verfügen, um auf den Office Online-Dienst zugreifen zu können. Die Nutzung von Office Online unterliegt den Lizenzbestimmungen für diesen Dienst in den Nutzungsrechten für Onlinedienste. </w:t>
      </w:r>
    </w:p>
    <w:p w:rsidR="00405189" w:rsidRPr="004C09A1" w:rsidRDefault="00C52587" w:rsidP="00405189">
      <w:pPr>
        <w:pStyle w:val="ProductList-Body"/>
        <w:shd w:val="clear" w:color="auto" w:fill="A6A6A6" w:themeFill="background1" w:themeFillShade="A6"/>
        <w:spacing w:before="120" w:after="240"/>
        <w:jc w:val="right"/>
      </w:pPr>
      <w:hyperlink w:anchor="Inhaltsverzeichnis" w:history="1">
        <w:r w:rsidR="000119C6" w:rsidRPr="00DA7EEA">
          <w:rPr>
            <w:rStyle w:val="Hyperlink"/>
            <w:sz w:val="16"/>
            <w:szCs w:val="16"/>
            <w:lang w:val="de-DE"/>
          </w:rPr>
          <w:t>Inhaltsverzeichnis</w:t>
        </w:r>
      </w:hyperlink>
      <w:r w:rsidR="000119C6" w:rsidRPr="00DA7EEA">
        <w:rPr>
          <w:sz w:val="16"/>
          <w:szCs w:val="16"/>
          <w:lang w:val="de-DE"/>
        </w:rPr>
        <w:t>/</w:t>
      </w:r>
      <w:hyperlink w:anchor="ChartKey" w:history="1">
        <w:r w:rsidR="000119C6" w:rsidRPr="00DA7EEA">
          <w:rPr>
            <w:rStyle w:val="Hyperlink"/>
            <w:sz w:val="16"/>
            <w:szCs w:val="16"/>
            <w:lang w:val="de-DE"/>
          </w:rPr>
          <w:t>Tabellenlegende</w:t>
        </w:r>
      </w:hyperlink>
      <w:r w:rsidR="000119C6" w:rsidRPr="00DA7EEA">
        <w:rPr>
          <w:sz w:val="16"/>
          <w:szCs w:val="16"/>
          <w:lang w:val="de-DE"/>
        </w:rPr>
        <w:t>/</w:t>
      </w:r>
      <w:hyperlink w:anchor="Index" w:history="1">
        <w:r w:rsidR="000119C6" w:rsidRPr="00DA7EEA">
          <w:rPr>
            <w:rStyle w:val="Hyperlink"/>
            <w:sz w:val="16"/>
            <w:szCs w:val="16"/>
            <w:lang w:val="de-DE"/>
          </w:rPr>
          <w:t>Index</w:t>
        </w:r>
      </w:hyperlink>
    </w:p>
    <w:p w:rsidR="00EE40B5" w:rsidRPr="004C09A1" w:rsidRDefault="00EE40B5" w:rsidP="00680B4D">
      <w:pPr>
        <w:pStyle w:val="ProductList-Offering2Heading"/>
        <w:outlineLvl w:val="2"/>
      </w:pPr>
      <w:r>
        <w:tab/>
      </w:r>
      <w:bookmarkStart w:id="1212" w:name="_Toc378147666"/>
      <w:bookmarkStart w:id="1213" w:name="_Toc378151563"/>
      <w:bookmarkStart w:id="1214" w:name="_Toc379797355"/>
      <w:bookmarkStart w:id="1215" w:name="_Toc380513387"/>
      <w:bookmarkStart w:id="1216" w:name="_Toc380655437"/>
      <w:bookmarkStart w:id="1217" w:name="_Toc386626042"/>
      <w:r>
        <w:t>Office 365 Suites</w:t>
      </w:r>
      <w:bookmarkEnd w:id="1212"/>
      <w:bookmarkEnd w:id="1213"/>
      <w:bookmarkEnd w:id="1214"/>
      <w:bookmarkEnd w:id="1215"/>
      <w:bookmarkEnd w:id="1216"/>
      <w:bookmarkEnd w:id="121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5"/>
        <w:gridCol w:w="737"/>
        <w:gridCol w:w="738"/>
        <w:gridCol w:w="738"/>
        <w:gridCol w:w="738"/>
        <w:gridCol w:w="738"/>
        <w:gridCol w:w="737"/>
        <w:gridCol w:w="738"/>
        <w:gridCol w:w="738"/>
        <w:gridCol w:w="738"/>
        <w:gridCol w:w="957"/>
        <w:gridCol w:w="18"/>
      </w:tblGrid>
      <w:tr w:rsidR="00082582" w:rsidTr="00281B0E">
        <w:trPr>
          <w:gridAfter w:val="1"/>
          <w:wAfter w:w="18" w:type="dxa"/>
          <w:cantSplit/>
          <w:tblHeader/>
        </w:trPr>
        <w:tc>
          <w:tcPr>
            <w:tcW w:w="3185" w:type="dxa"/>
            <w:tcBorders>
              <w:bottom w:val="nil"/>
            </w:tcBorders>
            <w:shd w:val="clear" w:color="auto" w:fill="00188F"/>
          </w:tcPr>
          <w:p w:rsidR="00082582" w:rsidRPr="00EE0836" w:rsidRDefault="00082582" w:rsidP="00C4636F">
            <w:pPr>
              <w:pStyle w:val="ProductList-OfferingBody"/>
              <w:ind w:left="-28"/>
              <w:rPr>
                <w:color w:val="FFFFFF" w:themeColor="background1"/>
              </w:rPr>
            </w:pPr>
            <w:r>
              <w:rPr>
                <w:color w:val="FFFFFF" w:themeColor="background1"/>
              </w:rPr>
              <w:t>Produkte</w:t>
            </w:r>
          </w:p>
        </w:tc>
        <w:tc>
          <w:tcPr>
            <w:tcW w:w="737" w:type="dxa"/>
            <w:tcBorders>
              <w:bottom w:val="nil"/>
            </w:tcBorders>
            <w:shd w:val="clear" w:color="auto" w:fill="00188F"/>
            <w:vAlign w:val="center"/>
          </w:tcPr>
          <w:p w:rsidR="00082582" w:rsidRPr="00EE0836" w:rsidRDefault="00082582" w:rsidP="00C4636F">
            <w:pPr>
              <w:pStyle w:val="ProductList-OfferingBody"/>
              <w:ind w:left="-113"/>
              <w:jc w:val="center"/>
              <w:rPr>
                <w:color w:val="FFFFFF" w:themeColor="background1"/>
              </w:rPr>
            </w:pPr>
            <w:r>
              <w:rPr>
                <w:color w:val="FFFFFF" w:themeColor="background1"/>
              </w:rPr>
              <w:t>Punkt</w:t>
            </w:r>
          </w:p>
        </w:tc>
        <w:tc>
          <w:tcPr>
            <w:tcW w:w="738"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8"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8"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7"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8"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57"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082582" w:rsidTr="005D11EB">
        <w:trPr>
          <w:gridAfter w:val="1"/>
          <w:wAfter w:w="18" w:type="dxa"/>
          <w:cantSplit/>
        </w:trPr>
        <w:tc>
          <w:tcPr>
            <w:tcW w:w="3185" w:type="dxa"/>
            <w:tcBorders>
              <w:top w:val="nil"/>
              <w:left w:val="nil"/>
              <w:bottom w:val="dashSmallGap" w:sz="4" w:space="0" w:color="BFBFBF" w:themeColor="background1" w:themeShade="BF"/>
              <w:right w:val="nil"/>
            </w:tcBorders>
          </w:tcPr>
          <w:p w:rsidR="00082582" w:rsidRPr="00D665E9" w:rsidRDefault="00082582" w:rsidP="00F73609">
            <w:pPr>
              <w:pStyle w:val="ProductList-Offering2"/>
            </w:pPr>
            <w:bookmarkStart w:id="1218" w:name="_Toc379797356"/>
            <w:bookmarkStart w:id="1219" w:name="_Toc380513388"/>
            <w:bookmarkStart w:id="1220" w:name="_Toc380655438"/>
            <w:bookmarkStart w:id="1221" w:name="_Toc386626043"/>
            <w:r>
              <w:t>Office 365 Education A2</w:t>
            </w:r>
            <w:r>
              <w:fldChar w:fldCharType="begin"/>
            </w:r>
            <w:r>
              <w:instrText>XE "Office 365 Education A2"</w:instrText>
            </w:r>
            <w:r>
              <w:fldChar w:fldCharType="end"/>
            </w:r>
            <w:r>
              <w:t xml:space="preserve"> (Nutzer-AL)</w:t>
            </w:r>
            <w:bookmarkEnd w:id="1218"/>
            <w:bookmarkEnd w:id="1219"/>
            <w:bookmarkEnd w:id="1220"/>
            <w:bookmarkEnd w:id="1221"/>
          </w:p>
        </w:tc>
        <w:tc>
          <w:tcPr>
            <w:tcW w:w="737" w:type="dxa"/>
            <w:tcBorders>
              <w:top w:val="nil"/>
              <w:left w:val="nil"/>
              <w:bottom w:val="dashSmallGap" w:sz="4" w:space="0" w:color="BFBFBF" w:themeColor="background1" w:themeShade="BF"/>
              <w:right w:val="nil"/>
            </w:tcBorders>
            <w:vAlign w:val="center"/>
          </w:tcPr>
          <w:p w:rsidR="00082582" w:rsidRDefault="00082582"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082582" w:rsidRDefault="00082582" w:rsidP="00F73609">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7"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70AD47" w:themeFill="accent6"/>
            <w:vAlign w:val="center"/>
          </w:tcPr>
          <w:p w:rsidR="00082582" w:rsidRPr="003E1F61" w:rsidRDefault="00082582" w:rsidP="00C24E7E">
            <w:pPr>
              <w:pStyle w:val="ProductList-OfferingBody"/>
              <w:ind w:left="-113"/>
              <w:jc w:val="center"/>
              <w:rPr>
                <w:bCs/>
              </w:rPr>
            </w:pPr>
            <w:r w:rsidRPr="003E1F61">
              <w:rPr>
                <w:bCs/>
              </w:rPr>
              <w:fldChar w:fldCharType="begin"/>
            </w:r>
            <w:r w:rsidRPr="003F752C">
              <w:rPr>
                <w:bCs/>
              </w:rPr>
              <w:instrText xml:space="preserve"> </w:instrText>
            </w:r>
            <w:r w:rsidRPr="003F752C">
              <w:rPr>
                <w:bCs/>
                <w:color w:val="1F497D"/>
              </w:rPr>
              <w:instrText>AutoTextList  \s NoStyle \t “</w:instrText>
            </w:r>
            <w:r w:rsidRPr="003F752C">
              <w:rPr>
                <w:bCs/>
              </w:rPr>
              <w:instrText>Zusätzliches Produkt</w:instrText>
            </w:r>
            <w:r w:rsidRPr="003F752C">
              <w:rPr>
                <w:bCs/>
                <w:color w:val="1F497D"/>
              </w:rPr>
              <w:instrText>”</w:instrText>
            </w:r>
            <w:r w:rsidRPr="003F752C">
              <w:rPr>
                <w:bCs/>
              </w:rPr>
              <w:instrText xml:space="preserve"> </w:instrText>
            </w:r>
            <w:r w:rsidRPr="003E1F61">
              <w:rPr>
                <w:bCs/>
              </w:rPr>
              <w:fldChar w:fldCharType="separate"/>
            </w:r>
            <w:r w:rsidRPr="003F752C">
              <w:rPr>
                <w:bCs/>
                <w:color w:val="1F497D"/>
              </w:rPr>
              <w:t xml:space="preserve"> </w:t>
            </w:r>
            <w:r w:rsidRPr="003E1F61">
              <w:rPr>
                <w:bCs/>
              </w:rPr>
              <w:fldChar w:fldCharType="begin"/>
            </w:r>
            <w:r w:rsidRPr="003E1F61">
              <w:rPr>
                <w:bCs/>
                <w:color w:val="1F497D"/>
                <w:lang w:val="de-DE"/>
              </w:rPr>
              <w:instrText xml:space="preserve"> AutoTextList  \s NoStyle \t “</w:instrText>
            </w:r>
            <w:r w:rsidRPr="003E1F61">
              <w:rPr>
                <w:bCs/>
                <w:lang w:val="de-DE"/>
              </w:rPr>
              <w:instrText>Zusätzliches Produkt</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A</w:t>
            </w:r>
            <w:r w:rsidRPr="003E1F61">
              <w:rPr>
                <w:bCs/>
              </w:rPr>
              <w:fldChar w:fldCharType="end"/>
            </w:r>
            <w:r w:rsidRPr="003E1F61">
              <w:rPr>
                <w:bCs/>
                <w:lang w:val="de-DE"/>
              </w:rPr>
              <w:t>,</w:t>
            </w:r>
            <w:r w:rsidRPr="003E1F61">
              <w:rPr>
                <w:bCs/>
              </w:rPr>
              <w:fldChar w:fldCharType="end"/>
            </w:r>
            <w:r w:rsidRPr="003E1F61">
              <w:rPr>
                <w:bCs/>
              </w:rPr>
              <w:fldChar w:fldCharType="begin"/>
            </w:r>
            <w:r w:rsidRPr="003E1F61">
              <w:rPr>
                <w:bCs/>
                <w:lang w:val="de-DE"/>
              </w:rPr>
              <w:instrText xml:space="preserve"> </w:instrText>
            </w:r>
            <w:r w:rsidRPr="003E1F61">
              <w:rPr>
                <w:bCs/>
                <w:color w:val="1F497D"/>
                <w:lang w:val="de-DE"/>
              </w:rPr>
              <w:instrText>AutoTextList  \s NoStyle \t “</w:instrText>
            </w:r>
            <w:r w:rsidRPr="003E1F61">
              <w:rPr>
                <w:bCs/>
                <w:lang w:val="de-DE"/>
              </w:rPr>
              <w:instrText>Studentenangebot (nur EES)</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SE</w:t>
            </w:r>
            <w:r w:rsidRPr="003E1F61">
              <w:rPr>
                <w:bCs/>
              </w:rPr>
              <w:fldChar w:fldCharType="end"/>
            </w: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957"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5D11EB">
        <w:trPr>
          <w:gridAfter w:val="1"/>
          <w:wAfter w:w="18" w:type="dxa"/>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rsidR="00082582" w:rsidRPr="00D665E9" w:rsidRDefault="00082582" w:rsidP="00F73609">
            <w:pPr>
              <w:pStyle w:val="ProductList-Offering2"/>
            </w:pPr>
            <w:bookmarkStart w:id="1222" w:name="_Toc379797357"/>
            <w:bookmarkStart w:id="1223" w:name="_Toc380513389"/>
            <w:bookmarkStart w:id="1224" w:name="_Toc380655439"/>
            <w:bookmarkStart w:id="1225" w:name="_Toc386626044"/>
            <w:r>
              <w:t>Office 365 Education A3</w:t>
            </w:r>
            <w:r>
              <w:fldChar w:fldCharType="begin"/>
            </w:r>
            <w:r>
              <w:instrText>XE "Office 365 Education A3"</w:instrText>
            </w:r>
            <w:r>
              <w:fldChar w:fldCharType="end"/>
            </w:r>
            <w:r>
              <w:t xml:space="preserve"> (Nutzer-AL)</w:t>
            </w:r>
            <w:bookmarkEnd w:id="1222"/>
            <w:bookmarkEnd w:id="1223"/>
            <w:bookmarkEnd w:id="1224"/>
            <w:bookmarkEnd w:id="122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F73609">
            <w:pPr>
              <w:pStyle w:val="ProductList-OfferingBody"/>
              <w:ind w:left="-113"/>
              <w:jc w:val="center"/>
            </w:pPr>
            <w:r>
              <w:t>2</w:t>
            </w:r>
          </w:p>
        </w:tc>
        <w:tc>
          <w:tcPr>
            <w:tcW w:w="738" w:type="dxa"/>
            <w:tcBorders>
              <w:left w:val="single" w:sz="12" w:space="0" w:color="FFFFFF" w:themeColor="background1"/>
            </w:tcBorders>
            <w:shd w:val="clear" w:color="auto" w:fill="70AD47" w:themeFill="accent6"/>
            <w:vAlign w:val="center"/>
          </w:tcPr>
          <w:p w:rsidR="00082582" w:rsidRDefault="00082582" w:rsidP="00F73609">
            <w:pPr>
              <w:pStyle w:val="ProductList-OfferingBody"/>
              <w:ind w:left="-113"/>
              <w:jc w:val="center"/>
            </w:pPr>
            <w:r>
              <w:t>2</w:t>
            </w: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70AD47" w:themeFill="accent6"/>
            <w:vAlign w:val="center"/>
          </w:tcPr>
          <w:p w:rsidR="00082582" w:rsidRPr="003E1F61" w:rsidRDefault="00082582" w:rsidP="00C24E7E">
            <w:pPr>
              <w:pStyle w:val="ProductList-OfferingBody"/>
              <w:ind w:left="-113"/>
              <w:jc w:val="center"/>
              <w:rPr>
                <w:bCs/>
              </w:rPr>
            </w:pPr>
            <w:r w:rsidRPr="003E1F61">
              <w:rPr>
                <w:bCs/>
              </w:rPr>
              <w:fldChar w:fldCharType="begin"/>
            </w:r>
            <w:r w:rsidRPr="003E1F61">
              <w:rPr>
                <w:bCs/>
                <w:lang w:val="de-DE"/>
              </w:rPr>
              <w:instrText xml:space="preserve"> </w:instrText>
            </w:r>
            <w:r w:rsidRPr="003E1F61">
              <w:rPr>
                <w:bCs/>
                <w:color w:val="1F497D"/>
                <w:lang w:val="de-DE"/>
              </w:rPr>
              <w:instrText>AutoTextList  \s NoStyle \t “</w:instrText>
            </w:r>
            <w:r w:rsidRPr="003E1F61">
              <w:rPr>
                <w:bCs/>
                <w:lang w:val="de-DE"/>
              </w:rPr>
              <w:instrText>Zusätzliches Produkt (nur OVS-ES)</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AV</w:t>
            </w:r>
            <w:r w:rsidRPr="003E1F61">
              <w:rPr>
                <w:bCs/>
              </w:rPr>
              <w:fldChar w:fldCharType="end"/>
            </w:r>
            <w:r w:rsidRPr="003E1F61">
              <w:rPr>
                <w:bCs/>
              </w:rPr>
              <w:t>,</w:t>
            </w:r>
            <w:r w:rsidRPr="003E1F61">
              <w:rPr>
                <w:bCs/>
              </w:rPr>
              <w:fldChar w:fldCharType="begin"/>
            </w:r>
            <w:r w:rsidRPr="003E1F61">
              <w:rPr>
                <w:bCs/>
                <w:color w:val="1F497D"/>
                <w:lang w:val="de-DE"/>
              </w:rPr>
              <w:instrText xml:space="preserve"> AutoTextList  \s NoStyle \t “</w:instrText>
            </w:r>
            <w:r w:rsidRPr="003E1F61">
              <w:rPr>
                <w:bCs/>
                <w:lang w:val="de-DE"/>
              </w:rPr>
              <w:instrText>Konzern-Onlinedienst (nur EES)</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EE</w:t>
            </w:r>
            <w:r w:rsidRPr="003E1F61">
              <w:rPr>
                <w:bCs/>
              </w:rPr>
              <w:fldChar w:fldCharType="end"/>
            </w: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7" w:type="dxa"/>
            <w:shd w:val="clear" w:color="auto" w:fill="70AD47" w:themeFill="accent6"/>
            <w:vAlign w:val="center"/>
          </w:tcPr>
          <w:p w:rsidR="00082582" w:rsidRDefault="00082582" w:rsidP="00C24E7E">
            <w:pPr>
              <w:pStyle w:val="ProductList-OfferingBody"/>
              <w:ind w:left="-113"/>
              <w:jc w:val="center"/>
            </w:pPr>
          </w:p>
        </w:tc>
        <w:tc>
          <w:tcPr>
            <w:tcW w:w="738" w:type="dxa"/>
            <w:shd w:val="clear" w:color="auto" w:fill="70AD47" w:themeFill="accent6"/>
            <w:vAlign w:val="center"/>
          </w:tcPr>
          <w:p w:rsidR="00082582" w:rsidRPr="003E1F61" w:rsidRDefault="00082582" w:rsidP="00C24E7E">
            <w:pPr>
              <w:pStyle w:val="ProductList-OfferingBody"/>
              <w:ind w:left="-113"/>
              <w:jc w:val="center"/>
              <w:rPr>
                <w:bCs/>
              </w:rPr>
            </w:pPr>
            <w:r w:rsidRPr="003E1F61">
              <w:rPr>
                <w:bCs/>
                <w:color w:val="000000" w:themeColor="text1"/>
              </w:rPr>
              <w:fldChar w:fldCharType="begin"/>
            </w:r>
            <w:r w:rsidRPr="003E1F61">
              <w:rPr>
                <w:bCs/>
                <w:color w:val="000000" w:themeColor="text1"/>
                <w:lang w:val="de-DE"/>
              </w:rPr>
              <w:instrText xml:space="preserve"> </w:instrText>
            </w:r>
            <w:r w:rsidRPr="003E1F61">
              <w:rPr>
                <w:bCs/>
                <w:color w:val="1F497D"/>
                <w:lang w:val="de-DE"/>
              </w:rPr>
              <w:instrText>AutoTextList  \s NoStyle \t “</w:instrText>
            </w:r>
            <w:r w:rsidRPr="003E1F61">
              <w:rPr>
                <w:bCs/>
                <w:color w:val="000000" w:themeColor="text1"/>
                <w:lang w:val="de-DE"/>
              </w:rPr>
              <w:instrText>Open-Lizenz</w:instrText>
            </w:r>
            <w:r w:rsidRPr="003E1F61">
              <w:rPr>
                <w:bCs/>
                <w:color w:val="1F497D"/>
                <w:lang w:val="de-DE"/>
              </w:rPr>
              <w:instrText>”</w:instrText>
            </w:r>
            <w:r w:rsidRPr="003E1F61">
              <w:rPr>
                <w:bCs/>
                <w:color w:val="000000" w:themeColor="text1"/>
                <w:lang w:val="de-DE"/>
              </w:rPr>
              <w:instrText xml:space="preserve"> </w:instrText>
            </w:r>
            <w:r w:rsidRPr="003E1F61">
              <w:rPr>
                <w:bCs/>
                <w:color w:val="000000" w:themeColor="text1"/>
              </w:rPr>
              <w:fldChar w:fldCharType="separate"/>
            </w:r>
            <w:r w:rsidRPr="003E1F61">
              <w:rPr>
                <w:bCs/>
                <w:color w:val="000000" w:themeColor="text1"/>
                <w:lang w:val="de-DE"/>
              </w:rPr>
              <w:t>OL</w:t>
            </w:r>
            <w:r w:rsidRPr="003E1F61">
              <w:rPr>
                <w:bCs/>
                <w:color w:val="000000" w:themeColor="text1"/>
              </w:rPr>
              <w:fldChar w:fldCharType="end"/>
            </w:r>
          </w:p>
        </w:tc>
        <w:tc>
          <w:tcPr>
            <w:tcW w:w="738" w:type="dxa"/>
            <w:shd w:val="clear" w:color="auto" w:fill="70AD47" w:themeFill="accent6"/>
            <w:vAlign w:val="center"/>
          </w:tcPr>
          <w:p w:rsidR="00082582" w:rsidRPr="00DB6126" w:rsidRDefault="00082582" w:rsidP="00C24E7E">
            <w:pPr>
              <w:pStyle w:val="ProductList-OfferingBody"/>
              <w:ind w:left="-113"/>
              <w:jc w:val="center"/>
            </w:pPr>
            <w:r w:rsidRPr="00DB6126">
              <w:fldChar w:fldCharType="begin"/>
            </w:r>
            <w:r w:rsidRPr="00DB6126">
              <w:rPr>
                <w:color w:val="1F497D"/>
                <w:lang w:val="de-DE"/>
              </w:rPr>
              <w:instrText xml:space="preserve"> AutoTextList  \s NoStyle \t “</w:instrText>
            </w:r>
            <w:r w:rsidRPr="00DB6126">
              <w:rPr>
                <w:lang w:val="de-DE"/>
              </w:rPr>
              <w:instrText>Nicht organisationsweite Produkte in Open Value</w:instrText>
            </w:r>
            <w:r w:rsidRPr="00DB6126">
              <w:rPr>
                <w:color w:val="1F497D"/>
                <w:lang w:val="de-DE"/>
              </w:rPr>
              <w:instrText>”</w:instrText>
            </w:r>
            <w:r w:rsidRPr="00DB6126">
              <w:rPr>
                <w:lang w:val="de-DE"/>
              </w:rPr>
              <w:instrText xml:space="preserve">  </w:instrText>
            </w:r>
            <w:r w:rsidRPr="00DB6126">
              <w:fldChar w:fldCharType="separate"/>
            </w:r>
            <w:r w:rsidRPr="00DB6126">
              <w:rPr>
                <w:lang w:val="de-DE"/>
              </w:rPr>
              <w:t xml:space="preserve"> P</w:t>
            </w:r>
            <w:r w:rsidRPr="00DB6126">
              <w:rPr>
                <w:color w:val="1F497D"/>
                <w:lang w:val="de-DE"/>
              </w:rPr>
              <w:t xml:space="preserve"> </w:t>
            </w:r>
            <w:r w:rsidRPr="00DB6126">
              <w:fldChar w:fldCharType="end"/>
            </w: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957"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5D11EB">
        <w:trPr>
          <w:gridAfter w:val="1"/>
          <w:wAfter w:w="18" w:type="dxa"/>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rsidR="00082582" w:rsidRPr="00D665E9" w:rsidRDefault="00082582" w:rsidP="00F73609">
            <w:pPr>
              <w:pStyle w:val="ProductList-Offering2"/>
            </w:pPr>
            <w:bookmarkStart w:id="1226" w:name="_Toc379797358"/>
            <w:bookmarkStart w:id="1227" w:name="_Toc380513390"/>
            <w:bookmarkStart w:id="1228" w:name="_Toc380655440"/>
            <w:bookmarkStart w:id="1229" w:name="_Toc386626045"/>
            <w:r>
              <w:lastRenderedPageBreak/>
              <w:t>Office 365 Education A4</w:t>
            </w:r>
            <w:r>
              <w:fldChar w:fldCharType="begin"/>
            </w:r>
            <w:r>
              <w:instrText>XE "Office 365 Education A4"</w:instrText>
            </w:r>
            <w:r>
              <w:fldChar w:fldCharType="end"/>
            </w:r>
            <w:r>
              <w:t xml:space="preserve"> (Nutzer-AL)</w:t>
            </w:r>
            <w:bookmarkEnd w:id="1226"/>
            <w:bookmarkEnd w:id="1227"/>
            <w:bookmarkEnd w:id="1228"/>
            <w:bookmarkEnd w:id="122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rsidR="00082582" w:rsidRDefault="00082582" w:rsidP="00F73609">
            <w:pPr>
              <w:pStyle w:val="ProductList-OfferingBody"/>
              <w:ind w:left="-113"/>
              <w:jc w:val="center"/>
            </w:pPr>
            <w:r>
              <w:t>2</w:t>
            </w: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70AD47" w:themeFill="accent6"/>
            <w:vAlign w:val="center"/>
          </w:tcPr>
          <w:p w:rsidR="00082582" w:rsidRPr="003E1F61" w:rsidRDefault="00082582" w:rsidP="00C24E7E">
            <w:pPr>
              <w:pStyle w:val="ProductList-OfferingBody"/>
              <w:ind w:left="-113"/>
              <w:jc w:val="center"/>
              <w:rPr>
                <w:bCs/>
              </w:rPr>
            </w:pPr>
            <w:r w:rsidRPr="003E1F61">
              <w:rPr>
                <w:bCs/>
              </w:rPr>
              <w:fldChar w:fldCharType="begin"/>
            </w:r>
            <w:r w:rsidRPr="003E1F61">
              <w:rPr>
                <w:bCs/>
                <w:color w:val="1F497D"/>
                <w:lang w:val="de-DE"/>
              </w:rPr>
              <w:instrText xml:space="preserve"> AutoTextList  \s NoStyle \t “</w:instrText>
            </w:r>
            <w:r w:rsidRPr="003E1F61">
              <w:rPr>
                <w:bCs/>
                <w:lang w:val="de-DE"/>
              </w:rPr>
              <w:instrText>Konzern-Onlinedienst (nur EES)</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EE</w:t>
            </w:r>
            <w:r w:rsidRPr="003E1F61">
              <w:rPr>
                <w:bCs/>
              </w:rPr>
              <w:fldChar w:fldCharType="end"/>
            </w: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7"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957"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5D11EB">
        <w:trPr>
          <w:gridAfter w:val="1"/>
          <w:wAfter w:w="18" w:type="dxa"/>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rsidR="00082582" w:rsidRPr="00D665E9" w:rsidRDefault="00082582" w:rsidP="00F73609">
            <w:pPr>
              <w:pStyle w:val="ProductList-Offering2"/>
            </w:pPr>
            <w:bookmarkStart w:id="1230" w:name="_Toc379797359"/>
            <w:bookmarkStart w:id="1231" w:name="_Toc380513391"/>
            <w:bookmarkStart w:id="1232" w:name="_Toc380655441"/>
            <w:bookmarkStart w:id="1233" w:name="_Toc386626046"/>
            <w:r>
              <w:t>Office 365 Education A3</w:t>
            </w:r>
            <w:r>
              <w:fldChar w:fldCharType="begin"/>
            </w:r>
            <w:r>
              <w:instrText>XE "Office 365 Education A3"</w:instrText>
            </w:r>
            <w:r>
              <w:fldChar w:fldCharType="end"/>
            </w:r>
            <w:r>
              <w:t>, Add-On auf A4</w:t>
            </w:r>
            <w:r>
              <w:fldChar w:fldCharType="begin"/>
            </w:r>
            <w:r>
              <w:instrText>XE "Office 365 Education A3, Add-On auf A4"</w:instrText>
            </w:r>
            <w:r>
              <w:fldChar w:fldCharType="end"/>
            </w:r>
            <w:r>
              <w:t xml:space="preserve"> (Nutzer-AL)</w:t>
            </w:r>
            <w:bookmarkEnd w:id="1230"/>
            <w:bookmarkEnd w:id="1231"/>
            <w:bookmarkEnd w:id="1232"/>
            <w:bookmarkEnd w:id="123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082582" w:rsidRDefault="00082582" w:rsidP="00F73609">
            <w:pPr>
              <w:pStyle w:val="ProductList-OfferingBody"/>
              <w:ind w:left="-113"/>
              <w:jc w:val="center"/>
            </w:pPr>
            <w:r>
              <w:t>1</w:t>
            </w: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232403">
              <w:rPr>
                <w:bCs/>
              </w:rPr>
              <w:instrText xml:space="preserve"> </w:instrText>
            </w:r>
            <w:r w:rsidRPr="00232403">
              <w:rPr>
                <w:bCs/>
                <w:color w:val="1F497D"/>
              </w:rPr>
              <w:instrText>AutoTextList  \s NoStyle \t “</w:instrText>
            </w:r>
            <w:r w:rsidRPr="00232403">
              <w:rPr>
                <w:bCs/>
              </w:rPr>
              <w:instrText>Zusätzliches Produkt</w:instrText>
            </w:r>
            <w:r w:rsidRPr="00232403">
              <w:rPr>
                <w:bCs/>
                <w:color w:val="1F497D"/>
              </w:rPr>
              <w:instrText>”</w:instrText>
            </w:r>
            <w:r w:rsidRPr="00232403">
              <w:rPr>
                <w:bCs/>
              </w:rPr>
              <w:instrText xml:space="preserve"> </w:instrText>
            </w:r>
            <w:r w:rsidRPr="00F53B51">
              <w:rPr>
                <w:bCs/>
              </w:rPr>
              <w:fldChar w:fldCharType="separate"/>
            </w:r>
            <w:r w:rsidRPr="00232403">
              <w:rPr>
                <w:bCs/>
                <w:color w:val="1F497D"/>
              </w:rPr>
              <w:t xml:space="preserve"> </w:t>
            </w:r>
            <w:r w:rsidRPr="00F53B51">
              <w:rPr>
                <w:bCs/>
              </w:rPr>
              <w:fldChar w:fldCharType="begin"/>
            </w:r>
            <w:r w:rsidRPr="00232403">
              <w:rPr>
                <w:bCs/>
                <w:color w:val="1F497D"/>
              </w:rPr>
              <w:instrText xml:space="preserve"> AutoTextList  \s NoStyle \t “</w:instrText>
            </w:r>
            <w:r w:rsidRPr="00232403">
              <w:rPr>
                <w:bCs/>
              </w:rPr>
              <w:instrText>Zusätzliches Produkt</w:instrText>
            </w:r>
            <w:r w:rsidRPr="00232403">
              <w:rPr>
                <w:bCs/>
                <w:color w:val="1F497D"/>
              </w:rPr>
              <w:instrText>”</w:instrText>
            </w:r>
            <w:r w:rsidRPr="00232403">
              <w:rPr>
                <w:bCs/>
              </w:rPr>
              <w:instrText xml:space="preserve">  </w:instrText>
            </w:r>
            <w:r w:rsidRPr="00F53B51">
              <w:rPr>
                <w:bCs/>
              </w:rPr>
              <w:fldChar w:fldCharType="separate"/>
            </w:r>
            <w:r w:rsidRPr="00232403">
              <w:rPr>
                <w:bCs/>
              </w:rPr>
              <w:t>A</w:t>
            </w:r>
            <w:r w:rsidRPr="00F53B51">
              <w:rPr>
                <w:bCs/>
              </w:rPr>
              <w:fldChar w:fldCharType="end"/>
            </w:r>
            <w:r w:rsidRPr="00232403">
              <w:rPr>
                <w:bCs/>
              </w:rPr>
              <w:t xml:space="preserve"> </w:t>
            </w:r>
            <w:r w:rsidRPr="00F53B51">
              <w:rPr>
                <w:bCs/>
              </w:rPr>
              <w:fldChar w:fldCharType="end"/>
            </w: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7" w:type="dxa"/>
            <w:shd w:val="clear" w:color="auto" w:fill="70AD47" w:themeFill="accent6"/>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957"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5D11EB">
        <w:trPr>
          <w:gridAfter w:val="1"/>
          <w:wAfter w:w="18" w:type="dxa"/>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rsidR="00082582" w:rsidRPr="00D665E9" w:rsidRDefault="00082582" w:rsidP="008D38E9">
            <w:pPr>
              <w:pStyle w:val="ProductList-Offering2"/>
            </w:pPr>
            <w:bookmarkStart w:id="1234" w:name="_Toc379797360"/>
            <w:bookmarkStart w:id="1235" w:name="_Toc380513392"/>
            <w:bookmarkStart w:id="1236" w:name="_Toc380655442"/>
            <w:bookmarkStart w:id="1237" w:name="_Toc386626047"/>
            <w:r>
              <w:t>Add-On für Office 365 Education A3 und A4 ohne ProPlus</w:t>
            </w:r>
            <w:r>
              <w:fldChar w:fldCharType="begin"/>
            </w:r>
            <w:r>
              <w:instrText>XE "Add-On für Office 365 Enterprise A2, A3, A4 ohne Office Pro Plus"</w:instrText>
            </w:r>
            <w:r>
              <w:fldChar w:fldCharType="end"/>
            </w:r>
            <w:r>
              <w:t xml:space="preserve"> (Nutzer-AL)</w:t>
            </w:r>
            <w:bookmarkEnd w:id="1234"/>
            <w:bookmarkEnd w:id="1235"/>
            <w:bookmarkEnd w:id="1236"/>
            <w:bookmarkEnd w:id="123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082582" w:rsidRDefault="00082582" w:rsidP="00F73609">
            <w:pPr>
              <w:pStyle w:val="ProductList-OfferingBody"/>
              <w:ind w:left="-113"/>
              <w:jc w:val="center"/>
            </w:pPr>
            <w:r>
              <w:t>1</w:t>
            </w: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7" w:type="dxa"/>
            <w:shd w:val="clear" w:color="auto" w:fill="70AD47" w:themeFill="accent6"/>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957"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5D11EB">
        <w:trPr>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rsidR="00082582" w:rsidRPr="00D665E9" w:rsidRDefault="00082582" w:rsidP="00C81E30">
            <w:pPr>
              <w:pStyle w:val="ProductList-Offering2"/>
            </w:pPr>
            <w:bookmarkStart w:id="1238" w:name="_Toc379797361"/>
            <w:bookmarkStart w:id="1239" w:name="_Toc380513393"/>
            <w:bookmarkStart w:id="1240" w:name="_Toc380655443"/>
            <w:bookmarkStart w:id="1241" w:name="_Toc386626048"/>
            <w:r>
              <w:t>Office 365 Enterprise E1</w:t>
            </w:r>
            <w:r>
              <w:fldChar w:fldCharType="begin"/>
            </w:r>
            <w:r>
              <w:instrText>XE "Office 365 Enterprise E1"</w:instrText>
            </w:r>
            <w:r>
              <w:fldChar w:fldCharType="end"/>
            </w:r>
            <w:r>
              <w:t xml:space="preserve"> (Nutzer-AL)</w:t>
            </w:r>
            <w:bookmarkEnd w:id="1238"/>
            <w:bookmarkEnd w:id="1239"/>
            <w:bookmarkEnd w:id="1240"/>
            <w:bookmarkEnd w:id="124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082582" w:rsidRDefault="00082582" w:rsidP="00F73609">
            <w:pPr>
              <w:pStyle w:val="ProductList-OfferingBody"/>
              <w:ind w:left="-113"/>
              <w:jc w:val="center"/>
            </w:pPr>
          </w:p>
        </w:tc>
        <w:tc>
          <w:tcPr>
            <w:tcW w:w="738" w:type="dxa"/>
            <w:shd w:val="clear" w:color="auto" w:fill="70AD47" w:themeFill="accent6"/>
            <w:vAlign w:val="center"/>
          </w:tcPr>
          <w:p w:rsidR="00082582" w:rsidRPr="003E1F61" w:rsidRDefault="00082582" w:rsidP="00C24E7E">
            <w:pPr>
              <w:pStyle w:val="ProductList-OfferingBody"/>
              <w:ind w:left="-113"/>
              <w:jc w:val="center"/>
              <w:rPr>
                <w:bCs/>
              </w:rPr>
            </w:pPr>
            <w:r w:rsidRPr="003E1F61">
              <w:rPr>
                <w:bCs/>
              </w:rPr>
              <w:fldChar w:fldCharType="begin"/>
            </w:r>
            <w:r w:rsidRPr="003E1F61">
              <w:rPr>
                <w:bCs/>
                <w:lang w:val="de-DE"/>
              </w:rPr>
              <w:instrText xml:space="preserve"> </w:instrText>
            </w:r>
            <w:r w:rsidRPr="003E1F61">
              <w:rPr>
                <w:bCs/>
                <w:color w:val="1F497D"/>
                <w:lang w:val="de-DE"/>
              </w:rPr>
              <w:instrText>AutoTextList  \s NoStyle \t “</w:instrText>
            </w:r>
            <w:r w:rsidRPr="003E1F61">
              <w:rPr>
                <w:bCs/>
                <w:lang w:val="de-DE"/>
              </w:rPr>
              <w:instrText>Konzern-Onlinedienst</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EO</w:t>
            </w:r>
            <w:r w:rsidRPr="003E1F61">
              <w:rPr>
                <w:bCs/>
              </w:rPr>
              <w:fldChar w:fldCharType="end"/>
            </w: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70AD47" w:themeFill="accent6"/>
            <w:vAlign w:val="center"/>
          </w:tcPr>
          <w:p w:rsidR="00082582" w:rsidRDefault="00082582" w:rsidP="00C24E7E">
            <w:pPr>
              <w:pStyle w:val="ProductList-OfferingBody"/>
              <w:ind w:left="-113"/>
              <w:jc w:val="center"/>
            </w:pPr>
          </w:p>
        </w:tc>
        <w:tc>
          <w:tcPr>
            <w:tcW w:w="737" w:type="dxa"/>
            <w:shd w:val="clear" w:color="auto" w:fill="70AD47" w:themeFill="accent6"/>
            <w:vAlign w:val="center"/>
          </w:tcPr>
          <w:p w:rsidR="00082582" w:rsidRDefault="00082582" w:rsidP="00C24E7E">
            <w:pPr>
              <w:pStyle w:val="ProductList-OfferingBody"/>
              <w:ind w:left="-113"/>
              <w:jc w:val="center"/>
            </w:pPr>
          </w:p>
        </w:tc>
        <w:tc>
          <w:tcPr>
            <w:tcW w:w="738" w:type="dxa"/>
            <w:shd w:val="clear" w:color="auto" w:fill="70AD47" w:themeFill="accent6"/>
            <w:vAlign w:val="center"/>
          </w:tcPr>
          <w:p w:rsidR="00082582" w:rsidRPr="003E1F61" w:rsidRDefault="00082582" w:rsidP="00C24E7E">
            <w:pPr>
              <w:pStyle w:val="ProductList-OfferingBody"/>
              <w:ind w:left="-113"/>
              <w:jc w:val="center"/>
              <w:rPr>
                <w:bCs/>
              </w:rPr>
            </w:pPr>
            <w:r w:rsidRPr="003E1F61">
              <w:rPr>
                <w:bCs/>
              </w:rPr>
              <w:fldChar w:fldCharType="begin"/>
            </w:r>
            <w:r w:rsidRPr="003E1F61">
              <w:rPr>
                <w:bCs/>
                <w:color w:val="1F497D"/>
                <w:lang w:val="de-DE"/>
              </w:rPr>
              <w:instrText xml:space="preserve"> AutoTextList  \s NoStyle \t “</w:instrText>
            </w:r>
            <w:r w:rsidRPr="003E1F61">
              <w:rPr>
                <w:bCs/>
                <w:lang w:val="de-DE"/>
              </w:rPr>
              <w:instrText>Open-Lizenz und Open Value</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OF</w:t>
            </w:r>
            <w:r w:rsidRPr="003E1F61">
              <w:rPr>
                <w:bCs/>
              </w:rPr>
              <w:fldChar w:fldCharType="end"/>
            </w:r>
          </w:p>
        </w:tc>
        <w:tc>
          <w:tcPr>
            <w:tcW w:w="738" w:type="dxa"/>
            <w:shd w:val="clear" w:color="auto" w:fill="70AD47" w:themeFill="accent6"/>
            <w:vAlign w:val="center"/>
          </w:tcPr>
          <w:p w:rsidR="00082582" w:rsidRPr="00DB6126" w:rsidRDefault="00082582" w:rsidP="00C24E7E">
            <w:pPr>
              <w:pStyle w:val="ProductList-OfferingBody"/>
              <w:ind w:left="-113"/>
              <w:jc w:val="center"/>
            </w:pPr>
            <w:r w:rsidRPr="00DB6126">
              <w:fldChar w:fldCharType="begin"/>
            </w:r>
            <w:r w:rsidRPr="00DB6126">
              <w:rPr>
                <w:color w:val="1F497D"/>
                <w:lang w:val="de-DE"/>
              </w:rPr>
              <w:instrText xml:space="preserve"> AutoTextList  \s NoStyle \t “</w:instrText>
            </w:r>
            <w:r w:rsidRPr="00DB6126">
              <w:rPr>
                <w:lang w:val="de-DE"/>
              </w:rPr>
              <w:instrText>Nicht organisationsweite Produkte in Open Value</w:instrText>
            </w:r>
            <w:r w:rsidRPr="00DB6126">
              <w:rPr>
                <w:color w:val="1F497D"/>
                <w:lang w:val="de-DE"/>
              </w:rPr>
              <w:instrText>”</w:instrText>
            </w:r>
            <w:r w:rsidRPr="00DB6126">
              <w:rPr>
                <w:lang w:val="de-DE"/>
              </w:rPr>
              <w:instrText xml:space="preserve">  </w:instrText>
            </w:r>
            <w:r w:rsidRPr="00DB6126">
              <w:fldChar w:fldCharType="separate"/>
            </w:r>
            <w:r w:rsidRPr="00DB6126">
              <w:rPr>
                <w:lang w:val="de-DE"/>
              </w:rPr>
              <w:t xml:space="preserve"> P</w:t>
            </w:r>
            <w:r w:rsidRPr="00DB6126">
              <w:rPr>
                <w:color w:val="1F497D"/>
                <w:lang w:val="de-DE"/>
              </w:rPr>
              <w:t xml:space="preserve"> </w:t>
            </w:r>
            <w:r w:rsidRPr="00DB6126">
              <w:fldChar w:fldCharType="end"/>
            </w: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975" w:type="dxa"/>
            <w:gridSpan w:val="2"/>
            <w:shd w:val="clear" w:color="auto" w:fill="BFBFBF" w:themeFill="background1" w:themeFillShade="BF"/>
            <w:vAlign w:val="center"/>
          </w:tcPr>
          <w:p w:rsidR="00082582" w:rsidRDefault="00082582" w:rsidP="00C24E7E">
            <w:pPr>
              <w:pStyle w:val="ProductList-OfferingBody"/>
              <w:ind w:left="-113"/>
              <w:jc w:val="center"/>
            </w:pPr>
          </w:p>
        </w:tc>
      </w:tr>
      <w:tr w:rsidR="00082582" w:rsidTr="005D11EB">
        <w:trPr>
          <w:gridAfter w:val="1"/>
          <w:wAfter w:w="18" w:type="dxa"/>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rsidR="00082582" w:rsidRPr="00D665E9" w:rsidRDefault="00082582" w:rsidP="00F73609">
            <w:pPr>
              <w:pStyle w:val="ProductList-Offering2"/>
            </w:pPr>
            <w:bookmarkStart w:id="1242" w:name="_Toc379797362"/>
            <w:bookmarkStart w:id="1243" w:name="_Toc380513394"/>
            <w:bookmarkStart w:id="1244" w:name="_Toc380655444"/>
            <w:bookmarkStart w:id="1245" w:name="_Toc386626049"/>
            <w:r>
              <w:t>Office 365 Enterprise E3</w:t>
            </w:r>
            <w:r>
              <w:fldChar w:fldCharType="begin"/>
            </w:r>
            <w:r>
              <w:instrText>XE "Office 365 Enterprise E3"</w:instrText>
            </w:r>
            <w:r>
              <w:fldChar w:fldCharType="end"/>
            </w:r>
            <w:r>
              <w:t xml:space="preserve"> (Nutzer-AL)</w:t>
            </w:r>
            <w:bookmarkEnd w:id="1242"/>
            <w:bookmarkEnd w:id="1243"/>
            <w:bookmarkEnd w:id="1244"/>
            <w:bookmarkEnd w:id="124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rsidR="00082582" w:rsidRDefault="00082582" w:rsidP="00F73609">
            <w:pPr>
              <w:pStyle w:val="ProductList-OfferingBody"/>
              <w:ind w:left="-113"/>
              <w:jc w:val="center"/>
            </w:pPr>
          </w:p>
        </w:tc>
        <w:tc>
          <w:tcPr>
            <w:tcW w:w="738" w:type="dxa"/>
            <w:shd w:val="clear" w:color="auto" w:fill="70AD47" w:themeFill="accent6"/>
            <w:vAlign w:val="center"/>
          </w:tcPr>
          <w:p w:rsidR="00082582" w:rsidRPr="003E1F61" w:rsidRDefault="00082582" w:rsidP="00C24E7E">
            <w:pPr>
              <w:pStyle w:val="ProductList-OfferingBody"/>
              <w:ind w:left="-113"/>
              <w:jc w:val="center"/>
              <w:rPr>
                <w:bCs/>
              </w:rPr>
            </w:pPr>
            <w:r w:rsidRPr="003E1F61">
              <w:rPr>
                <w:bCs/>
              </w:rPr>
              <w:fldChar w:fldCharType="begin"/>
            </w:r>
            <w:r w:rsidRPr="003E1F61">
              <w:rPr>
                <w:bCs/>
                <w:lang w:val="de-DE"/>
              </w:rPr>
              <w:instrText xml:space="preserve"> </w:instrText>
            </w:r>
            <w:r w:rsidRPr="003E1F61">
              <w:rPr>
                <w:bCs/>
                <w:color w:val="1F497D"/>
                <w:lang w:val="de-DE"/>
              </w:rPr>
              <w:instrText>AutoTextList  \s NoStyle \t “</w:instrText>
            </w:r>
            <w:r w:rsidRPr="003E1F61">
              <w:rPr>
                <w:bCs/>
                <w:lang w:val="de-DE"/>
              </w:rPr>
              <w:instrText>Konzern-Onlinedienst</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EO</w:t>
            </w:r>
            <w:r w:rsidRPr="003E1F61">
              <w:rPr>
                <w:bCs/>
              </w:rPr>
              <w:fldChar w:fldCharType="end"/>
            </w: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70AD47" w:themeFill="accent6"/>
            <w:vAlign w:val="center"/>
          </w:tcPr>
          <w:p w:rsidR="00082582" w:rsidRDefault="00082582" w:rsidP="00C24E7E">
            <w:pPr>
              <w:pStyle w:val="ProductList-OfferingBody"/>
              <w:ind w:left="-113"/>
              <w:jc w:val="center"/>
            </w:pPr>
          </w:p>
        </w:tc>
        <w:tc>
          <w:tcPr>
            <w:tcW w:w="737" w:type="dxa"/>
            <w:shd w:val="clear" w:color="auto" w:fill="70AD47" w:themeFill="accent6"/>
            <w:vAlign w:val="center"/>
          </w:tcPr>
          <w:p w:rsidR="00082582" w:rsidRDefault="00082582" w:rsidP="00C24E7E">
            <w:pPr>
              <w:pStyle w:val="ProductList-OfferingBody"/>
              <w:ind w:left="-113"/>
              <w:jc w:val="center"/>
            </w:pPr>
          </w:p>
        </w:tc>
        <w:tc>
          <w:tcPr>
            <w:tcW w:w="738" w:type="dxa"/>
            <w:shd w:val="clear" w:color="auto" w:fill="70AD47" w:themeFill="accent6"/>
            <w:vAlign w:val="center"/>
          </w:tcPr>
          <w:p w:rsidR="00082582" w:rsidRPr="003E1F61" w:rsidRDefault="00082582" w:rsidP="00C24E7E">
            <w:pPr>
              <w:pStyle w:val="ProductList-OfferingBody"/>
              <w:ind w:left="-113"/>
              <w:jc w:val="center"/>
              <w:rPr>
                <w:bCs/>
              </w:rPr>
            </w:pPr>
            <w:r w:rsidRPr="003E1F61">
              <w:rPr>
                <w:bCs/>
              </w:rPr>
              <w:fldChar w:fldCharType="begin"/>
            </w:r>
            <w:r w:rsidRPr="003E1F61">
              <w:rPr>
                <w:bCs/>
                <w:color w:val="1F497D"/>
                <w:lang w:val="de-DE"/>
              </w:rPr>
              <w:instrText xml:space="preserve"> AutoTextList  \s NoStyle \t “</w:instrText>
            </w:r>
            <w:r w:rsidRPr="003E1F61">
              <w:rPr>
                <w:bCs/>
                <w:lang w:val="de-DE"/>
              </w:rPr>
              <w:instrText>Open-Lizenz und Open Value</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OF</w:t>
            </w:r>
            <w:r w:rsidRPr="003E1F61">
              <w:rPr>
                <w:bCs/>
              </w:rPr>
              <w:fldChar w:fldCharType="end"/>
            </w:r>
          </w:p>
        </w:tc>
        <w:tc>
          <w:tcPr>
            <w:tcW w:w="738" w:type="dxa"/>
            <w:shd w:val="clear" w:color="auto" w:fill="70AD47" w:themeFill="accent6"/>
            <w:vAlign w:val="center"/>
          </w:tcPr>
          <w:p w:rsidR="00082582" w:rsidRPr="00DB6126" w:rsidRDefault="00082582" w:rsidP="00C24E7E">
            <w:pPr>
              <w:pStyle w:val="ProductList-OfferingBody"/>
              <w:ind w:left="-113"/>
              <w:jc w:val="center"/>
            </w:pPr>
            <w:r w:rsidRPr="00DB6126">
              <w:fldChar w:fldCharType="begin"/>
            </w:r>
            <w:r w:rsidRPr="00DB6126">
              <w:rPr>
                <w:color w:val="1F497D"/>
                <w:lang w:val="de-DE"/>
              </w:rPr>
              <w:instrText xml:space="preserve"> AutoTextList  \s NoStyle \t “</w:instrText>
            </w:r>
            <w:r w:rsidRPr="00DB6126">
              <w:rPr>
                <w:lang w:val="de-DE"/>
              </w:rPr>
              <w:instrText>Nicht organisationsweite Produkte in Open Value</w:instrText>
            </w:r>
            <w:r w:rsidRPr="00DB6126">
              <w:rPr>
                <w:color w:val="1F497D"/>
                <w:lang w:val="de-DE"/>
              </w:rPr>
              <w:instrText>”</w:instrText>
            </w:r>
            <w:r w:rsidRPr="00DB6126">
              <w:rPr>
                <w:lang w:val="de-DE"/>
              </w:rPr>
              <w:instrText xml:space="preserve">  </w:instrText>
            </w:r>
            <w:r w:rsidRPr="00DB6126">
              <w:fldChar w:fldCharType="separate"/>
            </w:r>
            <w:r w:rsidRPr="00DB6126">
              <w:rPr>
                <w:lang w:val="de-DE"/>
              </w:rPr>
              <w:t xml:space="preserve"> P</w:t>
            </w:r>
            <w:r w:rsidRPr="00DB6126">
              <w:rPr>
                <w:color w:val="1F497D"/>
                <w:lang w:val="de-DE"/>
              </w:rPr>
              <w:t xml:space="preserve"> </w:t>
            </w:r>
            <w:r w:rsidRPr="00DB6126">
              <w:fldChar w:fldCharType="end"/>
            </w: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957"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5D11EB">
        <w:trPr>
          <w:gridAfter w:val="1"/>
          <w:wAfter w:w="18" w:type="dxa"/>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rsidR="00082582" w:rsidRPr="00D665E9" w:rsidRDefault="00082582" w:rsidP="00F73609">
            <w:pPr>
              <w:pStyle w:val="ProductList-Offering2"/>
            </w:pPr>
            <w:bookmarkStart w:id="1246" w:name="_Toc379797363"/>
            <w:bookmarkStart w:id="1247" w:name="_Toc380513395"/>
            <w:bookmarkStart w:id="1248" w:name="_Toc380655445"/>
            <w:bookmarkStart w:id="1249" w:name="_Toc386626050"/>
            <w:r>
              <w:t>Office 365 Enterprise E4</w:t>
            </w:r>
            <w:r>
              <w:fldChar w:fldCharType="begin"/>
            </w:r>
            <w:r>
              <w:instrText>XE "Office 365 Enterprise E4"</w:instrText>
            </w:r>
            <w:r>
              <w:fldChar w:fldCharType="end"/>
            </w:r>
            <w:r>
              <w:t xml:space="preserve"> (Nutzer-AL)</w:t>
            </w:r>
            <w:bookmarkEnd w:id="1246"/>
            <w:bookmarkEnd w:id="1247"/>
            <w:bookmarkEnd w:id="1248"/>
            <w:bookmarkEnd w:id="124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rsidR="00082582" w:rsidRDefault="00082582" w:rsidP="00F73609">
            <w:pPr>
              <w:pStyle w:val="ProductList-OfferingBody"/>
              <w:ind w:left="-113"/>
              <w:jc w:val="center"/>
            </w:pPr>
          </w:p>
        </w:tc>
        <w:tc>
          <w:tcPr>
            <w:tcW w:w="738" w:type="dxa"/>
            <w:shd w:val="clear" w:color="auto" w:fill="70AD47" w:themeFill="accent6"/>
            <w:vAlign w:val="center"/>
          </w:tcPr>
          <w:p w:rsidR="00082582" w:rsidRPr="003E1F61" w:rsidRDefault="00082582" w:rsidP="00C24E7E">
            <w:pPr>
              <w:pStyle w:val="ProductList-OfferingBody"/>
              <w:ind w:left="-113"/>
              <w:jc w:val="center"/>
              <w:rPr>
                <w:bCs/>
              </w:rPr>
            </w:pPr>
            <w:r w:rsidRPr="003E1F61">
              <w:rPr>
                <w:bCs/>
              </w:rPr>
              <w:fldChar w:fldCharType="begin"/>
            </w:r>
            <w:r w:rsidRPr="003E1F61">
              <w:rPr>
                <w:bCs/>
                <w:lang w:val="de-DE"/>
              </w:rPr>
              <w:instrText xml:space="preserve"> </w:instrText>
            </w:r>
            <w:r w:rsidRPr="003E1F61">
              <w:rPr>
                <w:bCs/>
                <w:color w:val="1F497D"/>
                <w:lang w:val="de-DE"/>
              </w:rPr>
              <w:instrText>AutoTextList  \s NoStyle \t “</w:instrText>
            </w:r>
            <w:r w:rsidRPr="003E1F61">
              <w:rPr>
                <w:bCs/>
                <w:lang w:val="de-DE"/>
              </w:rPr>
              <w:instrText>Konzern-Onlinedienst</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EO</w:t>
            </w:r>
            <w:r w:rsidRPr="003E1F61">
              <w:rPr>
                <w:bCs/>
              </w:rPr>
              <w:fldChar w:fldCharType="end"/>
            </w: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70AD47" w:themeFill="accent6"/>
            <w:vAlign w:val="center"/>
          </w:tcPr>
          <w:p w:rsidR="00082582" w:rsidRDefault="00082582" w:rsidP="00C24E7E">
            <w:pPr>
              <w:pStyle w:val="ProductList-OfferingBody"/>
              <w:ind w:left="-113"/>
              <w:jc w:val="center"/>
            </w:pPr>
          </w:p>
        </w:tc>
        <w:tc>
          <w:tcPr>
            <w:tcW w:w="737" w:type="dxa"/>
            <w:shd w:val="clear" w:color="auto" w:fill="70AD47" w:themeFill="accent6"/>
            <w:vAlign w:val="center"/>
          </w:tcPr>
          <w:p w:rsidR="00082582" w:rsidRDefault="00082582" w:rsidP="00C24E7E">
            <w:pPr>
              <w:pStyle w:val="ProductList-OfferingBody"/>
              <w:ind w:left="-113"/>
              <w:jc w:val="center"/>
            </w:pPr>
          </w:p>
        </w:tc>
        <w:tc>
          <w:tcPr>
            <w:tcW w:w="738" w:type="dxa"/>
            <w:shd w:val="clear" w:color="auto" w:fill="70AD47" w:themeFill="accent6"/>
            <w:vAlign w:val="center"/>
          </w:tcPr>
          <w:p w:rsidR="00082582" w:rsidRPr="003E1F61" w:rsidRDefault="00082582" w:rsidP="00C24E7E">
            <w:pPr>
              <w:pStyle w:val="ProductList-OfferingBody"/>
              <w:ind w:left="-113"/>
              <w:jc w:val="center"/>
              <w:rPr>
                <w:bCs/>
              </w:rPr>
            </w:pPr>
            <w:r w:rsidRPr="003E1F61">
              <w:rPr>
                <w:bCs/>
              </w:rPr>
              <w:fldChar w:fldCharType="begin"/>
            </w:r>
            <w:r w:rsidRPr="003E1F61">
              <w:rPr>
                <w:bCs/>
                <w:color w:val="1F497D"/>
                <w:lang w:val="de-DE"/>
              </w:rPr>
              <w:instrText xml:space="preserve"> AutoTextList  \s NoStyle \t “</w:instrText>
            </w:r>
            <w:r w:rsidRPr="003E1F61">
              <w:rPr>
                <w:bCs/>
                <w:lang w:val="de-DE"/>
              </w:rPr>
              <w:instrText>Open-Lizenz und Open Value</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OF</w:t>
            </w:r>
            <w:r w:rsidRPr="003E1F61">
              <w:rPr>
                <w:bCs/>
              </w:rPr>
              <w:fldChar w:fldCharType="end"/>
            </w:r>
          </w:p>
        </w:tc>
        <w:tc>
          <w:tcPr>
            <w:tcW w:w="738" w:type="dxa"/>
            <w:shd w:val="clear" w:color="auto" w:fill="70AD47" w:themeFill="accent6"/>
            <w:vAlign w:val="center"/>
          </w:tcPr>
          <w:p w:rsidR="00082582" w:rsidRPr="00DB6126" w:rsidRDefault="00082582" w:rsidP="00C24E7E">
            <w:pPr>
              <w:pStyle w:val="ProductList-OfferingBody"/>
              <w:ind w:left="-113"/>
              <w:jc w:val="center"/>
            </w:pPr>
            <w:r w:rsidRPr="00DB6126">
              <w:fldChar w:fldCharType="begin"/>
            </w:r>
            <w:r w:rsidRPr="00DB6126">
              <w:rPr>
                <w:color w:val="1F497D"/>
                <w:lang w:val="de-DE"/>
              </w:rPr>
              <w:instrText xml:space="preserve"> AutoTextList  \s NoStyle \t “</w:instrText>
            </w:r>
            <w:r w:rsidRPr="00DB6126">
              <w:rPr>
                <w:lang w:val="de-DE"/>
              </w:rPr>
              <w:instrText>Nicht organisationsweite Produkte in Open Value</w:instrText>
            </w:r>
            <w:r w:rsidRPr="00DB6126">
              <w:rPr>
                <w:color w:val="1F497D"/>
                <w:lang w:val="de-DE"/>
              </w:rPr>
              <w:instrText>”</w:instrText>
            </w:r>
            <w:r w:rsidRPr="00DB6126">
              <w:rPr>
                <w:lang w:val="de-DE"/>
              </w:rPr>
              <w:instrText xml:space="preserve">  </w:instrText>
            </w:r>
            <w:r w:rsidRPr="00DB6126">
              <w:fldChar w:fldCharType="separate"/>
            </w:r>
            <w:r w:rsidRPr="00DB6126">
              <w:rPr>
                <w:lang w:val="de-DE"/>
              </w:rPr>
              <w:t xml:space="preserve"> P</w:t>
            </w:r>
            <w:r w:rsidRPr="00DB6126">
              <w:rPr>
                <w:color w:val="1F497D"/>
                <w:lang w:val="de-DE"/>
              </w:rPr>
              <w:t xml:space="preserve"> </w:t>
            </w:r>
            <w:r w:rsidRPr="00DB6126">
              <w:fldChar w:fldCharType="end"/>
            </w: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957"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5D11EB">
        <w:trPr>
          <w:gridAfter w:val="1"/>
          <w:wAfter w:w="18" w:type="dxa"/>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rsidR="00082582" w:rsidRPr="00E82171" w:rsidRDefault="00082582" w:rsidP="001F4A2A">
            <w:pPr>
              <w:pStyle w:val="ProductList-Offering2"/>
              <w:rPr>
                <w:lang w:val="de-DE"/>
              </w:rPr>
            </w:pPr>
            <w:bookmarkStart w:id="1250" w:name="_Toc379797364"/>
            <w:bookmarkStart w:id="1251" w:name="_Toc380513396"/>
            <w:bookmarkStart w:id="1252" w:name="_Toc380655446"/>
            <w:bookmarkStart w:id="1253" w:name="_Toc386626051"/>
            <w:r w:rsidRPr="00E82171">
              <w:rPr>
                <w:lang w:val="de-DE"/>
              </w:rPr>
              <w:t>Add-On für Office 365 Enterprise E1</w:t>
            </w:r>
            <w:r>
              <w:fldChar w:fldCharType="begin"/>
            </w:r>
            <w:r w:rsidRPr="00E82171">
              <w:rPr>
                <w:lang w:val="de-DE"/>
              </w:rPr>
              <w:instrText>XE "Office 365 Enterprise E1"</w:instrText>
            </w:r>
            <w:r>
              <w:fldChar w:fldCharType="end"/>
            </w:r>
            <w:r w:rsidRPr="00E82171">
              <w:rPr>
                <w:lang w:val="de-DE"/>
              </w:rPr>
              <w:t xml:space="preserve"> und E3</w:t>
            </w:r>
            <w:r>
              <w:fldChar w:fldCharType="begin"/>
            </w:r>
            <w:r w:rsidRPr="00E82171">
              <w:rPr>
                <w:lang w:val="de-DE"/>
              </w:rPr>
              <w:instrText>XE "Add-On für Office 365 Enterprise E1, E3, E4"</w:instrText>
            </w:r>
            <w:r>
              <w:fldChar w:fldCharType="end"/>
            </w:r>
            <w:r w:rsidRPr="00E82171">
              <w:rPr>
                <w:lang w:val="de-DE"/>
              </w:rPr>
              <w:t xml:space="preserve"> (Nutzer-AL)</w:t>
            </w:r>
            <w:bookmarkEnd w:id="1250"/>
            <w:bookmarkEnd w:id="1251"/>
            <w:bookmarkEnd w:id="1252"/>
            <w:bookmarkEnd w:id="125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082582" w:rsidRDefault="00082582" w:rsidP="00F73609">
            <w:pPr>
              <w:pStyle w:val="ProductList-OfferingBody"/>
              <w:ind w:left="-113"/>
              <w:jc w:val="center"/>
            </w:pPr>
          </w:p>
        </w:tc>
        <w:tc>
          <w:tcPr>
            <w:tcW w:w="738"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70AD47" w:themeFill="accent6"/>
            <w:vAlign w:val="center"/>
          </w:tcPr>
          <w:p w:rsidR="00082582" w:rsidRDefault="00082582" w:rsidP="00C24E7E">
            <w:pPr>
              <w:pStyle w:val="ProductList-OfferingBody"/>
              <w:ind w:left="-113"/>
              <w:jc w:val="center"/>
            </w:pPr>
          </w:p>
        </w:tc>
        <w:tc>
          <w:tcPr>
            <w:tcW w:w="737"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70AD47" w:themeFill="accent6"/>
            <w:vAlign w:val="center"/>
          </w:tcPr>
          <w:p w:rsidR="00082582" w:rsidRPr="00DB6126" w:rsidRDefault="00082582" w:rsidP="00C24E7E">
            <w:pPr>
              <w:pStyle w:val="ProductList-OfferingBody"/>
              <w:ind w:left="-113"/>
              <w:jc w:val="center"/>
              <w:rPr>
                <w:bCs/>
              </w:rPr>
            </w:pPr>
            <w:r w:rsidRPr="00DB6126">
              <w:rPr>
                <w:bCs/>
              </w:rPr>
              <w:fldChar w:fldCharType="begin"/>
            </w:r>
            <w:r w:rsidRPr="00DB6126">
              <w:rPr>
                <w:bCs/>
                <w:color w:val="1F497D"/>
                <w:lang w:val="de-DE"/>
              </w:rPr>
              <w:instrText xml:space="preserve"> AutoTextList  \s NoStyle \t “</w:instrText>
            </w:r>
            <w:r w:rsidRPr="00DB6126">
              <w:rPr>
                <w:bCs/>
                <w:lang w:val="de-DE"/>
              </w:rPr>
              <w:instrText>Organisationsweit</w:instrText>
            </w:r>
            <w:r w:rsidRPr="00DB6126">
              <w:rPr>
                <w:bCs/>
                <w:color w:val="1F497D"/>
                <w:lang w:val="de-DE"/>
              </w:rPr>
              <w:instrText>”</w:instrText>
            </w:r>
            <w:r w:rsidRPr="00DB6126">
              <w:rPr>
                <w:bCs/>
                <w:lang w:val="de-DE"/>
              </w:rPr>
              <w:instrText xml:space="preserve">  </w:instrText>
            </w:r>
            <w:r w:rsidRPr="00DB6126">
              <w:rPr>
                <w:bCs/>
              </w:rPr>
              <w:fldChar w:fldCharType="separate"/>
            </w:r>
            <w:r w:rsidRPr="00DB6126">
              <w:rPr>
                <w:bCs/>
                <w:lang w:val="de-DE"/>
              </w:rPr>
              <w:t>OW</w:t>
            </w:r>
            <w:r w:rsidRPr="00DB6126">
              <w:rPr>
                <w:bCs/>
              </w:rPr>
              <w:fldChar w:fldCharType="end"/>
            </w: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957"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5D11EB">
        <w:trPr>
          <w:gridAfter w:val="1"/>
          <w:wAfter w:w="18" w:type="dxa"/>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rsidR="00082582" w:rsidRPr="00E82171" w:rsidRDefault="00082582" w:rsidP="001F4A2A">
            <w:pPr>
              <w:pStyle w:val="ProductList-Offering2"/>
              <w:rPr>
                <w:lang w:val="de-DE"/>
              </w:rPr>
            </w:pPr>
            <w:bookmarkStart w:id="1254" w:name="_Toc386626052"/>
            <w:r w:rsidRPr="00E82171">
              <w:rPr>
                <w:lang w:val="de-DE"/>
              </w:rPr>
              <w:t>Add-On für Office 365 Enterprise E4</w:t>
            </w:r>
            <w:r>
              <w:fldChar w:fldCharType="begin"/>
            </w:r>
            <w:r w:rsidRPr="00E82171">
              <w:rPr>
                <w:lang w:val="de-DE"/>
              </w:rPr>
              <w:instrText>XE "Add-On für Office 365 Enterprise E1, E3, E4"</w:instrText>
            </w:r>
            <w:r>
              <w:fldChar w:fldCharType="end"/>
            </w:r>
            <w:r w:rsidRPr="00E82171">
              <w:rPr>
                <w:lang w:val="de-DE"/>
              </w:rPr>
              <w:t xml:space="preserve"> (Nutzer-AL)</w:t>
            </w:r>
            <w:bookmarkEnd w:id="12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082582" w:rsidRDefault="00082582" w:rsidP="001F4A2A">
            <w:pPr>
              <w:pStyle w:val="ProductList-OfferingBody"/>
              <w:ind w:left="-113"/>
              <w:jc w:val="center"/>
            </w:pPr>
          </w:p>
        </w:tc>
        <w:tc>
          <w:tcPr>
            <w:tcW w:w="738"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70AD47" w:themeFill="accent6"/>
            <w:vAlign w:val="center"/>
          </w:tcPr>
          <w:p w:rsidR="00082582" w:rsidRDefault="00082582" w:rsidP="00C24E7E">
            <w:pPr>
              <w:pStyle w:val="ProductList-OfferingBody"/>
              <w:ind w:left="-113"/>
              <w:jc w:val="center"/>
            </w:pPr>
          </w:p>
        </w:tc>
        <w:tc>
          <w:tcPr>
            <w:tcW w:w="737"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957"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5D11EB">
        <w:trPr>
          <w:gridAfter w:val="1"/>
          <w:wAfter w:w="18" w:type="dxa"/>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rsidR="00082582" w:rsidRPr="00E82171" w:rsidRDefault="00082582" w:rsidP="001F4A2A">
            <w:pPr>
              <w:pStyle w:val="ProductList-Offering2"/>
              <w:rPr>
                <w:lang w:val="de-DE"/>
              </w:rPr>
            </w:pPr>
            <w:bookmarkStart w:id="1255" w:name="_Toc379797365"/>
            <w:bookmarkStart w:id="1256" w:name="_Toc380513397"/>
            <w:bookmarkStart w:id="1257" w:name="_Toc380655447"/>
            <w:bookmarkStart w:id="1258" w:name="_Toc386626053"/>
            <w:r w:rsidRPr="00E82171">
              <w:rPr>
                <w:lang w:val="de-DE"/>
              </w:rPr>
              <w:t xml:space="preserve">Add-On für Office 365 Enterprise </w:t>
            </w:r>
            <w:r>
              <w:fldChar w:fldCharType="begin"/>
            </w:r>
            <w:r w:rsidRPr="00E82171">
              <w:rPr>
                <w:lang w:val="de-DE"/>
              </w:rPr>
              <w:instrText>XE "Office 365 Enterprise E1"</w:instrText>
            </w:r>
            <w:r>
              <w:fldChar w:fldCharType="end"/>
            </w:r>
            <w:r w:rsidRPr="00E82171">
              <w:rPr>
                <w:lang w:val="de-DE"/>
              </w:rPr>
              <w:t>E3 und E4 ohne ProPlus</w:t>
            </w:r>
            <w:r>
              <w:fldChar w:fldCharType="begin"/>
            </w:r>
            <w:r w:rsidRPr="00E82171">
              <w:rPr>
                <w:lang w:val="de-DE"/>
              </w:rPr>
              <w:instrText>XE "Add-On für Office 365 Enterprise E1, E3, E4 ohne Office Pro Plus"</w:instrText>
            </w:r>
            <w:r>
              <w:fldChar w:fldCharType="end"/>
            </w:r>
            <w:r w:rsidRPr="00E82171">
              <w:rPr>
                <w:lang w:val="de-DE"/>
              </w:rPr>
              <w:t xml:space="preserve"> (Nutzer-AL)</w:t>
            </w:r>
            <w:bookmarkEnd w:id="1255"/>
            <w:bookmarkEnd w:id="1256"/>
            <w:bookmarkEnd w:id="1257"/>
            <w:bookmarkEnd w:id="125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E82171" w:rsidRDefault="00082582" w:rsidP="001F4A2A">
            <w:pPr>
              <w:pStyle w:val="ProductList-OfferingBody"/>
              <w:ind w:left="-113"/>
              <w:jc w:val="center"/>
              <w:rPr>
                <w:lang w:val="de-DE"/>
              </w:rPr>
            </w:pPr>
          </w:p>
        </w:tc>
        <w:tc>
          <w:tcPr>
            <w:tcW w:w="738" w:type="dxa"/>
            <w:tcBorders>
              <w:left w:val="single" w:sz="12" w:space="0" w:color="FFFFFF" w:themeColor="background1"/>
            </w:tcBorders>
            <w:shd w:val="clear" w:color="auto" w:fill="BFBFBF" w:themeFill="background1" w:themeFillShade="BF"/>
            <w:vAlign w:val="center"/>
          </w:tcPr>
          <w:p w:rsidR="00082582" w:rsidRPr="00E82171" w:rsidRDefault="00082582" w:rsidP="001F4A2A">
            <w:pPr>
              <w:pStyle w:val="ProductList-OfferingBody"/>
              <w:ind w:left="-113"/>
              <w:jc w:val="center"/>
              <w:rPr>
                <w:lang w:val="de-DE"/>
              </w:rPr>
            </w:pPr>
          </w:p>
        </w:tc>
        <w:tc>
          <w:tcPr>
            <w:tcW w:w="738"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7"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957"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5D11EB">
        <w:trPr>
          <w:gridAfter w:val="1"/>
          <w:wAfter w:w="18" w:type="dxa"/>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rsidR="00082582" w:rsidRPr="00E82171" w:rsidRDefault="00082582" w:rsidP="001F4A2A">
            <w:pPr>
              <w:pStyle w:val="ProductList-Offering2"/>
              <w:rPr>
                <w:lang w:val="de-DE"/>
              </w:rPr>
            </w:pPr>
            <w:bookmarkStart w:id="1259" w:name="_Toc379797366"/>
            <w:bookmarkStart w:id="1260" w:name="_Toc380513398"/>
            <w:bookmarkStart w:id="1261" w:name="_Toc380655448"/>
            <w:bookmarkStart w:id="1262" w:name="_Toc386626054"/>
            <w:r w:rsidRPr="00E82171">
              <w:rPr>
                <w:lang w:val="de-DE"/>
              </w:rPr>
              <w:t>Office 365 Enterprise K1</w:t>
            </w:r>
            <w:r>
              <w:fldChar w:fldCharType="begin"/>
            </w:r>
            <w:r w:rsidRPr="00E82171">
              <w:rPr>
                <w:lang w:val="de-DE"/>
              </w:rPr>
              <w:instrText>XE "Office 365 Enterprise K1"</w:instrText>
            </w:r>
            <w:r>
              <w:fldChar w:fldCharType="end"/>
            </w:r>
            <w:r w:rsidRPr="00E82171">
              <w:rPr>
                <w:lang w:val="de-DE"/>
              </w:rPr>
              <w:t xml:space="preserve"> (Nutzer-AL)</w:t>
            </w:r>
            <w:bookmarkEnd w:id="1259"/>
            <w:bookmarkEnd w:id="1260"/>
            <w:bookmarkEnd w:id="1261"/>
            <w:bookmarkEnd w:id="126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082582" w:rsidRDefault="00082582" w:rsidP="001F4A2A">
            <w:pPr>
              <w:pStyle w:val="ProductList-OfferingBody"/>
              <w:ind w:left="-113"/>
              <w:jc w:val="center"/>
            </w:pPr>
          </w:p>
        </w:tc>
        <w:tc>
          <w:tcPr>
            <w:tcW w:w="738"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870053">
              <w:rPr>
                <w:bCs/>
                <w:lang w:val="de-DE"/>
              </w:rPr>
              <w:instrText xml:space="preserve"> </w:instrText>
            </w:r>
            <w:r w:rsidRPr="00870053">
              <w:rPr>
                <w:bCs/>
                <w:color w:val="1F497D"/>
                <w:lang w:val="de-DE"/>
              </w:rPr>
              <w:instrText>AutoTextList  \s NoStyle \t “</w:instrText>
            </w:r>
            <w:r w:rsidRPr="00870053">
              <w:rPr>
                <w:bCs/>
                <w:lang w:val="de-DE"/>
              </w:rPr>
              <w:instrText>Zusätzliches Produkt</w:instrText>
            </w:r>
            <w:r w:rsidRPr="00870053">
              <w:rPr>
                <w:bCs/>
                <w:color w:val="1F497D"/>
                <w:lang w:val="de-DE"/>
              </w:rPr>
              <w:instrText>”</w:instrText>
            </w:r>
            <w:r w:rsidRPr="00870053">
              <w:rPr>
                <w:bCs/>
                <w:lang w:val="de-DE"/>
              </w:rPr>
              <w:instrText xml:space="preserve"> </w:instrText>
            </w:r>
            <w:r w:rsidRPr="00F53B51">
              <w:rPr>
                <w:bCs/>
              </w:rPr>
              <w:fldChar w:fldCharType="separate"/>
            </w:r>
            <w:r w:rsidRPr="00870053">
              <w:rPr>
                <w:bCs/>
                <w:color w:val="1F497D"/>
                <w:lang w:val="de-DE"/>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70AD47" w:themeFill="accent6"/>
            <w:vAlign w:val="center"/>
          </w:tcPr>
          <w:p w:rsidR="00082582" w:rsidRDefault="00082582" w:rsidP="00C24E7E">
            <w:pPr>
              <w:pStyle w:val="ProductList-OfferingBody"/>
              <w:ind w:left="-113"/>
              <w:jc w:val="center"/>
            </w:pPr>
          </w:p>
        </w:tc>
        <w:tc>
          <w:tcPr>
            <w:tcW w:w="737"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957"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5D11EB">
        <w:trPr>
          <w:gridAfter w:val="1"/>
          <w:wAfter w:w="18" w:type="dxa"/>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rsidR="00082582" w:rsidRPr="00D665E9" w:rsidRDefault="00082582" w:rsidP="001F4A2A">
            <w:pPr>
              <w:pStyle w:val="ProductList-Offering2"/>
            </w:pPr>
            <w:bookmarkStart w:id="1263" w:name="_Toc379797367"/>
            <w:bookmarkStart w:id="1264" w:name="_Toc380513399"/>
            <w:bookmarkStart w:id="1265" w:name="_Toc380655449"/>
            <w:bookmarkStart w:id="1266" w:name="_Toc386626055"/>
            <w:r>
              <w:t>Office 365 Government G1, G3, G4</w:t>
            </w:r>
            <w:r>
              <w:fldChar w:fldCharType="begin"/>
            </w:r>
            <w:r>
              <w:instrText>XE "Office 365 Government G1, G3, G4"</w:instrText>
            </w:r>
            <w:r>
              <w:fldChar w:fldCharType="end"/>
            </w:r>
            <w:r>
              <w:t xml:space="preserve"> (Nutzer-AL)</w:t>
            </w:r>
            <w:bookmarkEnd w:id="1263"/>
            <w:bookmarkEnd w:id="1264"/>
            <w:bookmarkEnd w:id="1265"/>
            <w:bookmarkEnd w:id="126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082582" w:rsidRDefault="00082582" w:rsidP="001F4A2A">
            <w:pPr>
              <w:pStyle w:val="ProductList-OfferingBody"/>
              <w:ind w:left="-113"/>
              <w:jc w:val="center"/>
            </w:pPr>
          </w:p>
        </w:tc>
        <w:tc>
          <w:tcPr>
            <w:tcW w:w="738" w:type="dxa"/>
            <w:shd w:val="clear" w:color="auto" w:fill="70AD47" w:themeFill="accent6"/>
            <w:vAlign w:val="center"/>
          </w:tcPr>
          <w:p w:rsidR="00082582" w:rsidRPr="003E1F61" w:rsidRDefault="00082582" w:rsidP="00C24E7E">
            <w:pPr>
              <w:pStyle w:val="ProductList-OfferingBody"/>
              <w:ind w:left="-113"/>
              <w:jc w:val="center"/>
              <w:rPr>
                <w:bCs/>
              </w:rPr>
            </w:pPr>
            <w:r w:rsidRPr="003E1F61">
              <w:rPr>
                <w:bCs/>
              </w:rPr>
              <w:fldChar w:fldCharType="begin"/>
            </w:r>
            <w:r w:rsidRPr="003E1F61">
              <w:rPr>
                <w:bCs/>
                <w:lang w:val="de-DE"/>
              </w:rPr>
              <w:instrText xml:space="preserve"> </w:instrText>
            </w:r>
            <w:r w:rsidRPr="003E1F61">
              <w:rPr>
                <w:bCs/>
                <w:color w:val="1F497D"/>
                <w:lang w:val="de-DE"/>
              </w:rPr>
              <w:instrText>AutoTextList  \s NoStyle \t “</w:instrText>
            </w:r>
            <w:r w:rsidRPr="003E1F61">
              <w:rPr>
                <w:bCs/>
                <w:lang w:val="de-DE"/>
              </w:rPr>
              <w:instrText>Konzern-Onlinedienst</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EO</w:t>
            </w:r>
            <w:r w:rsidRPr="003E1F61">
              <w:rPr>
                <w:bCs/>
              </w:rPr>
              <w:fldChar w:fldCharType="end"/>
            </w: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7"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957"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5D11EB">
        <w:trPr>
          <w:gridAfter w:val="1"/>
          <w:wAfter w:w="18" w:type="dxa"/>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rsidR="00082582" w:rsidRPr="00D665E9" w:rsidRDefault="00082582" w:rsidP="001F4A2A">
            <w:pPr>
              <w:pStyle w:val="ProductList-Offering2"/>
            </w:pPr>
            <w:bookmarkStart w:id="1267" w:name="_Toc379797368"/>
            <w:bookmarkStart w:id="1268" w:name="_Toc380513400"/>
            <w:bookmarkStart w:id="1269" w:name="_Toc380655450"/>
            <w:bookmarkStart w:id="1270" w:name="_Toc386626056"/>
            <w:r>
              <w:t>Add-On</w:t>
            </w:r>
            <w:r>
              <w:fldChar w:fldCharType="begin"/>
            </w:r>
            <w:r>
              <w:instrText>XE "Office 365 Government G1, G3, G4"</w:instrText>
            </w:r>
            <w:r>
              <w:fldChar w:fldCharType="end"/>
            </w:r>
            <w:r>
              <w:t xml:space="preserve"> für Office 365 Government G1, G3, G4</w:t>
            </w:r>
            <w:r>
              <w:fldChar w:fldCharType="begin"/>
            </w:r>
            <w:r>
              <w:instrText>XE "Add-On für Office 365 Government G1, G3, G4"</w:instrText>
            </w:r>
            <w:r>
              <w:fldChar w:fldCharType="end"/>
            </w:r>
            <w:r>
              <w:t xml:space="preserve"> (Nutzer-AL)</w:t>
            </w:r>
            <w:bookmarkEnd w:id="1267"/>
            <w:bookmarkEnd w:id="1268"/>
            <w:bookmarkEnd w:id="1269"/>
            <w:bookmarkEnd w:id="127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082582" w:rsidRDefault="00082582" w:rsidP="001F4A2A">
            <w:pPr>
              <w:pStyle w:val="ProductList-OfferingBody"/>
              <w:ind w:left="-113"/>
              <w:jc w:val="center"/>
            </w:pPr>
          </w:p>
        </w:tc>
        <w:tc>
          <w:tcPr>
            <w:tcW w:w="738"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3E1F61">
              <w:rPr>
                <w:bCs/>
              </w:rPr>
              <w:instrText xml:space="preserve"> </w:instrText>
            </w:r>
            <w:r w:rsidRPr="003E1F61">
              <w:rPr>
                <w:bCs/>
                <w:color w:val="1F497D"/>
              </w:rPr>
              <w:instrText>AutoTextList  \s NoStyle \t “</w:instrText>
            </w:r>
            <w:r w:rsidRPr="003E1F61">
              <w:rPr>
                <w:bCs/>
              </w:rPr>
              <w:instrText>Zusätzliches Produkt</w:instrText>
            </w:r>
            <w:r w:rsidRPr="003E1F61">
              <w:rPr>
                <w:bCs/>
                <w:color w:val="1F497D"/>
              </w:rPr>
              <w:instrText>”</w:instrText>
            </w:r>
            <w:r w:rsidRPr="003E1F61">
              <w:rPr>
                <w:bCs/>
              </w:rPr>
              <w:instrText xml:space="preserve"> </w:instrText>
            </w:r>
            <w:r w:rsidRPr="00F53B51">
              <w:rPr>
                <w:bCs/>
              </w:rPr>
              <w:fldChar w:fldCharType="separate"/>
            </w:r>
            <w:r w:rsidRPr="003E1F61">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7"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957"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5D11EB">
        <w:trPr>
          <w:gridAfter w:val="1"/>
          <w:wAfter w:w="18" w:type="dxa"/>
          <w:cantSplit/>
          <w:trHeight w:val="44"/>
        </w:trPr>
        <w:tc>
          <w:tcPr>
            <w:tcW w:w="3185" w:type="dxa"/>
            <w:tcBorders>
              <w:top w:val="dashSmallGap" w:sz="4" w:space="0" w:color="BFBFBF" w:themeColor="background1" w:themeShade="BF"/>
              <w:left w:val="nil"/>
              <w:bottom w:val="dashSmallGap" w:sz="4" w:space="0" w:color="BFBFBF" w:themeColor="background1" w:themeShade="BF"/>
              <w:right w:val="nil"/>
            </w:tcBorders>
          </w:tcPr>
          <w:p w:rsidR="00082582" w:rsidRPr="00D665E9" w:rsidRDefault="00082582" w:rsidP="001F4A2A">
            <w:pPr>
              <w:pStyle w:val="ProductList-Offering2"/>
            </w:pPr>
            <w:bookmarkStart w:id="1271" w:name="_Toc379797369"/>
            <w:bookmarkStart w:id="1272" w:name="_Toc380513401"/>
            <w:bookmarkStart w:id="1273" w:name="_Toc380655451"/>
            <w:bookmarkStart w:id="1274" w:name="_Toc386626057"/>
            <w:r>
              <w:t>Add-On</w:t>
            </w:r>
            <w:r>
              <w:fldChar w:fldCharType="begin"/>
            </w:r>
            <w:r>
              <w:instrText>XE "Office 365 Government G1, G3, G4"</w:instrText>
            </w:r>
            <w:r>
              <w:fldChar w:fldCharType="end"/>
            </w:r>
            <w:r>
              <w:t xml:space="preserve"> für Office 365 Government G3 and G4</w:t>
            </w:r>
            <w:r>
              <w:fldChar w:fldCharType="begin"/>
            </w:r>
            <w:r>
              <w:instrText>XE "Add-On für Office 365 Government G1, G3, G4 ohne Office Pro Plus"</w:instrText>
            </w:r>
            <w:r>
              <w:fldChar w:fldCharType="end"/>
            </w:r>
            <w:r>
              <w:t xml:space="preserve"> ohne ProPlus (Nutzer-AL)</w:t>
            </w:r>
            <w:bookmarkEnd w:id="1271"/>
            <w:bookmarkEnd w:id="1272"/>
            <w:bookmarkEnd w:id="1273"/>
            <w:bookmarkEnd w:id="127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082582" w:rsidRDefault="00082582" w:rsidP="001F4A2A">
            <w:pPr>
              <w:pStyle w:val="ProductList-OfferingBody"/>
              <w:ind w:left="-113"/>
              <w:jc w:val="center"/>
            </w:pPr>
          </w:p>
        </w:tc>
        <w:tc>
          <w:tcPr>
            <w:tcW w:w="738" w:type="dxa"/>
            <w:shd w:val="clear" w:color="auto" w:fill="70AD47" w:themeFill="accent6"/>
            <w:vAlign w:val="center"/>
          </w:tcPr>
          <w:p w:rsidR="00082582" w:rsidRPr="00F53B51" w:rsidRDefault="00082582" w:rsidP="00C24E7E">
            <w:pPr>
              <w:pStyle w:val="ProductList-OfferingBody"/>
              <w:ind w:left="-113"/>
              <w:jc w:val="center"/>
              <w:rPr>
                <w:bCs/>
              </w:rPr>
            </w:pPr>
            <w:r w:rsidRPr="00F53B51">
              <w:rPr>
                <w:bCs/>
              </w:rPr>
              <w:fldChar w:fldCharType="begin"/>
            </w:r>
            <w:r w:rsidRPr="003E1F61">
              <w:rPr>
                <w:bCs/>
              </w:rPr>
              <w:instrText xml:space="preserve"> </w:instrText>
            </w:r>
            <w:r w:rsidRPr="003E1F61">
              <w:rPr>
                <w:bCs/>
                <w:color w:val="1F497D"/>
              </w:rPr>
              <w:instrText>AutoTextList  \s NoStyle \t “</w:instrText>
            </w:r>
            <w:r w:rsidRPr="003E1F61">
              <w:rPr>
                <w:bCs/>
              </w:rPr>
              <w:instrText>Zusätzliches Produkt</w:instrText>
            </w:r>
            <w:r w:rsidRPr="003E1F61">
              <w:rPr>
                <w:bCs/>
                <w:color w:val="1F497D"/>
              </w:rPr>
              <w:instrText>”</w:instrText>
            </w:r>
            <w:r w:rsidRPr="003E1F61">
              <w:rPr>
                <w:bCs/>
              </w:rPr>
              <w:instrText xml:space="preserve"> </w:instrText>
            </w:r>
            <w:r w:rsidRPr="00F53B51">
              <w:rPr>
                <w:bCs/>
              </w:rPr>
              <w:fldChar w:fldCharType="separate"/>
            </w:r>
            <w:r w:rsidRPr="003E1F61">
              <w:rPr>
                <w:bCs/>
                <w:color w:val="1F497D"/>
              </w:rPr>
              <w:t xml:space="preserve"> </w:t>
            </w:r>
            <w:r w:rsidRPr="00F53B51">
              <w:rPr>
                <w:bCs/>
              </w:rPr>
              <w:fldChar w:fldCharType="begin"/>
            </w:r>
            <w:r w:rsidRPr="00F53B51">
              <w:rPr>
                <w:bCs/>
                <w:color w:val="1F497D"/>
                <w:lang w:val="de-DE"/>
              </w:rPr>
              <w:instrText xml:space="preserve"> AutoTextList  \s NoStyle \t “</w:instrText>
            </w:r>
            <w:r w:rsidRPr="00F53B51">
              <w:rPr>
                <w:bCs/>
                <w:lang w:val="de-DE"/>
              </w:rPr>
              <w:instrText>Zusätzliches Produkt</w:instrText>
            </w:r>
            <w:r w:rsidRPr="00F53B51">
              <w:rPr>
                <w:bCs/>
                <w:color w:val="1F497D"/>
                <w:lang w:val="de-DE"/>
              </w:rPr>
              <w:instrText>”</w:instrText>
            </w:r>
            <w:r w:rsidRPr="00F53B51">
              <w:rPr>
                <w:bCs/>
                <w:lang w:val="de-DE"/>
              </w:rPr>
              <w:instrText xml:space="preserve">  </w:instrText>
            </w:r>
            <w:r w:rsidRPr="00F53B51">
              <w:rPr>
                <w:bCs/>
              </w:rPr>
              <w:fldChar w:fldCharType="separate"/>
            </w:r>
            <w:r w:rsidRPr="00F53B51">
              <w:rPr>
                <w:bCs/>
                <w:lang w:val="de-DE"/>
              </w:rPr>
              <w:t>A</w:t>
            </w:r>
            <w:r w:rsidRPr="00F53B51">
              <w:rPr>
                <w:bCs/>
              </w:rPr>
              <w:fldChar w:fldCharType="end"/>
            </w:r>
            <w:r w:rsidRPr="00F53B51">
              <w:rPr>
                <w:bCs/>
                <w:lang w:val="de-DE"/>
              </w:rPr>
              <w:t xml:space="preserve"> </w:t>
            </w:r>
            <w:r w:rsidRPr="00F53B51">
              <w:rPr>
                <w:bCs/>
              </w:rPr>
              <w:fldChar w:fldCharType="end"/>
            </w: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7"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957"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5D11EB">
        <w:trPr>
          <w:gridAfter w:val="1"/>
          <w:wAfter w:w="18" w:type="dxa"/>
          <w:cantSplit/>
          <w:trHeight w:val="44"/>
        </w:trPr>
        <w:tc>
          <w:tcPr>
            <w:tcW w:w="3185" w:type="dxa"/>
            <w:tcBorders>
              <w:top w:val="dashSmallGap" w:sz="4" w:space="0" w:color="BFBFBF" w:themeColor="background1" w:themeShade="BF"/>
              <w:left w:val="nil"/>
              <w:bottom w:val="nil"/>
              <w:right w:val="nil"/>
            </w:tcBorders>
          </w:tcPr>
          <w:p w:rsidR="00082582" w:rsidRDefault="00082582" w:rsidP="001F4A2A">
            <w:pPr>
              <w:pStyle w:val="ProductList-Offering2"/>
            </w:pPr>
            <w:bookmarkStart w:id="1275" w:name="_Toc379797370"/>
            <w:bookmarkStart w:id="1276" w:name="_Toc380513402"/>
            <w:bookmarkStart w:id="1277" w:name="_Toc380655452"/>
            <w:bookmarkStart w:id="1278" w:name="_Toc386626058"/>
            <w:r>
              <w:t>Office 365 Midsize Business</w:t>
            </w:r>
            <w:r>
              <w:fldChar w:fldCharType="begin"/>
            </w:r>
            <w:r>
              <w:instrText>XE "Office 365 Midsize Business"</w:instrText>
            </w:r>
            <w:r>
              <w:fldChar w:fldCharType="end"/>
            </w:r>
            <w:r>
              <w:t xml:space="preserve"> (Nutzer-AL)</w:t>
            </w:r>
            <w:bookmarkEnd w:id="1275"/>
            <w:bookmarkEnd w:id="1276"/>
            <w:bookmarkEnd w:id="1277"/>
            <w:bookmarkEnd w:id="1278"/>
          </w:p>
        </w:tc>
        <w:tc>
          <w:tcPr>
            <w:tcW w:w="737" w:type="dxa"/>
            <w:tcBorders>
              <w:top w:val="dashSmallGap" w:sz="4" w:space="0" w:color="BFBFBF" w:themeColor="background1" w:themeShade="BF"/>
              <w:left w:val="nil"/>
              <w:bottom w:val="nil"/>
              <w:right w:val="nil"/>
            </w:tcBorders>
            <w:vAlign w:val="center"/>
          </w:tcPr>
          <w:p w:rsidR="00082582" w:rsidRDefault="00082582"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082582" w:rsidRDefault="00082582" w:rsidP="001F4A2A">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7" w:type="dxa"/>
            <w:shd w:val="clear" w:color="auto" w:fill="70AD47" w:themeFill="accent6"/>
            <w:vAlign w:val="center"/>
          </w:tcPr>
          <w:p w:rsidR="00082582" w:rsidRDefault="00082582" w:rsidP="00C24E7E">
            <w:pPr>
              <w:pStyle w:val="ProductList-OfferingBody"/>
              <w:ind w:left="-113"/>
              <w:jc w:val="center"/>
            </w:pPr>
          </w:p>
        </w:tc>
        <w:tc>
          <w:tcPr>
            <w:tcW w:w="738" w:type="dxa"/>
            <w:shd w:val="clear" w:color="auto" w:fill="70AD47" w:themeFill="accent6"/>
            <w:vAlign w:val="center"/>
          </w:tcPr>
          <w:p w:rsidR="00082582" w:rsidRPr="003E1F61" w:rsidRDefault="00082582" w:rsidP="00C24E7E">
            <w:pPr>
              <w:pStyle w:val="ProductList-OfferingBody"/>
              <w:ind w:left="-113"/>
              <w:jc w:val="center"/>
              <w:rPr>
                <w:bCs/>
              </w:rPr>
            </w:pPr>
            <w:r w:rsidRPr="003E1F61">
              <w:rPr>
                <w:bCs/>
              </w:rPr>
              <w:fldChar w:fldCharType="begin"/>
            </w:r>
            <w:r w:rsidRPr="003E1F61">
              <w:rPr>
                <w:bCs/>
                <w:color w:val="1F497D"/>
                <w:lang w:val="de-DE"/>
              </w:rPr>
              <w:instrText xml:space="preserve"> AutoTextList  \s NoStyle \t “</w:instrText>
            </w:r>
            <w:r w:rsidRPr="003E1F61">
              <w:rPr>
                <w:bCs/>
                <w:lang w:val="de-DE"/>
              </w:rPr>
              <w:instrText>Open-Lizenz und Open Value</w:instrText>
            </w:r>
            <w:r w:rsidRPr="003E1F61">
              <w:rPr>
                <w:bCs/>
                <w:color w:val="1F497D"/>
                <w:lang w:val="de-DE"/>
              </w:rPr>
              <w:instrText>”</w:instrText>
            </w:r>
            <w:r w:rsidRPr="003E1F61">
              <w:rPr>
                <w:bCs/>
                <w:lang w:val="de-DE"/>
              </w:rPr>
              <w:instrText xml:space="preserve">  </w:instrText>
            </w:r>
            <w:r w:rsidRPr="003E1F61">
              <w:rPr>
                <w:bCs/>
              </w:rPr>
              <w:fldChar w:fldCharType="separate"/>
            </w:r>
            <w:r w:rsidRPr="003E1F61">
              <w:rPr>
                <w:bCs/>
                <w:lang w:val="de-DE"/>
              </w:rPr>
              <w:t>OF</w:t>
            </w:r>
            <w:r w:rsidRPr="003E1F61">
              <w:rPr>
                <w:bCs/>
              </w:rPr>
              <w:fldChar w:fldCharType="end"/>
            </w:r>
          </w:p>
        </w:tc>
        <w:tc>
          <w:tcPr>
            <w:tcW w:w="738" w:type="dxa"/>
            <w:shd w:val="clear" w:color="auto" w:fill="70AD47" w:themeFill="accent6"/>
            <w:vAlign w:val="center"/>
          </w:tcPr>
          <w:p w:rsidR="00082582" w:rsidRPr="00DB6126" w:rsidRDefault="00082582" w:rsidP="00C24E7E">
            <w:pPr>
              <w:pStyle w:val="ProductList-OfferingBody"/>
              <w:ind w:left="-113"/>
              <w:jc w:val="center"/>
            </w:pPr>
            <w:r w:rsidRPr="00DB6126">
              <w:fldChar w:fldCharType="begin"/>
            </w:r>
            <w:r w:rsidRPr="00DB6126">
              <w:rPr>
                <w:color w:val="1F497D"/>
                <w:lang w:val="de-DE"/>
              </w:rPr>
              <w:instrText xml:space="preserve"> AutoTextList  \s NoStyle \t “</w:instrText>
            </w:r>
            <w:r w:rsidRPr="00DB6126">
              <w:rPr>
                <w:lang w:val="de-DE"/>
              </w:rPr>
              <w:instrText>Nicht organisationsweite Produkte in Open Value</w:instrText>
            </w:r>
            <w:r w:rsidRPr="00DB6126">
              <w:rPr>
                <w:color w:val="1F497D"/>
                <w:lang w:val="de-DE"/>
              </w:rPr>
              <w:instrText>”</w:instrText>
            </w:r>
            <w:r w:rsidRPr="00DB6126">
              <w:rPr>
                <w:lang w:val="de-DE"/>
              </w:rPr>
              <w:instrText xml:space="preserve">  </w:instrText>
            </w:r>
            <w:r w:rsidRPr="00DB6126">
              <w:fldChar w:fldCharType="separate"/>
            </w:r>
            <w:r w:rsidRPr="00DB6126">
              <w:rPr>
                <w:lang w:val="de-DE"/>
              </w:rPr>
              <w:t xml:space="preserve"> P</w:t>
            </w:r>
            <w:r w:rsidRPr="00DB6126">
              <w:rPr>
                <w:color w:val="1F497D"/>
                <w:lang w:val="de-DE"/>
              </w:rPr>
              <w:t xml:space="preserve"> </w:t>
            </w:r>
            <w:r w:rsidRPr="00DB6126">
              <w:fldChar w:fldCharType="end"/>
            </w: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957" w:type="dxa"/>
            <w:shd w:val="clear" w:color="auto" w:fill="BFBFBF" w:themeFill="background1" w:themeFillShade="BF"/>
            <w:vAlign w:val="center"/>
          </w:tcPr>
          <w:p w:rsidR="00082582" w:rsidRDefault="00082582" w:rsidP="00C24E7E">
            <w:pPr>
              <w:pStyle w:val="ProductList-OfferingBody"/>
              <w:ind w:left="-113"/>
              <w:jc w:val="center"/>
            </w:pPr>
          </w:p>
        </w:tc>
      </w:tr>
    </w:tbl>
    <w:p w:rsidR="00EE40B5" w:rsidRPr="004C09A1" w:rsidRDefault="00EE40B5" w:rsidP="004F3C6D">
      <w:pPr>
        <w:pStyle w:val="ProductList-Body"/>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83"/>
        <w:gridCol w:w="4230"/>
        <w:gridCol w:w="3069"/>
      </w:tblGrid>
      <w:tr w:rsidR="00782C7B" w:rsidRPr="00963E9D" w:rsidTr="00875286">
        <w:tc>
          <w:tcPr>
            <w:tcW w:w="3483" w:type="dxa"/>
          </w:tcPr>
          <w:p w:rsidR="00782C7B" w:rsidRPr="00E82171" w:rsidRDefault="00594501" w:rsidP="00594501">
            <w:pPr>
              <w:pStyle w:val="ProductList-Body"/>
              <w:spacing w:before="20" w:after="20"/>
              <w:rPr>
                <w:lang w:val="de-DE"/>
              </w:rPr>
            </w:pPr>
            <w:r w:rsidRPr="00E82171">
              <w:rPr>
                <w:lang w:val="de-DE"/>
              </w:rPr>
              <w:t xml:space="preserve">Zur Verringerung berechtigt: </w:t>
            </w:r>
            <w:r w:rsidRPr="00E82171">
              <w:rPr>
                <w:b/>
                <w:lang w:val="de-DE"/>
              </w:rPr>
              <w:t>Alle E, G und K</w:t>
            </w:r>
          </w:p>
          <w:p w:rsidR="00E44A07" w:rsidRPr="00E82171" w:rsidRDefault="00E44A07" w:rsidP="00594501">
            <w:pPr>
              <w:pStyle w:val="ProductList-Body"/>
              <w:spacing w:before="20" w:after="20"/>
              <w:rPr>
                <w:lang w:val="de-DE"/>
              </w:rPr>
            </w:pPr>
            <w:r w:rsidRPr="00E82171">
              <w:rPr>
                <w:lang w:val="de-DE"/>
              </w:rPr>
              <w:t xml:space="preserve">True Up-berechtigt: </w:t>
            </w:r>
            <w:r w:rsidRPr="00E82171">
              <w:rPr>
                <w:b/>
                <w:lang w:val="de-DE"/>
              </w:rPr>
              <w:t>Alle E, G und K</w:t>
            </w:r>
          </w:p>
        </w:tc>
        <w:tc>
          <w:tcPr>
            <w:tcW w:w="4230" w:type="dxa"/>
          </w:tcPr>
          <w:p w:rsidR="00782C7B" w:rsidRPr="00E82171" w:rsidRDefault="00594501" w:rsidP="00875286">
            <w:pPr>
              <w:pStyle w:val="ProductList-Body"/>
              <w:spacing w:before="20" w:after="20"/>
              <w:rPr>
                <w:lang w:val="de-DE"/>
              </w:rPr>
            </w:pPr>
            <w:r w:rsidRPr="00E82171">
              <w:rPr>
                <w:lang w:val="de-DE"/>
              </w:rPr>
              <w:t xml:space="preserve">Produkt-Pool: </w:t>
            </w:r>
            <w:r w:rsidRPr="00E82171">
              <w:rPr>
                <w:b/>
                <w:lang w:val="de-DE"/>
              </w:rPr>
              <w:t>Server</w:t>
            </w:r>
            <w:r w:rsidRPr="00E82171">
              <w:rPr>
                <w:lang w:val="de-DE"/>
              </w:rPr>
              <w:t xml:space="preserve"> (alle E1, G1, K1, A2); </w:t>
            </w:r>
            <w:r w:rsidRPr="00E82171">
              <w:rPr>
                <w:b/>
                <w:lang w:val="de-DE"/>
              </w:rPr>
              <w:t>Anwendungen und Server (alle anderen)</w:t>
            </w:r>
          </w:p>
        </w:tc>
        <w:tc>
          <w:tcPr>
            <w:tcW w:w="3069" w:type="dxa"/>
          </w:tcPr>
          <w:p w:rsidR="00782C7B" w:rsidRPr="00E82171" w:rsidRDefault="00085D21" w:rsidP="00085D21">
            <w:pPr>
              <w:pStyle w:val="ProductList-Body"/>
              <w:spacing w:before="20" w:after="20"/>
              <w:rPr>
                <w:lang w:val="de-DE"/>
              </w:rPr>
            </w:pPr>
            <w:r w:rsidRPr="00E82171">
              <w:rPr>
                <w:lang w:val="de-DE"/>
              </w:rPr>
              <w:t>Ausnahme Qualifizierter Nutzer</w:t>
            </w:r>
            <w:r>
              <w:fldChar w:fldCharType="begin"/>
            </w:r>
            <w:r w:rsidRPr="00E82171">
              <w:rPr>
                <w:lang w:val="de-DE"/>
              </w:rPr>
              <w:instrText xml:space="preserve"> AutoTextList \sNoStyle\t "Qualified User Exemption"</w:instrText>
            </w:r>
            <w:r>
              <w:fldChar w:fldCharType="end"/>
            </w:r>
            <w:r w:rsidRPr="00E82171">
              <w:rPr>
                <w:lang w:val="de-DE"/>
              </w:rPr>
              <w:t xml:space="preserve">: </w:t>
            </w:r>
            <w:r w:rsidRPr="00E82171">
              <w:rPr>
                <w:b/>
                <w:lang w:val="de-DE"/>
              </w:rPr>
              <w:t>nur K</w:t>
            </w:r>
          </w:p>
        </w:tc>
      </w:tr>
      <w:tr w:rsidR="00782C7B" w:rsidRPr="00963E9D" w:rsidTr="00875286">
        <w:tc>
          <w:tcPr>
            <w:tcW w:w="3483" w:type="dxa"/>
          </w:tcPr>
          <w:p w:rsidR="00782C7B" w:rsidRPr="00E82171" w:rsidRDefault="00E44A07" w:rsidP="00875286">
            <w:pPr>
              <w:pStyle w:val="ProductList-Body"/>
              <w:tabs>
                <w:tab w:val="clear" w:pos="158"/>
              </w:tabs>
              <w:spacing w:before="20" w:after="20"/>
              <w:rPr>
                <w:lang w:val="de-DE"/>
              </w:rPr>
            </w:pPr>
            <w:r w:rsidRPr="00E82171">
              <w:rPr>
                <w:lang w:val="de-DE"/>
              </w:rPr>
              <w:t>Übergangsberechtigt:</w:t>
            </w:r>
            <w:r w:rsidRPr="00E82171">
              <w:rPr>
                <w:b/>
                <w:lang w:val="de-DE"/>
              </w:rPr>
              <w:t xml:space="preserve"> Alle E und G (nur E1/G1 Core CAL) bis auf Add-On</w:t>
            </w:r>
          </w:p>
        </w:tc>
        <w:tc>
          <w:tcPr>
            <w:tcW w:w="4230" w:type="dxa"/>
          </w:tcPr>
          <w:p w:rsidR="00782C7B" w:rsidRPr="00E82171" w:rsidRDefault="00594501" w:rsidP="00594501">
            <w:pPr>
              <w:pStyle w:val="ProductList-Body"/>
              <w:spacing w:before="20" w:after="20"/>
              <w:rPr>
                <w:lang w:val="de-DE"/>
              </w:rPr>
            </w:pPr>
            <w:r w:rsidRPr="00E82171">
              <w:rPr>
                <w:lang w:val="de-DE"/>
              </w:rPr>
              <w:t xml:space="preserve">Berechtigung zur Laufzeitverlängerung: </w:t>
            </w:r>
            <w:r w:rsidRPr="00E82171">
              <w:rPr>
                <w:b/>
                <w:lang w:val="de-DE"/>
              </w:rPr>
              <w:t>Alle E, G und K</w:t>
            </w:r>
          </w:p>
        </w:tc>
        <w:tc>
          <w:tcPr>
            <w:tcW w:w="3069" w:type="dxa"/>
          </w:tcPr>
          <w:p w:rsidR="00782C7B" w:rsidRPr="00E82171" w:rsidRDefault="00782C7B" w:rsidP="0009164C">
            <w:pPr>
              <w:pStyle w:val="ProductList-Body"/>
              <w:spacing w:before="20" w:after="20"/>
              <w:rPr>
                <w:b/>
                <w:lang w:val="de-DE"/>
              </w:rPr>
            </w:pPr>
          </w:p>
        </w:tc>
      </w:tr>
    </w:tbl>
    <w:p w:rsidR="00782C7B" w:rsidRPr="00E82171" w:rsidRDefault="00782C7B" w:rsidP="00782C7B">
      <w:pPr>
        <w:pStyle w:val="ProductList-Body"/>
        <w:shd w:val="clear" w:color="auto" w:fill="D9D9D9" w:themeFill="background1" w:themeFillShade="D9"/>
        <w:spacing w:before="120" w:after="120"/>
        <w:rPr>
          <w:lang w:val="de-DE"/>
        </w:rPr>
      </w:pPr>
      <w:r w:rsidRPr="00E82171">
        <w:rPr>
          <w:b/>
          <w:lang w:val="de-DE"/>
        </w:rPr>
        <w:t>Zusätzliche Informationen</w:t>
      </w:r>
    </w:p>
    <w:p w:rsidR="0009164C" w:rsidRPr="00E82171" w:rsidRDefault="0009164C" w:rsidP="0009164C">
      <w:pPr>
        <w:pStyle w:val="ProductList-Body"/>
        <w:rPr>
          <w:lang w:val="de-DE"/>
        </w:rPr>
      </w:pPr>
      <w:r w:rsidRPr="00E82171">
        <w:rPr>
          <w:b/>
          <w:color w:val="00188F"/>
          <w:lang w:val="de-DE"/>
        </w:rPr>
        <w:t>Lync-Lizenzgewährung für Office 365-Dienste</w:t>
      </w:r>
    </w:p>
    <w:p w:rsidR="0009164C" w:rsidRPr="00E82171" w:rsidRDefault="0009164C" w:rsidP="0009164C">
      <w:pPr>
        <w:pStyle w:val="ProductList-Body"/>
        <w:rPr>
          <w:lang w:val="de-DE"/>
        </w:rPr>
      </w:pPr>
      <w:r w:rsidRPr="00E82171">
        <w:rPr>
          <w:lang w:val="de-DE"/>
        </w:rPr>
        <w:t>In dieser Lizenzgewährung gelten die Nutzer-ALs für Office 365 Education A2</w:t>
      </w:r>
      <w:r>
        <w:fldChar w:fldCharType="begin"/>
      </w:r>
      <w:r w:rsidRPr="00E82171">
        <w:rPr>
          <w:lang w:val="de-DE"/>
        </w:rPr>
        <w:instrText>XE "Office 365 Education A2"</w:instrText>
      </w:r>
      <w:r>
        <w:fldChar w:fldCharType="end"/>
      </w:r>
      <w:r w:rsidRPr="00E82171">
        <w:rPr>
          <w:lang w:val="de-DE"/>
        </w:rPr>
        <w:t xml:space="preserve"> bis A4 und die Nutzer-ALs für Lync Online Plan 1 und 2 als „qualifizierende Lizenzen“. Für Lync Online Plan 1</w:t>
      </w:r>
      <w:r>
        <w:fldChar w:fldCharType="begin"/>
      </w:r>
      <w:r w:rsidRPr="00E82171">
        <w:rPr>
          <w:lang w:val="de-DE"/>
        </w:rPr>
        <w:instrText>XE "Lync Online Plan 1"</w:instrText>
      </w:r>
      <w:r>
        <w:fldChar w:fldCharType="end"/>
      </w:r>
      <w:r w:rsidRPr="00E82171">
        <w:rPr>
          <w:lang w:val="de-DE"/>
        </w:rPr>
        <w:t xml:space="preserve"> und Plan 2 muss Microsoft Lync 2013</w:t>
      </w:r>
      <w:r>
        <w:fldChar w:fldCharType="begin"/>
      </w:r>
      <w:r w:rsidRPr="00E82171">
        <w:rPr>
          <w:lang w:val="de-DE"/>
        </w:rPr>
        <w:instrText>XE "Lync 2013"</w:instrText>
      </w:r>
      <w:r>
        <w:fldChar w:fldCharType="end"/>
      </w:r>
      <w:r w:rsidRPr="00E82171">
        <w:rPr>
          <w:lang w:val="de-DE"/>
        </w:rPr>
        <w:t xml:space="preserve"> (oder Lync für Mac 2011</w:t>
      </w:r>
      <w:r>
        <w:fldChar w:fldCharType="begin"/>
      </w:r>
      <w:r w:rsidRPr="00E82171">
        <w:rPr>
          <w:lang w:val="de-DE"/>
        </w:rPr>
        <w:instrText>XE "Lync für Mac 2011"</w:instrText>
      </w:r>
      <w:r>
        <w:fldChar w:fldCharType="end"/>
      </w:r>
      <w:r w:rsidRPr="00E82171">
        <w:rPr>
          <w:lang w:val="de-DE"/>
        </w:rPr>
        <w:t>) separat lizenziert und installiert werden, damit alle Features zur Verfügung stehen. Als zeitlich beschränktes Angebot dürfen Kunden für jede qualifizierende Lizenz, die sie erwerben und zuweisen, eine lizenzierte Kopie von Lync für Mac 2011 kostenlos verwenden. Die Software darf nur mit Lync Online genutzt werden, und alle Rechte zur Nutzung der Software enden bei Ablauf der zugrunde liegende Abonnementlizenz oder bei Migration auf die nächste Hauptversion von Lync Online, je nachdem, welches Ereignis zuerst eintritt. Kunden sind berechtigt, den kostenlosen Lync Basic 2013-Client (außerhalb der Volumenlizenzprogramme separat lizenziert) für ihre Windows-basierten Endbenutzer zu nutzen.</w:t>
      </w:r>
    </w:p>
    <w:p w:rsidR="0009164C" w:rsidRPr="00E82171" w:rsidRDefault="0009164C" w:rsidP="0009164C">
      <w:pPr>
        <w:pStyle w:val="ProductList-Body"/>
        <w:rPr>
          <w:lang w:val="de-DE"/>
        </w:rPr>
      </w:pPr>
    </w:p>
    <w:p w:rsidR="0009164C" w:rsidRPr="00E82171" w:rsidRDefault="0009164C" w:rsidP="0009164C">
      <w:pPr>
        <w:pStyle w:val="ProductList-Body"/>
        <w:rPr>
          <w:lang w:val="de-DE"/>
        </w:rPr>
      </w:pPr>
      <w:r w:rsidRPr="00E82171">
        <w:rPr>
          <w:lang w:val="de-DE"/>
        </w:rPr>
        <w:t>Unter dem Campus- und School-Vertrag müssen Abonnementlizenzen für Office 365-Pläne pro Nutzer für die gesamte Einrichtung oder nur Teile davon erworben werden. Wenn während der Laufzeit zusätzliche Nutzer-Abonnementlizenzen für den Zugriff auf Office 365 Plan benötigt werden, muss die Einrichtung eine Bestellung für diese Lizenzen abgeben. Bei der Lizenzierung des Office 365-Add-Ons muss die entsprechende qualifizierende Lizenz unter demselben Beitritt lizenziert werden.</w:t>
      </w:r>
      <w:r w:rsidR="00AD0C68">
        <w:rPr>
          <w:lang w:val="de-DE"/>
        </w:rPr>
        <w:t xml:space="preserve"> </w:t>
      </w:r>
      <w:r w:rsidRPr="00E82171">
        <w:rPr>
          <w:lang w:val="de-DE"/>
        </w:rPr>
        <w:t>Bei der Abgabe von Jahrestagsbestellungen ist die Einrichtung berechtigt, eine geringere Anzahl von Lizenzen für Onlinedienste zu bestellen als die anzahl in der Anfangsbestellung der Einrichtung, sofern die Jahrestagsbestellung den Mindestanforderungen für Plattform-Onlinedienste entspricht.</w:t>
      </w:r>
    </w:p>
    <w:p w:rsidR="0009164C" w:rsidRPr="00E82171" w:rsidRDefault="0009164C" w:rsidP="0009164C">
      <w:pPr>
        <w:pStyle w:val="ProductList-Body"/>
        <w:rPr>
          <w:lang w:val="de-DE"/>
        </w:rPr>
      </w:pPr>
    </w:p>
    <w:p w:rsidR="0009164C" w:rsidRPr="00E82171" w:rsidRDefault="0009164C" w:rsidP="0009164C">
      <w:pPr>
        <w:pStyle w:val="ProductList-Body"/>
        <w:rPr>
          <w:lang w:val="de-DE"/>
        </w:rPr>
      </w:pPr>
      <w:r w:rsidRPr="00E82171">
        <w:rPr>
          <w:b/>
          <w:color w:val="00188F"/>
          <w:lang w:val="de-DE"/>
        </w:rPr>
        <w:t>Kostenlose Office 365 ProPlus</w:t>
      </w:r>
      <w:r>
        <w:fldChar w:fldCharType="begin"/>
      </w:r>
      <w:r w:rsidRPr="00E82171">
        <w:rPr>
          <w:lang w:val="de-DE"/>
        </w:rPr>
        <w:instrText>XE "Office 365 ProPlus"</w:instrText>
      </w:r>
      <w:r>
        <w:fldChar w:fldCharType="end"/>
      </w:r>
      <w:r w:rsidRPr="00E82171">
        <w:rPr>
          <w:b/>
          <w:color w:val="00188F"/>
          <w:lang w:val="de-DE"/>
        </w:rPr>
        <w:t>-Lizenzen für Studenten bei Lizenzerwerb für alle wissenschaftlichen/sonstigen Mitarbeiter</w:t>
      </w:r>
    </w:p>
    <w:p w:rsidR="0009164C" w:rsidRPr="00E82171" w:rsidRDefault="0009164C" w:rsidP="00606601">
      <w:pPr>
        <w:pStyle w:val="ProductList-Body"/>
        <w:rPr>
          <w:lang w:val="de-DE"/>
        </w:rPr>
      </w:pPr>
      <w:r w:rsidRPr="00E82171">
        <w:rPr>
          <w:lang w:val="de-DE"/>
        </w:rPr>
        <w:t>Wenn eine Einrichtung Lizenzen für Office Professional Plus oder Office 365 ProPlus</w:t>
      </w:r>
      <w:r>
        <w:fldChar w:fldCharType="begin"/>
      </w:r>
      <w:r w:rsidRPr="00E82171">
        <w:rPr>
          <w:lang w:val="de-DE"/>
        </w:rPr>
        <w:instrText>XE "Office 365 ProPlus"</w:instrText>
      </w:r>
      <w:r>
        <w:fldChar w:fldCharType="end"/>
      </w:r>
      <w:r w:rsidRPr="00E82171">
        <w:rPr>
          <w:lang w:val="de-DE"/>
        </w:rPr>
        <w:t xml:space="preserve"> für alle wissenschaftlichen und sonstigen Mitarbeiter in ihrer definierten Organisation unter Open Value Subscription – ES,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Lizenzen zählen nicht für die Erfüllung der Mindestbestellanforderungen der Einrichtung.</w:t>
      </w:r>
    </w:p>
    <w:p w:rsidR="0009164C" w:rsidRPr="00E82171" w:rsidRDefault="0009164C" w:rsidP="0009164C">
      <w:pPr>
        <w:pStyle w:val="ProductList-Body"/>
        <w:rPr>
          <w:lang w:val="de-DE"/>
        </w:rPr>
      </w:pPr>
    </w:p>
    <w:p w:rsidR="0009164C" w:rsidRPr="00E82171" w:rsidRDefault="0009164C" w:rsidP="0009164C">
      <w:pPr>
        <w:pStyle w:val="ProductList-Body"/>
        <w:rPr>
          <w:lang w:val="de-DE"/>
        </w:rPr>
      </w:pPr>
      <w:r w:rsidRPr="00E82171">
        <w:rPr>
          <w:b/>
          <w:color w:val="00188F"/>
          <w:lang w:val="de-DE"/>
        </w:rPr>
        <w:t>Verwendung in frei zugänglichen Räumlichkeiten oder Bibliotheken nach Campus- und School-Vertrag</w:t>
      </w:r>
      <w:r w:rsidRPr="00E82171">
        <w:rPr>
          <w:b/>
          <w:lang w:val="de-DE"/>
        </w:rPr>
        <w:t xml:space="preserve"> </w:t>
      </w:r>
    </w:p>
    <w:p w:rsidR="0009164C" w:rsidRPr="00E82171" w:rsidRDefault="0009164C" w:rsidP="0009164C">
      <w:pPr>
        <w:pStyle w:val="ProductList-Body"/>
        <w:rPr>
          <w:lang w:val="de-DE"/>
        </w:rPr>
      </w:pPr>
      <w:r w:rsidRPr="00E82171">
        <w:rPr>
          <w:lang w:val="de-DE"/>
        </w:rPr>
        <w:lastRenderedPageBreak/>
        <w:t>Siehe Produkthinweis zu Office 365 ProPlus</w:t>
      </w:r>
      <w:r>
        <w:fldChar w:fldCharType="begin"/>
      </w:r>
      <w:r w:rsidRPr="00E82171">
        <w:rPr>
          <w:lang w:val="de-DE"/>
        </w:rPr>
        <w:instrText>XE "Office 365 ProPlus"</w:instrText>
      </w:r>
      <w:r>
        <w:fldChar w:fldCharType="end"/>
      </w:r>
      <w:r w:rsidRPr="00E82171">
        <w:rPr>
          <w:lang w:val="de-DE"/>
        </w:rPr>
        <w:t xml:space="preserve"> für das Angebot an Einrichtungen mit wissenschaftlichen und sonstigen Mitarbeitern zugewiesenen Nutzer-ALs für Office 365 ProPlus, Office Professional Plus 2013</w:t>
      </w:r>
      <w:r>
        <w:fldChar w:fldCharType="begin"/>
      </w:r>
      <w:r w:rsidRPr="00E82171">
        <w:rPr>
          <w:lang w:val="de-DE"/>
        </w:rPr>
        <w:instrText>XE "Office Professional Plus 2013"</w:instrText>
      </w:r>
      <w:r>
        <w:fldChar w:fldCharType="end"/>
      </w:r>
      <w:r w:rsidRPr="00E82171">
        <w:rPr>
          <w:lang w:val="de-DE"/>
        </w:rPr>
        <w:t>-Software in frei zugänglichen Räumlichkeiten oder Bibliotheken innerhalb der Organisation der Einrichtung zu verwenden.</w:t>
      </w:r>
    </w:p>
    <w:p w:rsidR="0009164C" w:rsidRDefault="0009164C" w:rsidP="0009164C">
      <w:pPr>
        <w:pStyle w:val="ProductList-Body"/>
        <w:rPr>
          <w:lang w:val="de-DE"/>
        </w:rPr>
      </w:pPr>
    </w:p>
    <w:p w:rsidR="00046EFA" w:rsidRDefault="00046EFA" w:rsidP="0009164C">
      <w:pPr>
        <w:pStyle w:val="ProductList-Body"/>
        <w:rPr>
          <w:lang w:val="de-DE"/>
        </w:rPr>
      </w:pPr>
    </w:p>
    <w:p w:rsidR="00046EFA" w:rsidRPr="00E82171" w:rsidRDefault="00046EFA" w:rsidP="0009164C">
      <w:pPr>
        <w:pStyle w:val="ProductList-Body"/>
        <w:rPr>
          <w:lang w:val="de-DE"/>
        </w:rPr>
      </w:pPr>
    </w:p>
    <w:p w:rsidR="0009164C" w:rsidRPr="00E82171" w:rsidRDefault="0009164C" w:rsidP="0009164C">
      <w:pPr>
        <w:pStyle w:val="ProductList-Body"/>
        <w:rPr>
          <w:lang w:val="de-DE"/>
        </w:rPr>
      </w:pPr>
      <w:bookmarkStart w:id="1279" w:name="AddOn"/>
      <w:r w:rsidRPr="00E82171">
        <w:rPr>
          <w:b/>
          <w:color w:val="00188F"/>
          <w:lang w:val="de-DE"/>
        </w:rPr>
        <w:t>Add-On-Nutzer-ALs</w:t>
      </w:r>
      <w:bookmarkEnd w:id="1279"/>
    </w:p>
    <w:p w:rsidR="00125581" w:rsidRPr="00E82171" w:rsidRDefault="00125581" w:rsidP="00125581">
      <w:pPr>
        <w:pStyle w:val="ProductList-Body"/>
        <w:ind w:left="180"/>
        <w:rPr>
          <w:lang w:val="de-DE"/>
        </w:rPr>
      </w:pPr>
      <w:r w:rsidRPr="00E82171">
        <w:rPr>
          <w:b/>
          <w:color w:val="00188F"/>
          <w:lang w:val="de-DE"/>
        </w:rPr>
        <w:t>Qualifizierende Lizenz und Add-On-Nutzer-AL</w:t>
      </w:r>
    </w:p>
    <w:p w:rsidR="00782C7B" w:rsidRPr="00E82171" w:rsidRDefault="0009164C" w:rsidP="00125581">
      <w:pPr>
        <w:pStyle w:val="ProductList-Body"/>
        <w:ind w:left="180"/>
        <w:rPr>
          <w:lang w:val="de-DE"/>
        </w:rPr>
      </w:pPr>
      <w:r w:rsidRPr="00E82171">
        <w:rPr>
          <w:lang w:val="de-DE"/>
        </w:rPr>
        <w:t>Eine Add-On-Nutzerabonnementlizenz (Add-On-Nutzer-AL) ist eine Nutzerabonnementlizenz (AL), die zusätzlich zu (und in Zusammenhang mit) einer Qualifizierenden Lizenz (bzw. einer Gruppe Qualifizierender Lizenzen) wie in der folgenden Tabelle aufgeführt erworben wird. Für alle Add-On-Nutzer ALs, die nicht einzeln in den Nutzungsrechten für Onlinedienste aufgeführt sind, gewährt die Lizenz Zugriff auf Onlinedienste und Nutzungsrechte, die einer vollständigen Nutzer-AL für den gleichen Dienst entsprechen.</w:t>
      </w:r>
    </w:p>
    <w:p w:rsidR="00EE40B5" w:rsidRPr="00E82171" w:rsidRDefault="00EE40B5" w:rsidP="004F3C6D">
      <w:pPr>
        <w:pStyle w:val="ProductList-Body"/>
        <w:rPr>
          <w:lang w:val="de-DE"/>
        </w:rPr>
      </w:pPr>
    </w:p>
    <w:tbl>
      <w:tblPr>
        <w:tblStyle w:val="TableGrid"/>
        <w:tblW w:w="0" w:type="auto"/>
        <w:tblInd w:w="117" w:type="dxa"/>
        <w:tblLook w:val="04A0" w:firstRow="1" w:lastRow="0" w:firstColumn="1" w:lastColumn="0" w:noHBand="0" w:noVBand="1"/>
      </w:tblPr>
      <w:tblGrid>
        <w:gridCol w:w="3803"/>
        <w:gridCol w:w="6870"/>
      </w:tblGrid>
      <w:tr w:rsidR="00DC38ED" w:rsidTr="006E6F02">
        <w:trPr>
          <w:tblHeader/>
        </w:trPr>
        <w:tc>
          <w:tcPr>
            <w:tcW w:w="3838"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Qualifizierende Lizenz(en)</w:t>
            </w:r>
          </w:p>
        </w:tc>
        <w:tc>
          <w:tcPr>
            <w:tcW w:w="6944"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Add-On-Nutzer-AL</w:t>
            </w:r>
          </w:p>
        </w:tc>
      </w:tr>
      <w:tr w:rsidR="00FB1558" w:rsidTr="006E6F02">
        <w:tc>
          <w:tcPr>
            <w:tcW w:w="3838" w:type="dxa"/>
          </w:tcPr>
          <w:p w:rsidR="00FB1558" w:rsidRDefault="00FB1558" w:rsidP="004F3C6D">
            <w:pPr>
              <w:pStyle w:val="ProductList-Body"/>
            </w:pPr>
            <w:r>
              <w:t>Core CAL</w:t>
            </w:r>
            <w:r>
              <w:rPr>
                <w:vertAlign w:val="superscript"/>
              </w:rPr>
              <w:t>1</w:t>
            </w:r>
          </w:p>
        </w:tc>
        <w:tc>
          <w:tcPr>
            <w:tcW w:w="6944" w:type="dxa"/>
          </w:tcPr>
          <w:p w:rsidR="00FB1558" w:rsidRPr="004C09A1" w:rsidRDefault="00FB1558" w:rsidP="00DC38ED">
            <w:pPr>
              <w:pStyle w:val="ProductList-Body"/>
            </w:pPr>
            <w:r>
              <w:t>- Add-Ons für Office 365 Education A3</w:t>
            </w:r>
            <w:r>
              <w:fldChar w:fldCharType="begin"/>
            </w:r>
            <w:r>
              <w:instrText>XE "Office 365 Education A3"</w:instrText>
            </w:r>
            <w:r>
              <w:fldChar w:fldCharType="end"/>
            </w:r>
            <w:r>
              <w:t xml:space="preserve"> oder A4</w:t>
            </w:r>
          </w:p>
          <w:p w:rsidR="00FB1558" w:rsidRPr="004C09A1" w:rsidRDefault="00FB1558" w:rsidP="00DC38ED">
            <w:pPr>
              <w:pStyle w:val="ProductList-Body"/>
            </w:pPr>
            <w:r>
              <w:t>- Add-On für Office 365 Enterprise E1</w:t>
            </w:r>
            <w:r>
              <w:fldChar w:fldCharType="begin"/>
            </w:r>
            <w:r>
              <w:instrText>XE "Office 365 Enterprise E1"</w:instrText>
            </w:r>
            <w:r>
              <w:fldChar w:fldCharType="end"/>
            </w:r>
            <w:r>
              <w:rPr>
                <w:vertAlign w:val="superscript"/>
              </w:rPr>
              <w:t>2</w:t>
            </w:r>
          </w:p>
          <w:p w:rsidR="009130AF" w:rsidRPr="004C09A1" w:rsidRDefault="009130AF" w:rsidP="00DC38ED">
            <w:pPr>
              <w:pStyle w:val="ProductList-Body"/>
            </w:pPr>
            <w:r>
              <w:t>- Add-On für Office 365 Enterprise E1 mit Exchange Online Archiving</w:t>
            </w:r>
            <w:r>
              <w:rPr>
                <w:vertAlign w:val="superscript"/>
              </w:rPr>
              <w:t>2,3,4</w:t>
            </w:r>
          </w:p>
          <w:p w:rsidR="0053303E" w:rsidRDefault="00FB1558" w:rsidP="00DC38ED">
            <w:pPr>
              <w:pStyle w:val="ProductList-Body"/>
            </w:pPr>
            <w:r>
              <w:t xml:space="preserve">- Add-On für Office 365 </w:t>
            </w:r>
            <w:r>
              <w:fldChar w:fldCharType="begin"/>
            </w:r>
            <w:r>
              <w:instrText>XE "Office 365 Enterprise E1"</w:instrText>
            </w:r>
            <w:r>
              <w:fldChar w:fldCharType="end"/>
            </w:r>
            <w:r>
              <w:t xml:space="preserve">Government G1 </w:t>
            </w:r>
          </w:p>
          <w:p w:rsidR="00FB1558" w:rsidRPr="004C09A1" w:rsidRDefault="00FB1558" w:rsidP="00DC38ED">
            <w:pPr>
              <w:pStyle w:val="ProductList-Body"/>
            </w:pPr>
            <w:r>
              <w:t>- Add-Ons für Office 365 Enterprise E3</w:t>
            </w:r>
            <w:r>
              <w:fldChar w:fldCharType="begin"/>
            </w:r>
            <w:r>
              <w:instrText>XE "Office 365 Enterprise E3"</w:instrText>
            </w:r>
            <w:r>
              <w:fldChar w:fldCharType="end"/>
            </w:r>
            <w:r>
              <w:t>/ Government G3 ohne ProPlus</w:t>
            </w:r>
          </w:p>
          <w:p w:rsidR="00FB1558" w:rsidRPr="004C09A1" w:rsidRDefault="00FB1558" w:rsidP="00DC38ED">
            <w:pPr>
              <w:pStyle w:val="ProductList-Body"/>
            </w:pPr>
            <w:r>
              <w:t>- Add-Ons für Office 365 Enterprise E4</w:t>
            </w:r>
            <w:r>
              <w:fldChar w:fldCharType="begin"/>
            </w:r>
            <w:r>
              <w:instrText>XE "Office 365 Enterprise E4"</w:instrText>
            </w:r>
            <w:r>
              <w:fldChar w:fldCharType="end"/>
            </w:r>
            <w:r>
              <w:t>/Government G4 ohne ProPlus</w:t>
            </w:r>
          </w:p>
          <w:p w:rsidR="00FB1558" w:rsidRPr="004C09A1" w:rsidRDefault="00FB1558" w:rsidP="00D8251F">
            <w:pPr>
              <w:pStyle w:val="ProductList-Body"/>
            </w:pPr>
            <w:r>
              <w:t>- Add-On für Exchange Online Plan 1</w:t>
            </w:r>
            <w:r>
              <w:fldChar w:fldCharType="begin"/>
            </w:r>
            <w:r>
              <w:instrText>XE "Exchange Online Plan 1"</w:instrText>
            </w:r>
            <w:r>
              <w:fldChar w:fldCharType="end"/>
            </w:r>
            <w:r>
              <w:fldChar w:fldCharType="begin"/>
            </w:r>
            <w:r>
              <w:instrText>XE "Add-On für Exchange Online Plan 1"</w:instrText>
            </w:r>
            <w:r>
              <w:fldChar w:fldCharType="end"/>
            </w:r>
            <w:r>
              <w:t xml:space="preserve"> </w:t>
            </w:r>
          </w:p>
          <w:p w:rsidR="00FB1558" w:rsidRPr="004C09A1" w:rsidRDefault="00FB1558" w:rsidP="00D8251F">
            <w:pPr>
              <w:pStyle w:val="ProductList-Body"/>
            </w:pPr>
            <w:r>
              <w:t>- Add-On für Lync Online Plan 1</w:t>
            </w:r>
            <w:r>
              <w:fldChar w:fldCharType="begin"/>
            </w:r>
            <w:r>
              <w:instrText>XE "Lync Online Plan 1"</w:instrText>
            </w:r>
            <w:r>
              <w:fldChar w:fldCharType="end"/>
            </w:r>
            <w:r>
              <w:fldChar w:fldCharType="begin"/>
            </w:r>
            <w:r>
              <w:instrText>XE "Add-On für Lync Online Plan 1"</w:instrText>
            </w:r>
            <w:r>
              <w:fldChar w:fldCharType="end"/>
            </w:r>
            <w:r>
              <w:t xml:space="preserve"> </w:t>
            </w:r>
          </w:p>
          <w:p w:rsidR="00FB1558" w:rsidRDefault="00FB1558" w:rsidP="00D8251F">
            <w:pPr>
              <w:pStyle w:val="ProductList-Body"/>
            </w:pPr>
            <w:r>
              <w:t>- Add-On für SharePoint Online Plan 1</w:t>
            </w:r>
            <w:r>
              <w:fldChar w:fldCharType="begin"/>
            </w:r>
            <w:r>
              <w:instrText>XE "SharePoint Online Plan 1"</w:instrText>
            </w:r>
            <w:r>
              <w:fldChar w:fldCharType="end"/>
            </w:r>
            <w:r>
              <w:t xml:space="preserve"> mit Yammer</w:t>
            </w:r>
          </w:p>
        </w:tc>
      </w:tr>
      <w:tr w:rsidR="00FB1558" w:rsidTr="006E6F02">
        <w:tc>
          <w:tcPr>
            <w:tcW w:w="3838" w:type="dxa"/>
          </w:tcPr>
          <w:p w:rsidR="00FB1558" w:rsidRPr="00E82171" w:rsidRDefault="00FB1558" w:rsidP="00FB1558">
            <w:pPr>
              <w:pStyle w:val="ProductList-Body"/>
              <w:rPr>
                <w:lang w:val="fr-FR"/>
              </w:rPr>
            </w:pPr>
            <w:r w:rsidRPr="00E82171">
              <w:rPr>
                <w:lang w:val="fr-FR"/>
              </w:rPr>
              <w:t>Core CAL Suite</w:t>
            </w:r>
            <w:r w:rsidRPr="00E82171">
              <w:rPr>
                <w:vertAlign w:val="superscript"/>
                <w:lang w:val="fr-FR"/>
              </w:rPr>
              <w:t>1</w:t>
            </w:r>
            <w:r w:rsidRPr="00E82171">
              <w:rPr>
                <w:lang w:val="fr-FR"/>
              </w:rPr>
              <w:t xml:space="preserve"> + Office Professional Plus</w:t>
            </w:r>
            <w:r w:rsidRPr="00E82171">
              <w:rPr>
                <w:vertAlign w:val="superscript"/>
                <w:lang w:val="fr-FR"/>
              </w:rPr>
              <w:t>1</w:t>
            </w:r>
          </w:p>
        </w:tc>
        <w:tc>
          <w:tcPr>
            <w:tcW w:w="6944" w:type="dxa"/>
          </w:tcPr>
          <w:p w:rsidR="00FB1558" w:rsidRPr="004C09A1" w:rsidRDefault="00FB1558" w:rsidP="00DC38ED">
            <w:pPr>
              <w:pStyle w:val="ProductList-Body"/>
            </w:pPr>
            <w:r>
              <w:t>- Add-Ons für Office 365 Education A3</w:t>
            </w:r>
            <w:r>
              <w:fldChar w:fldCharType="begin"/>
            </w:r>
            <w:r>
              <w:instrText>XE "Office 365 Education A3"</w:instrText>
            </w:r>
            <w:r>
              <w:fldChar w:fldCharType="end"/>
            </w:r>
            <w:r>
              <w:t xml:space="preserve"> oder A4</w:t>
            </w:r>
          </w:p>
          <w:p w:rsidR="00FB1558" w:rsidRPr="004C09A1" w:rsidRDefault="00FB1558" w:rsidP="00DC38ED">
            <w:pPr>
              <w:pStyle w:val="ProductList-Body"/>
            </w:pPr>
            <w:r>
              <w:t>- Add-Ons für Office 365 Enterprise E1</w:t>
            </w:r>
            <w:r>
              <w:fldChar w:fldCharType="begin"/>
            </w:r>
            <w:r>
              <w:instrText>XE "Office 365 Enterprise E1"</w:instrText>
            </w:r>
            <w:r>
              <w:fldChar w:fldCharType="end"/>
            </w:r>
            <w:r>
              <w:t>/Government G1</w:t>
            </w:r>
          </w:p>
          <w:p w:rsidR="00FB1558" w:rsidRPr="004C09A1" w:rsidRDefault="00FB1558" w:rsidP="00DC38ED">
            <w:pPr>
              <w:pStyle w:val="ProductList-Body"/>
            </w:pPr>
            <w:r>
              <w:t>- Add-On für Office 365 Enterprise E3</w:t>
            </w:r>
            <w:r>
              <w:fldChar w:fldCharType="begin"/>
            </w:r>
            <w:r>
              <w:instrText>XE "Office 365 Enterprise E3"</w:instrText>
            </w:r>
            <w:r>
              <w:fldChar w:fldCharType="end"/>
            </w:r>
            <w:r>
              <w:rPr>
                <w:vertAlign w:val="superscript"/>
              </w:rPr>
              <w:t>2</w:t>
            </w:r>
            <w:r>
              <w:t xml:space="preserve"> </w:t>
            </w:r>
          </w:p>
          <w:p w:rsidR="00FB1558" w:rsidRPr="004C09A1" w:rsidRDefault="00FB1558" w:rsidP="00DC38ED">
            <w:pPr>
              <w:pStyle w:val="ProductList-Body"/>
            </w:pPr>
            <w:r>
              <w:t>- Add-On für Office 365 Government G3</w:t>
            </w:r>
          </w:p>
          <w:p w:rsidR="00FB1558" w:rsidRPr="004C09A1" w:rsidRDefault="00FB1558" w:rsidP="00DC38ED">
            <w:pPr>
              <w:pStyle w:val="ProductList-Body"/>
            </w:pPr>
            <w:r>
              <w:t>- Add-Ons für Office 365 Enterprise E4</w:t>
            </w:r>
            <w:r>
              <w:fldChar w:fldCharType="begin"/>
            </w:r>
            <w:r>
              <w:instrText>XE "Office 365 Enterprise E4"</w:instrText>
            </w:r>
            <w:r>
              <w:fldChar w:fldCharType="end"/>
            </w:r>
            <w:r>
              <w:t xml:space="preserve">/Government G4 </w:t>
            </w:r>
          </w:p>
          <w:p w:rsidR="00FB1558" w:rsidRPr="004C09A1" w:rsidRDefault="00FB1558" w:rsidP="00DC38ED">
            <w:pPr>
              <w:pStyle w:val="ProductList-Body"/>
            </w:pPr>
            <w:r>
              <w:t>- Add-Ons für Office 365 Enterprise E3</w:t>
            </w:r>
            <w:r>
              <w:fldChar w:fldCharType="begin"/>
            </w:r>
            <w:r>
              <w:instrText>XE "Office 365 Enterprise E3"</w:instrText>
            </w:r>
            <w:r>
              <w:fldChar w:fldCharType="end"/>
            </w:r>
            <w:r>
              <w:t>/Government G3 ohne ProPlus</w:t>
            </w:r>
          </w:p>
          <w:p w:rsidR="00FB1558" w:rsidRPr="004C09A1" w:rsidRDefault="00FB1558" w:rsidP="00DC38ED">
            <w:pPr>
              <w:pStyle w:val="ProductList-Body"/>
            </w:pPr>
            <w:r>
              <w:t>- Add-Ons für Office 365 Enterprise E4</w:t>
            </w:r>
            <w:r>
              <w:fldChar w:fldCharType="begin"/>
            </w:r>
            <w:r>
              <w:instrText>XE "Office 365 Enterprise E4"</w:instrText>
            </w:r>
            <w:r>
              <w:fldChar w:fldCharType="end"/>
            </w:r>
            <w:r>
              <w:t>/Government G4 ohne ProPlus</w:t>
            </w:r>
          </w:p>
          <w:p w:rsidR="00FB1558" w:rsidRPr="004C09A1" w:rsidRDefault="00FB1558" w:rsidP="00DC38ED">
            <w:pPr>
              <w:pStyle w:val="ProductList-Body"/>
            </w:pPr>
            <w:r>
              <w:t>- Add-On für Office 365 Midsize Business</w:t>
            </w:r>
            <w:r>
              <w:fldChar w:fldCharType="begin"/>
            </w:r>
            <w:r>
              <w:instrText>XE "Office 365 Midsize Business"</w:instrText>
            </w:r>
            <w:r>
              <w:fldChar w:fldCharType="end"/>
            </w:r>
            <w:r>
              <w:rPr>
                <w:vertAlign w:val="superscript"/>
              </w:rPr>
              <w:t>2</w:t>
            </w:r>
          </w:p>
          <w:p w:rsidR="00FB1558" w:rsidRPr="004C09A1" w:rsidRDefault="00FB1558" w:rsidP="002D77A2">
            <w:pPr>
              <w:pStyle w:val="ProductList-Body"/>
            </w:pPr>
            <w:r>
              <w:t>- Add-On für Exchange Online Plan 1</w:t>
            </w:r>
            <w:r>
              <w:fldChar w:fldCharType="begin"/>
            </w:r>
            <w:r>
              <w:instrText>XE "Exchange Online Plan 1"</w:instrText>
            </w:r>
            <w:r>
              <w:fldChar w:fldCharType="end"/>
            </w:r>
            <w:r>
              <w:fldChar w:fldCharType="begin"/>
            </w:r>
            <w:r>
              <w:instrText>XE "Add-On für Exchange Online Plan 1"</w:instrText>
            </w:r>
            <w:r>
              <w:fldChar w:fldCharType="end"/>
            </w:r>
            <w:r>
              <w:t xml:space="preserve"> </w:t>
            </w:r>
          </w:p>
          <w:p w:rsidR="00FB1558" w:rsidRPr="004C09A1" w:rsidRDefault="00FB1558" w:rsidP="002D77A2">
            <w:pPr>
              <w:pStyle w:val="ProductList-Body"/>
            </w:pPr>
            <w:r>
              <w:t>- Add-On für Lync Online Plan 1</w:t>
            </w:r>
            <w:r>
              <w:fldChar w:fldCharType="begin"/>
            </w:r>
            <w:r>
              <w:instrText>XE "Lync Online Plan 1"</w:instrText>
            </w:r>
            <w:r>
              <w:fldChar w:fldCharType="end"/>
            </w:r>
            <w:r>
              <w:fldChar w:fldCharType="begin"/>
            </w:r>
            <w:r>
              <w:instrText>XE "Add-On für Lync Online Plan 1"</w:instrText>
            </w:r>
            <w:r>
              <w:fldChar w:fldCharType="end"/>
            </w:r>
            <w:r>
              <w:t xml:space="preserve"> </w:t>
            </w:r>
          </w:p>
          <w:p w:rsidR="00FB1558" w:rsidRDefault="00FB1558" w:rsidP="002D77A2">
            <w:pPr>
              <w:pStyle w:val="ProductList-Body"/>
            </w:pPr>
            <w:r>
              <w:t>- Add-On für SharePoint Online Plan 1</w:t>
            </w:r>
            <w:r>
              <w:fldChar w:fldCharType="begin"/>
            </w:r>
            <w:r>
              <w:instrText>XE "SharePoint Online Plan 1"</w:instrText>
            </w:r>
            <w:r>
              <w:fldChar w:fldCharType="end"/>
            </w:r>
          </w:p>
        </w:tc>
      </w:tr>
      <w:tr w:rsidR="00FB1558" w:rsidRPr="00CA7853" w:rsidTr="006E6F02">
        <w:tc>
          <w:tcPr>
            <w:tcW w:w="3838" w:type="dxa"/>
          </w:tcPr>
          <w:p w:rsidR="00FB1558" w:rsidRDefault="00FB1558" w:rsidP="004F3C6D">
            <w:pPr>
              <w:pStyle w:val="ProductList-Body"/>
            </w:pPr>
            <w:r>
              <w:t>Enterprise CAL Suite</w:t>
            </w:r>
            <w:r>
              <w:rPr>
                <w:vertAlign w:val="superscript"/>
              </w:rPr>
              <w:t>1</w:t>
            </w:r>
          </w:p>
        </w:tc>
        <w:tc>
          <w:tcPr>
            <w:tcW w:w="6944" w:type="dxa"/>
          </w:tcPr>
          <w:p w:rsidR="00FB1558" w:rsidRPr="004C09A1" w:rsidRDefault="00FB1558" w:rsidP="00DC38ED">
            <w:pPr>
              <w:pStyle w:val="ProductList-Body"/>
            </w:pPr>
            <w:r>
              <w:t>- Add-Ons für Office 365 Education A3</w:t>
            </w:r>
            <w:r>
              <w:fldChar w:fldCharType="begin"/>
            </w:r>
            <w:r>
              <w:instrText>XE "Office 365 Education A3"</w:instrText>
            </w:r>
            <w:r>
              <w:fldChar w:fldCharType="end"/>
            </w:r>
            <w:r>
              <w:t xml:space="preserve"> oder A4</w:t>
            </w:r>
          </w:p>
          <w:p w:rsidR="00FB1558" w:rsidRPr="004C09A1" w:rsidRDefault="00FB1558" w:rsidP="00DC38ED">
            <w:pPr>
              <w:pStyle w:val="ProductList-Body"/>
            </w:pPr>
            <w:r>
              <w:t>- Add-On für Office 365 Enterprise E3</w:t>
            </w:r>
            <w:r>
              <w:fldChar w:fldCharType="begin"/>
            </w:r>
            <w:r>
              <w:instrText>XE "Office 365 Enterprise E3"</w:instrText>
            </w:r>
            <w:r>
              <w:fldChar w:fldCharType="end"/>
            </w:r>
            <w:r>
              <w:t>/G3 ohne ProPlus</w:t>
            </w:r>
          </w:p>
          <w:p w:rsidR="00FB1558" w:rsidRPr="004C09A1" w:rsidRDefault="00FB1558" w:rsidP="00DC38ED">
            <w:pPr>
              <w:pStyle w:val="ProductList-Body"/>
            </w:pPr>
            <w:r>
              <w:t>- Add-On für Office 365 Enterprise E4/G4 ohne ProPlus</w:t>
            </w:r>
          </w:p>
          <w:p w:rsidR="00FB1558" w:rsidRPr="00963E9D" w:rsidRDefault="00FB1558" w:rsidP="00DC38ED">
            <w:pPr>
              <w:pStyle w:val="ProductList-Body"/>
            </w:pPr>
            <w:r w:rsidRPr="00963E9D">
              <w:t>- Add-On für Azure-Rechteverwaltung</w:t>
            </w:r>
            <w:r>
              <w:fldChar w:fldCharType="begin"/>
            </w:r>
            <w:r w:rsidRPr="00963E9D">
              <w:instrText>XE "Azure-Rechteverwaltung"</w:instrText>
            </w:r>
            <w:r>
              <w:fldChar w:fldCharType="end"/>
            </w:r>
          </w:p>
        </w:tc>
      </w:tr>
      <w:tr w:rsidR="00FB1558" w:rsidRPr="00963E9D" w:rsidTr="006E6F02">
        <w:tc>
          <w:tcPr>
            <w:tcW w:w="3838" w:type="dxa"/>
          </w:tcPr>
          <w:p w:rsidR="00FB1558" w:rsidRPr="00E82171" w:rsidRDefault="00FB1558" w:rsidP="004F3C6D">
            <w:pPr>
              <w:pStyle w:val="ProductList-Body"/>
              <w:rPr>
                <w:lang w:val="fr-FR"/>
              </w:rPr>
            </w:pPr>
            <w:r w:rsidRPr="00E82171">
              <w:rPr>
                <w:lang w:val="fr-FR"/>
              </w:rPr>
              <w:t>Enterprise CAL Suite</w:t>
            </w:r>
            <w:r w:rsidRPr="00E82171">
              <w:rPr>
                <w:vertAlign w:val="superscript"/>
                <w:lang w:val="fr-FR"/>
              </w:rPr>
              <w:t>1</w:t>
            </w:r>
            <w:r w:rsidRPr="00E82171">
              <w:rPr>
                <w:lang w:val="fr-FR"/>
              </w:rPr>
              <w:t xml:space="preserve"> + Office Professional Plus</w:t>
            </w:r>
            <w:r w:rsidRPr="00E82171">
              <w:rPr>
                <w:vertAlign w:val="superscript"/>
                <w:lang w:val="fr-FR"/>
              </w:rPr>
              <w:t>1</w:t>
            </w:r>
          </w:p>
        </w:tc>
        <w:tc>
          <w:tcPr>
            <w:tcW w:w="6944" w:type="dxa"/>
          </w:tcPr>
          <w:p w:rsidR="00FB1558" w:rsidRPr="004C09A1" w:rsidRDefault="00FB1558" w:rsidP="00DC38ED">
            <w:pPr>
              <w:pStyle w:val="ProductList-Body"/>
            </w:pPr>
            <w:r>
              <w:t>- Add-On für Office 365 Education A3</w:t>
            </w:r>
            <w:r>
              <w:fldChar w:fldCharType="begin"/>
            </w:r>
            <w:r>
              <w:instrText>XE "Office 365 Education A3"</w:instrText>
            </w:r>
            <w:r>
              <w:fldChar w:fldCharType="end"/>
            </w:r>
            <w:r>
              <w:t xml:space="preserve"> oder A4</w:t>
            </w:r>
          </w:p>
          <w:p w:rsidR="00FB1558" w:rsidRPr="00E82171" w:rsidRDefault="00FB1558" w:rsidP="00DC38ED">
            <w:pPr>
              <w:pStyle w:val="ProductList-Body"/>
              <w:rPr>
                <w:lang w:val="de-DE"/>
              </w:rPr>
            </w:pPr>
            <w:r w:rsidRPr="00E82171">
              <w:rPr>
                <w:lang w:val="de-DE"/>
              </w:rPr>
              <w:t>- Add-Ons für Office 365 E3/G3</w:t>
            </w:r>
            <w:r w:rsidRPr="00E82171">
              <w:rPr>
                <w:vertAlign w:val="superscript"/>
                <w:lang w:val="de-DE"/>
              </w:rPr>
              <w:t>2</w:t>
            </w:r>
            <w:r w:rsidRPr="00E82171">
              <w:rPr>
                <w:lang w:val="de-DE"/>
              </w:rPr>
              <w:t xml:space="preserve"> oder E4/G4</w:t>
            </w:r>
          </w:p>
          <w:p w:rsidR="00FB1558" w:rsidRPr="00E82171" w:rsidRDefault="00FB1558" w:rsidP="00DC38ED">
            <w:pPr>
              <w:pStyle w:val="ProductList-Body"/>
              <w:rPr>
                <w:lang w:val="de-DE"/>
              </w:rPr>
            </w:pPr>
            <w:r w:rsidRPr="00E82171">
              <w:rPr>
                <w:lang w:val="de-DE"/>
              </w:rPr>
              <w:t>- Add-Ons für Office 365 E3/G3 oder E4/G4 ohne ProPlus</w:t>
            </w:r>
          </w:p>
        </w:tc>
      </w:tr>
      <w:tr w:rsidR="00FB1558" w:rsidTr="006E6F02">
        <w:tc>
          <w:tcPr>
            <w:tcW w:w="3838" w:type="dxa"/>
          </w:tcPr>
          <w:p w:rsidR="00FB1558" w:rsidRDefault="00FB1558" w:rsidP="004F3C6D">
            <w:pPr>
              <w:pStyle w:val="ProductList-Body"/>
            </w:pPr>
            <w:r>
              <w:t>Office Professional Plus</w:t>
            </w:r>
            <w:r>
              <w:rPr>
                <w:vertAlign w:val="superscript"/>
              </w:rPr>
              <w:t>1</w:t>
            </w:r>
          </w:p>
        </w:tc>
        <w:tc>
          <w:tcPr>
            <w:tcW w:w="6944" w:type="dxa"/>
          </w:tcPr>
          <w:p w:rsidR="00FB1558" w:rsidRPr="004C09A1" w:rsidRDefault="00FB1558" w:rsidP="00DC38ED">
            <w:pPr>
              <w:pStyle w:val="ProductList-Body"/>
            </w:pPr>
            <w:r>
              <w:t>- Add-On für Office 365 Education A3</w:t>
            </w:r>
            <w:r>
              <w:fldChar w:fldCharType="begin"/>
            </w:r>
            <w:r>
              <w:instrText>XE "Office 365 Education A3"</w:instrText>
            </w:r>
            <w:r>
              <w:fldChar w:fldCharType="end"/>
            </w:r>
            <w:r>
              <w:t xml:space="preserve"> oder A4</w:t>
            </w:r>
          </w:p>
          <w:p w:rsidR="00FB1558" w:rsidRPr="004C09A1" w:rsidRDefault="00FB1558" w:rsidP="00DC38ED">
            <w:pPr>
              <w:pStyle w:val="ProductList-Body"/>
            </w:pPr>
            <w:r>
              <w:t>- Add-On für Office 365 Midsize Business</w:t>
            </w:r>
            <w:r>
              <w:fldChar w:fldCharType="begin"/>
            </w:r>
            <w:r>
              <w:instrText>XE "Office 365 Midsize Business"</w:instrText>
            </w:r>
            <w:r>
              <w:fldChar w:fldCharType="end"/>
            </w:r>
            <w:r>
              <w:rPr>
                <w:vertAlign w:val="superscript"/>
              </w:rPr>
              <w:t>2,3</w:t>
            </w:r>
          </w:p>
          <w:p w:rsidR="00FB1558" w:rsidRDefault="00FB1558" w:rsidP="002949FD">
            <w:pPr>
              <w:pStyle w:val="ProductList-Body"/>
            </w:pPr>
            <w:r>
              <w:t>- Add-On für Office 365 Enterprise E3</w:t>
            </w:r>
            <w:r>
              <w:fldChar w:fldCharType="begin"/>
            </w:r>
            <w:r>
              <w:instrText>XE "Office 365 Enterprise E3"</w:instrText>
            </w:r>
            <w:r>
              <w:fldChar w:fldCharType="end"/>
            </w:r>
            <w:r>
              <w:rPr>
                <w:vertAlign w:val="superscript"/>
              </w:rPr>
              <w:t>2,3</w:t>
            </w:r>
          </w:p>
        </w:tc>
      </w:tr>
    </w:tbl>
    <w:p w:rsidR="0009164C" w:rsidRPr="004C09A1" w:rsidRDefault="0009164C" w:rsidP="00125581">
      <w:pPr>
        <w:pStyle w:val="ProductList-Body"/>
        <w:tabs>
          <w:tab w:val="clear" w:pos="158"/>
          <w:tab w:val="left" w:pos="180"/>
        </w:tabs>
        <w:ind w:left="180"/>
      </w:pPr>
      <w:r>
        <w:rPr>
          <w:vertAlign w:val="superscript"/>
        </w:rPr>
        <w:t>1</w:t>
      </w:r>
      <w:r>
        <w:rPr>
          <w:i/>
        </w:rPr>
        <w:t>Mit aktiver SA</w:t>
      </w:r>
    </w:p>
    <w:p w:rsidR="00AB64F8" w:rsidRPr="00E82171" w:rsidRDefault="00AB64F8" w:rsidP="00125581">
      <w:pPr>
        <w:pStyle w:val="ProductList-Body"/>
        <w:tabs>
          <w:tab w:val="clear" w:pos="158"/>
          <w:tab w:val="left" w:pos="180"/>
        </w:tabs>
        <w:ind w:left="180"/>
        <w:rPr>
          <w:lang w:val="de-DE"/>
        </w:rPr>
      </w:pPr>
      <w:r w:rsidRPr="00E82171">
        <w:rPr>
          <w:vertAlign w:val="superscript"/>
          <w:lang w:val="de-DE"/>
        </w:rPr>
        <w:t>2</w:t>
      </w:r>
      <w:r w:rsidRPr="00E82171">
        <w:rPr>
          <w:i/>
          <w:lang w:val="de-DE"/>
        </w:rPr>
        <w:t>Hierbei handelt es sich um die einzigen für Open Value- und Open Value Subscription-Kunden verfügbaren Angebote.</w:t>
      </w:r>
    </w:p>
    <w:p w:rsidR="0009164C" w:rsidRPr="00E82171" w:rsidRDefault="00AB64F8" w:rsidP="00125581">
      <w:pPr>
        <w:pStyle w:val="ProductList-Body"/>
        <w:tabs>
          <w:tab w:val="clear" w:pos="158"/>
          <w:tab w:val="left" w:pos="180"/>
        </w:tabs>
        <w:ind w:left="180"/>
        <w:rPr>
          <w:lang w:val="de-DE"/>
        </w:rPr>
      </w:pPr>
      <w:r w:rsidRPr="00E82171">
        <w:rPr>
          <w:i/>
          <w:vertAlign w:val="superscript"/>
          <w:lang w:val="de-DE"/>
        </w:rPr>
        <w:t>3</w:t>
      </w:r>
      <w:r w:rsidRPr="00E82171">
        <w:rPr>
          <w:i/>
          <w:lang w:val="de-DE"/>
        </w:rPr>
        <w:t>Ausschließlich für Open Value- (organisationsweit) oder Open Value Subscription-Kunden</w:t>
      </w:r>
    </w:p>
    <w:p w:rsidR="009130AF" w:rsidRPr="00E82171" w:rsidRDefault="009130AF" w:rsidP="00125581">
      <w:pPr>
        <w:pStyle w:val="ProductList-Body"/>
        <w:tabs>
          <w:tab w:val="clear" w:pos="158"/>
          <w:tab w:val="left" w:pos="180"/>
        </w:tabs>
        <w:ind w:left="180"/>
        <w:rPr>
          <w:lang w:val="de-DE"/>
        </w:rPr>
      </w:pPr>
      <w:r w:rsidRPr="00E82171">
        <w:rPr>
          <w:i/>
          <w:vertAlign w:val="superscript"/>
          <w:lang w:val="de-DE"/>
        </w:rPr>
        <w:t>4</w:t>
      </w:r>
      <w:r w:rsidRPr="00E82171">
        <w:rPr>
          <w:i/>
          <w:lang w:val="de-DE"/>
        </w:rPr>
        <w:t>Nur für Verwaltungseinrichtungen</w:t>
      </w:r>
    </w:p>
    <w:p w:rsidR="0009164C" w:rsidRPr="00E82171" w:rsidRDefault="0009164C" w:rsidP="00125581">
      <w:pPr>
        <w:pStyle w:val="ProductList-Body"/>
        <w:ind w:left="180"/>
        <w:rPr>
          <w:lang w:val="de-DE"/>
        </w:rPr>
      </w:pPr>
    </w:p>
    <w:p w:rsidR="0009164C" w:rsidRPr="00E82171" w:rsidRDefault="0009164C" w:rsidP="00125581">
      <w:pPr>
        <w:pStyle w:val="ProductList-Body"/>
        <w:ind w:left="180"/>
        <w:rPr>
          <w:lang w:val="de-DE"/>
        </w:rPr>
      </w:pPr>
      <w:r w:rsidRPr="00E82171">
        <w:rPr>
          <w:b/>
          <w:color w:val="00188F"/>
          <w:lang w:val="de-DE"/>
        </w:rPr>
        <w:t>Zuweisung von Lizenzen</w:t>
      </w:r>
    </w:p>
    <w:p w:rsidR="0009164C" w:rsidRPr="00E82171" w:rsidRDefault="0009164C" w:rsidP="00125581">
      <w:pPr>
        <w:pStyle w:val="ProductList-Body"/>
        <w:ind w:left="180"/>
        <w:rPr>
          <w:lang w:val="de-DE"/>
        </w:rPr>
      </w:pPr>
      <w:r w:rsidRPr="00E82171">
        <w:rPr>
          <w:lang w:val="de-DE"/>
        </w:rPr>
        <w:t>Jede Add-On-Nutzer-AL muss einem einzigen Qualifizierten Nutzer (wie jeweils im Konzernbeitritt des Kunden, im Beitritt für Bildungslösungen, im Open Value-Vertrag oder im Open Value Subscription-Vertrag definiert) zugewiesen werden. Add-On-Nutzer-ALs können in Übereinstimmung mit den Allgemeinen Bestimmungen der Nutzungsrechte für Microsoft-Volumenlizenz-Onlinedienste, denen die Neuzuweisung von Lizenzen von Nutzer-ALs unterliegt, an andere Qualifizierte Nutzer neu zugewiesen werden.</w:t>
      </w:r>
    </w:p>
    <w:p w:rsidR="0009164C" w:rsidRPr="00E82171" w:rsidRDefault="0009164C" w:rsidP="00125581">
      <w:pPr>
        <w:pStyle w:val="ProductList-Body"/>
        <w:ind w:left="180"/>
        <w:rPr>
          <w:lang w:val="de-DE"/>
        </w:rPr>
      </w:pPr>
    </w:p>
    <w:p w:rsidR="0009164C" w:rsidRPr="00E82171" w:rsidRDefault="0009164C" w:rsidP="00125581">
      <w:pPr>
        <w:pStyle w:val="ProductList-Body"/>
        <w:ind w:left="180"/>
        <w:rPr>
          <w:lang w:val="de-DE"/>
        </w:rPr>
      </w:pPr>
      <w:r w:rsidRPr="00E82171">
        <w:rPr>
          <w:b/>
          <w:color w:val="00188F"/>
          <w:lang w:val="de-DE"/>
        </w:rPr>
        <w:t>Nutzungsrechte</w:t>
      </w:r>
    </w:p>
    <w:p w:rsidR="0009164C" w:rsidRPr="00E82171" w:rsidRDefault="0009164C" w:rsidP="00125581">
      <w:pPr>
        <w:pStyle w:val="ProductList-Body"/>
        <w:ind w:left="180"/>
        <w:rPr>
          <w:lang w:val="de-DE"/>
        </w:rPr>
      </w:pPr>
      <w:r w:rsidRPr="00E82171">
        <w:rPr>
          <w:lang w:val="de-DE"/>
        </w:rPr>
        <w:t>Die Nutzungsrechte für die entsprechende volle Nutzer-AL für denselben Dienst finden Anwendung auf den Zugriff unter den Add-Ons und werden in den Allgemeinen Bestimmungen der Nutzungsrechte für Onlinedienste dargelegt. Nutzungsrechte, die über den Erwerb dieser Add-</w:t>
      </w:r>
      <w:r w:rsidRPr="00E82171">
        <w:rPr>
          <w:lang w:val="de-DE"/>
        </w:rPr>
        <w:lastRenderedPageBreak/>
        <w:t>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rsidR="0009164C" w:rsidRDefault="0009164C" w:rsidP="0009164C">
      <w:pPr>
        <w:pStyle w:val="ProductList-Body"/>
        <w:rPr>
          <w:lang w:val="de-DE"/>
        </w:rPr>
      </w:pPr>
      <w:r w:rsidRPr="00E82171">
        <w:rPr>
          <w:lang w:val="de-DE"/>
        </w:rPr>
        <w:t xml:space="preserve"> </w:t>
      </w:r>
    </w:p>
    <w:p w:rsidR="00046EFA" w:rsidRDefault="00046EFA" w:rsidP="0009164C">
      <w:pPr>
        <w:pStyle w:val="ProductList-Body"/>
        <w:rPr>
          <w:lang w:val="de-DE"/>
        </w:rPr>
      </w:pPr>
    </w:p>
    <w:p w:rsidR="00046EFA" w:rsidRPr="00E82171" w:rsidRDefault="00046EFA" w:rsidP="0009164C">
      <w:pPr>
        <w:pStyle w:val="ProductList-Body"/>
        <w:rPr>
          <w:lang w:val="de-DE"/>
        </w:rPr>
      </w:pPr>
    </w:p>
    <w:p w:rsidR="0009164C" w:rsidRPr="00E82171" w:rsidRDefault="0009164C" w:rsidP="0009164C">
      <w:pPr>
        <w:pStyle w:val="ProductList-Body"/>
        <w:rPr>
          <w:lang w:val="de-DE"/>
        </w:rPr>
      </w:pPr>
      <w:r w:rsidRPr="00E82171">
        <w:rPr>
          <w:b/>
          <w:color w:val="00188F"/>
          <w:lang w:val="de-DE"/>
        </w:rPr>
        <w:t>Zugriff auf Windows Server</w:t>
      </w:r>
    </w:p>
    <w:p w:rsidR="0009164C" w:rsidRPr="00E82171" w:rsidRDefault="0009164C" w:rsidP="0009164C">
      <w:pPr>
        <w:pStyle w:val="ProductList-Body"/>
        <w:rPr>
          <w:lang w:val="de-DE"/>
        </w:rPr>
      </w:pPr>
      <w:r w:rsidRPr="00E82171">
        <w:rPr>
          <w:lang w:val="de-DE"/>
        </w:rPr>
        <w:t xml:space="preserve">Die Zugriffsrechte eines lizenzierten Nutzers einer Add-On-Nutzer-AL (mit Ausnahme des Add-Ons für Office 365 Midsize Business) entsprechen der CAL für Windows Server 2012, und lizenzierte Nutzer haben von jedem beliebigen nicht-Qualifizierten Gerät aus Zugriff auf die Standardfunktionen von Windows Server 2012 (oder früherer Versionen von Windows Server). </w:t>
      </w:r>
    </w:p>
    <w:p w:rsidR="0009164C" w:rsidRPr="00E82171" w:rsidRDefault="0009164C" w:rsidP="0009164C">
      <w:pPr>
        <w:pStyle w:val="ProductList-Body"/>
        <w:rPr>
          <w:lang w:val="de-DE"/>
        </w:rPr>
      </w:pPr>
    </w:p>
    <w:p w:rsidR="0009164C" w:rsidRPr="00E82171" w:rsidRDefault="0009164C" w:rsidP="0009164C">
      <w:pPr>
        <w:pStyle w:val="ProductList-Body"/>
        <w:rPr>
          <w:lang w:val="de-DE"/>
        </w:rPr>
      </w:pPr>
      <w:r w:rsidRPr="00E82171">
        <w:rPr>
          <w:b/>
          <w:color w:val="00188F"/>
          <w:lang w:val="de-DE"/>
        </w:rPr>
        <w:t>Preise und Zahlungsbestimmungen für Onlinedienste</w:t>
      </w:r>
    </w:p>
    <w:p w:rsidR="0009164C" w:rsidRPr="00E82171" w:rsidRDefault="0009164C" w:rsidP="0009164C">
      <w:pPr>
        <w:pStyle w:val="ProductList-Body"/>
        <w:rPr>
          <w:lang w:val="de-DE"/>
        </w:rPr>
      </w:pPr>
      <w:r w:rsidRPr="00E82171">
        <w:rPr>
          <w:lang w:val="de-DE"/>
        </w:rPr>
        <w:t>Die auf volle Nutzer-ALs anwendbaren Preise und Zahlungsbestimmungen für Onlinedienste gelten auch für die Add-On-Nutzer-ALs.</w:t>
      </w:r>
    </w:p>
    <w:p w:rsidR="0009164C" w:rsidRPr="00E82171" w:rsidRDefault="0009164C" w:rsidP="0009164C">
      <w:pPr>
        <w:pStyle w:val="ProductList-Body"/>
        <w:rPr>
          <w:lang w:val="de-DE"/>
        </w:rPr>
      </w:pPr>
    </w:p>
    <w:p w:rsidR="0009164C" w:rsidRPr="00E82171" w:rsidRDefault="0009164C" w:rsidP="0009164C">
      <w:pPr>
        <w:pStyle w:val="ProductList-Body"/>
        <w:rPr>
          <w:lang w:val="de-DE"/>
        </w:rPr>
      </w:pPr>
      <w:r w:rsidRPr="00E82171">
        <w:rPr>
          <w:b/>
          <w:color w:val="00188F"/>
          <w:lang w:val="de-DE"/>
        </w:rPr>
        <w:t>Kaufberechtigung</w:t>
      </w:r>
    </w:p>
    <w:p w:rsidR="0009164C" w:rsidRPr="00E82171" w:rsidRDefault="0009164C" w:rsidP="0009164C">
      <w:pPr>
        <w:pStyle w:val="ProductList-Body"/>
        <w:rPr>
          <w:lang w:val="de-DE"/>
        </w:rPr>
      </w:pPr>
      <w:r w:rsidRPr="00E82171">
        <w:rPr>
          <w:lang w:val="de-DE"/>
        </w:rPr>
        <w:t xml:space="preserve">Kunden müssen für die entsprechende(n) Qualifizierende(en) Lizenz(en) über eine aktive SA verfügen. Die Qualifizierend(en) Lizenz(en) können nutzer- oder gerätebasiert sein. </w:t>
      </w:r>
    </w:p>
    <w:p w:rsidR="0009164C" w:rsidRPr="00E82171" w:rsidRDefault="0009164C" w:rsidP="0009164C">
      <w:pPr>
        <w:pStyle w:val="ProductList-Body"/>
        <w:rPr>
          <w:lang w:val="de-DE"/>
        </w:rPr>
      </w:pPr>
      <w:r w:rsidRPr="00E82171">
        <w:rPr>
          <w:lang w:val="de-DE"/>
        </w:rPr>
        <w:t>Kunden mit einer MBSA-Version, die älter als 2010 ist, müssen die Ergänzende Bestimmungen zu Onlinediensten unterzeichnen.</w:t>
      </w:r>
    </w:p>
    <w:p w:rsidR="0009164C" w:rsidRPr="00E82171" w:rsidRDefault="0009164C" w:rsidP="0009164C">
      <w:pPr>
        <w:pStyle w:val="ProductList-Body"/>
        <w:rPr>
          <w:lang w:val="de-DE"/>
        </w:rPr>
      </w:pPr>
    </w:p>
    <w:p w:rsidR="0009164C" w:rsidRPr="00E82171" w:rsidRDefault="0009164C" w:rsidP="0009164C">
      <w:pPr>
        <w:pStyle w:val="ProductList-Body"/>
        <w:rPr>
          <w:lang w:val="de-DE"/>
        </w:rPr>
      </w:pPr>
      <w:r w:rsidRPr="00E82171">
        <w:rPr>
          <w:b/>
          <w:color w:val="00188F"/>
          <w:lang w:val="de-DE"/>
        </w:rPr>
        <w:t>Kaufeinschränkungen</w:t>
      </w:r>
    </w:p>
    <w:p w:rsidR="0009164C" w:rsidRPr="00E82171" w:rsidRDefault="0009164C" w:rsidP="0009164C">
      <w:pPr>
        <w:pStyle w:val="ProductList-Body"/>
        <w:rPr>
          <w:lang w:val="de-DE"/>
        </w:rPr>
      </w:pPr>
      <w:r w:rsidRPr="00E82171">
        <w:rPr>
          <w:lang w:val="de-DE"/>
        </w:rPr>
        <w:t>Für jede Qualifizierende Lizenz (oder jedes Set von Qualifizierenden Lizenzen) kann nur eine Add-On-Nutzer-AL erworben werden.</w:t>
      </w:r>
    </w:p>
    <w:p w:rsidR="0009164C" w:rsidRPr="00E82171" w:rsidRDefault="0009164C" w:rsidP="0009164C">
      <w:pPr>
        <w:pStyle w:val="ProductList-Body"/>
        <w:rPr>
          <w:lang w:val="de-DE"/>
        </w:rPr>
      </w:pPr>
    </w:p>
    <w:p w:rsidR="0009164C" w:rsidRPr="00046EFA" w:rsidRDefault="0009164C" w:rsidP="0009164C">
      <w:pPr>
        <w:pStyle w:val="ProductList-Body"/>
        <w:rPr>
          <w:spacing w:val="-2"/>
          <w:lang w:val="de-DE"/>
        </w:rPr>
      </w:pPr>
      <w:r w:rsidRPr="00046EFA">
        <w:rPr>
          <w:spacing w:val="-2"/>
          <w:lang w:val="de-DE"/>
        </w:rPr>
        <w:t>Kunden können Add-On-Nutzer-ALs für Nutzer oder Nutzer von Geräten, die zwischen True 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Set von Qualifizierenden Lizenzen) gilt.</w:t>
      </w:r>
    </w:p>
    <w:p w:rsidR="0009164C" w:rsidRPr="00E82171" w:rsidRDefault="0009164C" w:rsidP="0009164C">
      <w:pPr>
        <w:pStyle w:val="ProductList-Body"/>
        <w:rPr>
          <w:lang w:val="de-DE"/>
        </w:rPr>
      </w:pPr>
    </w:p>
    <w:p w:rsidR="0009164C" w:rsidRPr="00E82171" w:rsidRDefault="0009164C" w:rsidP="0009164C">
      <w:pPr>
        <w:pStyle w:val="ProductList-Body"/>
        <w:rPr>
          <w:lang w:val="de-DE"/>
        </w:rPr>
      </w:pPr>
      <w:r w:rsidRPr="00E82171">
        <w:rPr>
          <w:lang w:val="de-DE"/>
        </w:rPr>
        <w:t xml:space="preserve">Kunden mit Campus- und School-Vertrag können so viele Nutzer-Abonnementlizenzen für Office 365 Add-On Plan für ihre Nutzer erwerben, wie sie berechtigte PCs besitzen, solange die Abdeckung für die qualifizierenden Lizenzen beibehalten wird. </w:t>
      </w:r>
    </w:p>
    <w:p w:rsidR="0009164C" w:rsidRPr="00E82171" w:rsidRDefault="0009164C" w:rsidP="0009164C">
      <w:pPr>
        <w:pStyle w:val="ProductList-Body"/>
        <w:rPr>
          <w:lang w:val="de-DE"/>
        </w:rPr>
      </w:pPr>
    </w:p>
    <w:p w:rsidR="0009164C" w:rsidRPr="00E82171" w:rsidRDefault="0009164C" w:rsidP="0009164C">
      <w:pPr>
        <w:pStyle w:val="ProductList-Body"/>
        <w:rPr>
          <w:lang w:val="de-DE"/>
        </w:rPr>
      </w:pPr>
      <w:r w:rsidRPr="00E82171">
        <w:rPr>
          <w:b/>
          <w:color w:val="00188F"/>
          <w:lang w:val="de-DE"/>
        </w:rPr>
        <w:t>True Ups und Jahrestagsbestellungen</w:t>
      </w:r>
    </w:p>
    <w:p w:rsidR="0009164C" w:rsidRPr="00E82171" w:rsidRDefault="0009164C" w:rsidP="0009164C">
      <w:pPr>
        <w:pStyle w:val="ProductList-Body"/>
        <w:rPr>
          <w:lang w:val="de-DE"/>
        </w:rPr>
      </w:pPr>
      <w:r w:rsidRPr="00E82171">
        <w:rPr>
          <w:lang w:val="de-DE"/>
        </w:rPr>
        <w:t>Add-On-Nutzer-ALs sind keine Konzernprodukte oder Konzern-Onlinedienste. Sie können nicht zur Erfüllung der konzernweiten Anforderung im Rahmen eines Konzernbeitritts, eines Open Value (Organisationsweite Option)-Vertrages oder eines Open Value Subscription-Vertrages verwendet werden. Beispielsweise muss ein Kunde, wenn er Office Professional Plus als Konzernprodukt im Rahmen seines Konzernbeitritts oder unter seinem Open Value Subscription-Vertrag wählt und eine Add-On-Nutzer-AL verwendet, um Office 365 ProPlus</w:t>
      </w:r>
      <w:r>
        <w:fldChar w:fldCharType="begin"/>
      </w:r>
      <w:r w:rsidRPr="00E82171">
        <w:rPr>
          <w:lang w:val="de-DE"/>
        </w:rPr>
        <w:instrText>XE "Office 365 ProPlus"</w:instrText>
      </w:r>
      <w:r>
        <w:fldChar w:fldCharType="end"/>
      </w:r>
      <w:r w:rsidRPr="00E82171">
        <w:rPr>
          <w:lang w:val="de-DE"/>
        </w:rPr>
        <w:t xml:space="preserve"> auf einem Qualifizierten Gerät ohne Office Professional Plus zu installieren, dennoch eine True Up-Bestellung (oder eine Jahrestagsbestellung) für Office Professional Plus auf diesem Qualifizierten Gerät – zusammen mit allen anderen möglicherweise für dieses Qualifizierte Gerät erforderlichen Konzernprodukten – aufgeben.</w:t>
      </w:r>
    </w:p>
    <w:p w:rsidR="0009164C" w:rsidRPr="00E82171" w:rsidRDefault="0009164C" w:rsidP="0009164C">
      <w:pPr>
        <w:pStyle w:val="ProductList-Body"/>
        <w:rPr>
          <w:lang w:val="de-DE"/>
        </w:rPr>
      </w:pPr>
    </w:p>
    <w:p w:rsidR="0009164C" w:rsidRPr="00E82171" w:rsidRDefault="0009164C" w:rsidP="0009164C">
      <w:pPr>
        <w:pStyle w:val="ProductList-Body"/>
        <w:rPr>
          <w:lang w:val="de-DE"/>
        </w:rPr>
      </w:pPr>
      <w:r w:rsidRPr="00E82171">
        <w:rPr>
          <w:b/>
          <w:color w:val="00188F"/>
          <w:lang w:val="de-DE"/>
        </w:rPr>
        <w:t>Bestimmungen des Volumenlizenzprogramms</w:t>
      </w:r>
    </w:p>
    <w:p w:rsidR="0009164C" w:rsidRPr="00E82171" w:rsidRDefault="0009164C" w:rsidP="0009164C">
      <w:pPr>
        <w:pStyle w:val="ProductList-Body"/>
        <w:rPr>
          <w:lang w:val="de-DE"/>
        </w:rPr>
      </w:pPr>
      <w:r w:rsidRPr="00E82171">
        <w:rPr>
          <w:lang w:val="de-DE"/>
        </w:rPr>
        <w:t xml:space="preserve">Mit Ausnahme der unter dem Konzernvertrag verfügbaren Übergangsrechte gelten die auf die Nutzer-ALs für Entsprechende Onlinedienste anwendbaren Programmbestimmungen auch für die Add-On-Nutzer-ALs. </w:t>
      </w:r>
    </w:p>
    <w:p w:rsidR="0009164C" w:rsidRPr="00E82171" w:rsidRDefault="0009164C" w:rsidP="0009164C">
      <w:pPr>
        <w:pStyle w:val="ProductList-Body"/>
        <w:rPr>
          <w:lang w:val="de-DE"/>
        </w:rPr>
      </w:pPr>
    </w:p>
    <w:p w:rsidR="0009164C" w:rsidRPr="00E82171" w:rsidRDefault="0009164C" w:rsidP="0009164C">
      <w:pPr>
        <w:pStyle w:val="ProductList-Body"/>
        <w:rPr>
          <w:lang w:val="de-DE"/>
        </w:rPr>
      </w:pPr>
      <w:r w:rsidRPr="00E82171">
        <w:rPr>
          <w:b/>
          <w:color w:val="00188F"/>
          <w:lang w:val="de-DE"/>
        </w:rPr>
        <w:t>Office 365 Enterprise K1</w:t>
      </w:r>
      <w:r>
        <w:fldChar w:fldCharType="begin"/>
      </w:r>
      <w:r w:rsidRPr="00E82171">
        <w:rPr>
          <w:lang w:val="de-DE"/>
        </w:rPr>
        <w:instrText>XE "Office 365 Enterprise K1"</w:instrText>
      </w:r>
      <w:r>
        <w:fldChar w:fldCharType="end"/>
      </w:r>
    </w:p>
    <w:p w:rsidR="0009164C" w:rsidRPr="00E82171" w:rsidRDefault="0009164C" w:rsidP="0009164C">
      <w:pPr>
        <w:pStyle w:val="ProductList-Body"/>
        <w:rPr>
          <w:lang w:val="de-DE"/>
        </w:rPr>
      </w:pPr>
      <w:r w:rsidRPr="00E82171">
        <w:rPr>
          <w:lang w:val="de-DE"/>
        </w:rPr>
        <w:t>Office 365 Enterprise K1</w:t>
      </w:r>
      <w:r>
        <w:fldChar w:fldCharType="begin"/>
      </w:r>
      <w:r w:rsidRPr="00E82171">
        <w:rPr>
          <w:lang w:val="de-DE"/>
        </w:rPr>
        <w:instrText>XE "Office 365 Enterprise K1"</w:instrText>
      </w:r>
      <w:r>
        <w:fldChar w:fldCharType="end"/>
      </w:r>
      <w:r w:rsidRPr="00E82171">
        <w:rPr>
          <w:lang w:val="de-DE"/>
        </w:rPr>
        <w:t xml:space="preserve"> hieß zuvor Business Productivity Online Deskless Suite (BPOS Deskless).</w:t>
      </w:r>
      <w:r w:rsidR="00AD0C68">
        <w:rPr>
          <w:lang w:val="de-DE"/>
        </w:rPr>
        <w:t xml:space="preserve"> </w:t>
      </w:r>
      <w:r w:rsidRPr="00E82171">
        <w:rPr>
          <w:lang w:val="de-DE"/>
        </w:rPr>
        <w:t>Kunden in Brasilien und Chile, die Office 365 Enterprise K1 erwerben, werden für BPOS Deskless freigeschaltet.</w:t>
      </w:r>
      <w:r w:rsidR="00AD0C68">
        <w:rPr>
          <w:lang w:val="de-DE"/>
        </w:rPr>
        <w:t xml:space="preserve"> </w:t>
      </w:r>
      <w:r w:rsidRPr="00E82171">
        <w:rPr>
          <w:lang w:val="de-DE"/>
        </w:rPr>
        <w:t>Diese Kunden sind berechtigt, später auf Office 365 Enterprise K1 zu migrieren.</w:t>
      </w:r>
    </w:p>
    <w:p w:rsidR="00F6031E" w:rsidRPr="00E82171" w:rsidRDefault="00F6031E" w:rsidP="0009164C">
      <w:pPr>
        <w:pStyle w:val="ProductList-Body"/>
        <w:rPr>
          <w:lang w:val="de-DE"/>
        </w:rPr>
      </w:pPr>
    </w:p>
    <w:p w:rsidR="00F6031E" w:rsidRPr="00E82171" w:rsidRDefault="00F6031E" w:rsidP="00F6031E">
      <w:pPr>
        <w:pStyle w:val="ProductList-Body"/>
        <w:rPr>
          <w:lang w:val="de-DE"/>
        </w:rPr>
      </w:pPr>
      <w:r w:rsidRPr="00E82171">
        <w:rPr>
          <w:b/>
          <w:color w:val="00188F"/>
          <w:lang w:val="de-DE"/>
        </w:rPr>
        <w:t xml:space="preserve">Office Multi Language Pack </w:t>
      </w:r>
    </w:p>
    <w:p w:rsidR="00F6031E" w:rsidRPr="00E82171" w:rsidRDefault="00F6031E" w:rsidP="00F6031E">
      <w:pPr>
        <w:pStyle w:val="ProductList-Body"/>
        <w:rPr>
          <w:lang w:val="de-DE"/>
        </w:rPr>
      </w:pPr>
      <w:r w:rsidRPr="00E82171">
        <w:rPr>
          <w:lang w:val="de-DE"/>
        </w:rPr>
        <w:t>Kunden mit einer Office 365 ProPlus umfassenden Office 365 Suite haben die Möglichkeit, die neueste Version des Office Multi Language Pack mit Kopien von Desktop-Anwendungssoftware zu verwenden, die sie unter ihrer qualifizierenden Office 365 Suite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AD0C68">
        <w:rPr>
          <w:lang w:val="de-DE"/>
        </w:rPr>
        <w:t xml:space="preserve"> </w:t>
      </w:r>
      <w:r w:rsidRPr="00E82171">
        <w:rPr>
          <w:lang w:val="de-DE"/>
        </w:rPr>
        <w:t xml:space="preserve">Andernfalls läuft das Recht zur Nutzung des Office Multi Language Pack mit Ablauf der Rechte unter der qualifizierenden Office System-Lizenz im Rahmen des Office 365-Abonnements ab. </w:t>
      </w:r>
    </w:p>
    <w:p w:rsidR="00105B4C" w:rsidRPr="00E82171" w:rsidRDefault="00105B4C" w:rsidP="00F6031E">
      <w:pPr>
        <w:pStyle w:val="ProductList-Body"/>
        <w:rPr>
          <w:lang w:val="de-DE"/>
        </w:rPr>
      </w:pPr>
    </w:p>
    <w:p w:rsidR="00105B4C" w:rsidRPr="00E82171" w:rsidRDefault="00105B4C" w:rsidP="00105B4C">
      <w:pPr>
        <w:pStyle w:val="ProductList-Body"/>
        <w:rPr>
          <w:lang w:val="de-DE"/>
        </w:rPr>
      </w:pPr>
      <w:r w:rsidRPr="00E82171">
        <w:rPr>
          <w:b/>
          <w:color w:val="00188F"/>
          <w:lang w:val="de-DE"/>
        </w:rPr>
        <w:t>E-Learning</w:t>
      </w:r>
    </w:p>
    <w:p w:rsidR="00105B4C" w:rsidRPr="00E82171" w:rsidRDefault="00105B4C" w:rsidP="00105B4C">
      <w:pPr>
        <w:pStyle w:val="ProductList-Body"/>
        <w:rPr>
          <w:lang w:val="de-DE"/>
        </w:rPr>
      </w:pPr>
      <w:r w:rsidRPr="00E82171">
        <w:rPr>
          <w:lang w:val="de-DE"/>
        </w:rPr>
        <w:t>Kunden mit Office 365 ProPlus umfassenden Office 365 Suites sind berechtigt, gehostete E-Learning-Kurse für Anwendungen zu verwenden. Berechtigte Kunden erhalten einen Zugriffscode pro qualifizierendem Beitritt/Vertrag.</w:t>
      </w:r>
      <w:r w:rsidR="00AD0C68">
        <w:rPr>
          <w:lang w:val="de-DE"/>
        </w:rPr>
        <w:t xml:space="preserve"> </w:t>
      </w:r>
      <w:r w:rsidRPr="00E82171">
        <w:rPr>
          <w:lang w:val="de-DE"/>
        </w:rPr>
        <w:t>Kunden können außerdem SCORM-kompatible, nur aus Inhalt bestehende E-Learning-Dateien (für Anwendungen) von VLSC herunterladen, um sie in ihr Learning Management System (LMS) zu importieren.</w:t>
      </w:r>
      <w:r w:rsidR="00AD0C68">
        <w:rPr>
          <w:lang w:val="de-DE"/>
        </w:rPr>
        <w:t xml:space="preserve"> </w:t>
      </w:r>
      <w:r w:rsidRPr="00E82171">
        <w:rPr>
          <w:lang w:val="de-DE"/>
        </w:rPr>
        <w:t xml:space="preserve">Zum Herunterladen der Dateien von VLSC ist kein Zugriffscode erforderlich. </w:t>
      </w:r>
    </w:p>
    <w:p w:rsidR="00105B4C" w:rsidRPr="00E82171" w:rsidRDefault="00105B4C" w:rsidP="00105B4C">
      <w:pPr>
        <w:pStyle w:val="ProductList-Body"/>
        <w:rPr>
          <w:lang w:val="de-DE"/>
        </w:rPr>
      </w:pPr>
    </w:p>
    <w:p w:rsidR="00105B4C" w:rsidRPr="00E82171" w:rsidRDefault="00105B4C" w:rsidP="00105B4C">
      <w:pPr>
        <w:pStyle w:val="ProductList-Body"/>
        <w:rPr>
          <w:lang w:val="de-DE"/>
        </w:rPr>
      </w:pPr>
      <w:r w:rsidRPr="00E82171">
        <w:rPr>
          <w:lang w:val="de-DE"/>
        </w:rPr>
        <w:lastRenderedPageBreak/>
        <w:t>Die maximale Anzahl von Nutzern, für die der Kunde E-Learning-Schulungen verwenden darf, entspricht der Anzahl von erworbenen Office 365-Abonnements. Kunden müssen für jede qualifizierende Lizenz einen Nutzer benennen.</w:t>
      </w:r>
      <w:r w:rsidR="00AD0C68">
        <w:rPr>
          <w:lang w:val="de-DE"/>
        </w:rPr>
        <w:t xml:space="preserve"> </w:t>
      </w:r>
      <w:r w:rsidRPr="00E82171">
        <w:rPr>
          <w:lang w:val="de-DE"/>
        </w:rPr>
        <w:t>Der Zugriff kann nicht von einem Nutzer auf einen anderen übertragen werden.</w:t>
      </w:r>
      <w:r w:rsidR="00AD0C68">
        <w:rPr>
          <w:lang w:val="de-DE"/>
        </w:rPr>
        <w:t xml:space="preserve"> </w:t>
      </w:r>
      <w:r w:rsidRPr="00E82171">
        <w:rPr>
          <w:lang w:val="de-DE"/>
        </w:rPr>
        <w:t>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Lizenzvertrages.</w:t>
      </w:r>
      <w:r w:rsidR="00AD0C68">
        <w:rPr>
          <w:lang w:val="de-DE"/>
        </w:rPr>
        <w:t xml:space="preserve"> </w:t>
      </w:r>
    </w:p>
    <w:p w:rsidR="00A11413" w:rsidRPr="00E82171" w:rsidRDefault="00105B4C" w:rsidP="00105B4C">
      <w:pPr>
        <w:pStyle w:val="ProductList-Body"/>
        <w:rPr>
          <w:lang w:val="de-DE"/>
        </w:rPr>
      </w:pPr>
      <w:r w:rsidRPr="00E82171">
        <w:rPr>
          <w:lang w:val="de-DE"/>
        </w:rPr>
        <w:t>Konzernvertrags- und Select-Kunden sind berechtigt, SCORM-kompatible Inhalte (für Anwendungen) per Download oder DVD zu erwerben, während Open- und Open Value-Kunden SCORM-kompatible Inhalte (für Anwendungen) nur per DVD erwerben dürfen.</w:t>
      </w:r>
    </w:p>
    <w:p w:rsidR="00A11413" w:rsidRPr="00E82171" w:rsidRDefault="00A11413" w:rsidP="00105B4C">
      <w:pPr>
        <w:pStyle w:val="ProductList-Body"/>
        <w:rPr>
          <w:lang w:val="de-DE"/>
        </w:rPr>
      </w:pPr>
    </w:p>
    <w:p w:rsidR="00A11413" w:rsidRPr="00E82171" w:rsidRDefault="00A11413" w:rsidP="00105B4C">
      <w:pPr>
        <w:pStyle w:val="ProductList-Body"/>
        <w:rPr>
          <w:lang w:val="de-DE"/>
        </w:rPr>
      </w:pPr>
      <w:r w:rsidRPr="00E82171">
        <w:rPr>
          <w:b/>
          <w:color w:val="00188F"/>
          <w:lang w:val="de-DE"/>
        </w:rPr>
        <w:t>Office Online</w:t>
      </w:r>
    </w:p>
    <w:p w:rsidR="00A11413" w:rsidRPr="00E82171" w:rsidRDefault="00A11413" w:rsidP="00A11413">
      <w:pPr>
        <w:pStyle w:val="ProductList-Body"/>
        <w:tabs>
          <w:tab w:val="clear" w:pos="158"/>
          <w:tab w:val="left" w:pos="180"/>
        </w:tabs>
        <w:rPr>
          <w:lang w:val="de-DE"/>
        </w:rPr>
      </w:pPr>
      <w:r w:rsidRPr="00E82171">
        <w:rPr>
          <w:lang w:val="de-DE"/>
        </w:rPr>
        <w:t>Kunden mit Office 365 Suites, die Office 365 ProPlus umfassen, sind zur Nutzung von Office Online berechtigt.</w:t>
      </w:r>
      <w:r w:rsidR="00AD0C68">
        <w:rPr>
          <w:lang w:val="de-DE"/>
        </w:rPr>
        <w:t xml:space="preserve"> </w:t>
      </w:r>
      <w:r w:rsidRPr="00E82171">
        <w:rPr>
          <w:lang w:val="de-DE"/>
        </w:rPr>
        <w:t xml:space="preserve">Lizenzierte Nutzer dieser Suites können auf Office Online zugreifen, um Dokumente anzuzeigen und zu bearbeiten. Nutzer müssen auch über eine Lizenz für SharePoint Online Plans verfügen, um auf den Office Online-Dienst zugreifen zu können. Die Nutzung von Office Online unterliegt den Lizenzbestimmungen für diesen Dienst in den Nutzungsrechten für Onlinedienste. </w:t>
      </w:r>
    </w:p>
    <w:p w:rsidR="00585A48" w:rsidRPr="00E82171" w:rsidRDefault="00C52587" w:rsidP="00585A48">
      <w:pPr>
        <w:pStyle w:val="ProductList-Body"/>
        <w:shd w:val="clear" w:color="auto" w:fill="A6A6A6" w:themeFill="background1" w:themeFillShade="A6"/>
        <w:spacing w:before="120" w:after="240"/>
        <w:jc w:val="right"/>
        <w:rPr>
          <w:lang w:val="de-DE"/>
        </w:rPr>
      </w:pPr>
      <w:hyperlink w:anchor="Inhaltsverzeichnis" w:history="1">
        <w:r w:rsidR="000119C6" w:rsidRPr="00DA7EEA">
          <w:rPr>
            <w:rStyle w:val="Hyperlink"/>
            <w:sz w:val="16"/>
            <w:szCs w:val="16"/>
            <w:lang w:val="de-DE"/>
          </w:rPr>
          <w:t>Inhaltsverzeichnis</w:t>
        </w:r>
      </w:hyperlink>
      <w:r w:rsidR="000119C6" w:rsidRPr="00DA7EEA">
        <w:rPr>
          <w:sz w:val="16"/>
          <w:szCs w:val="16"/>
          <w:lang w:val="de-DE"/>
        </w:rPr>
        <w:t>/</w:t>
      </w:r>
      <w:hyperlink w:anchor="ChartKey" w:history="1">
        <w:r w:rsidR="000119C6" w:rsidRPr="00DA7EEA">
          <w:rPr>
            <w:rStyle w:val="Hyperlink"/>
            <w:sz w:val="16"/>
            <w:szCs w:val="16"/>
            <w:lang w:val="de-DE"/>
          </w:rPr>
          <w:t>Tabellenlegende</w:t>
        </w:r>
      </w:hyperlink>
      <w:r w:rsidR="000119C6" w:rsidRPr="00DA7EEA">
        <w:rPr>
          <w:sz w:val="16"/>
          <w:szCs w:val="16"/>
          <w:lang w:val="de-DE"/>
        </w:rPr>
        <w:t>/</w:t>
      </w:r>
      <w:hyperlink w:anchor="Index" w:history="1">
        <w:r w:rsidR="000119C6" w:rsidRPr="00DA7EEA">
          <w:rPr>
            <w:rStyle w:val="Hyperlink"/>
            <w:sz w:val="16"/>
            <w:szCs w:val="16"/>
            <w:lang w:val="de-DE"/>
          </w:rPr>
          <w:t>Index</w:t>
        </w:r>
      </w:hyperlink>
    </w:p>
    <w:p w:rsidR="002C2D16" w:rsidRPr="00E82171" w:rsidRDefault="00EE40B5" w:rsidP="002C2D16">
      <w:pPr>
        <w:pStyle w:val="ProductList-Offering2Heading"/>
        <w:outlineLvl w:val="2"/>
        <w:rPr>
          <w:lang w:val="de-DE"/>
        </w:rPr>
      </w:pPr>
      <w:r w:rsidRPr="00E82171">
        <w:rPr>
          <w:lang w:val="de-DE"/>
        </w:rPr>
        <w:tab/>
      </w:r>
      <w:bookmarkStart w:id="1280" w:name="_Toc386626059"/>
      <w:bookmarkStart w:id="1281" w:name="_Toc379797371"/>
      <w:bookmarkStart w:id="1282" w:name="_Toc380513403"/>
      <w:bookmarkStart w:id="1283" w:name="_Toc380655453"/>
      <w:bookmarkStart w:id="1284" w:name="_Toc378147667"/>
      <w:bookmarkStart w:id="1285" w:name="_Toc378151564"/>
      <w:r w:rsidRPr="00E82171">
        <w:rPr>
          <w:lang w:val="de-DE"/>
        </w:rPr>
        <w:t>OneDrive for Business</w:t>
      </w:r>
      <w:bookmarkEnd w:id="1280"/>
      <w:r>
        <w:fldChar w:fldCharType="begin"/>
      </w:r>
      <w:r w:rsidRPr="00E82171">
        <w:rPr>
          <w:lang w:val="de-DE"/>
        </w:rPr>
        <w:instrText>XE "OneDrive for Business”"</w:instrText>
      </w:r>
      <w:r>
        <w:fldChar w:fldCharType="end"/>
      </w:r>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739"/>
        <w:gridCol w:w="898"/>
      </w:tblGrid>
      <w:tr w:rsidR="00082582" w:rsidTr="006E6F02">
        <w:trPr>
          <w:cantSplit/>
          <w:tblHeader/>
        </w:trPr>
        <w:tc>
          <w:tcPr>
            <w:tcW w:w="3235" w:type="dxa"/>
            <w:tcBorders>
              <w:bottom w:val="nil"/>
            </w:tcBorders>
            <w:shd w:val="clear" w:color="auto" w:fill="00188F"/>
          </w:tcPr>
          <w:p w:rsidR="00082582" w:rsidRPr="00EE0836" w:rsidRDefault="00082582" w:rsidP="00AA69BE">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89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082582" w:rsidTr="006E6F02">
        <w:trPr>
          <w:cantSplit/>
          <w:tblHeader/>
        </w:trPr>
        <w:tc>
          <w:tcPr>
            <w:tcW w:w="3235" w:type="dxa"/>
            <w:tcBorders>
              <w:top w:val="nil"/>
              <w:left w:val="nil"/>
              <w:bottom w:val="dashSmallGap" w:sz="4" w:space="0" w:color="BFBFBF" w:themeColor="background1" w:themeShade="BF"/>
              <w:right w:val="nil"/>
            </w:tcBorders>
          </w:tcPr>
          <w:p w:rsidR="00082582" w:rsidRDefault="00082582" w:rsidP="00AA69BE">
            <w:pPr>
              <w:pStyle w:val="ProductList-Offering2"/>
            </w:pPr>
            <w:bookmarkStart w:id="1286" w:name="_Toc386626060"/>
            <w:r>
              <w:t xml:space="preserve">OneDrive for Business mit Office Online </w:t>
            </w:r>
            <w:r>
              <w:br/>
              <w:t>(Nutzer-AL)</w:t>
            </w:r>
            <w:bookmarkEnd w:id="1286"/>
            <w:r>
              <w:fldChar w:fldCharType="begin"/>
            </w:r>
            <w:r>
              <w:instrText>XE "OneDrive for Business mit Office Online (Nutzer-AL)"</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082582" w:rsidRDefault="00082582"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82582" w:rsidRDefault="00082582" w:rsidP="00AA69BE">
            <w:pPr>
              <w:pStyle w:val="ProductList-OfferingBody"/>
              <w:ind w:left="-113"/>
              <w:jc w:val="center"/>
            </w:pPr>
          </w:p>
        </w:tc>
        <w:tc>
          <w:tcPr>
            <w:tcW w:w="739"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875286">
              <w:rPr>
                <w:bCs/>
              </w:rPr>
              <w:instrText xml:space="preserve"> </w:instrText>
            </w:r>
            <w:r w:rsidRPr="00875286">
              <w:rPr>
                <w:bCs/>
                <w:color w:val="1F497D"/>
              </w:rPr>
              <w:instrText>AutoTextList  \s NoStyle \t “</w:instrText>
            </w:r>
            <w:r w:rsidRPr="00875286">
              <w:rPr>
                <w:bCs/>
              </w:rPr>
              <w:instrText>Zusätzliches Produkt</w:instrText>
            </w:r>
            <w:r w:rsidRPr="00875286">
              <w:rPr>
                <w:bCs/>
                <w:color w:val="1F497D"/>
              </w:rPr>
              <w:instrText>”</w:instrText>
            </w:r>
            <w:r w:rsidRPr="00875286">
              <w:rPr>
                <w:bCs/>
              </w:rPr>
              <w:instrText xml:space="preserve"> </w:instrText>
            </w:r>
            <w:r w:rsidRPr="00B947A6">
              <w:rPr>
                <w:bCs/>
              </w:rPr>
              <w:fldChar w:fldCharType="separate"/>
            </w:r>
            <w:r w:rsidRPr="00875286">
              <w:rPr>
                <w:bCs/>
                <w:color w:val="1F497D"/>
              </w:rPr>
              <w:t xml:space="preserve"> </w:t>
            </w:r>
            <w:r w:rsidRPr="00B947A6">
              <w:rPr>
                <w:bCs/>
              </w:rPr>
              <w:fldChar w:fldCharType="begin"/>
            </w:r>
            <w:r w:rsidRPr="00875286">
              <w:rPr>
                <w:bCs/>
                <w:color w:val="1F497D"/>
              </w:rPr>
              <w:instrText xml:space="preserve"> AutoTextList  \s NoStyle \t “</w:instrText>
            </w:r>
            <w:r w:rsidRPr="00875286">
              <w:rPr>
                <w:bCs/>
              </w:rPr>
              <w:instrText>Zusätzliches Produkt</w:instrText>
            </w:r>
            <w:r w:rsidRPr="00875286">
              <w:rPr>
                <w:bCs/>
                <w:color w:val="1F497D"/>
              </w:rPr>
              <w:instrText>”</w:instrText>
            </w:r>
            <w:r w:rsidRPr="00875286">
              <w:rPr>
                <w:bCs/>
              </w:rPr>
              <w:instrText xml:space="preserve">  </w:instrText>
            </w:r>
            <w:r w:rsidRPr="00B947A6">
              <w:rPr>
                <w:bCs/>
              </w:rPr>
              <w:fldChar w:fldCharType="separate"/>
            </w:r>
            <w:r w:rsidRPr="00875286">
              <w:rPr>
                <w:bCs/>
              </w:rPr>
              <w:t>A</w:t>
            </w:r>
            <w:r w:rsidRPr="00B947A6">
              <w:rPr>
                <w:bCs/>
              </w:rPr>
              <w:fldChar w:fldCharType="end"/>
            </w:r>
            <w:r w:rsidRPr="00875286">
              <w:rPr>
                <w:bCs/>
              </w:rPr>
              <w:t xml:space="preserve"> </w:t>
            </w:r>
            <w:r w:rsidRPr="00B947A6">
              <w:rPr>
                <w:bCs/>
              </w:rPr>
              <w:fldChar w:fldCharType="end"/>
            </w:r>
          </w:p>
        </w:tc>
        <w:tc>
          <w:tcPr>
            <w:tcW w:w="739" w:type="dxa"/>
            <w:shd w:val="clear" w:color="auto" w:fill="BFBFBF" w:themeFill="background1" w:themeFillShade="BF"/>
            <w:vAlign w:val="center"/>
          </w:tcPr>
          <w:p w:rsidR="00082582" w:rsidRDefault="00082582" w:rsidP="00AA69BE">
            <w:pPr>
              <w:pStyle w:val="ProductList-OfferingBody"/>
              <w:ind w:left="-113"/>
              <w:jc w:val="center"/>
            </w:pPr>
          </w:p>
        </w:tc>
        <w:tc>
          <w:tcPr>
            <w:tcW w:w="739" w:type="dxa"/>
            <w:shd w:val="clear" w:color="auto" w:fill="70AD47" w:themeFill="accent6"/>
            <w:vAlign w:val="center"/>
          </w:tcPr>
          <w:p w:rsidR="00082582" w:rsidRDefault="00082582" w:rsidP="00AA69BE">
            <w:pPr>
              <w:pStyle w:val="ProductList-OfferingBody"/>
              <w:ind w:left="-113"/>
              <w:jc w:val="center"/>
            </w:pPr>
          </w:p>
        </w:tc>
        <w:tc>
          <w:tcPr>
            <w:tcW w:w="738" w:type="dxa"/>
            <w:shd w:val="clear" w:color="auto" w:fill="70AD47" w:themeFill="accent6"/>
            <w:vAlign w:val="center"/>
          </w:tcPr>
          <w:p w:rsidR="00082582" w:rsidRDefault="00082582" w:rsidP="00AA69BE">
            <w:pPr>
              <w:pStyle w:val="ProductList-OfferingBody"/>
              <w:ind w:left="-113"/>
              <w:jc w:val="center"/>
            </w:pPr>
          </w:p>
        </w:tc>
        <w:tc>
          <w:tcPr>
            <w:tcW w:w="739" w:type="dxa"/>
            <w:shd w:val="clear" w:color="auto" w:fill="BFBFBF" w:themeFill="background1" w:themeFillShade="BF"/>
            <w:vAlign w:val="center"/>
          </w:tcPr>
          <w:p w:rsidR="00082582" w:rsidRDefault="00082582" w:rsidP="00AA69BE">
            <w:pPr>
              <w:pStyle w:val="ProductList-OfferingBody"/>
              <w:ind w:left="-113"/>
              <w:jc w:val="center"/>
            </w:pPr>
          </w:p>
        </w:tc>
        <w:tc>
          <w:tcPr>
            <w:tcW w:w="739"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875286">
              <w:rPr>
                <w:bCs/>
              </w:rPr>
              <w:instrText xml:space="preserve"> </w:instrText>
            </w:r>
            <w:r w:rsidRPr="00875286">
              <w:rPr>
                <w:bCs/>
                <w:color w:val="1F497D"/>
              </w:rPr>
              <w:instrText>AutoTextList  \s NoStyle \t “</w:instrText>
            </w:r>
            <w:r w:rsidRPr="00875286">
              <w:rPr>
                <w:bCs/>
              </w:rPr>
              <w:instrText>Zusätzliches Produkt</w:instrText>
            </w:r>
            <w:r w:rsidRPr="00875286">
              <w:rPr>
                <w:bCs/>
                <w:color w:val="1F497D"/>
              </w:rPr>
              <w:instrText>”</w:instrText>
            </w:r>
            <w:r w:rsidRPr="00875286">
              <w:rPr>
                <w:bCs/>
              </w:rPr>
              <w:instrText xml:space="preserve"> </w:instrText>
            </w:r>
            <w:r w:rsidRPr="00B947A6">
              <w:rPr>
                <w:bCs/>
              </w:rPr>
              <w:fldChar w:fldCharType="separate"/>
            </w:r>
            <w:r w:rsidRPr="00875286">
              <w:rPr>
                <w:bCs/>
                <w:color w:val="1F497D"/>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082582" w:rsidRDefault="00082582" w:rsidP="00AA69BE">
            <w:pPr>
              <w:pStyle w:val="ProductList-OfferingBody"/>
              <w:ind w:left="-113"/>
              <w:jc w:val="center"/>
            </w:pPr>
          </w:p>
        </w:tc>
        <w:tc>
          <w:tcPr>
            <w:tcW w:w="898"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r w:rsidR="00082582" w:rsidTr="006E6F02">
        <w:trPr>
          <w:cantSplit/>
          <w:tblHeader/>
        </w:trPr>
        <w:tc>
          <w:tcPr>
            <w:tcW w:w="3235" w:type="dxa"/>
            <w:tcBorders>
              <w:top w:val="dashSmallGap" w:sz="4" w:space="0" w:color="BFBFBF" w:themeColor="background1" w:themeShade="BF"/>
              <w:left w:val="nil"/>
              <w:bottom w:val="nil"/>
              <w:right w:val="nil"/>
            </w:tcBorders>
          </w:tcPr>
          <w:p w:rsidR="00082582" w:rsidRDefault="00082582" w:rsidP="00AA69BE">
            <w:pPr>
              <w:pStyle w:val="ProductList-Offering2"/>
            </w:pPr>
            <w:bookmarkStart w:id="1287" w:name="_Toc386626061"/>
            <w:r>
              <w:t>OneDrive for Business mit Office Online G (Nutzer-AL)</w:t>
            </w:r>
            <w:bookmarkEnd w:id="1287"/>
            <w:r>
              <w:fldChar w:fldCharType="begin"/>
            </w:r>
            <w:r>
              <w:instrText>XE "OneDrive for Business mit Office Online G (Nutzer-AL)"</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082582" w:rsidRDefault="00082582"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82582" w:rsidRDefault="00082582" w:rsidP="00AA69BE">
            <w:pPr>
              <w:pStyle w:val="ProductList-OfferingBody"/>
              <w:ind w:left="-113"/>
              <w:jc w:val="center"/>
            </w:pPr>
          </w:p>
        </w:tc>
        <w:tc>
          <w:tcPr>
            <w:tcW w:w="739"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E4622E">
              <w:rPr>
                <w:bCs/>
              </w:rPr>
              <w:instrText xml:space="preserve"> </w:instrText>
            </w:r>
            <w:r w:rsidRPr="00E4622E">
              <w:rPr>
                <w:bCs/>
                <w:color w:val="1F497D"/>
              </w:rPr>
              <w:instrText>AutoTextList  \s NoStyle \t “</w:instrText>
            </w:r>
            <w:r w:rsidRPr="00E4622E">
              <w:rPr>
                <w:bCs/>
              </w:rPr>
              <w:instrText>Zusätzliches Produkt</w:instrText>
            </w:r>
            <w:r w:rsidRPr="00E4622E">
              <w:rPr>
                <w:bCs/>
                <w:color w:val="1F497D"/>
              </w:rPr>
              <w:instrText>”</w:instrText>
            </w:r>
            <w:r w:rsidRPr="00E4622E">
              <w:rPr>
                <w:bCs/>
              </w:rPr>
              <w:instrText xml:space="preserve"> </w:instrText>
            </w:r>
            <w:r w:rsidRPr="00B947A6">
              <w:rPr>
                <w:bCs/>
              </w:rPr>
              <w:fldChar w:fldCharType="separate"/>
            </w:r>
            <w:r w:rsidRPr="00E4622E">
              <w:rPr>
                <w:bCs/>
                <w:color w:val="1F497D"/>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082582" w:rsidRDefault="00082582" w:rsidP="00AA69BE">
            <w:pPr>
              <w:pStyle w:val="ProductList-OfferingBody"/>
              <w:ind w:left="-113"/>
              <w:jc w:val="center"/>
            </w:pPr>
          </w:p>
        </w:tc>
        <w:tc>
          <w:tcPr>
            <w:tcW w:w="739" w:type="dxa"/>
            <w:shd w:val="clear" w:color="auto" w:fill="BFBFBF" w:themeFill="background1" w:themeFillShade="BF"/>
            <w:vAlign w:val="center"/>
          </w:tcPr>
          <w:p w:rsidR="00082582" w:rsidRDefault="00082582" w:rsidP="00AA69BE">
            <w:pPr>
              <w:pStyle w:val="ProductList-OfferingBody"/>
              <w:ind w:left="-113"/>
              <w:jc w:val="center"/>
            </w:pPr>
          </w:p>
        </w:tc>
        <w:tc>
          <w:tcPr>
            <w:tcW w:w="738" w:type="dxa"/>
            <w:shd w:val="clear" w:color="auto" w:fill="BFBFBF" w:themeFill="background1" w:themeFillShade="BF"/>
            <w:vAlign w:val="center"/>
          </w:tcPr>
          <w:p w:rsidR="00082582" w:rsidRDefault="00082582" w:rsidP="00AA69BE">
            <w:pPr>
              <w:pStyle w:val="ProductList-OfferingBody"/>
              <w:ind w:left="-113"/>
              <w:jc w:val="center"/>
            </w:pPr>
          </w:p>
        </w:tc>
        <w:tc>
          <w:tcPr>
            <w:tcW w:w="739" w:type="dxa"/>
            <w:shd w:val="clear" w:color="auto" w:fill="BFBFBF" w:themeFill="background1" w:themeFillShade="BF"/>
            <w:vAlign w:val="center"/>
          </w:tcPr>
          <w:p w:rsidR="00082582" w:rsidRDefault="00082582" w:rsidP="00AA69BE">
            <w:pPr>
              <w:pStyle w:val="ProductList-OfferingBody"/>
              <w:ind w:left="-113"/>
              <w:jc w:val="center"/>
            </w:pPr>
          </w:p>
        </w:tc>
        <w:tc>
          <w:tcPr>
            <w:tcW w:w="739" w:type="dxa"/>
            <w:shd w:val="clear" w:color="auto" w:fill="BFBFBF" w:themeFill="background1" w:themeFillShade="BF"/>
            <w:vAlign w:val="center"/>
          </w:tcPr>
          <w:p w:rsidR="00082582" w:rsidRDefault="00082582" w:rsidP="00AA69BE">
            <w:pPr>
              <w:pStyle w:val="ProductList-OfferingBody"/>
              <w:ind w:left="-113"/>
              <w:jc w:val="center"/>
            </w:pPr>
          </w:p>
        </w:tc>
        <w:tc>
          <w:tcPr>
            <w:tcW w:w="739" w:type="dxa"/>
            <w:shd w:val="clear" w:color="auto" w:fill="BFBFBF" w:themeFill="background1" w:themeFillShade="BF"/>
            <w:vAlign w:val="center"/>
          </w:tcPr>
          <w:p w:rsidR="00082582" w:rsidRDefault="00082582" w:rsidP="00AA69BE">
            <w:pPr>
              <w:pStyle w:val="ProductList-OfferingBody"/>
              <w:ind w:left="-113"/>
              <w:jc w:val="center"/>
            </w:pPr>
          </w:p>
        </w:tc>
        <w:tc>
          <w:tcPr>
            <w:tcW w:w="898" w:type="dxa"/>
            <w:shd w:val="clear" w:color="auto" w:fill="BFBFBF" w:themeFill="background1" w:themeFillShade="BF"/>
            <w:vAlign w:val="center"/>
          </w:tcPr>
          <w:p w:rsidR="00082582" w:rsidRDefault="00082582" w:rsidP="00AA69BE">
            <w:pPr>
              <w:pStyle w:val="ProductList-OfferingBody"/>
              <w:ind w:left="-113"/>
              <w:jc w:val="center"/>
            </w:pPr>
          </w:p>
        </w:tc>
      </w:tr>
    </w:tbl>
    <w:p w:rsidR="002C2D16" w:rsidRPr="004C09A1" w:rsidRDefault="002C2D16" w:rsidP="002C2D16">
      <w:pPr>
        <w:pStyle w:val="ProductList-Body"/>
      </w:pPr>
    </w:p>
    <w:tbl>
      <w:tblPr>
        <w:tblStyle w:val="TableGrid"/>
        <w:tblW w:w="1079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4054"/>
        <w:gridCol w:w="3249"/>
      </w:tblGrid>
      <w:tr w:rsidR="002C2D16" w:rsidRPr="00963E9D" w:rsidTr="006E6F02">
        <w:tc>
          <w:tcPr>
            <w:tcW w:w="3488" w:type="dxa"/>
          </w:tcPr>
          <w:p w:rsidR="002C2D16" w:rsidRPr="00E82171" w:rsidRDefault="002C2D16" w:rsidP="00AA69BE">
            <w:pPr>
              <w:pStyle w:val="ProductList-Body"/>
              <w:spacing w:before="20" w:after="20"/>
              <w:rPr>
                <w:lang w:val="de-DE"/>
              </w:rPr>
            </w:pPr>
            <w:r w:rsidRPr="00E82171">
              <w:rPr>
                <w:lang w:val="de-DE"/>
              </w:rPr>
              <w:t>Zur Verringerung berechtigt:</w:t>
            </w:r>
            <w:r w:rsidRPr="00E82171">
              <w:rPr>
                <w:b/>
                <w:lang w:val="de-DE"/>
              </w:rPr>
              <w:t xml:space="preserve"> Alle</w:t>
            </w:r>
          </w:p>
          <w:p w:rsidR="002C2D16" w:rsidRPr="00E82171" w:rsidRDefault="002C2D16" w:rsidP="00AA69BE">
            <w:pPr>
              <w:pStyle w:val="ProductList-Body"/>
              <w:spacing w:before="20" w:after="20"/>
              <w:rPr>
                <w:lang w:val="de-DE"/>
              </w:rPr>
            </w:pPr>
            <w:r w:rsidRPr="00E82171">
              <w:rPr>
                <w:lang w:val="de-DE"/>
              </w:rPr>
              <w:t xml:space="preserve">True Up-berechtigt: </w:t>
            </w:r>
            <w:r w:rsidRPr="00E82171">
              <w:rPr>
                <w:b/>
                <w:lang w:val="de-DE"/>
              </w:rPr>
              <w:t>Alle</w:t>
            </w:r>
          </w:p>
        </w:tc>
        <w:tc>
          <w:tcPr>
            <w:tcW w:w="4054" w:type="dxa"/>
          </w:tcPr>
          <w:p w:rsidR="002C2D16" w:rsidRPr="00E82171" w:rsidRDefault="002C2D16" w:rsidP="00AA69BE">
            <w:pPr>
              <w:pStyle w:val="ProductList-Body"/>
              <w:spacing w:before="20" w:after="20"/>
              <w:rPr>
                <w:lang w:val="de-DE"/>
              </w:rPr>
            </w:pPr>
            <w:r w:rsidRPr="00E82171">
              <w:rPr>
                <w:lang w:val="de-DE"/>
              </w:rPr>
              <w:t xml:space="preserve">Produkt-Pool: </w:t>
            </w:r>
            <w:r w:rsidRPr="00E82171">
              <w:rPr>
                <w:b/>
                <w:lang w:val="de-DE"/>
              </w:rPr>
              <w:t>Server</w:t>
            </w:r>
          </w:p>
          <w:p w:rsidR="002C2D16" w:rsidRPr="00E82171" w:rsidRDefault="002C2D16" w:rsidP="00AA69BE">
            <w:pPr>
              <w:pStyle w:val="ProductList-Body"/>
              <w:spacing w:before="20" w:after="20"/>
              <w:rPr>
                <w:b/>
                <w:sz w:val="22"/>
                <w:lang w:val="de-DE"/>
              </w:rPr>
            </w:pPr>
            <w:r w:rsidRPr="00E82171">
              <w:rPr>
                <w:lang w:val="de-DE"/>
              </w:rPr>
              <w:t xml:space="preserve">Berechtigung zur Dienstverlängerung: </w:t>
            </w:r>
            <w:r w:rsidRPr="00E82171">
              <w:rPr>
                <w:b/>
                <w:lang w:val="de-DE"/>
              </w:rPr>
              <w:t>Alle</w:t>
            </w:r>
          </w:p>
        </w:tc>
        <w:tc>
          <w:tcPr>
            <w:tcW w:w="3249" w:type="dxa"/>
          </w:tcPr>
          <w:p w:rsidR="002C2D16" w:rsidRPr="00E82171" w:rsidRDefault="002C2D16" w:rsidP="00AA69BE">
            <w:pPr>
              <w:pStyle w:val="ProductList-Body"/>
              <w:spacing w:before="20" w:after="20"/>
              <w:rPr>
                <w:b/>
                <w:lang w:val="de-DE"/>
              </w:rPr>
            </w:pPr>
          </w:p>
        </w:tc>
      </w:tr>
    </w:tbl>
    <w:p w:rsidR="002C2D16" w:rsidRPr="00E82171" w:rsidRDefault="002C2D16" w:rsidP="002C2D16">
      <w:pPr>
        <w:pStyle w:val="ProductList-Body"/>
        <w:shd w:val="clear" w:color="auto" w:fill="D9D9D9" w:themeFill="background1" w:themeFillShade="D9"/>
        <w:spacing w:before="120" w:after="120"/>
        <w:rPr>
          <w:lang w:val="de-DE"/>
        </w:rPr>
      </w:pPr>
      <w:r w:rsidRPr="00E82171">
        <w:rPr>
          <w:b/>
          <w:lang w:val="de-DE"/>
        </w:rPr>
        <w:t>Zusätzliche Informationen</w:t>
      </w:r>
    </w:p>
    <w:p w:rsidR="002C2D16" w:rsidRPr="00E82171" w:rsidRDefault="002C2D16" w:rsidP="002C2D16">
      <w:pPr>
        <w:pStyle w:val="ProductList-Body"/>
        <w:rPr>
          <w:lang w:val="de-DE"/>
        </w:rPr>
      </w:pPr>
      <w:r w:rsidRPr="00E82171">
        <w:rPr>
          <w:lang w:val="de-DE"/>
        </w:rPr>
        <w:t xml:space="preserve">Weitere Informationen in Bezug auf Zusatzspeicher für OneDrive for Business finden Sie unter </w:t>
      </w:r>
      <w:hyperlink w:anchor="O365ExtraFileStorage" w:history="1">
        <w:r w:rsidRPr="00E82171">
          <w:rPr>
            <w:rStyle w:val="Hyperlink"/>
            <w:lang w:val="de-DE"/>
          </w:rPr>
          <w:t>Office 365 Extra File Storage</w:t>
        </w:r>
      </w:hyperlink>
      <w:r w:rsidRPr="00E82171">
        <w:rPr>
          <w:lang w:val="de-DE"/>
        </w:rPr>
        <w:t>.</w:t>
      </w:r>
    </w:p>
    <w:p w:rsidR="002C2D16" w:rsidRPr="00E82171" w:rsidRDefault="00C52587" w:rsidP="002C2D16">
      <w:pPr>
        <w:pStyle w:val="ProductList-Body"/>
        <w:shd w:val="clear" w:color="auto" w:fill="A6A6A6" w:themeFill="background1" w:themeFillShade="A6"/>
        <w:spacing w:before="120" w:after="240"/>
        <w:jc w:val="right"/>
        <w:rPr>
          <w:lang w:val="de-DE"/>
        </w:rPr>
      </w:pPr>
      <w:hyperlink w:anchor="Inhaltsverzeichnis" w:history="1">
        <w:r w:rsidR="000119C6" w:rsidRPr="00DA7EEA">
          <w:rPr>
            <w:rStyle w:val="Hyperlink"/>
            <w:sz w:val="16"/>
            <w:szCs w:val="16"/>
            <w:lang w:val="de-DE"/>
          </w:rPr>
          <w:t>Inhaltsverzeichnis</w:t>
        </w:r>
      </w:hyperlink>
      <w:r w:rsidR="000119C6" w:rsidRPr="00DA7EEA">
        <w:rPr>
          <w:sz w:val="16"/>
          <w:szCs w:val="16"/>
          <w:lang w:val="de-DE"/>
        </w:rPr>
        <w:t>/</w:t>
      </w:r>
      <w:hyperlink w:anchor="ChartKey" w:history="1">
        <w:r w:rsidR="000119C6" w:rsidRPr="00DA7EEA">
          <w:rPr>
            <w:rStyle w:val="Hyperlink"/>
            <w:sz w:val="16"/>
            <w:szCs w:val="16"/>
            <w:lang w:val="de-DE"/>
          </w:rPr>
          <w:t>Tabellenlegende</w:t>
        </w:r>
      </w:hyperlink>
      <w:r w:rsidR="000119C6" w:rsidRPr="00DA7EEA">
        <w:rPr>
          <w:sz w:val="16"/>
          <w:szCs w:val="16"/>
          <w:lang w:val="de-DE"/>
        </w:rPr>
        <w:t>/</w:t>
      </w:r>
      <w:hyperlink w:anchor="Index" w:history="1">
        <w:r w:rsidR="000119C6" w:rsidRPr="00DA7EEA">
          <w:rPr>
            <w:rStyle w:val="Hyperlink"/>
            <w:sz w:val="16"/>
            <w:szCs w:val="16"/>
            <w:lang w:val="de-DE"/>
          </w:rPr>
          <w:t>Index</w:t>
        </w:r>
      </w:hyperlink>
    </w:p>
    <w:p w:rsidR="00C22F1E" w:rsidRPr="00E82171" w:rsidRDefault="002C2D16" w:rsidP="00C22F1E">
      <w:pPr>
        <w:pStyle w:val="ProductList-Offering2Heading"/>
        <w:outlineLvl w:val="2"/>
        <w:rPr>
          <w:lang w:val="de-DE"/>
        </w:rPr>
      </w:pPr>
      <w:r w:rsidRPr="00E82171">
        <w:rPr>
          <w:lang w:val="de-DE"/>
        </w:rPr>
        <w:tab/>
      </w:r>
      <w:bookmarkStart w:id="1288" w:name="_Toc386626062"/>
      <w:r w:rsidRPr="00E82171">
        <w:rPr>
          <w:lang w:val="de-DE"/>
        </w:rPr>
        <w:t>Power BI für Office 365</w:t>
      </w:r>
      <w:bookmarkEnd w:id="1281"/>
      <w:bookmarkEnd w:id="1282"/>
      <w:bookmarkEnd w:id="1283"/>
      <w:bookmarkEnd w:id="1288"/>
      <w:r>
        <w:fldChar w:fldCharType="begin"/>
      </w:r>
      <w:r w:rsidRPr="00E82171">
        <w:rPr>
          <w:lang w:val="de-DE"/>
        </w:rPr>
        <w:instrText>XE "Power BI für Office 365"</w:instrText>
      </w:r>
      <w:r>
        <w:fldChar w:fldCharType="end"/>
      </w:r>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739"/>
        <w:gridCol w:w="898"/>
      </w:tblGrid>
      <w:tr w:rsidR="00082582" w:rsidTr="006E6F02">
        <w:trPr>
          <w:cantSplit/>
          <w:tblHeader/>
        </w:trPr>
        <w:tc>
          <w:tcPr>
            <w:tcW w:w="3235" w:type="dxa"/>
            <w:tcBorders>
              <w:bottom w:val="nil"/>
            </w:tcBorders>
            <w:shd w:val="clear" w:color="auto" w:fill="00188F"/>
          </w:tcPr>
          <w:p w:rsidR="00082582" w:rsidRPr="00EE0836" w:rsidRDefault="00082582" w:rsidP="00AB64F8">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082582" w:rsidRPr="00EE0836" w:rsidRDefault="00082582" w:rsidP="00AB64F8">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89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082582" w:rsidTr="0053303E">
        <w:trPr>
          <w:cantSplit/>
          <w:tblHeader/>
        </w:trPr>
        <w:tc>
          <w:tcPr>
            <w:tcW w:w="3235" w:type="dxa"/>
            <w:tcBorders>
              <w:top w:val="nil"/>
              <w:left w:val="nil"/>
              <w:bottom w:val="dashSmallGap" w:sz="4" w:space="0" w:color="BFBFBF" w:themeColor="background1" w:themeShade="BF"/>
              <w:right w:val="nil"/>
            </w:tcBorders>
          </w:tcPr>
          <w:p w:rsidR="00082582" w:rsidRDefault="00082582" w:rsidP="002F0E74">
            <w:pPr>
              <w:pStyle w:val="ProductList-Offering2"/>
            </w:pPr>
            <w:bookmarkStart w:id="1289" w:name="_Toc379797372"/>
            <w:bookmarkStart w:id="1290" w:name="_Toc380513404"/>
            <w:bookmarkStart w:id="1291" w:name="_Toc380655454"/>
            <w:bookmarkStart w:id="1292" w:name="_Toc386626063"/>
            <w:r>
              <w:t>Power BI für Office 365</w:t>
            </w:r>
            <w:bookmarkEnd w:id="1289"/>
            <w:bookmarkEnd w:id="1290"/>
            <w:bookmarkEnd w:id="1291"/>
            <w:bookmarkEnd w:id="1292"/>
            <w:r>
              <w:fldChar w:fldCharType="begin"/>
            </w:r>
            <w:r>
              <w:instrText>XE "Power BI für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082582" w:rsidRDefault="00082582"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color w:val="1F497D"/>
                <w:lang w:val="de-DE"/>
              </w:rPr>
              <w:instrText xml:space="preserve"> AutoTextList  \s NoStyle \t “</w:instrText>
            </w:r>
            <w:r w:rsidRPr="00B947A6">
              <w:rPr>
                <w:bCs/>
                <w:lang w:val="de-DE"/>
              </w:rPr>
              <w:instrText>Open-Lizenz und Open Value</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OF</w:t>
            </w:r>
            <w:r w:rsidRPr="00B947A6">
              <w:rPr>
                <w:bCs/>
              </w:rPr>
              <w:fldChar w:fldCharType="end"/>
            </w:r>
          </w:p>
        </w:tc>
        <w:tc>
          <w:tcPr>
            <w:tcW w:w="739" w:type="dxa"/>
            <w:shd w:val="clear" w:color="auto" w:fill="70AD47" w:themeFill="accent6"/>
            <w:vAlign w:val="center"/>
          </w:tcPr>
          <w:p w:rsidR="00082582" w:rsidRPr="00B947A6" w:rsidRDefault="00082582" w:rsidP="00C24E7E">
            <w:pPr>
              <w:pStyle w:val="ProductList-OfferingBody"/>
              <w:ind w:left="-113"/>
              <w:jc w:val="center"/>
            </w:pPr>
            <w:r w:rsidRPr="00B947A6">
              <w:fldChar w:fldCharType="begin"/>
            </w:r>
            <w:r w:rsidRPr="00B947A6">
              <w:rPr>
                <w:color w:val="1F497D"/>
                <w:lang w:val="de-DE"/>
              </w:rPr>
              <w:instrText xml:space="preserve"> AutoTextList  \s NoStyle \t “</w:instrText>
            </w:r>
            <w:r w:rsidRPr="00B947A6">
              <w:rPr>
                <w:lang w:val="de-DE"/>
              </w:rPr>
              <w:instrText>Nicht organisationsweite Produkte in Open Value</w:instrText>
            </w:r>
            <w:r w:rsidRPr="00B947A6">
              <w:rPr>
                <w:color w:val="1F497D"/>
                <w:lang w:val="de-DE"/>
              </w:rPr>
              <w:instrText>”</w:instrText>
            </w:r>
            <w:r w:rsidRPr="00B947A6">
              <w:rPr>
                <w:lang w:val="de-DE"/>
              </w:rPr>
              <w:instrText xml:space="preserve">  </w:instrText>
            </w:r>
            <w:r w:rsidRPr="00B947A6">
              <w:fldChar w:fldCharType="separate"/>
            </w:r>
            <w:r w:rsidRPr="00B947A6">
              <w:rPr>
                <w:lang w:val="de-DE"/>
              </w:rPr>
              <w:t xml:space="preserve"> P</w:t>
            </w:r>
            <w:r w:rsidRPr="00B947A6">
              <w:rPr>
                <w:color w:val="1F497D"/>
                <w:lang w:val="de-DE"/>
              </w:rPr>
              <w:t xml:space="preserve"> </w:t>
            </w:r>
            <w:r w:rsidRPr="00B947A6">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898"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r w:rsidR="00082582" w:rsidTr="006E6F02">
        <w:trPr>
          <w:cantSplit/>
          <w:tblHeader/>
        </w:trPr>
        <w:tc>
          <w:tcPr>
            <w:tcW w:w="3235" w:type="dxa"/>
            <w:tcBorders>
              <w:top w:val="dashSmallGap" w:sz="4" w:space="0" w:color="BFBFBF" w:themeColor="background1" w:themeShade="BF"/>
              <w:left w:val="nil"/>
              <w:bottom w:val="nil"/>
              <w:right w:val="nil"/>
            </w:tcBorders>
          </w:tcPr>
          <w:p w:rsidR="00082582" w:rsidRDefault="00082582" w:rsidP="002F0E74">
            <w:pPr>
              <w:pStyle w:val="ProductList-Offering2"/>
            </w:pPr>
            <w:bookmarkStart w:id="1293" w:name="_Toc379797373"/>
            <w:bookmarkStart w:id="1294" w:name="_Toc380513405"/>
            <w:bookmarkStart w:id="1295" w:name="_Toc380655455"/>
            <w:bookmarkStart w:id="1296" w:name="_Toc386626064"/>
            <w:r>
              <w:t>Power BI für Office 365</w:t>
            </w:r>
            <w:r>
              <w:fldChar w:fldCharType="begin"/>
            </w:r>
            <w:r>
              <w:instrText>XE "Power BI für Office 365"</w:instrText>
            </w:r>
            <w:r>
              <w:fldChar w:fldCharType="end"/>
            </w:r>
            <w:r>
              <w:t xml:space="preserve"> A</w:t>
            </w:r>
            <w:bookmarkEnd w:id="1293"/>
            <w:bookmarkEnd w:id="1294"/>
            <w:bookmarkEnd w:id="1295"/>
            <w:bookmarkEnd w:id="1296"/>
            <w:r>
              <w:fldChar w:fldCharType="begin"/>
            </w:r>
            <w:r>
              <w:instrText>XE "Power BI für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082582" w:rsidRDefault="00082582"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082582" w:rsidRDefault="00082582" w:rsidP="00C24E7E">
            <w:pPr>
              <w:pStyle w:val="ProductList-OfferingBody"/>
              <w:ind w:left="-113"/>
              <w:jc w:val="center"/>
            </w:pPr>
            <w:r>
              <w:t>1</w:t>
            </w:r>
          </w:p>
        </w:tc>
        <w:tc>
          <w:tcPr>
            <w:tcW w:w="739" w:type="dxa"/>
            <w:shd w:val="clear" w:color="auto" w:fill="70AD47" w:themeFill="accent6"/>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 (nur OVS-ES)</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AV</w:t>
            </w:r>
            <w:r w:rsidRPr="00B947A6">
              <w:rPr>
                <w:bCs/>
              </w:rPr>
              <w:fldChar w:fldCharType="end"/>
            </w:r>
            <w:r w:rsidRPr="00B947A6">
              <w:rPr>
                <w:bCs/>
              </w:rPr>
              <w:t>,</w:t>
            </w: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Studentenangebot (nur EES)</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SE</w:t>
            </w:r>
            <w:r w:rsidRPr="00B947A6">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color w:val="1F497D"/>
                <w:lang w:val="de-DE"/>
              </w:rPr>
              <w:instrText xml:space="preserve"> AutoTextList  \s NoStyle \t “</w:instrText>
            </w:r>
            <w:r w:rsidRPr="00B947A6">
              <w:rPr>
                <w:bCs/>
                <w:lang w:val="de-DE"/>
              </w:rPr>
              <w:instrText>Open-Lizenz und Open Value</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OF</w:t>
            </w:r>
            <w:r w:rsidRPr="00B947A6">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898"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bl>
    <w:p w:rsidR="00C22F1E" w:rsidRPr="004C09A1" w:rsidRDefault="00C22F1E" w:rsidP="00C22F1E">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9"/>
        <w:gridCol w:w="3562"/>
        <w:gridCol w:w="3671"/>
      </w:tblGrid>
      <w:tr w:rsidR="00C22F1E" w:rsidTr="00875286">
        <w:tc>
          <w:tcPr>
            <w:tcW w:w="3488" w:type="dxa"/>
          </w:tcPr>
          <w:p w:rsidR="008761C7" w:rsidRPr="00E82171" w:rsidRDefault="008761C7" w:rsidP="00AB64F8">
            <w:pPr>
              <w:pStyle w:val="ProductList-Body"/>
              <w:spacing w:before="20" w:after="20"/>
              <w:rPr>
                <w:lang w:val="de-DE"/>
              </w:rPr>
            </w:pPr>
            <w:r w:rsidRPr="00E82171">
              <w:rPr>
                <w:lang w:val="de-DE"/>
              </w:rPr>
              <w:t>Zur Verringerung berechtigt:</w:t>
            </w:r>
            <w:r w:rsidRPr="00E82171">
              <w:rPr>
                <w:b/>
                <w:lang w:val="de-DE"/>
              </w:rPr>
              <w:t xml:space="preserve"> Alle</w:t>
            </w:r>
          </w:p>
          <w:p w:rsidR="00C22F1E" w:rsidRPr="00E82171" w:rsidRDefault="008761C7" w:rsidP="00AB64F8">
            <w:pPr>
              <w:pStyle w:val="ProductList-Body"/>
              <w:spacing w:before="20" w:after="20"/>
              <w:rPr>
                <w:lang w:val="de-DE"/>
              </w:rPr>
            </w:pPr>
            <w:r w:rsidRPr="00E82171">
              <w:rPr>
                <w:lang w:val="de-DE"/>
              </w:rPr>
              <w:t xml:space="preserve">True Up-berechtigt: </w:t>
            </w:r>
            <w:r w:rsidRPr="00E82171">
              <w:rPr>
                <w:b/>
                <w:lang w:val="de-DE"/>
              </w:rPr>
              <w:t>Alle</w:t>
            </w:r>
          </w:p>
        </w:tc>
        <w:tc>
          <w:tcPr>
            <w:tcW w:w="3597" w:type="dxa"/>
          </w:tcPr>
          <w:p w:rsidR="00C22F1E" w:rsidRPr="001C3EDC" w:rsidRDefault="00C22F1E" w:rsidP="00AB64F8">
            <w:pPr>
              <w:pStyle w:val="ProductList-Body"/>
              <w:spacing w:before="20" w:after="20"/>
              <w:rPr>
                <w:b/>
              </w:rPr>
            </w:pPr>
            <w:r>
              <w:t xml:space="preserve">Produkt-Pool: </w:t>
            </w:r>
            <w:r>
              <w:rPr>
                <w:b/>
              </w:rPr>
              <w:t>Server</w:t>
            </w:r>
          </w:p>
        </w:tc>
        <w:tc>
          <w:tcPr>
            <w:tcW w:w="3715" w:type="dxa"/>
          </w:tcPr>
          <w:p w:rsidR="00C22F1E" w:rsidRPr="001C3EDC" w:rsidRDefault="00C22F1E" w:rsidP="00AB64F8">
            <w:pPr>
              <w:pStyle w:val="ProductList-Body"/>
              <w:spacing w:before="20" w:after="20"/>
              <w:rPr>
                <w:b/>
              </w:rPr>
            </w:pPr>
          </w:p>
        </w:tc>
      </w:tr>
    </w:tbl>
    <w:p w:rsidR="00C22F1E" w:rsidRPr="004C09A1" w:rsidRDefault="00C52587" w:rsidP="00C22F1E">
      <w:pPr>
        <w:pStyle w:val="ProductList-Body"/>
        <w:shd w:val="clear" w:color="auto" w:fill="A6A6A6" w:themeFill="background1" w:themeFillShade="A6"/>
        <w:spacing w:before="120" w:after="240"/>
        <w:jc w:val="right"/>
      </w:pPr>
      <w:hyperlink w:anchor="Inhaltsverzeichnis" w:history="1">
        <w:r w:rsidR="000119C6" w:rsidRPr="00DA7EEA">
          <w:rPr>
            <w:rStyle w:val="Hyperlink"/>
            <w:sz w:val="16"/>
            <w:szCs w:val="16"/>
            <w:lang w:val="de-DE"/>
          </w:rPr>
          <w:t>Inhaltsverzeichnis</w:t>
        </w:r>
      </w:hyperlink>
      <w:r w:rsidR="000119C6" w:rsidRPr="00DA7EEA">
        <w:rPr>
          <w:sz w:val="16"/>
          <w:szCs w:val="16"/>
          <w:lang w:val="de-DE"/>
        </w:rPr>
        <w:t>/</w:t>
      </w:r>
      <w:hyperlink w:anchor="ChartKey" w:history="1">
        <w:r w:rsidR="000119C6" w:rsidRPr="00DA7EEA">
          <w:rPr>
            <w:rStyle w:val="Hyperlink"/>
            <w:sz w:val="16"/>
            <w:szCs w:val="16"/>
            <w:lang w:val="de-DE"/>
          </w:rPr>
          <w:t>Tabellenlegende</w:t>
        </w:r>
      </w:hyperlink>
      <w:r w:rsidR="000119C6" w:rsidRPr="00DA7EEA">
        <w:rPr>
          <w:sz w:val="16"/>
          <w:szCs w:val="16"/>
          <w:lang w:val="de-DE"/>
        </w:rPr>
        <w:t>/</w:t>
      </w:r>
      <w:hyperlink w:anchor="Index" w:history="1">
        <w:r w:rsidR="000119C6" w:rsidRPr="00DA7EEA">
          <w:rPr>
            <w:rStyle w:val="Hyperlink"/>
            <w:sz w:val="16"/>
            <w:szCs w:val="16"/>
            <w:lang w:val="de-DE"/>
          </w:rPr>
          <w:t>Index</w:t>
        </w:r>
      </w:hyperlink>
    </w:p>
    <w:p w:rsidR="00EE40B5" w:rsidRPr="004C09A1" w:rsidRDefault="006E3B3F" w:rsidP="00680B4D">
      <w:pPr>
        <w:pStyle w:val="ProductList-Offering2Heading"/>
        <w:outlineLvl w:val="2"/>
      </w:pPr>
      <w:bookmarkStart w:id="1297" w:name="_Toc379797374"/>
      <w:bookmarkStart w:id="1298" w:name="_Toc380513406"/>
      <w:bookmarkStart w:id="1299" w:name="_Toc380655456"/>
      <w:r>
        <w:tab/>
      </w:r>
      <w:bookmarkStart w:id="1300" w:name="_Toc386626065"/>
      <w:r>
        <w:t>Project Online</w:t>
      </w:r>
      <w:bookmarkEnd w:id="1284"/>
      <w:bookmarkEnd w:id="1285"/>
      <w:bookmarkEnd w:id="1297"/>
      <w:bookmarkEnd w:id="1298"/>
      <w:bookmarkEnd w:id="1299"/>
      <w:bookmarkEnd w:id="1300"/>
      <w:r>
        <w:fldChar w:fldCharType="begin"/>
      </w:r>
      <w:r>
        <w:instrText>XE "Project Online"</w:instrText>
      </w:r>
      <w:r>
        <w:fldChar w:fldCharType="end"/>
      </w:r>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0"/>
        <w:gridCol w:w="738"/>
        <w:gridCol w:w="739"/>
        <w:gridCol w:w="739"/>
        <w:gridCol w:w="739"/>
        <w:gridCol w:w="739"/>
        <w:gridCol w:w="738"/>
        <w:gridCol w:w="739"/>
        <w:gridCol w:w="739"/>
        <w:gridCol w:w="739"/>
        <w:gridCol w:w="913"/>
      </w:tblGrid>
      <w:tr w:rsidR="00082582" w:rsidTr="006E6F02">
        <w:trPr>
          <w:cantSplit/>
          <w:tblHeader/>
        </w:trPr>
        <w:tc>
          <w:tcPr>
            <w:tcW w:w="3220" w:type="dxa"/>
            <w:tcBorders>
              <w:bottom w:val="nil"/>
            </w:tcBorders>
            <w:shd w:val="clear" w:color="auto" w:fill="00188F"/>
          </w:tcPr>
          <w:p w:rsidR="00082582" w:rsidRPr="00EE0836" w:rsidRDefault="00082582"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13"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082582" w:rsidTr="0053303E">
        <w:trPr>
          <w:cantSplit/>
          <w:tblHeader/>
        </w:trPr>
        <w:tc>
          <w:tcPr>
            <w:tcW w:w="3220" w:type="dxa"/>
            <w:tcBorders>
              <w:top w:val="nil"/>
              <w:left w:val="nil"/>
              <w:bottom w:val="dashSmallGap" w:sz="4" w:space="0" w:color="BFBFBF" w:themeColor="background1" w:themeShade="BF"/>
              <w:right w:val="nil"/>
            </w:tcBorders>
          </w:tcPr>
          <w:p w:rsidR="00082582" w:rsidRDefault="00082582" w:rsidP="002F0E74">
            <w:pPr>
              <w:pStyle w:val="ProductList-Offering2"/>
            </w:pPr>
            <w:bookmarkStart w:id="1301" w:name="_Toc379797375"/>
            <w:bookmarkStart w:id="1302" w:name="_Toc380513407"/>
            <w:bookmarkStart w:id="1303" w:name="_Toc380655457"/>
            <w:bookmarkStart w:id="1304" w:name="_Toc386626066"/>
            <w:r>
              <w:t>Project Online</w:t>
            </w:r>
            <w:bookmarkEnd w:id="1301"/>
            <w:bookmarkEnd w:id="1302"/>
            <w:bookmarkEnd w:id="1303"/>
            <w:bookmarkEnd w:id="1304"/>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082582" w:rsidRDefault="00082582"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82582" w:rsidRDefault="00082582" w:rsidP="00C4636F">
            <w:pPr>
              <w:pStyle w:val="ProductList-OfferingBody"/>
              <w:ind w:left="-113"/>
              <w:jc w:val="center"/>
            </w:pPr>
          </w:p>
        </w:tc>
        <w:tc>
          <w:tcPr>
            <w:tcW w:w="739"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082582" w:rsidRDefault="00082582" w:rsidP="00C4636F">
            <w:pPr>
              <w:pStyle w:val="ProductList-OfferingBody"/>
              <w:ind w:left="-113"/>
              <w:jc w:val="center"/>
            </w:pPr>
          </w:p>
        </w:tc>
        <w:tc>
          <w:tcPr>
            <w:tcW w:w="739" w:type="dxa"/>
            <w:shd w:val="clear" w:color="auto" w:fill="70AD47" w:themeFill="accent6"/>
            <w:vAlign w:val="center"/>
          </w:tcPr>
          <w:p w:rsidR="00082582" w:rsidRDefault="00082582" w:rsidP="00C4636F">
            <w:pPr>
              <w:pStyle w:val="ProductList-OfferingBody"/>
              <w:ind w:left="-113"/>
              <w:jc w:val="center"/>
            </w:pPr>
          </w:p>
        </w:tc>
        <w:tc>
          <w:tcPr>
            <w:tcW w:w="738" w:type="dxa"/>
            <w:shd w:val="clear" w:color="auto" w:fill="BFBFBF" w:themeFill="background1" w:themeFillShade="BF"/>
            <w:vAlign w:val="center"/>
          </w:tcPr>
          <w:p w:rsidR="00082582" w:rsidRDefault="00082582" w:rsidP="00C4636F">
            <w:pPr>
              <w:pStyle w:val="ProductList-OfferingBody"/>
              <w:ind w:left="-113"/>
              <w:jc w:val="center"/>
            </w:pPr>
          </w:p>
        </w:tc>
        <w:tc>
          <w:tcPr>
            <w:tcW w:w="739"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color w:val="1F497D"/>
                <w:lang w:val="de-DE"/>
              </w:rPr>
              <w:instrText xml:space="preserve"> AutoTextList  \s NoStyle \t “</w:instrText>
            </w:r>
            <w:r w:rsidRPr="00B947A6">
              <w:rPr>
                <w:bCs/>
                <w:lang w:val="de-DE"/>
              </w:rPr>
              <w:instrText>Open-Lizenz und Open Value</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OF</w:t>
            </w:r>
            <w:r w:rsidRPr="00B947A6">
              <w:rPr>
                <w:bCs/>
              </w:rPr>
              <w:fldChar w:fldCharType="end"/>
            </w:r>
          </w:p>
        </w:tc>
        <w:tc>
          <w:tcPr>
            <w:tcW w:w="739" w:type="dxa"/>
            <w:shd w:val="clear" w:color="auto" w:fill="70AD47" w:themeFill="accent6"/>
            <w:vAlign w:val="center"/>
          </w:tcPr>
          <w:p w:rsidR="00082582" w:rsidRPr="00B947A6" w:rsidRDefault="00082582" w:rsidP="00C24E7E">
            <w:pPr>
              <w:pStyle w:val="ProductList-OfferingBody"/>
              <w:ind w:left="-113"/>
              <w:jc w:val="center"/>
            </w:pPr>
            <w:r w:rsidRPr="00B947A6">
              <w:fldChar w:fldCharType="begin"/>
            </w:r>
            <w:r w:rsidRPr="00B947A6">
              <w:rPr>
                <w:color w:val="1F497D"/>
                <w:lang w:val="de-DE"/>
              </w:rPr>
              <w:instrText xml:space="preserve"> AutoTextList  \s NoStyle \t “</w:instrText>
            </w:r>
            <w:r w:rsidRPr="00B947A6">
              <w:rPr>
                <w:lang w:val="de-DE"/>
              </w:rPr>
              <w:instrText>Nicht organisationsweite Produkte in Open Value</w:instrText>
            </w:r>
            <w:r w:rsidRPr="00B947A6">
              <w:rPr>
                <w:color w:val="1F497D"/>
                <w:lang w:val="de-DE"/>
              </w:rPr>
              <w:instrText>”</w:instrText>
            </w:r>
            <w:r w:rsidRPr="00B947A6">
              <w:rPr>
                <w:lang w:val="de-DE"/>
              </w:rPr>
              <w:instrText xml:space="preserve">  </w:instrText>
            </w:r>
            <w:r w:rsidRPr="00B947A6">
              <w:fldChar w:fldCharType="separate"/>
            </w:r>
            <w:r w:rsidRPr="00B947A6">
              <w:rPr>
                <w:lang w:val="de-DE"/>
              </w:rPr>
              <w:t xml:space="preserve"> P</w:t>
            </w:r>
            <w:r w:rsidRPr="00B947A6">
              <w:rPr>
                <w:color w:val="1F497D"/>
                <w:lang w:val="de-DE"/>
              </w:rPr>
              <w:t xml:space="preserve"> </w:t>
            </w:r>
            <w:r w:rsidRPr="00B947A6">
              <w:fldChar w:fldCharType="end"/>
            </w:r>
          </w:p>
        </w:tc>
        <w:tc>
          <w:tcPr>
            <w:tcW w:w="739" w:type="dxa"/>
            <w:shd w:val="clear" w:color="auto" w:fill="BFBFBF" w:themeFill="background1" w:themeFillShade="BF"/>
            <w:vAlign w:val="center"/>
          </w:tcPr>
          <w:p w:rsidR="00082582" w:rsidRDefault="00082582" w:rsidP="00C4636F">
            <w:pPr>
              <w:pStyle w:val="ProductList-OfferingBody"/>
              <w:ind w:left="-113"/>
              <w:jc w:val="center"/>
            </w:pPr>
          </w:p>
        </w:tc>
        <w:tc>
          <w:tcPr>
            <w:tcW w:w="913"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r w:rsidR="00082582" w:rsidTr="0053303E">
        <w:trPr>
          <w:cantSplit/>
          <w:tblHeader/>
        </w:trPr>
        <w:tc>
          <w:tcPr>
            <w:tcW w:w="3220" w:type="dxa"/>
            <w:tcBorders>
              <w:top w:val="dashSmallGap" w:sz="4" w:space="0" w:color="BFBFBF" w:themeColor="background1" w:themeShade="BF"/>
              <w:left w:val="nil"/>
              <w:bottom w:val="dashSmallGap" w:sz="4" w:space="0" w:color="BFBFBF" w:themeColor="background1" w:themeShade="BF"/>
              <w:right w:val="nil"/>
            </w:tcBorders>
          </w:tcPr>
          <w:p w:rsidR="00082582" w:rsidRDefault="00082582" w:rsidP="002F0E74">
            <w:pPr>
              <w:pStyle w:val="ProductList-Offering2"/>
            </w:pPr>
            <w:bookmarkStart w:id="1305" w:name="_Toc379797376"/>
            <w:bookmarkStart w:id="1306" w:name="_Toc380513408"/>
            <w:bookmarkStart w:id="1307" w:name="_Toc380655458"/>
            <w:bookmarkStart w:id="1308" w:name="_Toc386626067"/>
            <w:r>
              <w:t>Project Online</w:t>
            </w:r>
            <w:r>
              <w:fldChar w:fldCharType="begin"/>
            </w:r>
            <w:r>
              <w:instrText>XE "Project Online"</w:instrText>
            </w:r>
            <w:r>
              <w:fldChar w:fldCharType="end"/>
            </w:r>
            <w:r>
              <w:t xml:space="preserve"> A</w:t>
            </w:r>
            <w:bookmarkEnd w:id="1305"/>
            <w:bookmarkEnd w:id="1306"/>
            <w:bookmarkEnd w:id="1307"/>
            <w:bookmarkEnd w:id="1308"/>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82582" w:rsidRDefault="00082582"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082582" w:rsidRDefault="00082582" w:rsidP="00C4636F">
            <w:pPr>
              <w:pStyle w:val="ProductList-OfferingBody"/>
              <w:ind w:left="-113"/>
              <w:jc w:val="center"/>
            </w:pPr>
            <w:r>
              <w:t>1</w:t>
            </w:r>
          </w:p>
        </w:tc>
        <w:tc>
          <w:tcPr>
            <w:tcW w:w="739" w:type="dxa"/>
            <w:shd w:val="clear" w:color="auto" w:fill="70AD47" w:themeFill="accent6"/>
            <w:vAlign w:val="center"/>
          </w:tcPr>
          <w:p w:rsidR="00082582" w:rsidRDefault="00082582" w:rsidP="00C4636F">
            <w:pPr>
              <w:pStyle w:val="ProductList-OfferingBody"/>
              <w:ind w:left="-113"/>
              <w:jc w:val="center"/>
            </w:pPr>
          </w:p>
        </w:tc>
        <w:tc>
          <w:tcPr>
            <w:tcW w:w="739"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 (nur OVS-ES)</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AV</w:t>
            </w:r>
            <w:r w:rsidRPr="00B947A6">
              <w:rPr>
                <w:bCs/>
              </w:rPr>
              <w:fldChar w:fldCharType="end"/>
            </w:r>
            <w:r w:rsidRPr="00B947A6">
              <w:rPr>
                <w:bCs/>
              </w:rPr>
              <w:t>,</w:t>
            </w: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Studentenangebot (nur EES)</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SE</w:t>
            </w:r>
            <w:r w:rsidRPr="00B947A6">
              <w:rPr>
                <w:bCs/>
              </w:rPr>
              <w:fldChar w:fldCharType="end"/>
            </w:r>
          </w:p>
        </w:tc>
        <w:tc>
          <w:tcPr>
            <w:tcW w:w="739" w:type="dxa"/>
            <w:shd w:val="clear" w:color="auto" w:fill="BFBFBF" w:themeFill="background1" w:themeFillShade="BF"/>
            <w:vAlign w:val="center"/>
          </w:tcPr>
          <w:p w:rsidR="00082582" w:rsidRDefault="00082582" w:rsidP="00C4636F">
            <w:pPr>
              <w:pStyle w:val="ProductList-OfferingBody"/>
              <w:ind w:left="-113"/>
              <w:jc w:val="center"/>
            </w:pPr>
          </w:p>
        </w:tc>
        <w:tc>
          <w:tcPr>
            <w:tcW w:w="738" w:type="dxa"/>
            <w:shd w:val="clear" w:color="auto" w:fill="BFBFBF" w:themeFill="background1" w:themeFillShade="BF"/>
            <w:vAlign w:val="center"/>
          </w:tcPr>
          <w:p w:rsidR="00082582" w:rsidRDefault="00082582" w:rsidP="00C4636F">
            <w:pPr>
              <w:pStyle w:val="ProductList-OfferingBody"/>
              <w:ind w:left="-113"/>
              <w:jc w:val="center"/>
            </w:pPr>
          </w:p>
        </w:tc>
        <w:tc>
          <w:tcPr>
            <w:tcW w:w="739"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color w:val="1F497D"/>
                <w:lang w:val="de-DE"/>
              </w:rPr>
              <w:instrText xml:space="preserve"> AutoTextList  \s NoStyle \t “</w:instrText>
            </w:r>
            <w:r w:rsidRPr="00B947A6">
              <w:rPr>
                <w:bCs/>
                <w:lang w:val="de-DE"/>
              </w:rPr>
              <w:instrText>Open-Lizenz und Open Value</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OF</w:t>
            </w:r>
            <w:r w:rsidRPr="00B947A6">
              <w:rPr>
                <w:bCs/>
              </w:rPr>
              <w:fldChar w:fldCharType="end"/>
            </w:r>
          </w:p>
        </w:tc>
        <w:tc>
          <w:tcPr>
            <w:tcW w:w="739" w:type="dxa"/>
            <w:shd w:val="clear" w:color="auto" w:fill="BFBFBF" w:themeFill="background1" w:themeFillShade="BF"/>
            <w:vAlign w:val="center"/>
          </w:tcPr>
          <w:p w:rsidR="00082582" w:rsidRDefault="00082582" w:rsidP="00C4636F">
            <w:pPr>
              <w:pStyle w:val="ProductList-OfferingBody"/>
              <w:ind w:left="-113"/>
              <w:jc w:val="center"/>
            </w:pPr>
          </w:p>
        </w:tc>
        <w:tc>
          <w:tcPr>
            <w:tcW w:w="739" w:type="dxa"/>
            <w:shd w:val="clear" w:color="auto" w:fill="BFBFBF" w:themeFill="background1" w:themeFillShade="BF"/>
            <w:vAlign w:val="center"/>
          </w:tcPr>
          <w:p w:rsidR="00082582" w:rsidRDefault="00082582" w:rsidP="00C4636F">
            <w:pPr>
              <w:pStyle w:val="ProductList-OfferingBody"/>
              <w:ind w:left="-113"/>
              <w:jc w:val="center"/>
            </w:pPr>
          </w:p>
        </w:tc>
        <w:tc>
          <w:tcPr>
            <w:tcW w:w="913"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r w:rsidR="00082582" w:rsidTr="006E6F02">
        <w:trPr>
          <w:cantSplit/>
          <w:tblHeader/>
        </w:trPr>
        <w:tc>
          <w:tcPr>
            <w:tcW w:w="3220" w:type="dxa"/>
            <w:tcBorders>
              <w:top w:val="dashSmallGap" w:sz="4" w:space="0" w:color="BFBFBF" w:themeColor="background1" w:themeShade="BF"/>
              <w:left w:val="nil"/>
              <w:bottom w:val="nil"/>
              <w:right w:val="nil"/>
            </w:tcBorders>
          </w:tcPr>
          <w:p w:rsidR="00082582" w:rsidRDefault="00082582" w:rsidP="001838D6">
            <w:pPr>
              <w:pStyle w:val="ProductList-Offering2"/>
            </w:pPr>
            <w:bookmarkStart w:id="1309" w:name="_Toc386626068"/>
            <w:r>
              <w:t>Project Lite</w:t>
            </w:r>
            <w:bookmarkEnd w:id="1309"/>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082582" w:rsidRDefault="00082582"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82582" w:rsidRDefault="00082582" w:rsidP="001838D6">
            <w:pPr>
              <w:pStyle w:val="ProductList-OfferingBody"/>
              <w:ind w:left="-113"/>
              <w:jc w:val="center"/>
            </w:pPr>
          </w:p>
        </w:tc>
        <w:tc>
          <w:tcPr>
            <w:tcW w:w="739"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082582" w:rsidRDefault="00082582" w:rsidP="001838D6">
            <w:pPr>
              <w:pStyle w:val="ProductList-OfferingBody"/>
              <w:ind w:left="-113"/>
              <w:jc w:val="center"/>
            </w:pPr>
          </w:p>
        </w:tc>
        <w:tc>
          <w:tcPr>
            <w:tcW w:w="739" w:type="dxa"/>
            <w:shd w:val="clear" w:color="auto" w:fill="BFBFBF" w:themeFill="background1" w:themeFillShade="BF"/>
            <w:vAlign w:val="center"/>
          </w:tcPr>
          <w:p w:rsidR="00082582" w:rsidRDefault="00082582" w:rsidP="001838D6">
            <w:pPr>
              <w:pStyle w:val="ProductList-OfferingBody"/>
              <w:ind w:left="-113"/>
              <w:jc w:val="center"/>
            </w:pPr>
          </w:p>
        </w:tc>
        <w:tc>
          <w:tcPr>
            <w:tcW w:w="738" w:type="dxa"/>
            <w:shd w:val="clear" w:color="auto" w:fill="70AD47" w:themeFill="accent6"/>
            <w:vAlign w:val="center"/>
          </w:tcPr>
          <w:p w:rsidR="00082582" w:rsidRDefault="00082582" w:rsidP="001838D6">
            <w:pPr>
              <w:pStyle w:val="ProductList-OfferingBody"/>
              <w:ind w:left="-113"/>
              <w:jc w:val="center"/>
            </w:pPr>
          </w:p>
        </w:tc>
        <w:tc>
          <w:tcPr>
            <w:tcW w:w="739"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color w:val="1F497D"/>
                <w:lang w:val="de-DE"/>
              </w:rPr>
              <w:instrText xml:space="preserve"> AutoTextList  \s NoStyle \t “</w:instrText>
            </w:r>
            <w:r w:rsidRPr="00B947A6">
              <w:rPr>
                <w:bCs/>
                <w:lang w:val="de-DE"/>
              </w:rPr>
              <w:instrText>Open-Lizenz und Open Value</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OF</w:t>
            </w:r>
            <w:r w:rsidRPr="00B947A6">
              <w:rPr>
                <w:bCs/>
              </w:rPr>
              <w:fldChar w:fldCharType="end"/>
            </w:r>
          </w:p>
        </w:tc>
        <w:tc>
          <w:tcPr>
            <w:tcW w:w="739" w:type="dxa"/>
            <w:shd w:val="clear" w:color="auto" w:fill="70AD47" w:themeFill="accent6"/>
            <w:vAlign w:val="center"/>
          </w:tcPr>
          <w:p w:rsidR="00082582" w:rsidRPr="00B947A6" w:rsidRDefault="00082582" w:rsidP="00C24E7E">
            <w:pPr>
              <w:pStyle w:val="ProductList-OfferingBody"/>
              <w:ind w:left="-113"/>
              <w:jc w:val="center"/>
            </w:pPr>
            <w:r w:rsidRPr="00B947A6">
              <w:fldChar w:fldCharType="begin"/>
            </w:r>
            <w:r w:rsidRPr="00B947A6">
              <w:rPr>
                <w:color w:val="1F497D"/>
                <w:lang w:val="de-DE"/>
              </w:rPr>
              <w:instrText xml:space="preserve"> AutoTextList  \s NoStyle \t “</w:instrText>
            </w:r>
            <w:r w:rsidRPr="00B947A6">
              <w:rPr>
                <w:lang w:val="de-DE"/>
              </w:rPr>
              <w:instrText>Nicht organisationsweite Produkte in Open Value</w:instrText>
            </w:r>
            <w:r w:rsidRPr="00B947A6">
              <w:rPr>
                <w:color w:val="1F497D"/>
                <w:lang w:val="de-DE"/>
              </w:rPr>
              <w:instrText>”</w:instrText>
            </w:r>
            <w:r w:rsidRPr="00B947A6">
              <w:rPr>
                <w:lang w:val="de-DE"/>
              </w:rPr>
              <w:instrText xml:space="preserve">  </w:instrText>
            </w:r>
            <w:r w:rsidRPr="00B947A6">
              <w:fldChar w:fldCharType="separate"/>
            </w:r>
            <w:r w:rsidRPr="00B947A6">
              <w:rPr>
                <w:lang w:val="de-DE"/>
              </w:rPr>
              <w:t xml:space="preserve"> P</w:t>
            </w:r>
            <w:r w:rsidRPr="00B947A6">
              <w:rPr>
                <w:color w:val="1F497D"/>
                <w:lang w:val="de-DE"/>
              </w:rPr>
              <w:t xml:space="preserve"> </w:t>
            </w:r>
            <w:r w:rsidRPr="00B947A6">
              <w:fldChar w:fldCharType="end"/>
            </w:r>
          </w:p>
        </w:tc>
        <w:tc>
          <w:tcPr>
            <w:tcW w:w="739" w:type="dxa"/>
            <w:shd w:val="clear" w:color="auto" w:fill="BFBFBF" w:themeFill="background1" w:themeFillShade="BF"/>
            <w:vAlign w:val="center"/>
          </w:tcPr>
          <w:p w:rsidR="00082582" w:rsidRDefault="00082582" w:rsidP="001838D6">
            <w:pPr>
              <w:pStyle w:val="ProductList-OfferingBody"/>
              <w:ind w:left="-113"/>
              <w:jc w:val="center"/>
            </w:pPr>
          </w:p>
        </w:tc>
        <w:tc>
          <w:tcPr>
            <w:tcW w:w="913" w:type="dxa"/>
            <w:shd w:val="clear" w:color="auto" w:fill="BFBFBF" w:themeFill="background1" w:themeFillShade="BF"/>
            <w:vAlign w:val="center"/>
          </w:tcPr>
          <w:p w:rsidR="00082582" w:rsidRPr="005A0966" w:rsidRDefault="00082582" w:rsidP="001838D6">
            <w:pPr>
              <w:pStyle w:val="ProductList-OfferingBody"/>
              <w:ind w:left="-113"/>
              <w:jc w:val="center"/>
            </w:pPr>
          </w:p>
        </w:tc>
      </w:tr>
    </w:tbl>
    <w:p w:rsidR="00EE40B5" w:rsidRPr="004C09A1"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2"/>
        <w:gridCol w:w="3568"/>
        <w:gridCol w:w="3673"/>
      </w:tblGrid>
      <w:tr w:rsidR="00782C7B" w:rsidTr="006E6F02">
        <w:tc>
          <w:tcPr>
            <w:tcW w:w="3479" w:type="dxa"/>
          </w:tcPr>
          <w:p w:rsidR="00782C7B" w:rsidRDefault="001C3EDC" w:rsidP="001C3EDC">
            <w:pPr>
              <w:pStyle w:val="ProductList-Body"/>
              <w:spacing w:before="20" w:after="20"/>
            </w:pPr>
            <w:r>
              <w:t xml:space="preserve">Zur Verringerung berechtigt: </w:t>
            </w:r>
            <w:r>
              <w:rPr>
                <w:b/>
              </w:rPr>
              <w:t>Alle</w:t>
            </w:r>
            <w:r>
              <w:fldChar w:fldCharType="begin"/>
            </w:r>
            <w:r>
              <w:instrText>XE "Project Online"</w:instrText>
            </w:r>
            <w:r>
              <w:fldChar w:fldCharType="end"/>
            </w:r>
          </w:p>
        </w:tc>
        <w:tc>
          <w:tcPr>
            <w:tcW w:w="3597" w:type="dxa"/>
          </w:tcPr>
          <w:p w:rsidR="00782C7B" w:rsidRPr="001C3EDC" w:rsidRDefault="001C3EDC" w:rsidP="001C3EDC">
            <w:pPr>
              <w:pStyle w:val="ProductList-Body"/>
              <w:spacing w:before="20" w:after="20"/>
              <w:rPr>
                <w:b/>
              </w:rPr>
            </w:pPr>
            <w:r>
              <w:t xml:space="preserve">Produkt-Pool: </w:t>
            </w:r>
            <w:r>
              <w:rPr>
                <w:b/>
              </w:rPr>
              <w:t>Server</w:t>
            </w:r>
          </w:p>
        </w:tc>
        <w:tc>
          <w:tcPr>
            <w:tcW w:w="3706" w:type="dxa"/>
          </w:tcPr>
          <w:p w:rsidR="00782C7B" w:rsidRPr="001C3EDC" w:rsidRDefault="001C3EDC" w:rsidP="001C3EDC">
            <w:pPr>
              <w:pStyle w:val="ProductList-Body"/>
              <w:spacing w:before="20" w:after="20"/>
              <w:rPr>
                <w:b/>
              </w:rPr>
            </w:pPr>
            <w:r>
              <w:t xml:space="preserve">Berechtigung zur Dienstverlängerung: </w:t>
            </w:r>
            <w:r>
              <w:rPr>
                <w:b/>
              </w:rPr>
              <w:t>Alle</w:t>
            </w:r>
            <w:r>
              <w:fldChar w:fldCharType="begin"/>
            </w:r>
            <w:r>
              <w:instrText>XE "Project Online"</w:instrText>
            </w:r>
            <w:r>
              <w:fldChar w:fldCharType="end"/>
            </w:r>
          </w:p>
        </w:tc>
      </w:tr>
      <w:tr w:rsidR="00782C7B" w:rsidTr="006E6F02">
        <w:tc>
          <w:tcPr>
            <w:tcW w:w="3479" w:type="dxa"/>
          </w:tcPr>
          <w:p w:rsidR="00782C7B" w:rsidRDefault="001C3EDC" w:rsidP="001C3EDC">
            <w:pPr>
              <w:pStyle w:val="ProductList-Body"/>
              <w:spacing w:before="20" w:after="20"/>
            </w:pPr>
            <w:r>
              <w:t xml:space="preserve">True Up-berechtigt: </w:t>
            </w:r>
            <w:r>
              <w:rPr>
                <w:b/>
              </w:rPr>
              <w:t>Alle</w:t>
            </w:r>
            <w:r>
              <w:fldChar w:fldCharType="begin"/>
            </w:r>
            <w:r>
              <w:instrText>XE "Project Online"</w:instrText>
            </w:r>
            <w:r>
              <w:fldChar w:fldCharType="end"/>
            </w:r>
          </w:p>
        </w:tc>
        <w:tc>
          <w:tcPr>
            <w:tcW w:w="3597" w:type="dxa"/>
          </w:tcPr>
          <w:p w:rsidR="00782C7B" w:rsidRPr="001C3EDC" w:rsidRDefault="001C3EDC" w:rsidP="001C3EDC">
            <w:pPr>
              <w:pStyle w:val="ProductList-Body"/>
              <w:spacing w:before="20" w:after="20"/>
              <w:rPr>
                <w:b/>
              </w:rPr>
            </w:pPr>
            <w:r>
              <w:t xml:space="preserve">Übergangsberechtigt: </w:t>
            </w:r>
            <w:r>
              <w:rPr>
                <w:b/>
              </w:rPr>
              <w:t>Alle</w:t>
            </w:r>
            <w:r>
              <w:fldChar w:fldCharType="begin"/>
            </w:r>
            <w:r>
              <w:instrText>XE "Project Online"</w:instrText>
            </w:r>
            <w:r>
              <w:fldChar w:fldCharType="end"/>
            </w:r>
          </w:p>
        </w:tc>
        <w:tc>
          <w:tcPr>
            <w:tcW w:w="3706" w:type="dxa"/>
          </w:tcPr>
          <w:p w:rsidR="00782C7B" w:rsidRDefault="00782C7B" w:rsidP="001C3EDC">
            <w:pPr>
              <w:pStyle w:val="ProductList-Body"/>
              <w:spacing w:before="20" w:after="20"/>
            </w:pPr>
          </w:p>
        </w:tc>
      </w:tr>
    </w:tbl>
    <w:p w:rsidR="00585A48" w:rsidRPr="004C09A1" w:rsidRDefault="00C52587" w:rsidP="00585A48">
      <w:pPr>
        <w:pStyle w:val="ProductList-Body"/>
        <w:shd w:val="clear" w:color="auto" w:fill="A6A6A6" w:themeFill="background1" w:themeFillShade="A6"/>
        <w:spacing w:before="120" w:after="240"/>
        <w:jc w:val="right"/>
      </w:pPr>
      <w:hyperlink w:anchor="Inhaltsverzeichnis" w:history="1">
        <w:r w:rsidR="000119C6" w:rsidRPr="00DA7EEA">
          <w:rPr>
            <w:rStyle w:val="Hyperlink"/>
            <w:sz w:val="16"/>
            <w:szCs w:val="16"/>
            <w:lang w:val="de-DE"/>
          </w:rPr>
          <w:t>Inhaltsverzeichnis</w:t>
        </w:r>
      </w:hyperlink>
      <w:r w:rsidR="000119C6" w:rsidRPr="00DA7EEA">
        <w:rPr>
          <w:sz w:val="16"/>
          <w:szCs w:val="16"/>
          <w:lang w:val="de-DE"/>
        </w:rPr>
        <w:t>/</w:t>
      </w:r>
      <w:hyperlink w:anchor="ChartKey" w:history="1">
        <w:r w:rsidR="000119C6" w:rsidRPr="00DA7EEA">
          <w:rPr>
            <w:rStyle w:val="Hyperlink"/>
            <w:sz w:val="16"/>
            <w:szCs w:val="16"/>
            <w:lang w:val="de-DE"/>
          </w:rPr>
          <w:t>Tabellenlegende</w:t>
        </w:r>
      </w:hyperlink>
      <w:r w:rsidR="000119C6" w:rsidRPr="00DA7EEA">
        <w:rPr>
          <w:sz w:val="16"/>
          <w:szCs w:val="16"/>
          <w:lang w:val="de-DE"/>
        </w:rPr>
        <w:t>/</w:t>
      </w:r>
      <w:hyperlink w:anchor="Index" w:history="1">
        <w:r w:rsidR="000119C6" w:rsidRPr="00DA7EEA">
          <w:rPr>
            <w:rStyle w:val="Hyperlink"/>
            <w:sz w:val="16"/>
            <w:szCs w:val="16"/>
            <w:lang w:val="de-DE"/>
          </w:rPr>
          <w:t>Index</w:t>
        </w:r>
      </w:hyperlink>
    </w:p>
    <w:p w:rsidR="00EE40B5" w:rsidRPr="004C09A1" w:rsidRDefault="00FA00BF" w:rsidP="00680B4D">
      <w:pPr>
        <w:pStyle w:val="ProductList-Offering2Heading"/>
        <w:outlineLvl w:val="2"/>
      </w:pPr>
      <w:r>
        <w:tab/>
      </w:r>
      <w:bookmarkStart w:id="1310" w:name="_Toc378147668"/>
      <w:bookmarkStart w:id="1311" w:name="_Toc378151565"/>
      <w:bookmarkStart w:id="1312" w:name="_Toc379797377"/>
      <w:bookmarkStart w:id="1313" w:name="_Toc380513409"/>
      <w:bookmarkStart w:id="1314" w:name="_Toc380655459"/>
      <w:bookmarkStart w:id="1315" w:name="_Toc386626069"/>
      <w:r>
        <w:t>SharePoint Online</w:t>
      </w:r>
      <w:bookmarkEnd w:id="1310"/>
      <w:bookmarkEnd w:id="1311"/>
      <w:bookmarkEnd w:id="1312"/>
      <w:bookmarkEnd w:id="1313"/>
      <w:bookmarkEnd w:id="1314"/>
      <w:bookmarkEnd w:id="1315"/>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05"/>
        <w:gridCol w:w="738"/>
        <w:gridCol w:w="739"/>
        <w:gridCol w:w="739"/>
        <w:gridCol w:w="739"/>
        <w:gridCol w:w="739"/>
        <w:gridCol w:w="738"/>
        <w:gridCol w:w="739"/>
        <w:gridCol w:w="739"/>
        <w:gridCol w:w="739"/>
        <w:gridCol w:w="928"/>
      </w:tblGrid>
      <w:tr w:rsidR="00082582" w:rsidTr="00F7137E">
        <w:trPr>
          <w:cantSplit/>
          <w:tblHeader/>
        </w:trPr>
        <w:tc>
          <w:tcPr>
            <w:tcW w:w="3205" w:type="dxa"/>
            <w:tcBorders>
              <w:bottom w:val="nil"/>
            </w:tcBorders>
            <w:shd w:val="clear" w:color="auto" w:fill="00188F"/>
          </w:tcPr>
          <w:p w:rsidR="00082582" w:rsidRPr="00EE0836" w:rsidRDefault="00082582" w:rsidP="00C4636F">
            <w:pPr>
              <w:pStyle w:val="ProductList-OfferingBody"/>
              <w:ind w:left="-28"/>
              <w:rPr>
                <w:color w:val="FFFFFF" w:themeColor="background1"/>
              </w:rPr>
            </w:pPr>
            <w:r>
              <w:rPr>
                <w:color w:val="FFFFFF" w:themeColor="background1"/>
              </w:rPr>
              <w:lastRenderedPageBreak/>
              <w:t>Produkte</w:t>
            </w:r>
          </w:p>
        </w:tc>
        <w:tc>
          <w:tcPr>
            <w:tcW w:w="738"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2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082582" w:rsidTr="0053303E">
        <w:trPr>
          <w:cantSplit/>
        </w:trPr>
        <w:tc>
          <w:tcPr>
            <w:tcW w:w="3205" w:type="dxa"/>
            <w:tcBorders>
              <w:top w:val="nil"/>
              <w:left w:val="nil"/>
              <w:bottom w:val="dashSmallGap" w:sz="4" w:space="0" w:color="BFBFBF" w:themeColor="background1" w:themeShade="BF"/>
              <w:right w:val="nil"/>
            </w:tcBorders>
          </w:tcPr>
          <w:p w:rsidR="00082582" w:rsidRPr="0021292E" w:rsidRDefault="00082582" w:rsidP="00E366FD">
            <w:pPr>
              <w:pStyle w:val="ProductList-Offering2"/>
            </w:pPr>
            <w:bookmarkStart w:id="1316" w:name="_Toc379797378"/>
            <w:bookmarkStart w:id="1317" w:name="_Toc380513410"/>
            <w:bookmarkStart w:id="1318" w:name="_Toc380655460"/>
            <w:bookmarkStart w:id="1319" w:name="_Toc386626070"/>
            <w:r>
              <w:t>Office 365 Extra File Storage 1 GB</w:t>
            </w:r>
            <w:r>
              <w:fldChar w:fldCharType="begin"/>
            </w:r>
            <w:r>
              <w:instrText>XE "SharePoint Online Extra Storage 1 GB"</w:instrText>
            </w:r>
            <w:r>
              <w:fldChar w:fldCharType="end"/>
            </w:r>
            <w:r>
              <w:t xml:space="preserve"> (Add-On-AL)</w:t>
            </w:r>
            <w:bookmarkEnd w:id="1316"/>
            <w:bookmarkEnd w:id="1317"/>
            <w:bookmarkEnd w:id="1318"/>
            <w:bookmarkEnd w:id="1319"/>
          </w:p>
        </w:tc>
        <w:tc>
          <w:tcPr>
            <w:tcW w:w="738" w:type="dxa"/>
            <w:tcBorders>
              <w:top w:val="nil"/>
              <w:left w:val="nil"/>
              <w:bottom w:val="dashSmallGap" w:sz="4" w:space="0" w:color="BFBFBF" w:themeColor="background1" w:themeShade="BF"/>
              <w:right w:val="nil"/>
            </w:tcBorders>
            <w:vAlign w:val="center"/>
          </w:tcPr>
          <w:p w:rsidR="00082582" w:rsidRDefault="00082582"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70AD47" w:themeFill="accent6"/>
            <w:vAlign w:val="center"/>
          </w:tcPr>
          <w:p w:rsidR="00082582" w:rsidRDefault="00082582" w:rsidP="001C3EDC">
            <w:pPr>
              <w:pStyle w:val="ProductList-OfferingBody"/>
              <w:ind w:left="-113"/>
              <w:jc w:val="center"/>
            </w:pPr>
          </w:p>
        </w:tc>
        <w:tc>
          <w:tcPr>
            <w:tcW w:w="738"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928" w:type="dxa"/>
            <w:shd w:val="clear" w:color="auto" w:fill="70AD47" w:themeFill="accent6"/>
            <w:vAlign w:val="center"/>
          </w:tcPr>
          <w:p w:rsidR="00082582" w:rsidRDefault="0053303E" w:rsidP="006E3B3F">
            <w:pPr>
              <w:pStyle w:val="ProductList-OfferingBody"/>
              <w:ind w:left="-113"/>
              <w:jc w:val="cente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r w:rsidR="00082582">
              <w:fldChar w:fldCharType="begin"/>
            </w:r>
            <w:r w:rsidR="00082582" w:rsidRPr="005A0966">
              <w:instrText xml:space="preserve"> AutoTextList  \sNoStyle\t "Additional Product"</w:instrText>
            </w:r>
            <w:r w:rsidR="00082582">
              <w:fldChar w:fldCharType="separate"/>
            </w:r>
            <w:r w:rsidR="00082582" w:rsidRPr="005A0966">
              <w:t xml:space="preserve"> </w:t>
            </w:r>
            <w:r w:rsidR="00082582">
              <w:fldChar w:fldCharType="end"/>
            </w:r>
          </w:p>
        </w:tc>
      </w:tr>
      <w:tr w:rsidR="00082582" w:rsidTr="00F7137E">
        <w:trPr>
          <w:cantSplit/>
          <w:trHeight w:val="44"/>
        </w:trPr>
        <w:tc>
          <w:tcPr>
            <w:tcW w:w="3205" w:type="dxa"/>
            <w:tcBorders>
              <w:top w:val="dashSmallGap" w:sz="4" w:space="0" w:color="BFBFBF" w:themeColor="background1" w:themeShade="BF"/>
              <w:left w:val="nil"/>
              <w:bottom w:val="dashSmallGap" w:sz="4" w:space="0" w:color="BFBFBF" w:themeColor="background1" w:themeShade="BF"/>
              <w:right w:val="nil"/>
            </w:tcBorders>
          </w:tcPr>
          <w:p w:rsidR="00082582" w:rsidRPr="0021292E" w:rsidRDefault="00082582" w:rsidP="00E366FD">
            <w:pPr>
              <w:pStyle w:val="ProductList-Offering2"/>
            </w:pPr>
            <w:bookmarkStart w:id="1320" w:name="_Toc379797379"/>
            <w:bookmarkStart w:id="1321" w:name="_Toc380513411"/>
            <w:bookmarkStart w:id="1322" w:name="_Toc380655461"/>
            <w:bookmarkStart w:id="1323" w:name="_Toc386626071"/>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w:t>
            </w:r>
            <w:r>
              <w:br/>
              <w:t>(Add-On-AL)</w:t>
            </w:r>
            <w:bookmarkEnd w:id="1320"/>
            <w:bookmarkEnd w:id="1321"/>
            <w:bookmarkEnd w:id="1322"/>
            <w:bookmarkEnd w:id="132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738"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CA7853">
              <w:rPr>
                <w:bCs/>
              </w:rPr>
              <w:instrText xml:space="preserve"> </w:instrText>
            </w:r>
            <w:r w:rsidRPr="00CA7853">
              <w:rPr>
                <w:bCs/>
                <w:color w:val="1F497D"/>
              </w:rPr>
              <w:instrText>AutoTextList  \s NoStyle \t “</w:instrText>
            </w:r>
            <w:r w:rsidRPr="00CA7853">
              <w:rPr>
                <w:bCs/>
              </w:rPr>
              <w:instrText>Zusätzliches Produkt</w:instrText>
            </w:r>
            <w:r w:rsidRPr="00CA7853">
              <w:rPr>
                <w:bCs/>
                <w:color w:val="1F497D"/>
              </w:rPr>
              <w:instrText>”</w:instrText>
            </w:r>
            <w:r w:rsidRPr="00CA7853">
              <w:rPr>
                <w:bCs/>
              </w:rPr>
              <w:instrText xml:space="preserve"> </w:instrText>
            </w:r>
            <w:r w:rsidRPr="00B947A6">
              <w:rPr>
                <w:bCs/>
              </w:rPr>
              <w:fldChar w:fldCharType="separate"/>
            </w:r>
            <w:r w:rsidRPr="00CA7853">
              <w:rPr>
                <w:bCs/>
                <w:color w:val="1F497D"/>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w:t>
            </w:r>
            <w:r w:rsidRPr="00B947A6">
              <w:rPr>
                <w:bCs/>
              </w:rPr>
              <w:fldChar w:fldCharType="end"/>
            </w: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Studentenangebot (nur EES)</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SE</w:t>
            </w:r>
            <w:r w:rsidRPr="00B947A6">
              <w:rPr>
                <w:bCs/>
              </w:rPr>
              <w:fldChar w:fldCharType="end"/>
            </w: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928" w:type="dxa"/>
            <w:shd w:val="clear" w:color="auto" w:fill="BFBFBF" w:themeFill="background1" w:themeFillShade="BF"/>
            <w:vAlign w:val="center"/>
          </w:tcPr>
          <w:p w:rsidR="00082582" w:rsidRDefault="00082582" w:rsidP="001C3EDC">
            <w:pPr>
              <w:pStyle w:val="ProductList-OfferingBody"/>
              <w:ind w:left="-113"/>
              <w:jc w:val="center"/>
            </w:pPr>
          </w:p>
        </w:tc>
      </w:tr>
      <w:tr w:rsidR="00082582" w:rsidTr="0053303E">
        <w:trPr>
          <w:cantSplit/>
          <w:trHeight w:val="44"/>
        </w:trPr>
        <w:tc>
          <w:tcPr>
            <w:tcW w:w="3205" w:type="dxa"/>
            <w:tcBorders>
              <w:top w:val="dashSmallGap" w:sz="4" w:space="0" w:color="BFBFBF" w:themeColor="background1" w:themeShade="BF"/>
              <w:left w:val="nil"/>
              <w:bottom w:val="dashSmallGap" w:sz="4" w:space="0" w:color="BFBFBF" w:themeColor="background1" w:themeShade="BF"/>
              <w:right w:val="nil"/>
            </w:tcBorders>
          </w:tcPr>
          <w:p w:rsidR="00082582" w:rsidRPr="0021292E" w:rsidRDefault="00082582" w:rsidP="001C3EDC">
            <w:pPr>
              <w:pStyle w:val="ProductList-Offering2"/>
            </w:pPr>
            <w:bookmarkStart w:id="1324" w:name="_Toc379797380"/>
            <w:bookmarkStart w:id="1325" w:name="_Toc380513412"/>
            <w:bookmarkStart w:id="1326" w:name="_Toc380655462"/>
            <w:bookmarkStart w:id="1327" w:name="_Toc386626072"/>
            <w:r>
              <w:t>SharePoint Online Plan 1</w:t>
            </w:r>
            <w:r>
              <w:fldChar w:fldCharType="begin"/>
            </w:r>
            <w:r>
              <w:instrText>XE "SharePoint Online Plan 1"</w:instrText>
            </w:r>
            <w:r>
              <w:fldChar w:fldCharType="end"/>
            </w:r>
            <w:r>
              <w:t xml:space="preserve"> (Nutzer-AL)</w:t>
            </w:r>
            <w:bookmarkEnd w:id="1324"/>
            <w:bookmarkEnd w:id="1325"/>
            <w:bookmarkEnd w:id="1326"/>
            <w:bookmarkEnd w:id="13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70AD47" w:themeFill="accent6"/>
            <w:vAlign w:val="center"/>
          </w:tcPr>
          <w:p w:rsidR="00082582" w:rsidRDefault="00082582" w:rsidP="001C3EDC">
            <w:pPr>
              <w:pStyle w:val="ProductList-OfferingBody"/>
              <w:ind w:left="-113"/>
              <w:jc w:val="center"/>
            </w:pPr>
          </w:p>
        </w:tc>
        <w:tc>
          <w:tcPr>
            <w:tcW w:w="738"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928"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r w:rsidR="00082582" w:rsidTr="0053303E">
        <w:trPr>
          <w:cantSplit/>
          <w:trHeight w:val="44"/>
        </w:trPr>
        <w:tc>
          <w:tcPr>
            <w:tcW w:w="3205" w:type="dxa"/>
            <w:tcBorders>
              <w:top w:val="dashSmallGap" w:sz="4" w:space="0" w:color="BFBFBF" w:themeColor="background1" w:themeShade="BF"/>
              <w:left w:val="nil"/>
              <w:bottom w:val="dashSmallGap" w:sz="4" w:space="0" w:color="BFBFBF" w:themeColor="background1" w:themeShade="BF"/>
              <w:right w:val="nil"/>
            </w:tcBorders>
          </w:tcPr>
          <w:p w:rsidR="00082582" w:rsidRPr="0021292E" w:rsidRDefault="00082582" w:rsidP="00167128">
            <w:pPr>
              <w:pStyle w:val="ProductList-Offering2"/>
              <w:tabs>
                <w:tab w:val="right" w:pos="3312"/>
              </w:tabs>
            </w:pPr>
            <w:bookmarkStart w:id="1328" w:name="_Toc379797381"/>
            <w:bookmarkStart w:id="1329" w:name="_Toc380513413"/>
            <w:bookmarkStart w:id="1330" w:name="_Toc380655463"/>
            <w:bookmarkStart w:id="1331" w:name="_Toc386626073"/>
            <w:r>
              <w:t>Add-On</w:t>
            </w:r>
            <w:r>
              <w:fldChar w:fldCharType="begin"/>
            </w:r>
            <w:r>
              <w:instrText>XE "SharePoint Online Plan 1"</w:instrText>
            </w:r>
            <w:r>
              <w:fldChar w:fldCharType="end"/>
            </w:r>
            <w:r>
              <w:t xml:space="preserve"> für SharePoint Online Plan 1</w:t>
            </w:r>
            <w:r>
              <w:fldChar w:fldCharType="begin"/>
            </w:r>
            <w:r>
              <w:instrText>XE "Add-On für SharePoint Online Plan 1"</w:instrText>
            </w:r>
            <w:r>
              <w:fldChar w:fldCharType="end"/>
            </w:r>
            <w:r>
              <w:t xml:space="preserve"> </w:t>
            </w:r>
            <w:r>
              <w:br/>
              <w:t>(Nutzer-AL)</w:t>
            </w:r>
            <w:bookmarkEnd w:id="1328"/>
            <w:bookmarkEnd w:id="1329"/>
            <w:bookmarkEnd w:id="1330"/>
            <w:bookmarkEnd w:id="1331"/>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CA7853">
              <w:rPr>
                <w:bCs/>
              </w:rPr>
              <w:instrText xml:space="preserve"> </w:instrText>
            </w:r>
            <w:r w:rsidRPr="00CA7853">
              <w:rPr>
                <w:bCs/>
                <w:color w:val="1F497D"/>
              </w:rPr>
              <w:instrText>AutoTextList  \s NoStyle \t “</w:instrText>
            </w:r>
            <w:r w:rsidRPr="00CA7853">
              <w:rPr>
                <w:bCs/>
              </w:rPr>
              <w:instrText>Zusätzliches Produkt</w:instrText>
            </w:r>
            <w:r w:rsidRPr="00CA7853">
              <w:rPr>
                <w:bCs/>
                <w:color w:val="1F497D"/>
              </w:rPr>
              <w:instrText>”</w:instrText>
            </w:r>
            <w:r w:rsidRPr="00CA7853">
              <w:rPr>
                <w:bCs/>
              </w:rPr>
              <w:instrText xml:space="preserve"> </w:instrText>
            </w:r>
            <w:r w:rsidRPr="00B947A6">
              <w:rPr>
                <w:bCs/>
              </w:rPr>
              <w:fldChar w:fldCharType="separate"/>
            </w:r>
            <w:r w:rsidRPr="00CA7853">
              <w:rPr>
                <w:bCs/>
                <w:color w:val="1F497D"/>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738"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928" w:type="dxa"/>
            <w:shd w:val="clear" w:color="auto" w:fill="70AD47" w:themeFill="accent6"/>
            <w:vAlign w:val="center"/>
          </w:tcPr>
          <w:p w:rsidR="00082582" w:rsidRDefault="0053303E" w:rsidP="006E3B3F">
            <w:pPr>
              <w:pStyle w:val="ProductList-OfferingBody"/>
              <w:ind w:left="-113"/>
              <w:jc w:val="cente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r w:rsidR="00082582">
              <w:fldChar w:fldCharType="begin"/>
            </w:r>
            <w:r w:rsidR="00082582" w:rsidRPr="005A0966">
              <w:instrText xml:space="preserve"> AutoTextList  \sNoStyle\t "Additional Product"</w:instrText>
            </w:r>
            <w:r w:rsidR="00082582">
              <w:fldChar w:fldCharType="separate"/>
            </w:r>
            <w:r w:rsidR="00082582">
              <w:t xml:space="preserve"> </w:t>
            </w:r>
            <w:r w:rsidR="00082582">
              <w:fldChar w:fldCharType="end"/>
            </w:r>
          </w:p>
        </w:tc>
      </w:tr>
      <w:tr w:rsidR="00082582" w:rsidTr="00F7137E">
        <w:trPr>
          <w:cantSplit/>
          <w:trHeight w:val="44"/>
        </w:trPr>
        <w:tc>
          <w:tcPr>
            <w:tcW w:w="3205" w:type="dxa"/>
            <w:tcBorders>
              <w:top w:val="dashSmallGap" w:sz="4" w:space="0" w:color="BFBFBF" w:themeColor="background1" w:themeShade="BF"/>
              <w:left w:val="nil"/>
              <w:bottom w:val="dashSmallGap" w:sz="4" w:space="0" w:color="BFBFBF" w:themeColor="background1" w:themeShade="BF"/>
              <w:right w:val="nil"/>
            </w:tcBorders>
          </w:tcPr>
          <w:p w:rsidR="00082582" w:rsidRPr="0021292E" w:rsidRDefault="00082582" w:rsidP="00167128">
            <w:pPr>
              <w:pStyle w:val="ProductList-Offering2"/>
              <w:tabs>
                <w:tab w:val="right" w:pos="3312"/>
              </w:tabs>
            </w:pPr>
            <w:bookmarkStart w:id="1332" w:name="_Toc379797382"/>
            <w:bookmarkStart w:id="1333" w:name="_Toc380513414"/>
            <w:bookmarkStart w:id="1334" w:name="_Toc380655464"/>
            <w:bookmarkStart w:id="1335" w:name="_Toc386626074"/>
            <w:r>
              <w:t>SharePoint Online Plan 1G</w:t>
            </w:r>
            <w:r>
              <w:fldChar w:fldCharType="begin"/>
            </w:r>
            <w:r>
              <w:instrText>XE "SharePoint Online Plan 1G"</w:instrText>
            </w:r>
            <w:r>
              <w:fldChar w:fldCharType="end"/>
            </w:r>
            <w:r>
              <w:t xml:space="preserve"> (Nutzer-AL)</w:t>
            </w:r>
            <w:bookmarkEnd w:id="1332"/>
            <w:bookmarkEnd w:id="1333"/>
            <w:bookmarkEnd w:id="1334"/>
            <w:bookmarkEnd w:id="133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82582" w:rsidRDefault="00082582"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CA7853">
              <w:rPr>
                <w:bCs/>
              </w:rPr>
              <w:instrText xml:space="preserve"> </w:instrText>
            </w:r>
            <w:r w:rsidRPr="00CA7853">
              <w:rPr>
                <w:bCs/>
                <w:color w:val="1F497D"/>
              </w:rPr>
              <w:instrText>AutoTextList  \s NoStyle \t “</w:instrText>
            </w:r>
            <w:r w:rsidRPr="00CA7853">
              <w:rPr>
                <w:bCs/>
              </w:rPr>
              <w:instrText>Zusätzliches Produkt</w:instrText>
            </w:r>
            <w:r w:rsidRPr="00CA7853">
              <w:rPr>
                <w:bCs/>
                <w:color w:val="1F497D"/>
              </w:rPr>
              <w:instrText>”</w:instrText>
            </w:r>
            <w:r w:rsidRPr="00CA7853">
              <w:rPr>
                <w:bCs/>
              </w:rPr>
              <w:instrText xml:space="preserve"> </w:instrText>
            </w:r>
            <w:r w:rsidRPr="00B947A6">
              <w:rPr>
                <w:bCs/>
              </w:rPr>
              <w:fldChar w:fldCharType="separate"/>
            </w:r>
            <w:r w:rsidRPr="00CA7853">
              <w:rPr>
                <w:bCs/>
                <w:color w:val="1F497D"/>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738"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928" w:type="dxa"/>
            <w:shd w:val="clear" w:color="auto" w:fill="BFBFBF" w:themeFill="background1" w:themeFillShade="BF"/>
            <w:vAlign w:val="center"/>
          </w:tcPr>
          <w:p w:rsidR="00082582" w:rsidRPr="005A0966" w:rsidRDefault="00082582" w:rsidP="001C3EDC">
            <w:pPr>
              <w:pStyle w:val="ProductList-OfferingBody"/>
              <w:ind w:left="-113"/>
              <w:jc w:val="center"/>
            </w:pPr>
          </w:p>
        </w:tc>
      </w:tr>
      <w:tr w:rsidR="00082582" w:rsidTr="00F7137E">
        <w:trPr>
          <w:cantSplit/>
        </w:trPr>
        <w:tc>
          <w:tcPr>
            <w:tcW w:w="3205" w:type="dxa"/>
            <w:tcBorders>
              <w:top w:val="dashSmallGap" w:sz="4" w:space="0" w:color="BFBFBF" w:themeColor="background1" w:themeShade="BF"/>
              <w:left w:val="nil"/>
              <w:bottom w:val="dashSmallGap" w:sz="4" w:space="0" w:color="BFBFBF" w:themeColor="background1" w:themeShade="BF"/>
              <w:right w:val="nil"/>
            </w:tcBorders>
          </w:tcPr>
          <w:p w:rsidR="00082582" w:rsidRPr="00EB0D0D" w:rsidRDefault="00082582" w:rsidP="001C3EDC">
            <w:pPr>
              <w:pStyle w:val="ProductList-Offering2"/>
              <w:rPr>
                <w:lang w:val="de-DE"/>
              </w:rPr>
            </w:pPr>
            <w:bookmarkStart w:id="1336" w:name="_Toc379797383"/>
            <w:bookmarkStart w:id="1337" w:name="_Toc380513415"/>
            <w:bookmarkStart w:id="1338" w:name="_Toc380655465"/>
            <w:bookmarkStart w:id="1339" w:name="_Toc386626075"/>
            <w:r w:rsidRPr="00EB0D0D">
              <w:rPr>
                <w:lang w:val="de-DE"/>
              </w:rPr>
              <w:t>Add-On</w:t>
            </w:r>
            <w:r>
              <w:fldChar w:fldCharType="begin"/>
            </w:r>
            <w:r w:rsidRPr="00EB0D0D">
              <w:rPr>
                <w:lang w:val="de-DE"/>
              </w:rPr>
              <w:instrText>XE "SharePoint Online Plan 1"</w:instrText>
            </w:r>
            <w:r>
              <w:fldChar w:fldCharType="end"/>
            </w:r>
            <w:r w:rsidRPr="00EB0D0D">
              <w:rPr>
                <w:lang w:val="de-DE"/>
              </w:rPr>
              <w:t xml:space="preserve"> für SharePoint Online Plan 1</w:t>
            </w:r>
            <w:r>
              <w:fldChar w:fldCharType="begin"/>
            </w:r>
            <w:r w:rsidRPr="00EB0D0D">
              <w:rPr>
                <w:lang w:val="de-DE"/>
              </w:rPr>
              <w:instrText>XE "Add-On für SharePoint™ Online Plan 1 mit Yammer"</w:instrText>
            </w:r>
            <w:r>
              <w:fldChar w:fldCharType="end"/>
            </w:r>
            <w:r w:rsidRPr="00EB0D0D">
              <w:rPr>
                <w:lang w:val="de-DE"/>
              </w:rPr>
              <w:t xml:space="preserve"> mit Yammer (Nutzer-AL)</w:t>
            </w:r>
            <w:bookmarkEnd w:id="1336"/>
            <w:bookmarkEnd w:id="1337"/>
            <w:bookmarkEnd w:id="1338"/>
            <w:bookmarkEnd w:id="133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EB0D0D" w:rsidRDefault="00082582" w:rsidP="001C3EDC">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082582" w:rsidRPr="00EB0D0D" w:rsidRDefault="00082582" w:rsidP="001C3EDC">
            <w:pPr>
              <w:pStyle w:val="ProductList-OfferingBody"/>
              <w:ind w:left="-113"/>
              <w:jc w:val="center"/>
              <w:rPr>
                <w:lang w:val="de-DE"/>
              </w:rPr>
            </w:pPr>
          </w:p>
        </w:tc>
        <w:tc>
          <w:tcPr>
            <w:tcW w:w="739"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738"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928"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r w:rsidR="00082582" w:rsidTr="003A5044">
        <w:trPr>
          <w:cantSplit/>
        </w:trPr>
        <w:tc>
          <w:tcPr>
            <w:tcW w:w="3205" w:type="dxa"/>
            <w:tcBorders>
              <w:top w:val="dashSmallGap" w:sz="4" w:space="0" w:color="BFBFBF" w:themeColor="background1" w:themeShade="BF"/>
              <w:left w:val="nil"/>
              <w:bottom w:val="dashSmallGap" w:sz="4" w:space="0" w:color="BFBFBF" w:themeColor="background1" w:themeShade="BF"/>
              <w:right w:val="nil"/>
            </w:tcBorders>
          </w:tcPr>
          <w:p w:rsidR="00082582" w:rsidRPr="0021292E" w:rsidRDefault="00082582" w:rsidP="001C3EDC">
            <w:pPr>
              <w:pStyle w:val="ProductList-Offering2"/>
            </w:pPr>
            <w:bookmarkStart w:id="1340" w:name="_Toc379797384"/>
            <w:bookmarkStart w:id="1341" w:name="_Toc380513416"/>
            <w:bookmarkStart w:id="1342" w:name="_Toc380655466"/>
            <w:bookmarkStart w:id="1343" w:name="_Toc386626076"/>
            <w:r>
              <w:t>SharePoint Online Plan 2</w:t>
            </w:r>
            <w:r>
              <w:fldChar w:fldCharType="begin"/>
            </w:r>
            <w:r>
              <w:instrText>XE "SharePoint Online Plan 2"</w:instrText>
            </w:r>
            <w:r>
              <w:fldChar w:fldCharType="end"/>
            </w:r>
            <w:r>
              <w:t xml:space="preserve"> (Nutzer-AL)</w:t>
            </w:r>
            <w:bookmarkEnd w:id="1340"/>
            <w:bookmarkEnd w:id="1341"/>
            <w:bookmarkEnd w:id="1342"/>
            <w:bookmarkEnd w:id="134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82582" w:rsidRDefault="00082582"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70AD47" w:themeFill="accent6"/>
            <w:vAlign w:val="center"/>
          </w:tcPr>
          <w:p w:rsidR="00082582" w:rsidRDefault="00082582" w:rsidP="001C3EDC">
            <w:pPr>
              <w:pStyle w:val="ProductList-OfferingBody"/>
              <w:ind w:left="-113"/>
              <w:jc w:val="center"/>
            </w:pPr>
          </w:p>
        </w:tc>
        <w:tc>
          <w:tcPr>
            <w:tcW w:w="738"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928" w:type="dxa"/>
            <w:shd w:val="clear" w:color="auto" w:fill="BFBFBF" w:themeFill="background1" w:themeFillShade="BF"/>
            <w:vAlign w:val="center"/>
          </w:tcPr>
          <w:p w:rsidR="00082582" w:rsidRPr="005A0966" w:rsidRDefault="00082582" w:rsidP="001C3EDC">
            <w:pPr>
              <w:pStyle w:val="ProductList-OfferingBody"/>
              <w:ind w:left="-113"/>
              <w:jc w:val="center"/>
            </w:pPr>
          </w:p>
        </w:tc>
      </w:tr>
      <w:tr w:rsidR="00082582" w:rsidTr="00F7137E">
        <w:trPr>
          <w:cantSplit/>
        </w:trPr>
        <w:tc>
          <w:tcPr>
            <w:tcW w:w="3205" w:type="dxa"/>
            <w:tcBorders>
              <w:top w:val="dashSmallGap" w:sz="4" w:space="0" w:color="BFBFBF" w:themeColor="background1" w:themeShade="BF"/>
              <w:left w:val="nil"/>
              <w:bottom w:val="nil"/>
              <w:right w:val="nil"/>
            </w:tcBorders>
          </w:tcPr>
          <w:p w:rsidR="00082582" w:rsidRPr="0021292E" w:rsidRDefault="00082582" w:rsidP="001C3EDC">
            <w:pPr>
              <w:pStyle w:val="ProductList-Offering2"/>
            </w:pPr>
            <w:bookmarkStart w:id="1344" w:name="_Toc379797385"/>
            <w:bookmarkStart w:id="1345" w:name="_Toc380513417"/>
            <w:bookmarkStart w:id="1346" w:name="_Toc380655467"/>
            <w:bookmarkStart w:id="1347" w:name="_Toc386626077"/>
            <w:r>
              <w:t>SharePoint Online Plan 2G</w:t>
            </w:r>
            <w:r>
              <w:fldChar w:fldCharType="begin"/>
            </w:r>
            <w:r>
              <w:instrText>XE "SharePoint Online Plan 2G"</w:instrText>
            </w:r>
            <w:r>
              <w:fldChar w:fldCharType="end"/>
            </w:r>
            <w:r>
              <w:t xml:space="preserve"> (Nutzer-AL)</w:t>
            </w:r>
            <w:bookmarkEnd w:id="1344"/>
            <w:bookmarkEnd w:id="1345"/>
            <w:bookmarkEnd w:id="1346"/>
            <w:bookmarkEnd w:id="1347"/>
          </w:p>
        </w:tc>
        <w:tc>
          <w:tcPr>
            <w:tcW w:w="738" w:type="dxa"/>
            <w:tcBorders>
              <w:top w:val="dashSmallGap" w:sz="4" w:space="0" w:color="BFBFBF" w:themeColor="background1" w:themeShade="BF"/>
              <w:left w:val="nil"/>
              <w:bottom w:val="nil"/>
              <w:right w:val="nil"/>
            </w:tcBorders>
            <w:shd w:val="clear" w:color="auto" w:fill="auto"/>
            <w:vAlign w:val="center"/>
          </w:tcPr>
          <w:p w:rsidR="00082582" w:rsidRDefault="00082582"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CA7853">
              <w:rPr>
                <w:bCs/>
              </w:rPr>
              <w:instrText xml:space="preserve"> </w:instrText>
            </w:r>
            <w:r w:rsidRPr="00CA7853">
              <w:rPr>
                <w:bCs/>
                <w:color w:val="1F497D"/>
              </w:rPr>
              <w:instrText>AutoTextList  \s NoStyle \t “</w:instrText>
            </w:r>
            <w:r w:rsidRPr="00CA7853">
              <w:rPr>
                <w:bCs/>
              </w:rPr>
              <w:instrText>Zusätzliches Produkt</w:instrText>
            </w:r>
            <w:r w:rsidRPr="00CA7853">
              <w:rPr>
                <w:bCs/>
                <w:color w:val="1F497D"/>
              </w:rPr>
              <w:instrText>”</w:instrText>
            </w:r>
            <w:r w:rsidRPr="00CA7853">
              <w:rPr>
                <w:bCs/>
              </w:rPr>
              <w:instrText xml:space="preserve"> </w:instrText>
            </w:r>
            <w:r w:rsidRPr="00B947A6">
              <w:rPr>
                <w:bCs/>
              </w:rPr>
              <w:fldChar w:fldCharType="separate"/>
            </w:r>
            <w:r w:rsidRPr="00CA7853">
              <w:rPr>
                <w:bCs/>
                <w:color w:val="1F497D"/>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738"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739" w:type="dxa"/>
            <w:shd w:val="clear" w:color="auto" w:fill="BFBFBF" w:themeFill="background1" w:themeFillShade="BF"/>
            <w:vAlign w:val="center"/>
          </w:tcPr>
          <w:p w:rsidR="00082582" w:rsidRDefault="00082582" w:rsidP="001C3EDC">
            <w:pPr>
              <w:pStyle w:val="ProductList-OfferingBody"/>
              <w:ind w:left="-113"/>
              <w:jc w:val="center"/>
            </w:pPr>
          </w:p>
        </w:tc>
        <w:tc>
          <w:tcPr>
            <w:tcW w:w="928" w:type="dxa"/>
            <w:shd w:val="clear" w:color="auto" w:fill="BFBFBF" w:themeFill="background1" w:themeFillShade="BF"/>
            <w:vAlign w:val="center"/>
          </w:tcPr>
          <w:p w:rsidR="00082582" w:rsidRPr="005A0966" w:rsidRDefault="00082582" w:rsidP="001C3EDC">
            <w:pPr>
              <w:pStyle w:val="ProductList-OfferingBody"/>
              <w:ind w:left="-113"/>
              <w:jc w:val="center"/>
            </w:pPr>
          </w:p>
        </w:tc>
      </w:tr>
    </w:tbl>
    <w:p w:rsidR="00EE40B5" w:rsidRDefault="00EE40B5" w:rsidP="004F3C6D">
      <w:pPr>
        <w:pStyle w:val="ProductList-Body"/>
      </w:pPr>
    </w:p>
    <w:p w:rsidR="00B17E7A" w:rsidRPr="004C09A1" w:rsidRDefault="00B17E7A" w:rsidP="004F3C6D">
      <w:pPr>
        <w:pStyle w:val="ProductList-Body"/>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0"/>
        <w:gridCol w:w="3457"/>
        <w:gridCol w:w="2988"/>
      </w:tblGrid>
      <w:tr w:rsidR="00782C7B" w:rsidRPr="00963E9D" w:rsidTr="00B17E7A">
        <w:tc>
          <w:tcPr>
            <w:tcW w:w="4266" w:type="dxa"/>
          </w:tcPr>
          <w:p w:rsidR="00782C7B" w:rsidRPr="00E82171" w:rsidRDefault="001C3EDC" w:rsidP="0053303E">
            <w:pPr>
              <w:pStyle w:val="ProductList-Body"/>
              <w:spacing w:before="20" w:after="20"/>
              <w:rPr>
                <w:lang w:val="de-DE"/>
              </w:rPr>
            </w:pPr>
            <w:r w:rsidRPr="00E82171">
              <w:rPr>
                <w:lang w:val="de-DE"/>
              </w:rPr>
              <w:t xml:space="preserve">Zur Verringerung berechtigt: </w:t>
            </w:r>
            <w:r w:rsidRPr="00E82171">
              <w:rPr>
                <w:b/>
                <w:lang w:val="de-DE"/>
              </w:rPr>
              <w:t>Alle</w:t>
            </w:r>
          </w:p>
        </w:tc>
        <w:tc>
          <w:tcPr>
            <w:tcW w:w="3483" w:type="dxa"/>
          </w:tcPr>
          <w:p w:rsidR="00782C7B" w:rsidRDefault="001C3EDC" w:rsidP="001C3EDC">
            <w:pPr>
              <w:pStyle w:val="ProductList-Body"/>
              <w:spacing w:before="20" w:after="20"/>
            </w:pPr>
            <w:r>
              <w:t xml:space="preserve">Produkt-Pool: </w:t>
            </w:r>
            <w:r>
              <w:rPr>
                <w:b/>
              </w:rPr>
              <w:t>Server</w:t>
            </w:r>
          </w:p>
        </w:tc>
        <w:tc>
          <w:tcPr>
            <w:tcW w:w="3015" w:type="dxa"/>
          </w:tcPr>
          <w:p w:rsidR="00782C7B" w:rsidRPr="00E82171" w:rsidRDefault="00981B7C" w:rsidP="001C3EDC">
            <w:pPr>
              <w:pStyle w:val="ProductList-Body"/>
              <w:spacing w:before="20" w:after="20"/>
              <w:rPr>
                <w:lang w:val="de-DE"/>
              </w:rPr>
            </w:pPr>
            <w:r w:rsidRPr="00E82171">
              <w:rPr>
                <w:lang w:val="de-DE"/>
              </w:rPr>
              <w:t xml:space="preserve">Ausnahme Qualifizierter Nutzer: </w:t>
            </w:r>
            <w:r w:rsidRPr="00E82171">
              <w:rPr>
                <w:b/>
                <w:lang w:val="de-DE"/>
              </w:rPr>
              <w:t>nur K</w:t>
            </w:r>
          </w:p>
        </w:tc>
      </w:tr>
      <w:tr w:rsidR="00782C7B" w:rsidRPr="00963E9D" w:rsidTr="00B17E7A">
        <w:tc>
          <w:tcPr>
            <w:tcW w:w="4266" w:type="dxa"/>
          </w:tcPr>
          <w:p w:rsidR="00782C7B" w:rsidRPr="00E82171" w:rsidRDefault="001C3EDC" w:rsidP="0053303E">
            <w:pPr>
              <w:pStyle w:val="ProductList-Body"/>
              <w:spacing w:before="20" w:after="20"/>
              <w:rPr>
                <w:lang w:val="de-DE"/>
              </w:rPr>
            </w:pPr>
            <w:r w:rsidRPr="00E82171">
              <w:rPr>
                <w:lang w:val="de-DE"/>
              </w:rPr>
              <w:t xml:space="preserve">True Up-berechtigt: </w:t>
            </w:r>
            <w:r w:rsidRPr="00E82171">
              <w:rPr>
                <w:b/>
                <w:lang w:val="de-DE"/>
              </w:rPr>
              <w:t>Alle</w:t>
            </w:r>
          </w:p>
        </w:tc>
        <w:tc>
          <w:tcPr>
            <w:tcW w:w="3483" w:type="dxa"/>
          </w:tcPr>
          <w:p w:rsidR="00782C7B" w:rsidRPr="00E82171" w:rsidRDefault="001C3EDC" w:rsidP="00B17E7A">
            <w:pPr>
              <w:pStyle w:val="ProductList-Body"/>
              <w:tabs>
                <w:tab w:val="clear" w:pos="158"/>
              </w:tabs>
              <w:spacing w:before="20" w:after="20"/>
              <w:rPr>
                <w:lang w:val="de-DE"/>
              </w:rPr>
            </w:pPr>
            <w:r w:rsidRPr="00E82171">
              <w:rPr>
                <w:lang w:val="de-DE"/>
              </w:rPr>
              <w:t xml:space="preserve">Berechtigung zur Dienstverlängerung: </w:t>
            </w:r>
            <w:r w:rsidRPr="00E82171">
              <w:rPr>
                <w:b/>
                <w:lang w:val="de-DE"/>
              </w:rPr>
              <w:t>Alle bis auf Extra Storage</w:t>
            </w:r>
          </w:p>
        </w:tc>
        <w:tc>
          <w:tcPr>
            <w:tcW w:w="3015" w:type="dxa"/>
          </w:tcPr>
          <w:p w:rsidR="00782C7B" w:rsidRPr="00E82171" w:rsidRDefault="00782C7B" w:rsidP="001C3EDC">
            <w:pPr>
              <w:pStyle w:val="ProductList-Body"/>
              <w:spacing w:before="20" w:after="20"/>
              <w:rPr>
                <w:lang w:val="de-DE"/>
              </w:rPr>
            </w:pPr>
          </w:p>
        </w:tc>
      </w:tr>
    </w:tbl>
    <w:p w:rsidR="00782C7B" w:rsidRPr="00E82171" w:rsidRDefault="00782C7B" w:rsidP="00782C7B">
      <w:pPr>
        <w:pStyle w:val="ProductList-Body"/>
        <w:shd w:val="clear" w:color="auto" w:fill="D9D9D9" w:themeFill="background1" w:themeFillShade="D9"/>
        <w:spacing w:before="120" w:after="120"/>
        <w:rPr>
          <w:lang w:val="de-DE"/>
        </w:rPr>
      </w:pPr>
      <w:r w:rsidRPr="00E82171">
        <w:rPr>
          <w:b/>
          <w:lang w:val="de-DE"/>
        </w:rPr>
        <w:t>Zusätzliche Informationen</w:t>
      </w:r>
    </w:p>
    <w:p w:rsidR="001D7C37" w:rsidRPr="00E82171" w:rsidRDefault="001D7C37" w:rsidP="001D7C37">
      <w:pPr>
        <w:pStyle w:val="ProductList-Body"/>
        <w:rPr>
          <w:lang w:val="de-DE"/>
        </w:rPr>
      </w:pPr>
      <w:r w:rsidRPr="00E82171">
        <w:rPr>
          <w:lang w:val="de-DE"/>
        </w:rPr>
        <w:t>SharePoint Online Plan 1</w:t>
      </w:r>
      <w:r>
        <w:fldChar w:fldCharType="begin"/>
      </w:r>
      <w:r w:rsidRPr="00E82171">
        <w:rPr>
          <w:lang w:val="de-DE"/>
        </w:rPr>
        <w:instrText>XE "SharePoint Online Plan 1"</w:instrText>
      </w:r>
      <w:r>
        <w:fldChar w:fldCharType="end"/>
      </w:r>
      <w:r w:rsidRPr="00E82171">
        <w:rPr>
          <w:lang w:val="de-DE"/>
        </w:rPr>
        <w:t xml:space="preserve"> hieß zuvor SharePoint Online Standard.</w:t>
      </w:r>
    </w:p>
    <w:p w:rsidR="001D7C37" w:rsidRPr="00E82171" w:rsidRDefault="001D7C37" w:rsidP="001D7C37">
      <w:pPr>
        <w:pStyle w:val="ProductList-Body"/>
        <w:rPr>
          <w:lang w:val="de-DE"/>
        </w:rPr>
      </w:pPr>
    </w:p>
    <w:p w:rsidR="00782C7B" w:rsidRPr="00E82171" w:rsidRDefault="001D7C37" w:rsidP="001D7C37">
      <w:pPr>
        <w:pStyle w:val="ProductList-Body"/>
        <w:rPr>
          <w:lang w:val="de-DE"/>
        </w:rPr>
      </w:pPr>
      <w:r w:rsidRPr="00E82171">
        <w:rPr>
          <w:lang w:val="de-DE"/>
        </w:rPr>
        <w:t>Kunden in Brasilien oder Chile, die SharePoint Online Plan 1</w:t>
      </w:r>
      <w:r>
        <w:fldChar w:fldCharType="begin"/>
      </w:r>
      <w:r w:rsidRPr="00E82171">
        <w:rPr>
          <w:lang w:val="de-DE"/>
        </w:rPr>
        <w:instrText>XE "SharePoint Online Plan 1"</w:instrText>
      </w:r>
      <w:r>
        <w:fldChar w:fldCharType="end"/>
      </w:r>
      <w:r w:rsidRPr="00E82171">
        <w:rPr>
          <w:lang w:val="de-DE"/>
        </w:rPr>
        <w:t xml:space="preserve"> erwerben, werden für SharePoint Online Standard freigeschaltet.</w:t>
      </w:r>
      <w:r w:rsidR="00AD0C68">
        <w:rPr>
          <w:lang w:val="de-DE"/>
        </w:rPr>
        <w:t xml:space="preserve"> </w:t>
      </w:r>
      <w:r w:rsidRPr="00E82171">
        <w:rPr>
          <w:lang w:val="de-DE"/>
        </w:rPr>
        <w:t>Diese Kunden sind berechtigt, später auf SharePoint Online Plan 1 zu migrieren.</w:t>
      </w:r>
    </w:p>
    <w:p w:rsidR="00450EF0" w:rsidRPr="00E82171" w:rsidRDefault="00450EF0" w:rsidP="00450EF0">
      <w:pPr>
        <w:pStyle w:val="ProductList-Body"/>
        <w:rPr>
          <w:lang w:val="de-DE"/>
        </w:rPr>
      </w:pPr>
    </w:p>
    <w:p w:rsidR="00450EF0" w:rsidRPr="00E82171" w:rsidRDefault="00450EF0" w:rsidP="00963E9D">
      <w:pPr>
        <w:pStyle w:val="ProductList-Body"/>
        <w:rPr>
          <w:lang w:val="de-DE"/>
        </w:rPr>
      </w:pPr>
      <w:r w:rsidRPr="00E82171">
        <w:rPr>
          <w:lang w:val="de-DE"/>
        </w:rPr>
        <w:t xml:space="preserve">Unter </w:t>
      </w:r>
      <w:hyperlink w:anchor="AddOn" w:history="1">
        <w:r w:rsidRPr="00E82171">
          <w:rPr>
            <w:rStyle w:val="Hyperlink"/>
            <w:lang w:val="de-DE"/>
          </w:rPr>
          <w:t>Add-On-Nutzer-ALs</w:t>
        </w:r>
      </w:hyperlink>
      <w:r w:rsidRPr="00E82171">
        <w:rPr>
          <w:lang w:val="de-DE"/>
        </w:rPr>
        <w:t xml:space="preserve"> in Office 365 Suites finden Sie weitere Informationen zu Add-Ons.</w:t>
      </w:r>
    </w:p>
    <w:bookmarkStart w:id="1348" w:name="_Toc378147669"/>
    <w:bookmarkStart w:id="1349" w:name="_Toc378151566"/>
    <w:p w:rsidR="00585A48" w:rsidRPr="004C09A1" w:rsidRDefault="000119C6" w:rsidP="00585A48">
      <w:pPr>
        <w:pStyle w:val="ProductList-Body"/>
        <w:shd w:val="clear" w:color="auto" w:fill="A6A6A6" w:themeFill="background1" w:themeFillShade="A6"/>
        <w:spacing w:before="120" w:after="240"/>
        <w:jc w:val="right"/>
      </w:pPr>
      <w:r>
        <w:fldChar w:fldCharType="begin"/>
      </w:r>
      <w:r w:rsidRPr="00DA7EEA">
        <w:rPr>
          <w:lang w:val="de-DE"/>
        </w:rPr>
        <w:instrText>HYPERLINK \l "Inhaltsverzeichnis"</w:instrText>
      </w:r>
      <w:r>
        <w:fldChar w:fldCharType="separate"/>
      </w:r>
      <w:r w:rsidRPr="00DA7EEA">
        <w:rPr>
          <w:rStyle w:val="Hyperlink"/>
          <w:sz w:val="16"/>
          <w:szCs w:val="16"/>
          <w:lang w:val="de-DE"/>
        </w:rPr>
        <w:t>Inhaltsverzeichnis</w:t>
      </w:r>
      <w:r>
        <w:fldChar w:fldCharType="end"/>
      </w:r>
      <w:r w:rsidRPr="00DA7EEA">
        <w:rPr>
          <w:sz w:val="16"/>
          <w:szCs w:val="16"/>
          <w:lang w:val="de-DE"/>
        </w:rPr>
        <w:t>/</w:t>
      </w:r>
      <w:hyperlink w:anchor="ChartKey" w:history="1">
        <w:r w:rsidRPr="00DA7EEA">
          <w:rPr>
            <w:rStyle w:val="Hyperlink"/>
            <w:sz w:val="16"/>
            <w:szCs w:val="16"/>
            <w:lang w:val="de-DE"/>
          </w:rPr>
          <w:t>Tabellenlegende</w:t>
        </w:r>
      </w:hyperlink>
      <w:r w:rsidRPr="00DA7EEA">
        <w:rPr>
          <w:sz w:val="16"/>
          <w:szCs w:val="16"/>
          <w:lang w:val="de-DE"/>
        </w:rPr>
        <w:t>/</w:t>
      </w:r>
      <w:hyperlink w:anchor="Index" w:history="1">
        <w:r w:rsidRPr="00DA7EEA">
          <w:rPr>
            <w:rStyle w:val="Hyperlink"/>
            <w:sz w:val="16"/>
            <w:szCs w:val="16"/>
            <w:lang w:val="de-DE"/>
          </w:rPr>
          <w:t>Index</w:t>
        </w:r>
      </w:hyperlink>
    </w:p>
    <w:p w:rsidR="00EE40B5" w:rsidRPr="004C09A1" w:rsidRDefault="00FA00BF" w:rsidP="00680B4D">
      <w:pPr>
        <w:pStyle w:val="ProductList-Offering1Heading"/>
        <w:outlineLvl w:val="1"/>
      </w:pPr>
      <w:bookmarkStart w:id="1350" w:name="_Toc379797386"/>
      <w:bookmarkStart w:id="1351" w:name="_Toc380513418"/>
      <w:bookmarkStart w:id="1352" w:name="_Toc380655468"/>
      <w:bookmarkStart w:id="1353" w:name="_Toc386626078"/>
      <w:r>
        <w:t>Windows Azure</w:t>
      </w:r>
      <w:bookmarkEnd w:id="1348"/>
      <w:bookmarkEnd w:id="1349"/>
      <w:bookmarkEnd w:id="1350"/>
      <w:bookmarkEnd w:id="1351"/>
      <w:bookmarkEnd w:id="1352"/>
      <w:bookmarkEnd w:id="1353"/>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3"/>
        <w:gridCol w:w="738"/>
        <w:gridCol w:w="739"/>
        <w:gridCol w:w="739"/>
        <w:gridCol w:w="738"/>
        <w:gridCol w:w="738"/>
        <w:gridCol w:w="737"/>
        <w:gridCol w:w="738"/>
        <w:gridCol w:w="738"/>
        <w:gridCol w:w="738"/>
        <w:gridCol w:w="965"/>
      </w:tblGrid>
      <w:tr w:rsidR="00082582" w:rsidTr="001A5654">
        <w:trPr>
          <w:cantSplit/>
          <w:tblHeader/>
        </w:trPr>
        <w:tc>
          <w:tcPr>
            <w:tcW w:w="3183" w:type="dxa"/>
            <w:tcBorders>
              <w:bottom w:val="nil"/>
            </w:tcBorders>
            <w:shd w:val="clear" w:color="auto" w:fill="00188F"/>
          </w:tcPr>
          <w:p w:rsidR="00082582" w:rsidRPr="00EE0836" w:rsidRDefault="00082582"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8"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7"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8"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65"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082582" w:rsidTr="001A5654">
        <w:trPr>
          <w:cantSplit/>
          <w:tblHeader/>
        </w:trPr>
        <w:tc>
          <w:tcPr>
            <w:tcW w:w="3183" w:type="dxa"/>
            <w:tcBorders>
              <w:top w:val="nil"/>
              <w:left w:val="nil"/>
              <w:bottom w:val="nil"/>
              <w:right w:val="nil"/>
            </w:tcBorders>
          </w:tcPr>
          <w:p w:rsidR="00082582" w:rsidRDefault="00082582" w:rsidP="00C4636F">
            <w:pPr>
              <w:pStyle w:val="ProductList-Offering1"/>
            </w:pPr>
            <w:bookmarkStart w:id="1354" w:name="_Toc379797387"/>
            <w:bookmarkStart w:id="1355" w:name="_Toc380513419"/>
            <w:bookmarkStart w:id="1356" w:name="_Toc380655469"/>
            <w:bookmarkStart w:id="1357" w:name="_Toc386626079"/>
            <w:r>
              <w:t>Windows Azure-Dienste</w:t>
            </w:r>
            <w:bookmarkEnd w:id="1354"/>
            <w:bookmarkEnd w:id="1355"/>
            <w:bookmarkEnd w:id="1356"/>
            <w:bookmarkEnd w:id="1357"/>
            <w:r>
              <w:fldChar w:fldCharType="begin"/>
            </w:r>
            <w:r>
              <w:instrText>XE "Windows Azure-Dienste"</w:instrText>
            </w:r>
            <w:r>
              <w:fldChar w:fldCharType="end"/>
            </w:r>
          </w:p>
        </w:tc>
        <w:tc>
          <w:tcPr>
            <w:tcW w:w="738" w:type="dxa"/>
            <w:tcBorders>
              <w:top w:val="nil"/>
              <w:left w:val="nil"/>
              <w:bottom w:val="nil"/>
              <w:right w:val="nil"/>
            </w:tcBorders>
            <w:vAlign w:val="center"/>
          </w:tcPr>
          <w:p w:rsidR="00082582" w:rsidRDefault="0008258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8"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7"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965"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r w:rsidR="00082582" w:rsidTr="001A5654">
        <w:trPr>
          <w:cantSplit/>
          <w:tblHeader/>
        </w:trPr>
        <w:tc>
          <w:tcPr>
            <w:tcW w:w="3183" w:type="dxa"/>
            <w:tcBorders>
              <w:top w:val="nil"/>
              <w:left w:val="nil"/>
              <w:bottom w:val="nil"/>
              <w:right w:val="nil"/>
            </w:tcBorders>
          </w:tcPr>
          <w:p w:rsidR="00082582" w:rsidRDefault="00082582" w:rsidP="00C4636F">
            <w:pPr>
              <w:pStyle w:val="ProductList-Offering1"/>
            </w:pPr>
            <w:bookmarkStart w:id="1358" w:name="_Toc379797388"/>
            <w:bookmarkStart w:id="1359" w:name="_Toc380513420"/>
            <w:bookmarkStart w:id="1360" w:name="_Toc380655470"/>
            <w:bookmarkStart w:id="1361" w:name="_Toc386626080"/>
            <w:r>
              <w:t>Standardsupport für Windows Azure</w:t>
            </w:r>
            <w:bookmarkEnd w:id="1358"/>
            <w:bookmarkEnd w:id="1359"/>
            <w:bookmarkEnd w:id="1360"/>
            <w:bookmarkEnd w:id="1361"/>
          </w:p>
        </w:tc>
        <w:tc>
          <w:tcPr>
            <w:tcW w:w="738" w:type="dxa"/>
            <w:tcBorders>
              <w:top w:val="nil"/>
              <w:left w:val="nil"/>
              <w:bottom w:val="nil"/>
              <w:right w:val="nil"/>
            </w:tcBorders>
            <w:vAlign w:val="center"/>
          </w:tcPr>
          <w:p w:rsidR="00082582" w:rsidRDefault="0008258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8"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7"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965"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r w:rsidR="00082582" w:rsidTr="001A5654">
        <w:trPr>
          <w:cantSplit/>
          <w:tblHeader/>
        </w:trPr>
        <w:tc>
          <w:tcPr>
            <w:tcW w:w="3183" w:type="dxa"/>
            <w:tcBorders>
              <w:top w:val="nil"/>
              <w:left w:val="nil"/>
              <w:bottom w:val="nil"/>
              <w:right w:val="nil"/>
            </w:tcBorders>
          </w:tcPr>
          <w:p w:rsidR="00082582" w:rsidRDefault="00082582" w:rsidP="00C4636F">
            <w:pPr>
              <w:pStyle w:val="ProductList-Offering1"/>
            </w:pPr>
            <w:bookmarkStart w:id="1362" w:name="_Toc379797389"/>
            <w:bookmarkStart w:id="1363" w:name="_Toc380513421"/>
            <w:bookmarkStart w:id="1364" w:name="_Toc380655471"/>
            <w:bookmarkStart w:id="1365" w:name="_Toc386626081"/>
            <w:r>
              <w:t>Professional Direct Support für Windows Azure</w:t>
            </w:r>
            <w:bookmarkEnd w:id="1362"/>
            <w:bookmarkEnd w:id="1363"/>
            <w:bookmarkEnd w:id="1364"/>
            <w:bookmarkEnd w:id="1365"/>
          </w:p>
        </w:tc>
        <w:tc>
          <w:tcPr>
            <w:tcW w:w="738" w:type="dxa"/>
            <w:tcBorders>
              <w:top w:val="nil"/>
              <w:left w:val="nil"/>
              <w:bottom w:val="nil"/>
              <w:right w:val="nil"/>
            </w:tcBorders>
            <w:vAlign w:val="center"/>
          </w:tcPr>
          <w:p w:rsidR="00082582" w:rsidRDefault="0008258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0310AA">
              <w:rPr>
                <w:bCs/>
              </w:rPr>
              <w:instrText xml:space="preserve"> </w:instrText>
            </w:r>
            <w:r w:rsidRPr="000310AA">
              <w:rPr>
                <w:bCs/>
                <w:color w:val="1F497D"/>
              </w:rPr>
              <w:instrText>AutoTextList  \s NoStyle \t “</w:instrText>
            </w:r>
            <w:r w:rsidRPr="000310AA">
              <w:rPr>
                <w:bCs/>
              </w:rPr>
              <w:instrText>Zusätzliches Produkt</w:instrText>
            </w:r>
            <w:r w:rsidRPr="000310AA">
              <w:rPr>
                <w:bCs/>
                <w:color w:val="1F497D"/>
              </w:rPr>
              <w:instrText>”</w:instrText>
            </w:r>
            <w:r w:rsidRPr="000310AA">
              <w:rPr>
                <w:bCs/>
              </w:rPr>
              <w:instrText xml:space="preserve"> </w:instrText>
            </w:r>
            <w:r w:rsidRPr="00B947A6">
              <w:rPr>
                <w:bCs/>
              </w:rPr>
              <w:fldChar w:fldCharType="separate"/>
            </w:r>
            <w:r w:rsidRPr="000310AA">
              <w:rPr>
                <w:bCs/>
                <w:color w:val="1F497D"/>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8"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7"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965" w:type="dxa"/>
            <w:shd w:val="clear" w:color="auto" w:fill="70AD47" w:themeFill="accent6"/>
            <w:vAlign w:val="center"/>
          </w:tcPr>
          <w:p w:rsidR="00082582" w:rsidRPr="00B947A6" w:rsidRDefault="00082582" w:rsidP="00C24E7E">
            <w:pPr>
              <w:pStyle w:val="ProductList-OfferingBody"/>
              <w:ind w:left="-113"/>
              <w:jc w:val="center"/>
              <w:rPr>
                <w:bCs/>
              </w:rPr>
            </w:pPr>
            <w:r w:rsidRPr="00B947A6">
              <w:rPr>
                <w:bCs/>
              </w:rPr>
              <w:fldChar w:fldCharType="begin"/>
            </w:r>
            <w:r w:rsidRPr="00B947A6">
              <w:rPr>
                <w:bCs/>
                <w:lang w:val="de-DE"/>
              </w:rPr>
              <w:instrText xml:space="preserve"> </w:instrText>
            </w:r>
            <w:r w:rsidRPr="00B947A6">
              <w:rPr>
                <w:bCs/>
                <w:color w:val="1F497D"/>
                <w:lang w:val="de-DE"/>
              </w:rPr>
              <w:instrText>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color w:val="1F497D"/>
                <w:lang w:val="de-DE"/>
              </w:rPr>
              <w:t xml:space="preserve"> </w:t>
            </w:r>
            <w:r w:rsidRPr="00B947A6">
              <w:rPr>
                <w:bCs/>
              </w:rPr>
              <w:fldChar w:fldCharType="begin"/>
            </w:r>
            <w:r w:rsidRPr="00B947A6">
              <w:rPr>
                <w:bCs/>
                <w:color w:val="1F497D"/>
                <w:lang w:val="de-DE"/>
              </w:rPr>
              <w:instrText xml:space="preserve"> AutoTextList  \s NoStyle \t “</w:instrText>
            </w:r>
            <w:r w:rsidRPr="00B947A6">
              <w:rPr>
                <w:bCs/>
                <w:lang w:val="de-DE"/>
              </w:rPr>
              <w:instrText>Zusätzliches Produkt</w:instrText>
            </w:r>
            <w:r w:rsidRPr="00B947A6">
              <w:rPr>
                <w:bCs/>
                <w:color w:val="1F497D"/>
                <w:lang w:val="de-DE"/>
              </w:rPr>
              <w:instrText>”</w:instrText>
            </w:r>
            <w:r w:rsidRPr="00B947A6">
              <w:rPr>
                <w:bCs/>
                <w:lang w:val="de-DE"/>
              </w:rPr>
              <w:instrText xml:space="preserve">  </w:instrText>
            </w:r>
            <w:r w:rsidRPr="00B947A6">
              <w:rPr>
                <w:bCs/>
              </w:rPr>
              <w:fldChar w:fldCharType="separate"/>
            </w:r>
            <w:r w:rsidRPr="00B947A6">
              <w:rPr>
                <w:bCs/>
                <w:lang w:val="de-DE"/>
              </w:rPr>
              <w:t>A</w:t>
            </w:r>
            <w:r w:rsidRPr="00B947A6">
              <w:rPr>
                <w:bCs/>
              </w:rPr>
              <w:fldChar w:fldCharType="end"/>
            </w:r>
            <w:r w:rsidRPr="00B947A6">
              <w:rPr>
                <w:bCs/>
                <w:lang w:val="de-DE"/>
              </w:rPr>
              <w:t xml:space="preserve"> </w:t>
            </w:r>
            <w:r w:rsidRPr="00B947A6">
              <w:rPr>
                <w:bCs/>
              </w:rPr>
              <w:fldChar w:fldCharType="end"/>
            </w:r>
          </w:p>
        </w:tc>
      </w:tr>
    </w:tbl>
    <w:p w:rsidR="00EE40B5" w:rsidRPr="004C09A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7"/>
        <w:gridCol w:w="3557"/>
        <w:gridCol w:w="3678"/>
      </w:tblGrid>
      <w:tr w:rsidR="00782C7B" w:rsidRPr="00963E9D" w:rsidTr="001A5654">
        <w:tc>
          <w:tcPr>
            <w:tcW w:w="3488" w:type="dxa"/>
          </w:tcPr>
          <w:p w:rsidR="00782C7B" w:rsidRPr="00E82171" w:rsidRDefault="001D7C37" w:rsidP="002E1F83">
            <w:pPr>
              <w:pStyle w:val="ProductList-Body"/>
              <w:spacing w:before="20" w:after="20"/>
              <w:ind w:left="162" w:hanging="162"/>
              <w:rPr>
                <w:b/>
                <w:lang w:val="de-DE"/>
              </w:rPr>
            </w:pPr>
            <w:r w:rsidRPr="00E82171">
              <w:rPr>
                <w:lang w:val="de-DE"/>
              </w:rPr>
              <w:t xml:space="preserve">Zur Verringerung berechtigt: </w:t>
            </w:r>
            <w:r w:rsidRPr="00E82171">
              <w:rPr>
                <w:b/>
                <w:lang w:val="de-DE"/>
              </w:rPr>
              <w:t>Zugewiesene Jährliche Verpflichtung</w:t>
            </w:r>
          </w:p>
        </w:tc>
        <w:tc>
          <w:tcPr>
            <w:tcW w:w="3597" w:type="dxa"/>
          </w:tcPr>
          <w:p w:rsidR="00782C7B" w:rsidRPr="001D7C37" w:rsidRDefault="001D7C37" w:rsidP="001D7C37">
            <w:pPr>
              <w:pStyle w:val="ProductList-Body"/>
              <w:spacing w:before="20" w:after="20"/>
              <w:rPr>
                <w:b/>
              </w:rPr>
            </w:pPr>
            <w:r>
              <w:t xml:space="preserve">Produkt-Pool: </w:t>
            </w:r>
            <w:r>
              <w:rPr>
                <w:b/>
              </w:rPr>
              <w:t>Server</w:t>
            </w:r>
          </w:p>
        </w:tc>
        <w:tc>
          <w:tcPr>
            <w:tcW w:w="3715" w:type="dxa"/>
          </w:tcPr>
          <w:p w:rsidR="00782C7B" w:rsidRPr="00E82171" w:rsidRDefault="001D7C37" w:rsidP="00B17E7A">
            <w:pPr>
              <w:pStyle w:val="ProductList-Body"/>
              <w:tabs>
                <w:tab w:val="clear" w:pos="158"/>
              </w:tabs>
              <w:spacing w:before="20" w:after="20"/>
              <w:ind w:left="-2" w:firstLine="2"/>
              <w:rPr>
                <w:lang w:val="de-DE"/>
              </w:rPr>
            </w:pPr>
            <w:r w:rsidRPr="00E82171">
              <w:rPr>
                <w:lang w:val="de-DE"/>
              </w:rPr>
              <w:t xml:space="preserve">Zur Verringerung berechtigt (SCE): </w:t>
            </w:r>
            <w:r w:rsidRPr="00E82171">
              <w:rPr>
                <w:b/>
                <w:lang w:val="de-DE"/>
              </w:rPr>
              <w:t>Zugewiesene Jährliche Verpflichtung</w:t>
            </w:r>
          </w:p>
        </w:tc>
      </w:tr>
    </w:tbl>
    <w:p w:rsidR="00782C7B" w:rsidRPr="00E82171" w:rsidRDefault="00782C7B" w:rsidP="00782C7B">
      <w:pPr>
        <w:pStyle w:val="ProductList-Body"/>
        <w:shd w:val="clear" w:color="auto" w:fill="D9D9D9" w:themeFill="background1" w:themeFillShade="D9"/>
        <w:spacing w:before="120" w:after="120"/>
        <w:rPr>
          <w:lang w:val="de-DE"/>
        </w:rPr>
      </w:pPr>
      <w:r w:rsidRPr="00E82171">
        <w:rPr>
          <w:b/>
          <w:lang w:val="de-DE"/>
        </w:rPr>
        <w:t>Zusätzliche Informationen</w:t>
      </w:r>
    </w:p>
    <w:p w:rsidR="001D7C37" w:rsidRPr="00E82171" w:rsidRDefault="001D7C37" w:rsidP="001D7C37">
      <w:pPr>
        <w:pStyle w:val="ProductList-Body"/>
        <w:rPr>
          <w:lang w:val="de-DE"/>
        </w:rPr>
      </w:pPr>
      <w:r w:rsidRPr="00E82171">
        <w:rPr>
          <w:b/>
          <w:color w:val="00188F"/>
          <w:lang w:val="de-DE"/>
        </w:rPr>
        <w:t>Definitionen</w:t>
      </w:r>
    </w:p>
    <w:p w:rsidR="001D7C37" w:rsidRPr="00E82171" w:rsidRDefault="001D7C37" w:rsidP="001D7C37">
      <w:pPr>
        <w:pStyle w:val="ProductList-Body"/>
        <w:rPr>
          <w:lang w:val="de-DE"/>
        </w:rPr>
      </w:pPr>
      <w:r w:rsidRPr="00E82171">
        <w:rPr>
          <w:lang w:val="de-DE"/>
        </w:rPr>
        <w:t>„Verpflichtungspreise“ sind Preise für jegliche Nutzung von Windows Azure-Diensten</w:t>
      </w:r>
      <w:r>
        <w:fldChar w:fldCharType="begin"/>
      </w:r>
      <w:r w:rsidRPr="00E82171">
        <w:rPr>
          <w:lang w:val="de-DE"/>
        </w:rPr>
        <w:instrText>XE "Windows Azure-Dienste"</w:instrText>
      </w:r>
      <w:r>
        <w:fldChar w:fldCharType="end"/>
      </w:r>
      <w:r w:rsidRPr="00E82171">
        <w:rPr>
          <w:lang w:val="de-DE"/>
        </w:rPr>
        <w:t xml:space="preserve"> bis zur Zugewiesenen Jährlichen Verpflichtung.</w:t>
      </w:r>
    </w:p>
    <w:p w:rsidR="001D7C37" w:rsidRPr="00E82171" w:rsidRDefault="001D7C37" w:rsidP="001D7C37">
      <w:pPr>
        <w:pStyle w:val="ProductList-Body"/>
        <w:rPr>
          <w:lang w:val="de-DE"/>
        </w:rPr>
      </w:pPr>
    </w:p>
    <w:p w:rsidR="001D7C37" w:rsidRPr="00E82171" w:rsidRDefault="001D7C37" w:rsidP="001D7C37">
      <w:pPr>
        <w:pStyle w:val="ProductList-Body"/>
        <w:rPr>
          <w:lang w:val="de-DE"/>
        </w:rPr>
      </w:pPr>
      <w:r w:rsidRPr="00E82171">
        <w:rPr>
          <w:lang w:val="de-DE"/>
        </w:rPr>
        <w:t>„Nutzungsabhängige Preise“ sind Preise für jegliche Nutzung von Windows Azure-Diensten</w:t>
      </w:r>
      <w:r>
        <w:fldChar w:fldCharType="begin"/>
      </w:r>
      <w:r w:rsidRPr="00E82171">
        <w:rPr>
          <w:lang w:val="de-DE"/>
        </w:rPr>
        <w:instrText>XE "Windows Azure-Dienste"</w:instrText>
      </w:r>
      <w:r>
        <w:fldChar w:fldCharType="end"/>
      </w:r>
      <w:r w:rsidRPr="00E82171">
        <w:rPr>
          <w:lang w:val="de-DE"/>
        </w:rPr>
        <w:t>, die über die Zugewiesene Jährliche Verpflichtung hinausgeht. Nutzungsabhängige Preise können in anderen Microsoft- oder Windows Azure-Dokumenten auch als „Überschreitungspreise“ oder „Überschreitung“ bezeichnet werden. Die Verpflichtungspreise entsprechen den Nutzungsabhängigen Preisen.</w:t>
      </w:r>
    </w:p>
    <w:p w:rsidR="001D7C37" w:rsidRPr="00E82171" w:rsidRDefault="001D7C37" w:rsidP="001D7C37">
      <w:pPr>
        <w:pStyle w:val="ProductList-Body"/>
        <w:rPr>
          <w:lang w:val="de-DE"/>
        </w:rPr>
      </w:pPr>
    </w:p>
    <w:p w:rsidR="001D7C37" w:rsidRPr="00E82171" w:rsidRDefault="001D7C37" w:rsidP="001D7C37">
      <w:pPr>
        <w:pStyle w:val="ProductList-Body"/>
        <w:rPr>
          <w:lang w:val="de-DE"/>
        </w:rPr>
      </w:pPr>
      <w:r w:rsidRPr="00E82171">
        <w:rPr>
          <w:lang w:val="de-DE"/>
        </w:rPr>
        <w:t>„Finanzielle Verpflichtung“ ist der Gesamtgeldbetrag, zu dessen Zahlung sich ein Kunde während der Abonnementlaufzeit für seine Nutzung der Windows Azure-Dienste</w:t>
      </w:r>
      <w:r>
        <w:fldChar w:fldCharType="begin"/>
      </w:r>
      <w:r w:rsidRPr="00E82171">
        <w:rPr>
          <w:lang w:val="de-DE"/>
        </w:rPr>
        <w:instrText>XE "Windows Azure-Dienste"</w:instrText>
      </w:r>
      <w:r>
        <w:fldChar w:fldCharType="end"/>
      </w:r>
      <w:r w:rsidRPr="00E82171">
        <w:rPr>
          <w:lang w:val="de-DE"/>
        </w:rPr>
        <w:t xml:space="preserve"> verpflichtet.</w:t>
      </w:r>
    </w:p>
    <w:p w:rsidR="001D7C37" w:rsidRPr="00E82171" w:rsidRDefault="001D7C37" w:rsidP="001D7C37">
      <w:pPr>
        <w:pStyle w:val="ProductList-Body"/>
        <w:rPr>
          <w:lang w:val="de-DE"/>
        </w:rPr>
      </w:pPr>
    </w:p>
    <w:p w:rsidR="001D7C37" w:rsidRPr="00E82171" w:rsidRDefault="001D7C37" w:rsidP="001D7C37">
      <w:pPr>
        <w:pStyle w:val="ProductList-Body"/>
        <w:rPr>
          <w:lang w:val="de-DE"/>
        </w:rPr>
      </w:pPr>
      <w:r w:rsidRPr="00E82171">
        <w:rPr>
          <w:lang w:val="de-DE"/>
        </w:rPr>
        <w:t>„Zugewiesene Jährliche Verpflichtung“ ist der Teil der Finanziellen Verpflichtung, der jährlich auf die gesamte Beitrittslaufzeit zugewiesen ist.</w:t>
      </w:r>
    </w:p>
    <w:p w:rsidR="001D7C37" w:rsidRPr="00E82171" w:rsidRDefault="001D7C37" w:rsidP="001D7C37">
      <w:pPr>
        <w:pStyle w:val="ProductList-Body"/>
        <w:rPr>
          <w:lang w:val="de-DE"/>
        </w:rPr>
      </w:pPr>
    </w:p>
    <w:p w:rsidR="001D7C37" w:rsidRPr="00E82171" w:rsidRDefault="001D7C37" w:rsidP="001D7C37">
      <w:pPr>
        <w:pStyle w:val="ProductList-Body"/>
        <w:rPr>
          <w:lang w:val="de-DE"/>
        </w:rPr>
      </w:pPr>
      <w:r w:rsidRPr="00E82171">
        <w:rPr>
          <w:lang w:val="de-DE"/>
        </w:rPr>
        <w:t>„Nutzungszulage“ ist die über die Zugewiesene Jährliche Verpflichtung hinausgehende Nutzung, bis zu der dem Kunden bei Lizenzierung unter einem Direkten Konzernvertrag jährlich eine Rechnung ausgestellt wird. Die Nutzungszulage entspricht 50 Prozent der Zugewiesenen Jährlichen Verpflichtung.</w:t>
      </w:r>
    </w:p>
    <w:p w:rsidR="001D7C37" w:rsidRPr="00E82171" w:rsidRDefault="001D7C37" w:rsidP="001D7C37">
      <w:pPr>
        <w:pStyle w:val="ProductList-Body"/>
        <w:rPr>
          <w:lang w:val="de-DE"/>
        </w:rPr>
      </w:pPr>
    </w:p>
    <w:p w:rsidR="001D7C37" w:rsidRPr="00E82171" w:rsidRDefault="001D7C37" w:rsidP="001D7C37">
      <w:pPr>
        <w:pStyle w:val="ProductList-Body"/>
        <w:rPr>
          <w:lang w:val="de-DE"/>
        </w:rPr>
      </w:pPr>
      <w:r w:rsidRPr="00E82171">
        <w:rPr>
          <w:b/>
          <w:color w:val="00188F"/>
          <w:lang w:val="de-DE"/>
        </w:rPr>
        <w:lastRenderedPageBreak/>
        <w:t>Abonnementlaufzeit</w:t>
      </w:r>
    </w:p>
    <w:p w:rsidR="001D7C37" w:rsidRPr="00E82171" w:rsidRDefault="001D7C37" w:rsidP="001D7C37">
      <w:pPr>
        <w:pStyle w:val="ProductList-Body"/>
        <w:rPr>
          <w:lang w:val="de-DE"/>
        </w:rPr>
      </w:pPr>
      <w:r w:rsidRPr="00E82171">
        <w:rPr>
          <w:lang w:val="de-DE"/>
        </w:rPr>
        <w:t>Kunden von Windows Azure-Diensten</w:t>
      </w:r>
      <w:r>
        <w:fldChar w:fldCharType="begin"/>
      </w:r>
      <w:r w:rsidRPr="00E82171">
        <w:rPr>
          <w:lang w:val="de-DE"/>
        </w:rPr>
        <w:instrText>XE "Windows Azure-Dienste"</w:instrText>
      </w:r>
      <w:r>
        <w:fldChar w:fldCharType="end"/>
      </w:r>
      <w:r w:rsidRPr="00E82171">
        <w:rPr>
          <w:lang w:val="de-DE"/>
        </w:rPr>
        <w:t xml:space="preserve"> können nur eine Abonnementlaufzeit wählen, die am Enddatum des Beitritts des Kunden endet („identische Laufzeit“). Die Laufzeit des Beitritts der Kunden muss noch mindestens zwei Monate betragen.</w:t>
      </w:r>
    </w:p>
    <w:p w:rsidR="001D7C37" w:rsidRPr="00E82171" w:rsidRDefault="001D7C37" w:rsidP="001D7C37">
      <w:pPr>
        <w:pStyle w:val="ProductList-Body"/>
        <w:rPr>
          <w:lang w:val="de-DE"/>
        </w:rPr>
      </w:pPr>
    </w:p>
    <w:p w:rsidR="001D7C37" w:rsidRPr="00E82171" w:rsidRDefault="001D7C37" w:rsidP="001D7C37">
      <w:pPr>
        <w:pStyle w:val="ProductList-Body"/>
        <w:rPr>
          <w:lang w:val="de-DE"/>
        </w:rPr>
      </w:pPr>
      <w:r w:rsidRPr="00E82171">
        <w:rPr>
          <w:b/>
          <w:color w:val="00188F"/>
          <w:lang w:val="de-DE"/>
        </w:rPr>
        <w:t>Finanzielle Verpflichtung</w:t>
      </w:r>
    </w:p>
    <w:p w:rsidR="001D7C37" w:rsidRPr="00E82171" w:rsidRDefault="001D7C37" w:rsidP="001D7C37">
      <w:pPr>
        <w:pStyle w:val="ProductList-Body"/>
        <w:rPr>
          <w:lang w:val="de-DE"/>
        </w:rPr>
      </w:pPr>
      <w:r w:rsidRPr="00E82171">
        <w:rPr>
          <w:lang w:val="de-DE"/>
        </w:rPr>
        <w:t>Die Anfangsbestellung des Kunden muss eine Finanzielle Verpflichtung enthalten und kann jederzeit vor dem letzten Monat der Beitrittslaufzeit abgegeben werden. Die Finanzielle Verpflichtung unter einem Abonnement mit identischer Laufzeit wird anteilig auf die gesamte Beitrittslaufzeit verteilt.</w:t>
      </w:r>
    </w:p>
    <w:p w:rsidR="001D7C37" w:rsidRPr="00E82171" w:rsidRDefault="001D7C37" w:rsidP="001D7C37">
      <w:pPr>
        <w:pStyle w:val="ProductList-Body"/>
        <w:rPr>
          <w:lang w:val="de-DE"/>
        </w:rPr>
      </w:pPr>
    </w:p>
    <w:p w:rsidR="001D7C37" w:rsidRPr="00E82171" w:rsidRDefault="001D7C37" w:rsidP="001D7C37">
      <w:pPr>
        <w:pStyle w:val="ProductList-Body"/>
        <w:rPr>
          <w:lang w:val="de-DE"/>
        </w:rPr>
      </w:pPr>
      <w:r w:rsidRPr="00E82171">
        <w:rPr>
          <w:lang w:val="de-DE"/>
        </w:rPr>
        <w:t>Jeder Rechnungsbetrag im Zusammenhang mit der Finanziellen Verpflichtung wird erst nach dem Erfassungsdatum für die betreffende Rechnung auf die Nutzung angerechnet.</w:t>
      </w:r>
    </w:p>
    <w:p w:rsidR="001D7C37" w:rsidRPr="00E82171" w:rsidRDefault="001D7C37" w:rsidP="001D7C37">
      <w:pPr>
        <w:pStyle w:val="ProductList-Body"/>
        <w:rPr>
          <w:lang w:val="de-DE"/>
        </w:rPr>
      </w:pPr>
    </w:p>
    <w:p w:rsidR="001D7C37" w:rsidRPr="00E82171" w:rsidRDefault="001D7C37" w:rsidP="001D7C37">
      <w:pPr>
        <w:pStyle w:val="ProductList-Body"/>
        <w:rPr>
          <w:lang w:val="de-DE"/>
        </w:rPr>
      </w:pPr>
      <w:r w:rsidRPr="00E82171">
        <w:rPr>
          <w:lang w:val="de-DE"/>
        </w:rPr>
        <w:t>Kunden können ihre Finanzielle Verpflichtung jederzeit durch Abgabe zusätzlicher Bestellungen erhöhen.</w:t>
      </w:r>
      <w:r w:rsidR="00AD0C68">
        <w:rPr>
          <w:lang w:val="de-DE"/>
        </w:rPr>
        <w:t xml:space="preserve"> </w:t>
      </w:r>
      <w:r w:rsidRPr="00E82171">
        <w:rPr>
          <w:lang w:val="de-DE"/>
        </w:rPr>
        <w:t>Die Jährlichen Verpflichtungen werden um den Betrag der zusätzlichen Bestellung multipliziert mit zwölf und dividiert durch die Anzahl der vollständigen, in dem Jahr verbleibenden Monate, in dem die zusätzliche Bestellung abgegeben wurde, erhöht.</w:t>
      </w:r>
    </w:p>
    <w:p w:rsidR="001D7C37" w:rsidRPr="00E82171" w:rsidRDefault="001D7C37" w:rsidP="001D7C37">
      <w:pPr>
        <w:pStyle w:val="ProductList-Body"/>
        <w:rPr>
          <w:lang w:val="de-DE"/>
        </w:rPr>
      </w:pPr>
    </w:p>
    <w:p w:rsidR="006C620E" w:rsidRPr="00E82171" w:rsidRDefault="006C620E" w:rsidP="001D7C37">
      <w:pPr>
        <w:pStyle w:val="ProductList-Body"/>
        <w:rPr>
          <w:lang w:val="de-DE"/>
        </w:rPr>
      </w:pPr>
      <w:r w:rsidRPr="00E82171">
        <w:rPr>
          <w:lang w:val="de-DE"/>
        </w:rPr>
        <w:t>Kunden können ihre Finanzielle Verpflichtung für zukünftige Jahrestage des Beitritts reduzieren, indem sie ihren Handelspartner entsprechend informieren, der die Reduzierung vor dem Jahrestag des Beitritts dann bearbeiten muss.</w:t>
      </w:r>
    </w:p>
    <w:p w:rsidR="006C620E" w:rsidRPr="00E82171" w:rsidRDefault="006C620E" w:rsidP="001D7C37">
      <w:pPr>
        <w:pStyle w:val="ProductList-Body"/>
        <w:rPr>
          <w:lang w:val="de-DE"/>
        </w:rPr>
      </w:pPr>
    </w:p>
    <w:p w:rsidR="001D7C37" w:rsidRPr="00E82171" w:rsidRDefault="001D7C37" w:rsidP="001D7C37">
      <w:pPr>
        <w:pStyle w:val="ProductList-Body"/>
        <w:rPr>
          <w:lang w:val="de-DE"/>
        </w:rPr>
      </w:pPr>
      <w:r w:rsidRPr="00E82171">
        <w:rPr>
          <w:lang w:val="de-DE"/>
        </w:rPr>
        <w:t xml:space="preserve">Kunden müssen ihre Zugewiesene Jährliche Verpflichtung jedes Jahr bis zum letzten Tag des Monats, der dem Jahrestag des Beitritts vorausgeht, verbrauchen. Nicht verwendete Teile der Zugewiesenen Jährlichen Verpflichtung werden nicht übertragen und verfallen. </w:t>
      </w:r>
    </w:p>
    <w:p w:rsidR="001D7C37" w:rsidRPr="00E82171" w:rsidRDefault="001D7C37" w:rsidP="001D7C37">
      <w:pPr>
        <w:pStyle w:val="ProductList-Body"/>
        <w:rPr>
          <w:lang w:val="de-DE"/>
        </w:rPr>
      </w:pPr>
    </w:p>
    <w:p w:rsidR="001D7C37" w:rsidRPr="00E82171" w:rsidRDefault="001D7C37" w:rsidP="001D7C37">
      <w:pPr>
        <w:pStyle w:val="ProductList-Body"/>
        <w:rPr>
          <w:lang w:val="de-DE"/>
        </w:rPr>
      </w:pPr>
      <w:r w:rsidRPr="00E82171">
        <w:rPr>
          <w:lang w:val="de-DE"/>
        </w:rPr>
        <w:t>Kunden können ihre Nutzungszulage jedes Jahr bis zum letzten Tag des Monats, der dem Jahrestag des Beitritts vorausgeht, verbrauchen. Nicht verwendete Teile der Nutzungszulage werden nicht übertragen und verfallen.</w:t>
      </w:r>
    </w:p>
    <w:p w:rsidR="001D7C37" w:rsidRPr="00E82171" w:rsidRDefault="001D7C37" w:rsidP="001D7C37">
      <w:pPr>
        <w:pStyle w:val="ProductList-Body"/>
        <w:rPr>
          <w:lang w:val="de-DE"/>
        </w:rPr>
      </w:pPr>
    </w:p>
    <w:p w:rsidR="006C620E" w:rsidRPr="00E82171" w:rsidRDefault="006C620E" w:rsidP="006C620E">
      <w:pPr>
        <w:pStyle w:val="ProductList-Body"/>
        <w:rPr>
          <w:lang w:val="de-DE"/>
        </w:rPr>
      </w:pPr>
      <w:r w:rsidRPr="00E82171">
        <w:rPr>
          <w:b/>
          <w:color w:val="00188F"/>
          <w:lang w:val="de-DE"/>
        </w:rPr>
        <w:t>Preise</w:t>
      </w:r>
    </w:p>
    <w:p w:rsidR="006C620E" w:rsidRPr="00E82171" w:rsidRDefault="006C620E" w:rsidP="00241D62">
      <w:pPr>
        <w:pStyle w:val="ProductList-Body"/>
        <w:rPr>
          <w:lang w:val="de-DE"/>
        </w:rPr>
      </w:pPr>
      <w:r w:rsidRPr="00E82171">
        <w:rPr>
          <w:lang w:val="de-DE"/>
        </w:rPr>
        <w:t>Windows Azure-Dienste</w:t>
      </w:r>
      <w:r>
        <w:fldChar w:fldCharType="begin"/>
      </w:r>
      <w:r w:rsidRPr="00E82171">
        <w:rPr>
          <w:lang w:val="de-DE"/>
        </w:rPr>
        <w:instrText>XE "Windows Azure-Dienste"</w:instrText>
      </w:r>
      <w:r>
        <w:fldChar w:fldCharType="end"/>
      </w:r>
      <w:r w:rsidRPr="00E82171">
        <w:rPr>
          <w:lang w:val="de-DE"/>
        </w:rPr>
        <w:t xml:space="preserve"> sind dem Server-Produkt-Pool zugewiesen, wie in der Produktliste angegeben. </w:t>
      </w:r>
    </w:p>
    <w:p w:rsidR="006C620E" w:rsidRPr="00E82171" w:rsidRDefault="006C620E" w:rsidP="00241D62">
      <w:pPr>
        <w:tabs>
          <w:tab w:val="left" w:pos="158"/>
        </w:tabs>
        <w:spacing w:after="0" w:line="240" w:lineRule="auto"/>
        <w:rPr>
          <w:lang w:val="de-DE"/>
        </w:rPr>
      </w:pPr>
    </w:p>
    <w:p w:rsidR="006C620E" w:rsidRPr="00E82171" w:rsidRDefault="006C620E" w:rsidP="006C620E">
      <w:pPr>
        <w:pStyle w:val="ProductList-Body"/>
        <w:rPr>
          <w:lang w:val="de-DE"/>
        </w:rPr>
      </w:pPr>
      <w:r w:rsidRPr="00E82171">
        <w:rPr>
          <w:lang w:val="de-DE"/>
        </w:rPr>
        <w:t>Nutzungsabhängige Preise werden auf Grundlage des zum Wirksamkeitsdatum gültigen Preislevels des Konzernbeitritts, Konzern-Abonnement-Beitritts, Select-Vertrages, Select Plus-Vertrages oder Server- und Cloud-Beitrittes des Beitrittsunternehmens für den Server-Produkt-Pool und vier Preislevels (A, B, C und D) festgelegt.</w:t>
      </w:r>
      <w:r w:rsidR="00AD0C68">
        <w:rPr>
          <w:lang w:val="de-DE"/>
        </w:rPr>
        <w:t xml:space="preserve"> </w:t>
      </w:r>
      <w:r w:rsidRPr="00E82171">
        <w:rPr>
          <w:lang w:val="de-DE"/>
        </w:rPr>
        <w:t>Falls das Beitrittsunternehmen nicht über einen Konzernbeitritt, Konzern-Abonnement-Beitritt, Select-Vertrag, Select Plus-Vertrag oder Server- und Cloud-Beitritt verfügt, gilt Preislevel A.</w:t>
      </w:r>
    </w:p>
    <w:p w:rsidR="006C620E" w:rsidRPr="00E82171" w:rsidRDefault="006C620E" w:rsidP="00B01933">
      <w:pPr>
        <w:pStyle w:val="ProductList-Body"/>
        <w:rPr>
          <w:lang w:val="de-DE"/>
        </w:rPr>
      </w:pPr>
    </w:p>
    <w:p w:rsidR="006C620E" w:rsidRPr="00E82171" w:rsidRDefault="006C620E" w:rsidP="00B01933">
      <w:pPr>
        <w:pStyle w:val="ProductList-Body"/>
        <w:rPr>
          <w:lang w:val="de-DE"/>
        </w:rPr>
      </w:pPr>
      <w:r w:rsidRPr="00E82171">
        <w:rPr>
          <w:lang w:val="de-DE"/>
        </w:rPr>
        <w:t>Microsoft ist berechtigt, Preise für einzelne Windows Azure-Dienste</w:t>
      </w:r>
      <w:r>
        <w:fldChar w:fldCharType="begin"/>
      </w:r>
      <w:r w:rsidRPr="00E82171">
        <w:rPr>
          <w:lang w:val="de-DE"/>
        </w:rPr>
        <w:instrText>XE "Windows Azure-Dienste"</w:instrText>
      </w:r>
      <w:r>
        <w:fldChar w:fldCharType="end"/>
      </w:r>
      <w:r w:rsidRPr="00E82171">
        <w:rPr>
          <w:lang w:val="de-DE"/>
        </w:rPr>
        <w:t xml:space="preserve"> während der Beitrittslaufzeit eines Kunden zu senken.</w:t>
      </w:r>
      <w:r w:rsidR="00AD0C68">
        <w:rPr>
          <w:lang w:val="de-DE"/>
        </w:rPr>
        <w:t xml:space="preserve"> </w:t>
      </w:r>
      <w:r w:rsidRPr="00E82171">
        <w:rPr>
          <w:lang w:val="de-DE"/>
        </w:rPr>
        <w:t>Bei Kunden, die Windows Azure-Dienste direkt von Microsoft erwerben, ist im Kundenpreisblatt möglicherweise ein höherer Preis als der zu dem Zeitpunkt aktuelle Preis angegeben. Microsoft gewährt diesen Kunden möglicherweise während des Zeitraums, in dem sie gültig sind, die niedrigeren Preise. Microsoft wird Kunden über derartige Änderungen informieren.</w:t>
      </w:r>
    </w:p>
    <w:p w:rsidR="006C620E" w:rsidRPr="00E82171" w:rsidRDefault="006C620E" w:rsidP="00B01933">
      <w:pPr>
        <w:pStyle w:val="ProductList-Body"/>
        <w:rPr>
          <w:lang w:val="de-DE"/>
        </w:rPr>
      </w:pPr>
    </w:p>
    <w:p w:rsidR="006C620E" w:rsidRPr="00E82171" w:rsidRDefault="006C620E" w:rsidP="00B01933">
      <w:pPr>
        <w:pStyle w:val="ProductList-Body"/>
        <w:rPr>
          <w:lang w:val="de-DE"/>
        </w:rPr>
      </w:pPr>
      <w:r w:rsidRPr="00E82171">
        <w:rPr>
          <w:lang w:val="de-DE"/>
        </w:rPr>
        <w:t>Die Preise und Zahlungsbestimmungen für Abonnements, die über Handelspartner erworben werden, werden durch den Vertrag zwischen dem Kunden und seinem Handelspartner festgelegt.</w:t>
      </w:r>
      <w:r w:rsidR="00AD0C68">
        <w:rPr>
          <w:lang w:val="de-DE"/>
        </w:rPr>
        <w:t xml:space="preserve"> </w:t>
      </w:r>
      <w:r w:rsidRPr="00E82171">
        <w:rPr>
          <w:lang w:val="de-DE"/>
        </w:rPr>
        <w:t>Der Handelspartner eines Kunden stellt zusätzliche Informationen zum Bestellprozess für Windows Azure-Dienste</w:t>
      </w:r>
      <w:r>
        <w:fldChar w:fldCharType="begin"/>
      </w:r>
      <w:r w:rsidRPr="00E82171">
        <w:rPr>
          <w:lang w:val="de-DE"/>
        </w:rPr>
        <w:instrText>XE "Windows Azure-Dienste"</w:instrText>
      </w:r>
      <w:r>
        <w:fldChar w:fldCharType="end"/>
      </w:r>
      <w:r w:rsidRPr="00E82171">
        <w:rPr>
          <w:lang w:val="de-DE"/>
        </w:rPr>
        <w:t xml:space="preserve"> zur Verfügung.</w:t>
      </w:r>
      <w:r w:rsidR="00AD0C68">
        <w:rPr>
          <w:lang w:val="de-DE"/>
        </w:rPr>
        <w:t xml:space="preserve"> </w:t>
      </w:r>
      <w:r w:rsidRPr="00E82171">
        <w:rPr>
          <w:lang w:val="de-DE"/>
        </w:rPr>
        <w:t>Die Preise und Zahlungsbestimmungen für alle Windows Azure-Dienste werden durch einen separaten Vertrag zwischen dem Kunden und seinem Handelspartner geregelt. Microsoft ist berechtigt, Preise für einzelne Windows Azure-Dienste während der Beitrittslaufzeit eines Kunden zu senken und dem Handelspartner des Kunden in dem Zeitraum, in dem sie gültig sind, die niedrigeren Preise zu gewähren. Microsoft wird den Handelspartner des Kunden über derartige Änderungen informieren. Der Kunde und sein Handelspartner bestimmen die tatsächlichen Preise sowie die Anwendbarkeit von etwaigen Preisänderungen.</w:t>
      </w:r>
    </w:p>
    <w:p w:rsidR="006C620E" w:rsidRPr="00E82171" w:rsidRDefault="006C620E" w:rsidP="001D7C37">
      <w:pPr>
        <w:pStyle w:val="ProductList-Body"/>
        <w:rPr>
          <w:lang w:val="de-DE"/>
        </w:rPr>
      </w:pPr>
    </w:p>
    <w:p w:rsidR="001D7C37" w:rsidRPr="00E82171" w:rsidRDefault="001D7C37" w:rsidP="001D7C37">
      <w:pPr>
        <w:pStyle w:val="ProductList-Body"/>
        <w:rPr>
          <w:lang w:val="de-DE"/>
        </w:rPr>
      </w:pPr>
      <w:r w:rsidRPr="00E82171">
        <w:rPr>
          <w:b/>
          <w:color w:val="00188F"/>
          <w:lang w:val="de-DE"/>
        </w:rPr>
        <w:t>Zahlung und Gebühren</w:t>
      </w:r>
      <w:r w:rsidRPr="00E82171">
        <w:rPr>
          <w:b/>
          <w:lang w:val="de-DE"/>
        </w:rPr>
        <w:t xml:space="preserve"> </w:t>
      </w:r>
    </w:p>
    <w:p w:rsidR="001D7C37" w:rsidRPr="00E82171" w:rsidRDefault="001D7C37" w:rsidP="001D7C37">
      <w:pPr>
        <w:pStyle w:val="ProductList-Body"/>
        <w:rPr>
          <w:lang w:val="de-DE"/>
        </w:rPr>
      </w:pPr>
      <w:r w:rsidRPr="00E82171">
        <w:rPr>
          <w:lang w:val="de-DE"/>
        </w:rPr>
        <w:t>Die Zahlungspreise entsprechen den Nutzungsabhängigen Preisen.</w:t>
      </w:r>
    </w:p>
    <w:p w:rsidR="001D7C37" w:rsidRPr="00E82171" w:rsidRDefault="001D7C37" w:rsidP="001D7C37">
      <w:pPr>
        <w:pStyle w:val="ProductList-Body"/>
        <w:rPr>
          <w:lang w:val="de-DE"/>
        </w:rPr>
      </w:pPr>
    </w:p>
    <w:p w:rsidR="001D7C37" w:rsidRPr="00E82171" w:rsidRDefault="001D7C37" w:rsidP="001D7C37">
      <w:pPr>
        <w:pStyle w:val="ProductList-Body"/>
        <w:rPr>
          <w:lang w:val="de-DE"/>
        </w:rPr>
      </w:pPr>
      <w:r w:rsidRPr="00E82171">
        <w:rPr>
          <w:lang w:val="de-DE"/>
        </w:rPr>
        <w:t>Die Nutzungszulage entspricht 50 Prozent der Zugewiesenen Jährlichen Verpflichtung. Bei einer Zugewiesenen Jährlichen Verpflichtung in Höhe von 100.000 US-Dollar entspräche die Nutzungszulage beispielsweise 50.000 US-Dollar.</w:t>
      </w:r>
    </w:p>
    <w:p w:rsidR="001D7C37" w:rsidRPr="00E82171" w:rsidRDefault="001D7C37" w:rsidP="001D7C37">
      <w:pPr>
        <w:pStyle w:val="ProductList-Body"/>
        <w:rPr>
          <w:lang w:val="de-DE"/>
        </w:rPr>
      </w:pPr>
    </w:p>
    <w:p w:rsidR="001D7C37" w:rsidRPr="00E82171" w:rsidRDefault="001D7C37" w:rsidP="001D7C37">
      <w:pPr>
        <w:pStyle w:val="ProductList-Body"/>
        <w:rPr>
          <w:lang w:val="de-DE"/>
        </w:rPr>
      </w:pPr>
      <w:r w:rsidRPr="00E82171">
        <w:rPr>
          <w:lang w:val="de-DE"/>
        </w:rPr>
        <w:t>Die erste Zugewiesene Jährliche Verpflichtung wird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rsidR="001D7C37" w:rsidRPr="00E82171" w:rsidRDefault="001D7C37" w:rsidP="001D7C37">
      <w:pPr>
        <w:pStyle w:val="ProductList-Body"/>
        <w:rPr>
          <w:lang w:val="de-DE"/>
        </w:rPr>
      </w:pPr>
    </w:p>
    <w:p w:rsidR="001D7C37" w:rsidRPr="00E82171" w:rsidRDefault="001D7C37" w:rsidP="001D7C37">
      <w:pPr>
        <w:pStyle w:val="ProductList-Body"/>
        <w:rPr>
          <w:lang w:val="de-DE"/>
        </w:rPr>
      </w:pPr>
      <w:r w:rsidRPr="00E82171">
        <w:rPr>
          <w:lang w:val="de-DE"/>
        </w:rPr>
        <w:lastRenderedPageBreak/>
        <w:t>Jeden Monat zieht Microsoft den Geldwert der Nutzung von Windows Azure-Diensten</w:t>
      </w:r>
      <w:r>
        <w:fldChar w:fldCharType="begin"/>
      </w:r>
      <w:r w:rsidRPr="00E82171">
        <w:rPr>
          <w:lang w:val="de-DE"/>
        </w:rPr>
        <w:instrText>XE "Windows Azure-Dienste"</w:instrText>
      </w:r>
      <w:r>
        <w:fldChar w:fldCharType="end"/>
      </w:r>
      <w:r w:rsidRPr="00E82171">
        <w:rPr>
          <w:lang w:val="de-DE"/>
        </w:rPr>
        <w:t xml:space="preserve"> eines Kunden von der Zugewiesenen Jährlichen Verpflichtung ab. Sobald das Guthaben der Zugewiesenen Jährlichen Verpflichtung des Kunden erschöpft ist, wird jegliche zusätzliche Nutzung zu Nutzungsabhängigen Preisen in Rechnung gestellt. </w:t>
      </w:r>
    </w:p>
    <w:p w:rsidR="001D7C37" w:rsidRPr="00E82171" w:rsidRDefault="001D7C37" w:rsidP="001D7C37">
      <w:pPr>
        <w:pStyle w:val="ProductList-Body"/>
        <w:rPr>
          <w:lang w:val="de-DE"/>
        </w:rPr>
      </w:pPr>
    </w:p>
    <w:p w:rsidR="001D7C37" w:rsidRPr="00E82171" w:rsidRDefault="001D7C37" w:rsidP="001D7C37">
      <w:pPr>
        <w:pStyle w:val="ProductList-Body"/>
        <w:rPr>
          <w:lang w:val="de-DE"/>
        </w:rPr>
      </w:pPr>
      <w:r w:rsidRPr="00E82171">
        <w:rPr>
          <w:lang w:val="de-DE"/>
        </w:rPr>
        <w:t>Wenn die Nutzung durch einen Kunden mit Direktem Konzernbeitritt die Zugewiesene Jährliche Verpflichtung plus Nutzungszulage übersteigt, wird jegliche die Zugewiesene Jährliche Verpflichtung übersteigende Nutzung dem Kunden oder seinem Handelspartner am Ende jedes Beitrittsquartals zu Nutzungsabhängigen Preisen in Rechnung gestellt.</w:t>
      </w:r>
    </w:p>
    <w:p w:rsidR="001D7C37" w:rsidRPr="00E82171" w:rsidRDefault="001D7C37" w:rsidP="001D7C37">
      <w:pPr>
        <w:pStyle w:val="ProductList-Body"/>
        <w:rPr>
          <w:lang w:val="de-DE"/>
        </w:rPr>
      </w:pPr>
    </w:p>
    <w:p w:rsidR="001D7C37" w:rsidRPr="00E82171" w:rsidRDefault="001D7C37" w:rsidP="001D7C37">
      <w:pPr>
        <w:pStyle w:val="ProductList-Body"/>
        <w:rPr>
          <w:lang w:val="de-DE"/>
        </w:rPr>
      </w:pPr>
      <w:r w:rsidRPr="00E82171">
        <w:rPr>
          <w:lang w:val="de-DE"/>
        </w:rPr>
        <w:t>Wenn die Nutzung durch einen Kunden mit Direktem Konzernbeitritt unterhalb der Zugewiesenen Jährlichen Verpflichtung plus Nutzungszulage bleibt, wird dem Kunden oder seinem Handelspartner jegliche die Zugewiesene Jährliche Verpflichtung übersteigende Nutzung am Jahrestag des Wirksamkeitsdatums des Beitritts für das 1. und 2. Jahr sowie am Ende der Abonnementlaufzeit für das 3. Jahr zu Nutzungsabhängigen Preisen in Rechnung gestellt.</w:t>
      </w:r>
    </w:p>
    <w:p w:rsidR="001D7C37" w:rsidRPr="00E82171" w:rsidRDefault="001D7C37" w:rsidP="001D7C37">
      <w:pPr>
        <w:pStyle w:val="ProductList-Body"/>
        <w:rPr>
          <w:lang w:val="de-DE"/>
        </w:rPr>
      </w:pPr>
    </w:p>
    <w:p w:rsidR="001D7C37" w:rsidRPr="00E82171" w:rsidRDefault="001D7C37" w:rsidP="001D7C37">
      <w:pPr>
        <w:pStyle w:val="ProductList-Body"/>
        <w:rPr>
          <w:lang w:val="de-DE"/>
        </w:rPr>
      </w:pPr>
      <w:r w:rsidRPr="00E82171">
        <w:rPr>
          <w:lang w:val="de-DE"/>
        </w:rPr>
        <w:t>Jegliche Nutzung der Windows Azure-Dienste</w:t>
      </w:r>
      <w:r>
        <w:fldChar w:fldCharType="begin"/>
      </w:r>
      <w:r w:rsidRPr="00E82171">
        <w:rPr>
          <w:lang w:val="de-DE"/>
        </w:rPr>
        <w:instrText>XE "Windows Azure-Dienste"</w:instrText>
      </w:r>
      <w:r>
        <w:fldChar w:fldCharType="end"/>
      </w:r>
      <w:r w:rsidRPr="00E82171">
        <w:rPr>
          <w:lang w:val="de-DE"/>
        </w:rPr>
        <w:t xml:space="preserve"> nach Ablauf oder Kündigung der Abonnementlaufzeit eines Kunden wird dem Kunden oder seinem Handelspartner pro Quartal zu den jeweils gültigen Nutzungsabhängigen Preisen in Rechnung gestellt.</w:t>
      </w:r>
    </w:p>
    <w:p w:rsidR="008E676F" w:rsidRPr="00E82171" w:rsidRDefault="008E676F" w:rsidP="001D7C37">
      <w:pPr>
        <w:pStyle w:val="ProductList-Body"/>
        <w:rPr>
          <w:lang w:val="de-DE"/>
        </w:rPr>
      </w:pPr>
    </w:p>
    <w:p w:rsidR="001D7C37" w:rsidRPr="00E82171" w:rsidRDefault="001D7C37" w:rsidP="001D7C37">
      <w:pPr>
        <w:pStyle w:val="ProductList-Body"/>
        <w:rPr>
          <w:lang w:val="de-DE"/>
        </w:rPr>
      </w:pPr>
      <w:r w:rsidRPr="00E82171">
        <w:rPr>
          <w:b/>
          <w:color w:val="00188F"/>
          <w:lang w:val="de-DE"/>
        </w:rPr>
        <w:t>Windows Azure Compute-Ressourcenverpflichtung</w:t>
      </w:r>
    </w:p>
    <w:p w:rsidR="001D7C37" w:rsidRPr="00E82171" w:rsidRDefault="001D7C37" w:rsidP="001D7C37">
      <w:pPr>
        <w:pStyle w:val="ProductList-Body"/>
        <w:rPr>
          <w:lang w:val="de-DE"/>
        </w:rPr>
      </w:pPr>
      <w:r w:rsidRPr="00E82171">
        <w:rPr>
          <w:lang w:val="de-DE"/>
        </w:rPr>
        <w:t xml:space="preserve">Für Windows Azure Compute erklärt sich Microsoft damit einverstanden, dem Kunden eine Compute-Ressourcenverpflichtung zur Verfügung zu stellen. Die Compute-Ressourcenverpflichtung beträgt (1) 50 gleichzeitige kleine Compute-Instanzen pro Monat oder (2) 125 % der Voraussichtlichen Compute-Nutzung des Kunden (wie nachstehend berechnet), wobei der größere Wert maßgeblich ist. </w:t>
      </w:r>
    </w:p>
    <w:p w:rsidR="001D7C37" w:rsidRPr="00E82171" w:rsidRDefault="001D7C37" w:rsidP="001D7C37">
      <w:pPr>
        <w:pStyle w:val="ProductList-Body"/>
        <w:rPr>
          <w:lang w:val="de-DE"/>
        </w:rPr>
      </w:pPr>
    </w:p>
    <w:p w:rsidR="001D7C37" w:rsidRPr="00E82171" w:rsidRDefault="001D7C37" w:rsidP="001D7C37">
      <w:pPr>
        <w:pStyle w:val="ProductList-Body"/>
        <w:rPr>
          <w:lang w:val="de-DE"/>
        </w:rPr>
      </w:pPr>
      <w:r w:rsidRPr="00E82171">
        <w:rPr>
          <w:lang w:val="de-DE"/>
        </w:rPr>
        <w:t>Die „Voraussichtliche Compute-Nutzung“ wird durch Dividieren der Finanziellen Verpflichtung des Kunden durch die Anzahl der Monate, die durch diese Finanzielle Verpflichtung abgedeckt sind, sowie durch Dividieren dieser Zahl durch den Verpflichtungspreis für Windows Azure Compute berechnet. Wenn der Kunde während der Beitrittslaufzeit seiner Finanziellen Verpflichtung Mittel hinzufügt, wird die Voraussichtliche Compute-Nutzung entsprechend neu berechnet. Wenn die restliche Finanzielle Verpflichtung des Kunden unter den Geldwert der Voraussichtlichen Compute-Nutzung fällt, wird die Voraussichtliche Compute-Nutzung anteilig verringert, sodass die restliche Finanzielle Verpflichtung dem Geldwert der Voraussichtlichen Compute-Nutzung entspricht.</w:t>
      </w:r>
    </w:p>
    <w:p w:rsidR="001D7C37" w:rsidRPr="00E82171" w:rsidRDefault="001D7C37" w:rsidP="001D7C37">
      <w:pPr>
        <w:pStyle w:val="ProductList-Body"/>
        <w:rPr>
          <w:lang w:val="de-DE"/>
        </w:rPr>
      </w:pPr>
    </w:p>
    <w:p w:rsidR="001D7C37" w:rsidRPr="00E82171" w:rsidRDefault="001D7C37" w:rsidP="001D7C37">
      <w:pPr>
        <w:pStyle w:val="ProductList-Body"/>
        <w:rPr>
          <w:lang w:val="de-DE"/>
        </w:rPr>
      </w:pPr>
      <w:r w:rsidRPr="00E82171">
        <w:rPr>
          <w:lang w:val="de-DE"/>
        </w:rPr>
        <w:t>Wenn Microsoft es versäumt, die Compute-Ressourcenverpflichtung einzuhalten, erhält die Gesellschaft eine Gutschrift, die 25 % des Geldwerts des betroffenen Windows Azure Compute-Diensts zum Verpflichtungspreis entspricht. Diese Gutschrift entspricht maximal dem Gesamtgeldwert der restlichen Finanziellen Verpflichtung des Kunden. Wenn der Kunde aufgrund dieser Nichtverfügbarkeit ebenfalls Anspruch auf eine Dienstgutschrift unter der Vereinbarung zum Servicelevel hat, erhält der Kunde nur den Anspruch mit dem höchsten Geldwert.</w:t>
      </w:r>
    </w:p>
    <w:p w:rsidR="001D7C37" w:rsidRPr="00E82171" w:rsidRDefault="001D7C37" w:rsidP="001D7C37">
      <w:pPr>
        <w:pStyle w:val="ProductList-Body"/>
        <w:rPr>
          <w:lang w:val="de-DE"/>
        </w:rPr>
      </w:pPr>
    </w:p>
    <w:p w:rsidR="009041B8" w:rsidRPr="00E82171" w:rsidRDefault="001D7C37" w:rsidP="009041B8">
      <w:pPr>
        <w:pStyle w:val="ProductList-Body"/>
        <w:rPr>
          <w:lang w:val="de-DE"/>
        </w:rPr>
      </w:pPr>
      <w:r w:rsidRPr="00E82171">
        <w:rPr>
          <w:lang w:val="de-DE"/>
        </w:rPr>
        <w:t xml:space="preserve">Die gesamte Nutzung von Windows Azure Compute, die über der Compute-Ressourcenverpflichtung liegt, wird „je nach Verfügbarkeit“ genutzt. Die gesamte Nutzung von anderen Windows Azure-Diensten als Windows Azure Compute wird „je nach Verfügbarkeit“ genutzt. </w:t>
      </w:r>
    </w:p>
    <w:p w:rsidR="009041B8" w:rsidRPr="00E82171" w:rsidRDefault="009041B8" w:rsidP="009041B8">
      <w:pPr>
        <w:pStyle w:val="ProductList-Body"/>
        <w:rPr>
          <w:lang w:val="de-DE"/>
        </w:rPr>
      </w:pPr>
    </w:p>
    <w:p w:rsidR="009041B8" w:rsidRPr="00E82171" w:rsidRDefault="0043674F" w:rsidP="009041B8">
      <w:pPr>
        <w:pStyle w:val="ProductList-Body"/>
        <w:rPr>
          <w:lang w:val="de-DE"/>
        </w:rPr>
      </w:pPr>
      <w:r w:rsidRPr="00E82171">
        <w:rPr>
          <w:b/>
          <w:color w:val="00188F"/>
          <w:lang w:val="de-DE"/>
        </w:rPr>
        <w:t>Windows Azure-Supportangebote</w:t>
      </w:r>
    </w:p>
    <w:p w:rsidR="00782C7B" w:rsidRPr="00E82171" w:rsidRDefault="009041B8" w:rsidP="001D7C37">
      <w:pPr>
        <w:pStyle w:val="ProductList-Body"/>
        <w:rPr>
          <w:lang w:val="de-DE"/>
        </w:rPr>
      </w:pPr>
      <w:r w:rsidRPr="00E82171">
        <w:rPr>
          <w:rFonts w:cstheme="minorHAnsi"/>
          <w:color w:val="000000"/>
          <w:szCs w:val="18"/>
          <w:lang w:val="de-DE"/>
        </w:rPr>
        <w:t xml:space="preserve">Einzelheiten zu Supportangeboten für Windows Azure sind unter </w:t>
      </w:r>
      <w:hyperlink r:id="rId47" w:history="1">
        <w:r w:rsidRPr="00E82171">
          <w:rPr>
            <w:rStyle w:val="Hyperlink"/>
            <w:rFonts w:cstheme="minorHAnsi"/>
            <w:szCs w:val="18"/>
            <w:lang w:val="de-DE"/>
          </w:rPr>
          <w:t>www.windowsazure.com/en-us/support/plans/</w:t>
        </w:r>
      </w:hyperlink>
      <w:r w:rsidRPr="00E82171">
        <w:rPr>
          <w:rFonts w:cstheme="minorHAnsi"/>
          <w:color w:val="000000"/>
          <w:szCs w:val="18"/>
          <w:lang w:val="de-DE"/>
        </w:rPr>
        <w:t xml:space="preserve"> verfügbar.</w:t>
      </w:r>
      <w:r w:rsidR="00AD0C68">
        <w:rPr>
          <w:rFonts w:cstheme="minorHAnsi"/>
          <w:color w:val="000000"/>
          <w:szCs w:val="18"/>
          <w:lang w:val="de-DE"/>
        </w:rPr>
        <w:t xml:space="preserve"> </w:t>
      </w:r>
      <w:r w:rsidRPr="00E82171">
        <w:rPr>
          <w:rFonts w:cstheme="minorHAnsi"/>
          <w:color w:val="000000"/>
          <w:szCs w:val="18"/>
          <w:lang w:val="de-DE"/>
        </w:rPr>
        <w:t>Soweit nichts anderes zwischen einem Kunden und Microsoft schriftlich vereinbart wurde, ist der Support in englischer Sprache verfügbar.</w:t>
      </w:r>
      <w:r w:rsidR="00AD0C68">
        <w:rPr>
          <w:rFonts w:cstheme="minorHAnsi"/>
          <w:color w:val="000000"/>
          <w:szCs w:val="18"/>
          <w:lang w:val="de-DE"/>
        </w:rPr>
        <w:t xml:space="preserve"> </w:t>
      </w:r>
      <w:r w:rsidRPr="00E82171">
        <w:rPr>
          <w:rFonts w:cstheme="minorHAnsi"/>
          <w:color w:val="000000"/>
          <w:szCs w:val="18"/>
          <w:lang w:val="de-DE"/>
        </w:rPr>
        <w:t>Die Kunden sind dafür verantwortlich, den anfänglichen Schweregrad mithilfe des Web-Übermittlungsverfahrens festzulegen.</w:t>
      </w:r>
    </w:p>
    <w:bookmarkStart w:id="1366" w:name="_Toc378147670"/>
    <w:bookmarkStart w:id="1367" w:name="_Toc378151567"/>
    <w:p w:rsidR="00585A48" w:rsidRPr="00E82171" w:rsidRDefault="000119C6" w:rsidP="00585A48">
      <w:pPr>
        <w:pStyle w:val="ProductList-Body"/>
        <w:shd w:val="clear" w:color="auto" w:fill="A6A6A6" w:themeFill="background1" w:themeFillShade="A6"/>
        <w:spacing w:before="120" w:after="240"/>
        <w:jc w:val="right"/>
        <w:rPr>
          <w:lang w:val="de-DE"/>
        </w:rPr>
      </w:pPr>
      <w:r>
        <w:fldChar w:fldCharType="begin"/>
      </w:r>
      <w:r w:rsidRPr="00DA7EEA">
        <w:rPr>
          <w:lang w:val="de-DE"/>
        </w:rPr>
        <w:instrText>HYPERLINK \l "Inhaltsverzeichnis"</w:instrText>
      </w:r>
      <w:r>
        <w:fldChar w:fldCharType="separate"/>
      </w:r>
      <w:r w:rsidRPr="00DA7EEA">
        <w:rPr>
          <w:rStyle w:val="Hyperlink"/>
          <w:sz w:val="16"/>
          <w:szCs w:val="16"/>
          <w:lang w:val="de-DE"/>
        </w:rPr>
        <w:t>Inhaltsverzeichnis</w:t>
      </w:r>
      <w:r>
        <w:fldChar w:fldCharType="end"/>
      </w:r>
      <w:r w:rsidRPr="00DA7EEA">
        <w:rPr>
          <w:sz w:val="16"/>
          <w:szCs w:val="16"/>
          <w:lang w:val="de-DE"/>
        </w:rPr>
        <w:t>/</w:t>
      </w:r>
      <w:hyperlink w:anchor="ChartKey" w:history="1">
        <w:r w:rsidRPr="00DA7EEA">
          <w:rPr>
            <w:rStyle w:val="Hyperlink"/>
            <w:sz w:val="16"/>
            <w:szCs w:val="16"/>
            <w:lang w:val="de-DE"/>
          </w:rPr>
          <w:t>Tabellenlegende</w:t>
        </w:r>
      </w:hyperlink>
      <w:r w:rsidRPr="00DA7EEA">
        <w:rPr>
          <w:sz w:val="16"/>
          <w:szCs w:val="16"/>
          <w:lang w:val="de-DE"/>
        </w:rPr>
        <w:t>/</w:t>
      </w:r>
      <w:hyperlink w:anchor="Index" w:history="1">
        <w:r w:rsidRPr="00DA7EEA">
          <w:rPr>
            <w:rStyle w:val="Hyperlink"/>
            <w:sz w:val="16"/>
            <w:szCs w:val="16"/>
            <w:lang w:val="de-DE"/>
          </w:rPr>
          <w:t>Index</w:t>
        </w:r>
      </w:hyperlink>
    </w:p>
    <w:p w:rsidR="00EE40B5" w:rsidRPr="00E82171" w:rsidRDefault="00FA00BF" w:rsidP="00680B4D">
      <w:pPr>
        <w:pStyle w:val="ProductList-Offering1Heading"/>
        <w:outlineLvl w:val="1"/>
        <w:rPr>
          <w:lang w:val="de-DE"/>
        </w:rPr>
      </w:pPr>
      <w:bookmarkStart w:id="1368" w:name="_Toc379797390"/>
      <w:bookmarkStart w:id="1369" w:name="_Toc380513422"/>
      <w:bookmarkStart w:id="1370" w:name="_Toc380655472"/>
      <w:bookmarkStart w:id="1371" w:name="_Toc386626082"/>
      <w:r w:rsidRPr="00E82171">
        <w:rPr>
          <w:lang w:val="de-DE"/>
        </w:rPr>
        <w:t>Windows Intune</w:t>
      </w:r>
      <w:bookmarkEnd w:id="1366"/>
      <w:bookmarkEnd w:id="1367"/>
      <w:bookmarkEnd w:id="1368"/>
      <w:bookmarkEnd w:id="1369"/>
      <w:bookmarkEnd w:id="1370"/>
      <w:bookmarkEnd w:id="1371"/>
      <w:r>
        <w:fldChar w:fldCharType="begin"/>
      </w:r>
      <w:r w:rsidRPr="00E82171">
        <w:rPr>
          <w:lang w:val="de-DE"/>
        </w:rPr>
        <w:instrText>XE "Windows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082582" w:rsidTr="001A5654">
        <w:trPr>
          <w:cantSplit/>
          <w:tblHeader/>
        </w:trPr>
        <w:tc>
          <w:tcPr>
            <w:tcW w:w="3244" w:type="dxa"/>
            <w:tcBorders>
              <w:bottom w:val="nil"/>
            </w:tcBorders>
            <w:shd w:val="clear" w:color="auto" w:fill="00188F"/>
          </w:tcPr>
          <w:p w:rsidR="00082582" w:rsidRPr="00EE0836" w:rsidRDefault="00082582"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07"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53303E" w:rsidTr="006E1D6E">
        <w:trPr>
          <w:cantSplit/>
          <w:tblHeader/>
        </w:trPr>
        <w:tc>
          <w:tcPr>
            <w:tcW w:w="3244" w:type="dxa"/>
            <w:tcBorders>
              <w:top w:val="nil"/>
              <w:left w:val="nil"/>
              <w:bottom w:val="dashSmallGap" w:sz="4" w:space="0" w:color="BFBFBF" w:themeColor="background1" w:themeShade="BF"/>
              <w:right w:val="nil"/>
            </w:tcBorders>
          </w:tcPr>
          <w:p w:rsidR="0053303E" w:rsidRDefault="0053303E" w:rsidP="0053303E">
            <w:pPr>
              <w:pStyle w:val="ProductList-Offering1"/>
            </w:pPr>
            <w:bookmarkStart w:id="1372" w:name="_Toc379797391"/>
            <w:bookmarkStart w:id="1373" w:name="_Toc380513423"/>
            <w:bookmarkStart w:id="1374" w:name="_Toc380655473"/>
            <w:bookmarkStart w:id="1375" w:name="_Toc386626083"/>
            <w:r>
              <w:t>Windows Intune</w:t>
            </w:r>
            <w:r>
              <w:fldChar w:fldCharType="begin"/>
            </w:r>
            <w:r>
              <w:instrText>XE "Windows Intune"</w:instrText>
            </w:r>
            <w:r>
              <w:fldChar w:fldCharType="end"/>
            </w:r>
            <w:r>
              <w:t xml:space="preserve"> (Nutzer-AL)</w:t>
            </w:r>
            <w:bookmarkEnd w:id="1372"/>
            <w:bookmarkEnd w:id="1373"/>
            <w:bookmarkEnd w:id="1374"/>
            <w:bookmarkEnd w:id="1375"/>
          </w:p>
        </w:tc>
        <w:tc>
          <w:tcPr>
            <w:tcW w:w="738" w:type="dxa"/>
            <w:tcBorders>
              <w:top w:val="nil"/>
              <w:left w:val="nil"/>
              <w:bottom w:val="dashSmallGap" w:sz="4" w:space="0" w:color="BFBFBF" w:themeColor="background1" w:themeShade="BF"/>
              <w:right w:val="nil"/>
            </w:tcBorders>
            <w:vAlign w:val="center"/>
          </w:tcPr>
          <w:p w:rsidR="0053303E" w:rsidRDefault="0053303E" w:rsidP="0053303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3303E" w:rsidRDefault="0053303E" w:rsidP="0053303E">
            <w:pPr>
              <w:pStyle w:val="ProductList-OfferingBody"/>
              <w:ind w:left="-113"/>
              <w:jc w:val="center"/>
            </w:pPr>
          </w:p>
        </w:tc>
        <w:tc>
          <w:tcPr>
            <w:tcW w:w="739" w:type="dxa"/>
            <w:shd w:val="clear" w:color="auto" w:fill="70AD47" w:themeFill="accent6"/>
            <w:vAlign w:val="center"/>
          </w:tcPr>
          <w:p w:rsidR="0053303E" w:rsidRPr="000310AA" w:rsidRDefault="0053303E" w:rsidP="0053303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Konzern-Onlinedienst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EO</w:t>
            </w:r>
            <w:r w:rsidRPr="000310AA">
              <w:rPr>
                <w:bCs/>
              </w:rPr>
              <w:fldChar w:fldCharType="end"/>
            </w:r>
          </w:p>
        </w:tc>
        <w:tc>
          <w:tcPr>
            <w:tcW w:w="739" w:type="dxa"/>
            <w:shd w:val="clear" w:color="auto" w:fill="BFBFBF" w:themeFill="background1" w:themeFillShade="BF"/>
            <w:vAlign w:val="center"/>
          </w:tcPr>
          <w:p w:rsidR="0053303E" w:rsidRDefault="0053303E" w:rsidP="0053303E">
            <w:pPr>
              <w:pStyle w:val="ProductList-OfferingBody"/>
              <w:ind w:left="-113"/>
              <w:jc w:val="center"/>
            </w:pPr>
          </w:p>
        </w:tc>
        <w:tc>
          <w:tcPr>
            <w:tcW w:w="739" w:type="dxa"/>
            <w:shd w:val="clear" w:color="auto" w:fill="70AD47" w:themeFill="accent6"/>
            <w:vAlign w:val="center"/>
          </w:tcPr>
          <w:p w:rsidR="0053303E" w:rsidRDefault="0053303E" w:rsidP="0053303E">
            <w:pPr>
              <w:pStyle w:val="ProductList-OfferingBody"/>
              <w:ind w:left="-113"/>
              <w:jc w:val="center"/>
            </w:pPr>
          </w:p>
        </w:tc>
        <w:tc>
          <w:tcPr>
            <w:tcW w:w="738" w:type="dxa"/>
            <w:shd w:val="clear" w:color="auto" w:fill="70AD47" w:themeFill="accent6"/>
            <w:vAlign w:val="center"/>
          </w:tcPr>
          <w:p w:rsidR="0053303E" w:rsidRDefault="0053303E" w:rsidP="0053303E">
            <w:pPr>
              <w:pStyle w:val="ProductList-OfferingBody"/>
              <w:ind w:left="-113"/>
              <w:jc w:val="center"/>
            </w:pPr>
          </w:p>
        </w:tc>
        <w:tc>
          <w:tcPr>
            <w:tcW w:w="739" w:type="dxa"/>
            <w:shd w:val="clear" w:color="auto" w:fill="BFBFBF" w:themeFill="background1" w:themeFillShade="BF"/>
            <w:vAlign w:val="center"/>
          </w:tcPr>
          <w:p w:rsidR="0053303E" w:rsidRDefault="0053303E" w:rsidP="0053303E">
            <w:pPr>
              <w:pStyle w:val="ProductList-OfferingBody"/>
              <w:ind w:left="-113"/>
              <w:jc w:val="center"/>
            </w:pPr>
          </w:p>
        </w:tc>
        <w:tc>
          <w:tcPr>
            <w:tcW w:w="739" w:type="dxa"/>
            <w:shd w:val="clear" w:color="auto" w:fill="70AD47" w:themeFill="accent6"/>
            <w:vAlign w:val="center"/>
          </w:tcPr>
          <w:p w:rsidR="0053303E" w:rsidRPr="000310AA" w:rsidRDefault="0053303E" w:rsidP="0053303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Konzern-Onlinedienst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EO</w:t>
            </w:r>
            <w:r w:rsidRPr="000310AA">
              <w:rPr>
                <w:bCs/>
              </w:rPr>
              <w:fldChar w:fldCharType="end"/>
            </w:r>
          </w:p>
        </w:tc>
        <w:tc>
          <w:tcPr>
            <w:tcW w:w="739" w:type="dxa"/>
            <w:shd w:val="clear" w:color="auto" w:fill="BFBFBF" w:themeFill="background1" w:themeFillShade="BF"/>
            <w:vAlign w:val="center"/>
          </w:tcPr>
          <w:p w:rsidR="0053303E" w:rsidRDefault="0053303E" w:rsidP="0053303E">
            <w:pPr>
              <w:pStyle w:val="ProductList-OfferingBody"/>
              <w:ind w:left="-113"/>
              <w:jc w:val="center"/>
            </w:pPr>
          </w:p>
        </w:tc>
        <w:tc>
          <w:tcPr>
            <w:tcW w:w="907" w:type="dxa"/>
            <w:shd w:val="clear" w:color="auto" w:fill="BFBFBF" w:themeFill="background1" w:themeFillShade="BF"/>
            <w:vAlign w:val="center"/>
          </w:tcPr>
          <w:p w:rsidR="0053303E" w:rsidRDefault="0053303E" w:rsidP="0053303E">
            <w:pPr>
              <w:pStyle w:val="ProductList-OfferingBody"/>
              <w:ind w:left="-113"/>
              <w:jc w:val="center"/>
            </w:pPr>
          </w:p>
        </w:tc>
      </w:tr>
      <w:tr w:rsidR="0053303E" w:rsidTr="006E1D6E">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rsidR="0053303E" w:rsidRPr="00963E9D" w:rsidRDefault="0053303E" w:rsidP="0053303E">
            <w:pPr>
              <w:pStyle w:val="ProductList-Offering1"/>
              <w:rPr>
                <w:lang w:val="de-DE"/>
              </w:rPr>
            </w:pPr>
            <w:bookmarkStart w:id="1376" w:name="_Toc379797392"/>
            <w:bookmarkStart w:id="1377" w:name="_Toc380513424"/>
            <w:bookmarkStart w:id="1378" w:name="_Toc380655474"/>
            <w:bookmarkStart w:id="1379" w:name="_Toc386626084"/>
            <w:r w:rsidRPr="00963E9D">
              <w:rPr>
                <w:lang w:val="de-DE"/>
              </w:rPr>
              <w:t>Add-On</w:t>
            </w:r>
            <w:r>
              <w:fldChar w:fldCharType="begin"/>
            </w:r>
            <w:r w:rsidRPr="00963E9D">
              <w:rPr>
                <w:lang w:val="de-DE"/>
              </w:rPr>
              <w:instrText>XE "Windows Intune"</w:instrText>
            </w:r>
            <w:r>
              <w:fldChar w:fldCharType="end"/>
            </w:r>
            <w:r w:rsidRPr="00963E9D">
              <w:rPr>
                <w:lang w:val="de-DE"/>
              </w:rPr>
              <w:t xml:space="preserve"> für Windows Intune</w:t>
            </w:r>
            <w:r>
              <w:fldChar w:fldCharType="begin"/>
            </w:r>
            <w:r w:rsidRPr="00963E9D">
              <w:rPr>
                <w:lang w:val="de-DE"/>
              </w:rPr>
              <w:instrText>XE "Add-On für Windows Intune"</w:instrText>
            </w:r>
            <w:r>
              <w:fldChar w:fldCharType="end"/>
            </w:r>
            <w:r w:rsidRPr="00963E9D">
              <w:rPr>
                <w:lang w:val="de-DE"/>
              </w:rPr>
              <w:t xml:space="preserve"> (Nutzer-AL)</w:t>
            </w:r>
            <w:bookmarkEnd w:id="1376"/>
            <w:bookmarkEnd w:id="1377"/>
            <w:bookmarkEnd w:id="1378"/>
            <w:bookmarkEnd w:id="13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3303E" w:rsidRDefault="0053303E" w:rsidP="0053303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3303E" w:rsidRDefault="0053303E" w:rsidP="0053303E">
            <w:pPr>
              <w:pStyle w:val="ProductList-OfferingBody"/>
              <w:ind w:left="-113"/>
              <w:jc w:val="center"/>
            </w:pPr>
          </w:p>
        </w:tc>
        <w:tc>
          <w:tcPr>
            <w:tcW w:w="739" w:type="dxa"/>
            <w:shd w:val="clear" w:color="auto" w:fill="70AD47" w:themeFill="accent6"/>
            <w:vAlign w:val="center"/>
          </w:tcPr>
          <w:p w:rsidR="0053303E" w:rsidRPr="000310AA" w:rsidRDefault="0053303E" w:rsidP="0053303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53303E" w:rsidRDefault="0053303E" w:rsidP="0053303E">
            <w:pPr>
              <w:pStyle w:val="ProductList-OfferingBody"/>
              <w:ind w:left="-113"/>
              <w:jc w:val="center"/>
            </w:pPr>
          </w:p>
        </w:tc>
        <w:tc>
          <w:tcPr>
            <w:tcW w:w="739" w:type="dxa"/>
            <w:shd w:val="clear" w:color="auto" w:fill="70AD47" w:themeFill="accent6"/>
            <w:vAlign w:val="center"/>
          </w:tcPr>
          <w:p w:rsidR="0053303E" w:rsidRDefault="0053303E" w:rsidP="0053303E">
            <w:pPr>
              <w:pStyle w:val="ProductList-OfferingBody"/>
              <w:ind w:left="-113"/>
              <w:jc w:val="center"/>
            </w:pPr>
          </w:p>
        </w:tc>
        <w:tc>
          <w:tcPr>
            <w:tcW w:w="738" w:type="dxa"/>
            <w:shd w:val="clear" w:color="auto" w:fill="BFBFBF" w:themeFill="background1" w:themeFillShade="BF"/>
            <w:vAlign w:val="center"/>
          </w:tcPr>
          <w:p w:rsidR="0053303E" w:rsidRDefault="0053303E" w:rsidP="0053303E">
            <w:pPr>
              <w:pStyle w:val="ProductList-OfferingBody"/>
              <w:ind w:left="-113"/>
              <w:jc w:val="center"/>
            </w:pPr>
          </w:p>
        </w:tc>
        <w:tc>
          <w:tcPr>
            <w:tcW w:w="739" w:type="dxa"/>
            <w:shd w:val="clear" w:color="auto" w:fill="BFBFBF" w:themeFill="background1" w:themeFillShade="BF"/>
            <w:vAlign w:val="center"/>
          </w:tcPr>
          <w:p w:rsidR="0053303E" w:rsidRDefault="0053303E" w:rsidP="0053303E">
            <w:pPr>
              <w:pStyle w:val="ProductList-OfferingBody"/>
              <w:ind w:left="-113"/>
              <w:jc w:val="center"/>
            </w:pPr>
          </w:p>
        </w:tc>
        <w:tc>
          <w:tcPr>
            <w:tcW w:w="739" w:type="dxa"/>
            <w:shd w:val="clear" w:color="auto" w:fill="BFBFBF" w:themeFill="background1" w:themeFillShade="BF"/>
            <w:vAlign w:val="center"/>
          </w:tcPr>
          <w:p w:rsidR="0053303E" w:rsidRPr="000310AA" w:rsidRDefault="0053303E" w:rsidP="0053303E">
            <w:pPr>
              <w:pStyle w:val="ProductList-OfferingBody"/>
              <w:ind w:left="-113"/>
              <w:jc w:val="center"/>
              <w:rPr>
                <w:bCs/>
              </w:rPr>
            </w:pPr>
          </w:p>
        </w:tc>
        <w:tc>
          <w:tcPr>
            <w:tcW w:w="739" w:type="dxa"/>
            <w:shd w:val="clear" w:color="auto" w:fill="BFBFBF" w:themeFill="background1" w:themeFillShade="BF"/>
            <w:vAlign w:val="center"/>
          </w:tcPr>
          <w:p w:rsidR="0053303E" w:rsidRDefault="0053303E" w:rsidP="0053303E">
            <w:pPr>
              <w:pStyle w:val="ProductList-OfferingBody"/>
              <w:ind w:left="-113"/>
              <w:jc w:val="center"/>
            </w:pPr>
          </w:p>
        </w:tc>
        <w:tc>
          <w:tcPr>
            <w:tcW w:w="907" w:type="dxa"/>
            <w:shd w:val="clear" w:color="auto" w:fill="BFBFBF" w:themeFill="background1" w:themeFillShade="BF"/>
            <w:vAlign w:val="center"/>
          </w:tcPr>
          <w:p w:rsidR="0053303E" w:rsidRDefault="0053303E" w:rsidP="0053303E">
            <w:pPr>
              <w:pStyle w:val="ProductList-OfferingBody"/>
              <w:ind w:left="-113"/>
              <w:jc w:val="center"/>
            </w:pPr>
          </w:p>
        </w:tc>
      </w:tr>
      <w:tr w:rsidR="0053303E" w:rsidTr="006E1D6E">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rsidR="0053303E" w:rsidRDefault="0053303E" w:rsidP="0053303E">
            <w:pPr>
              <w:pStyle w:val="ProductList-Offering1"/>
            </w:pPr>
            <w:bookmarkStart w:id="1380" w:name="_Toc379797393"/>
            <w:bookmarkStart w:id="1381" w:name="_Toc380513425"/>
            <w:bookmarkStart w:id="1382" w:name="_Toc380655475"/>
            <w:bookmarkStart w:id="1383" w:name="_Toc386626085"/>
            <w:r>
              <w:t>Add-On</w:t>
            </w:r>
            <w:r>
              <w:fldChar w:fldCharType="begin"/>
            </w:r>
            <w:r>
              <w:instrText>XE "Windows Intune"</w:instrText>
            </w:r>
            <w:r>
              <w:fldChar w:fldCharType="end"/>
            </w:r>
            <w:r>
              <w:t xml:space="preserve"> für Windows Intune</w:t>
            </w:r>
            <w:r>
              <w:fldChar w:fldCharType="begin"/>
            </w:r>
            <w:r>
              <w:instrText>XE "Add-On für Windows Intune"</w:instrText>
            </w:r>
            <w:r>
              <w:fldChar w:fldCharType="end"/>
            </w:r>
            <w:r>
              <w:t xml:space="preserve"> für System Center Configuration Manager und System Center Endpoint Protection</w:t>
            </w:r>
            <w:r>
              <w:fldChar w:fldCharType="begin"/>
            </w:r>
            <w:r>
              <w:instrText>XE "Windows Intune-Add-On für System Center Configuration Manager und System Center Endpoint Protection"</w:instrText>
            </w:r>
            <w:r>
              <w:fldChar w:fldCharType="end"/>
            </w:r>
            <w:r>
              <w:t xml:space="preserve"> (Nutzer-AL)</w:t>
            </w:r>
            <w:bookmarkEnd w:id="1380"/>
            <w:bookmarkEnd w:id="1381"/>
            <w:bookmarkEnd w:id="1382"/>
            <w:bookmarkEnd w:id="13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3303E" w:rsidRDefault="0053303E" w:rsidP="0053303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3303E" w:rsidRDefault="0053303E" w:rsidP="0053303E">
            <w:pPr>
              <w:pStyle w:val="ProductList-OfferingBody"/>
              <w:ind w:left="-113"/>
              <w:jc w:val="center"/>
            </w:pPr>
          </w:p>
        </w:tc>
        <w:tc>
          <w:tcPr>
            <w:tcW w:w="739" w:type="dxa"/>
            <w:shd w:val="clear" w:color="auto" w:fill="70AD47" w:themeFill="accent6"/>
            <w:vAlign w:val="center"/>
          </w:tcPr>
          <w:p w:rsidR="0053303E" w:rsidRPr="000310AA" w:rsidRDefault="0053303E" w:rsidP="0053303E">
            <w:pPr>
              <w:pStyle w:val="ProductList-OfferingBody"/>
              <w:ind w:left="-113"/>
              <w:jc w:val="center"/>
              <w:rPr>
                <w:bCs/>
              </w:rPr>
            </w:pPr>
            <w:r w:rsidRPr="000310AA">
              <w:rPr>
                <w:bCs/>
              </w:rPr>
              <w:fldChar w:fldCharType="begin"/>
            </w:r>
            <w:r w:rsidRPr="000310AA">
              <w:rPr>
                <w:bCs/>
              </w:rPr>
              <w:instrText xml:space="preserve"> </w:instrText>
            </w:r>
            <w:r w:rsidRPr="000310AA">
              <w:rPr>
                <w:bCs/>
                <w:color w:val="1F497D"/>
              </w:rPr>
              <w:instrText>AutoTextList  \s NoStyle \t “</w:instrText>
            </w:r>
            <w:r w:rsidRPr="000310AA">
              <w:rPr>
                <w:bCs/>
              </w:rPr>
              <w:instrText>Zusätzliches Produkt</w:instrText>
            </w:r>
            <w:r w:rsidRPr="000310AA">
              <w:rPr>
                <w:bCs/>
                <w:color w:val="1F497D"/>
              </w:rPr>
              <w:instrText>”</w:instrText>
            </w:r>
            <w:r w:rsidRPr="000310AA">
              <w:rPr>
                <w:bCs/>
              </w:rPr>
              <w:instrText xml:space="preserve"> </w:instrText>
            </w:r>
            <w:r w:rsidRPr="000310AA">
              <w:rPr>
                <w:bCs/>
              </w:rPr>
              <w:fldChar w:fldCharType="separate"/>
            </w:r>
            <w:r w:rsidRPr="000310AA">
              <w:rPr>
                <w:bCs/>
                <w:color w:val="1F497D"/>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70AD47" w:themeFill="accent6"/>
            <w:vAlign w:val="center"/>
          </w:tcPr>
          <w:p w:rsidR="0053303E" w:rsidRPr="000310AA" w:rsidRDefault="0053303E" w:rsidP="0053303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w:t>
            </w:r>
            <w:r w:rsidRPr="000310AA">
              <w:rPr>
                <w:bCs/>
              </w:rPr>
              <w:fldChar w:fldCharType="end"/>
            </w:r>
            <w:r w:rsidRPr="000310AA">
              <w:rPr>
                <w:bCs/>
              </w:rPr>
              <w:fldChar w:fldCharType="begin"/>
            </w:r>
            <w:r w:rsidRPr="000310AA">
              <w:rPr>
                <w:bCs/>
                <w:color w:val="1F497D"/>
                <w:lang w:val="de-DE"/>
              </w:rPr>
              <w:instrText xml:space="preserve"> AutoTextList  \s NoStyle \t “</w:instrText>
            </w:r>
            <w:r w:rsidRPr="000310AA">
              <w:rPr>
                <w:bCs/>
                <w:lang w:val="de-DE"/>
              </w:rPr>
              <w:instrText>Studentenangebot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ST</w:t>
            </w:r>
            <w:r w:rsidRPr="000310AA">
              <w:rPr>
                <w:bCs/>
              </w:rPr>
              <w:fldChar w:fldCharType="end"/>
            </w:r>
          </w:p>
        </w:tc>
        <w:tc>
          <w:tcPr>
            <w:tcW w:w="739" w:type="dxa"/>
            <w:shd w:val="clear" w:color="auto" w:fill="BFBFBF" w:themeFill="background1" w:themeFillShade="BF"/>
            <w:vAlign w:val="center"/>
          </w:tcPr>
          <w:p w:rsidR="0053303E" w:rsidRDefault="0053303E" w:rsidP="0053303E">
            <w:pPr>
              <w:pStyle w:val="ProductList-OfferingBody"/>
              <w:ind w:left="-113"/>
              <w:jc w:val="center"/>
            </w:pPr>
          </w:p>
        </w:tc>
        <w:tc>
          <w:tcPr>
            <w:tcW w:w="738" w:type="dxa"/>
            <w:shd w:val="clear" w:color="auto" w:fill="BFBFBF" w:themeFill="background1" w:themeFillShade="BF"/>
            <w:vAlign w:val="center"/>
          </w:tcPr>
          <w:p w:rsidR="0053303E" w:rsidRDefault="0053303E" w:rsidP="0053303E">
            <w:pPr>
              <w:pStyle w:val="ProductList-OfferingBody"/>
              <w:ind w:left="-113"/>
              <w:jc w:val="center"/>
            </w:pPr>
          </w:p>
        </w:tc>
        <w:tc>
          <w:tcPr>
            <w:tcW w:w="739" w:type="dxa"/>
            <w:shd w:val="clear" w:color="auto" w:fill="BFBFBF" w:themeFill="background1" w:themeFillShade="BF"/>
            <w:vAlign w:val="center"/>
          </w:tcPr>
          <w:p w:rsidR="0053303E" w:rsidRDefault="0053303E" w:rsidP="0053303E">
            <w:pPr>
              <w:pStyle w:val="ProductList-OfferingBody"/>
              <w:ind w:left="-113"/>
              <w:jc w:val="center"/>
            </w:pPr>
          </w:p>
        </w:tc>
        <w:tc>
          <w:tcPr>
            <w:tcW w:w="739" w:type="dxa"/>
            <w:shd w:val="clear" w:color="auto" w:fill="BFBFBF" w:themeFill="background1" w:themeFillShade="BF"/>
            <w:vAlign w:val="center"/>
          </w:tcPr>
          <w:p w:rsidR="0053303E" w:rsidRPr="000310AA" w:rsidRDefault="0053303E" w:rsidP="0053303E">
            <w:pPr>
              <w:pStyle w:val="ProductList-OfferingBody"/>
              <w:ind w:left="-113"/>
              <w:jc w:val="center"/>
              <w:rPr>
                <w:bCs/>
              </w:rPr>
            </w:pPr>
          </w:p>
        </w:tc>
        <w:tc>
          <w:tcPr>
            <w:tcW w:w="739" w:type="dxa"/>
            <w:shd w:val="clear" w:color="auto" w:fill="BFBFBF" w:themeFill="background1" w:themeFillShade="BF"/>
            <w:vAlign w:val="center"/>
          </w:tcPr>
          <w:p w:rsidR="0053303E" w:rsidRDefault="0053303E" w:rsidP="0053303E">
            <w:pPr>
              <w:pStyle w:val="ProductList-OfferingBody"/>
              <w:ind w:left="-113"/>
              <w:jc w:val="center"/>
            </w:pPr>
          </w:p>
        </w:tc>
        <w:tc>
          <w:tcPr>
            <w:tcW w:w="907" w:type="dxa"/>
            <w:shd w:val="clear" w:color="auto" w:fill="70AD47" w:themeFill="accent6"/>
            <w:vAlign w:val="center"/>
          </w:tcPr>
          <w:p w:rsidR="0053303E" w:rsidRPr="000310AA" w:rsidRDefault="0053303E" w:rsidP="0053303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53303E" w:rsidTr="006E1D6E">
        <w:trPr>
          <w:cantSplit/>
          <w:tblHeader/>
        </w:trPr>
        <w:tc>
          <w:tcPr>
            <w:tcW w:w="3244" w:type="dxa"/>
            <w:tcBorders>
              <w:top w:val="dashSmallGap" w:sz="4" w:space="0" w:color="BFBFBF" w:themeColor="background1" w:themeShade="BF"/>
              <w:left w:val="nil"/>
              <w:bottom w:val="nil"/>
              <w:right w:val="nil"/>
            </w:tcBorders>
          </w:tcPr>
          <w:p w:rsidR="0053303E" w:rsidRPr="00963E9D" w:rsidRDefault="0053303E" w:rsidP="0053303E">
            <w:pPr>
              <w:pStyle w:val="ProductList-Offering1"/>
              <w:rPr>
                <w:lang w:val="de-DE"/>
              </w:rPr>
            </w:pPr>
            <w:bookmarkStart w:id="1384" w:name="_Toc380513426"/>
            <w:bookmarkStart w:id="1385" w:name="_Toc380655476"/>
            <w:bookmarkStart w:id="1386" w:name="_Toc386626086"/>
            <w:bookmarkStart w:id="1387" w:name="_Toc379797394"/>
            <w:r w:rsidRPr="00963E9D">
              <w:rPr>
                <w:lang w:val="de-DE"/>
              </w:rPr>
              <w:t>Nutzer-AL für Add-On für Windows Intune</w:t>
            </w:r>
            <w:r>
              <w:fldChar w:fldCharType="begin"/>
            </w:r>
            <w:r w:rsidRPr="00963E9D">
              <w:rPr>
                <w:lang w:val="de-DE"/>
              </w:rPr>
              <w:instrText>XE "Windows Intune"</w:instrText>
            </w:r>
            <w:r>
              <w:fldChar w:fldCharType="end"/>
            </w:r>
            <w:r w:rsidRPr="00963E9D">
              <w:rPr>
                <w:lang w:val="de-DE"/>
              </w:rPr>
              <w:t xml:space="preserve"> Extra Storage 1 GB</w:t>
            </w:r>
            <w:bookmarkEnd w:id="1384"/>
            <w:bookmarkEnd w:id="1385"/>
            <w:bookmarkEnd w:id="1386"/>
            <w:r>
              <w:fldChar w:fldCharType="begin"/>
            </w:r>
            <w:r w:rsidRPr="00963E9D">
              <w:rPr>
                <w:lang w:val="de-DE"/>
              </w:rPr>
              <w:instrText>XE "Nutzer-AL für Add-On für Windows Intune Extra Storage 1 GB"</w:instrText>
            </w:r>
            <w:r>
              <w:fldChar w:fldCharType="end"/>
            </w:r>
            <w:bookmarkEnd w:id="1387"/>
          </w:p>
        </w:tc>
        <w:tc>
          <w:tcPr>
            <w:tcW w:w="738" w:type="dxa"/>
            <w:tcBorders>
              <w:top w:val="dashSmallGap" w:sz="4" w:space="0" w:color="BFBFBF" w:themeColor="background1" w:themeShade="BF"/>
              <w:left w:val="nil"/>
              <w:bottom w:val="nil"/>
              <w:right w:val="nil"/>
            </w:tcBorders>
            <w:vAlign w:val="center"/>
          </w:tcPr>
          <w:p w:rsidR="0053303E" w:rsidRDefault="0053303E" w:rsidP="0053303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3303E" w:rsidRDefault="0053303E" w:rsidP="0053303E">
            <w:pPr>
              <w:pStyle w:val="ProductList-OfferingBody"/>
              <w:ind w:left="-113"/>
              <w:jc w:val="center"/>
            </w:pPr>
          </w:p>
        </w:tc>
        <w:tc>
          <w:tcPr>
            <w:tcW w:w="739" w:type="dxa"/>
            <w:shd w:val="clear" w:color="auto" w:fill="70AD47" w:themeFill="accent6"/>
            <w:vAlign w:val="center"/>
          </w:tcPr>
          <w:p w:rsidR="0053303E" w:rsidRPr="000310AA" w:rsidRDefault="0053303E" w:rsidP="0053303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70AD47" w:themeFill="accent6"/>
            <w:vAlign w:val="center"/>
          </w:tcPr>
          <w:p w:rsidR="0053303E" w:rsidRPr="000310AA" w:rsidRDefault="0053303E" w:rsidP="0053303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w:t>
            </w:r>
            <w:r w:rsidRPr="000310AA">
              <w:rPr>
                <w:bCs/>
              </w:rPr>
              <w:fldChar w:fldCharType="end"/>
            </w:r>
            <w:r w:rsidRPr="000310AA">
              <w:rPr>
                <w:bCs/>
              </w:rPr>
              <w:fldChar w:fldCharType="begin"/>
            </w:r>
            <w:r w:rsidRPr="000310AA">
              <w:rPr>
                <w:bCs/>
                <w:color w:val="1F497D"/>
                <w:lang w:val="de-DE"/>
              </w:rPr>
              <w:instrText xml:space="preserve"> AutoTextList  \s NoStyle \t “</w:instrText>
            </w:r>
            <w:r w:rsidRPr="000310AA">
              <w:rPr>
                <w:bCs/>
                <w:lang w:val="de-DE"/>
              </w:rPr>
              <w:instrText>Studentenangebot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ST</w:t>
            </w:r>
            <w:r w:rsidRPr="000310AA">
              <w:rPr>
                <w:bCs/>
              </w:rPr>
              <w:fldChar w:fldCharType="end"/>
            </w:r>
          </w:p>
        </w:tc>
        <w:tc>
          <w:tcPr>
            <w:tcW w:w="739" w:type="dxa"/>
            <w:shd w:val="clear" w:color="auto" w:fill="70AD47" w:themeFill="accent6"/>
            <w:vAlign w:val="center"/>
          </w:tcPr>
          <w:p w:rsidR="0053303E" w:rsidRDefault="0053303E" w:rsidP="0053303E">
            <w:pPr>
              <w:pStyle w:val="ProductList-OfferingBody"/>
              <w:ind w:left="-113"/>
              <w:jc w:val="center"/>
            </w:pPr>
          </w:p>
        </w:tc>
        <w:tc>
          <w:tcPr>
            <w:tcW w:w="738" w:type="dxa"/>
            <w:shd w:val="clear" w:color="auto" w:fill="BFBFBF" w:themeFill="background1" w:themeFillShade="BF"/>
            <w:vAlign w:val="center"/>
          </w:tcPr>
          <w:p w:rsidR="0053303E" w:rsidRDefault="0053303E" w:rsidP="0053303E">
            <w:pPr>
              <w:pStyle w:val="ProductList-OfferingBody"/>
              <w:ind w:left="-113"/>
              <w:jc w:val="center"/>
            </w:pPr>
          </w:p>
        </w:tc>
        <w:tc>
          <w:tcPr>
            <w:tcW w:w="739" w:type="dxa"/>
            <w:shd w:val="clear" w:color="auto" w:fill="BFBFBF" w:themeFill="background1" w:themeFillShade="BF"/>
            <w:vAlign w:val="center"/>
          </w:tcPr>
          <w:p w:rsidR="0053303E" w:rsidRDefault="0053303E" w:rsidP="0053303E">
            <w:pPr>
              <w:pStyle w:val="ProductList-OfferingBody"/>
              <w:ind w:left="-113"/>
              <w:jc w:val="center"/>
            </w:pPr>
          </w:p>
        </w:tc>
        <w:tc>
          <w:tcPr>
            <w:tcW w:w="739" w:type="dxa"/>
            <w:shd w:val="clear" w:color="auto" w:fill="BFBFBF" w:themeFill="background1" w:themeFillShade="BF"/>
            <w:vAlign w:val="center"/>
          </w:tcPr>
          <w:p w:rsidR="0053303E" w:rsidRPr="000310AA" w:rsidRDefault="0053303E" w:rsidP="0053303E">
            <w:pPr>
              <w:pStyle w:val="ProductList-OfferingBody"/>
              <w:ind w:left="-113"/>
              <w:jc w:val="center"/>
              <w:rPr>
                <w:bCs/>
              </w:rPr>
            </w:pPr>
          </w:p>
        </w:tc>
        <w:tc>
          <w:tcPr>
            <w:tcW w:w="739" w:type="dxa"/>
            <w:shd w:val="clear" w:color="auto" w:fill="BFBFBF" w:themeFill="background1" w:themeFillShade="BF"/>
            <w:vAlign w:val="center"/>
          </w:tcPr>
          <w:p w:rsidR="0053303E" w:rsidRDefault="0053303E" w:rsidP="0053303E">
            <w:pPr>
              <w:pStyle w:val="ProductList-OfferingBody"/>
              <w:ind w:left="-113"/>
              <w:jc w:val="center"/>
            </w:pPr>
          </w:p>
        </w:tc>
        <w:tc>
          <w:tcPr>
            <w:tcW w:w="907" w:type="dxa"/>
            <w:shd w:val="clear" w:color="auto" w:fill="BFBFBF" w:themeFill="background1" w:themeFillShade="BF"/>
            <w:vAlign w:val="center"/>
          </w:tcPr>
          <w:p w:rsidR="0053303E" w:rsidRDefault="0053303E" w:rsidP="0053303E">
            <w:pPr>
              <w:pStyle w:val="ProductList-OfferingBody"/>
              <w:ind w:left="-113"/>
              <w:jc w:val="center"/>
            </w:pPr>
          </w:p>
        </w:tc>
      </w:tr>
    </w:tbl>
    <w:p w:rsidR="00EE40B5" w:rsidRPr="004C09A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6"/>
        <w:gridCol w:w="3565"/>
        <w:gridCol w:w="3681"/>
      </w:tblGrid>
      <w:tr w:rsidR="00782C7B" w:rsidRPr="00B17E7A" w:rsidTr="001A5654">
        <w:tc>
          <w:tcPr>
            <w:tcW w:w="3488" w:type="dxa"/>
          </w:tcPr>
          <w:p w:rsidR="00782C7B" w:rsidRDefault="0000793E" w:rsidP="0000793E">
            <w:pPr>
              <w:pStyle w:val="ProductList-Body"/>
              <w:spacing w:before="20" w:after="20"/>
            </w:pPr>
            <w:r>
              <w:t xml:space="preserve">Zur Verringerung berechtigt: </w:t>
            </w:r>
            <w:r>
              <w:rPr>
                <w:b/>
              </w:rPr>
              <w:t>Alle</w:t>
            </w:r>
          </w:p>
        </w:tc>
        <w:tc>
          <w:tcPr>
            <w:tcW w:w="3597" w:type="dxa"/>
          </w:tcPr>
          <w:p w:rsidR="00782C7B" w:rsidRPr="0000793E" w:rsidRDefault="0000793E" w:rsidP="00BA49EA">
            <w:pPr>
              <w:pStyle w:val="ProductList-Body"/>
              <w:spacing w:before="20" w:after="20"/>
              <w:rPr>
                <w:b/>
              </w:rPr>
            </w:pPr>
            <w:r>
              <w:t xml:space="preserve">Produkt-Pool: </w:t>
            </w:r>
            <w:r>
              <w:rPr>
                <w:b/>
              </w:rPr>
              <w:t>Server</w:t>
            </w:r>
          </w:p>
        </w:tc>
        <w:tc>
          <w:tcPr>
            <w:tcW w:w="3715" w:type="dxa"/>
          </w:tcPr>
          <w:p w:rsidR="00782C7B" w:rsidRPr="00B17E7A" w:rsidRDefault="0000793E" w:rsidP="00CD007A">
            <w:pPr>
              <w:pStyle w:val="ProductList-Body"/>
              <w:spacing w:before="20" w:after="20"/>
              <w:rPr>
                <w:b/>
                <w:lang w:val="de-DE"/>
              </w:rPr>
            </w:pPr>
            <w:r w:rsidRPr="00B17E7A">
              <w:rPr>
                <w:lang w:val="de-DE"/>
              </w:rPr>
              <w:t xml:space="preserve">Übergangsberechtigt: </w:t>
            </w:r>
            <w:r w:rsidRPr="00B17E7A">
              <w:rPr>
                <w:b/>
                <w:lang w:val="de-DE"/>
              </w:rPr>
              <w:t>Windows Intune</w:t>
            </w:r>
            <w:r>
              <w:fldChar w:fldCharType="begin"/>
            </w:r>
            <w:r w:rsidRPr="00B17E7A">
              <w:rPr>
                <w:lang w:val="de-DE"/>
              </w:rPr>
              <w:instrText>XE "Windows Intune"</w:instrText>
            </w:r>
            <w:r>
              <w:fldChar w:fldCharType="end"/>
            </w:r>
            <w:r w:rsidRPr="00B17E7A">
              <w:rPr>
                <w:b/>
                <w:lang w:val="de-DE"/>
              </w:rPr>
              <w:t xml:space="preserve"> </w:t>
            </w:r>
          </w:p>
        </w:tc>
      </w:tr>
      <w:tr w:rsidR="00782C7B" w:rsidRPr="00B17E7A" w:rsidTr="001A5654">
        <w:tc>
          <w:tcPr>
            <w:tcW w:w="3488" w:type="dxa"/>
          </w:tcPr>
          <w:p w:rsidR="00782C7B" w:rsidRPr="00B17E7A" w:rsidRDefault="0000793E" w:rsidP="0000793E">
            <w:pPr>
              <w:pStyle w:val="ProductList-Body"/>
              <w:spacing w:before="20" w:after="20"/>
              <w:rPr>
                <w:lang w:val="de-DE"/>
              </w:rPr>
            </w:pPr>
            <w:r w:rsidRPr="00B17E7A">
              <w:rPr>
                <w:lang w:val="de-DE"/>
              </w:rPr>
              <w:t xml:space="preserve">True Up-berechtigt: </w:t>
            </w:r>
            <w:r w:rsidRPr="00B17E7A">
              <w:rPr>
                <w:b/>
                <w:lang w:val="de-DE"/>
              </w:rPr>
              <w:t>Alle</w:t>
            </w:r>
          </w:p>
        </w:tc>
        <w:tc>
          <w:tcPr>
            <w:tcW w:w="3597" w:type="dxa"/>
          </w:tcPr>
          <w:p w:rsidR="00782C7B" w:rsidRPr="00B17E7A" w:rsidRDefault="0000793E" w:rsidP="0000793E">
            <w:pPr>
              <w:pStyle w:val="ProductList-Body"/>
              <w:spacing w:before="20" w:after="20"/>
              <w:rPr>
                <w:b/>
                <w:lang w:val="de-DE"/>
              </w:rPr>
            </w:pPr>
            <w:r w:rsidRPr="00B17E7A">
              <w:rPr>
                <w:lang w:val="de-DE"/>
              </w:rPr>
              <w:t xml:space="preserve">Berechtigung zur Laufzeitverlängerung: </w:t>
            </w:r>
            <w:r w:rsidRPr="00B17E7A">
              <w:rPr>
                <w:b/>
                <w:lang w:val="de-DE"/>
              </w:rPr>
              <w:t>Alle</w:t>
            </w:r>
          </w:p>
        </w:tc>
        <w:tc>
          <w:tcPr>
            <w:tcW w:w="3715" w:type="dxa"/>
          </w:tcPr>
          <w:p w:rsidR="00782C7B" w:rsidRPr="00B17E7A" w:rsidRDefault="00CD007A" w:rsidP="00B17E7A">
            <w:pPr>
              <w:pStyle w:val="ProductList-Body"/>
              <w:tabs>
                <w:tab w:val="clear" w:pos="158"/>
              </w:tabs>
              <w:spacing w:before="20" w:after="20"/>
              <w:ind w:left="7"/>
              <w:rPr>
                <w:b/>
                <w:lang w:val="de-DE"/>
              </w:rPr>
            </w:pPr>
            <w:r w:rsidRPr="00B17E7A">
              <w:rPr>
                <w:b/>
                <w:lang w:val="de-DE"/>
              </w:rPr>
              <w:t>(</w:t>
            </w:r>
            <w:r w:rsidR="0000793E" w:rsidRPr="00B17E7A">
              <w:rPr>
                <w:b/>
                <w:lang w:val="de-DE"/>
              </w:rPr>
              <w:t>Enterprise CAL Suite</w:t>
            </w:r>
            <w:r w:rsidR="0000793E">
              <w:fldChar w:fldCharType="begin"/>
            </w:r>
            <w:r w:rsidR="0000793E" w:rsidRPr="00B17E7A">
              <w:rPr>
                <w:lang w:val="de-DE"/>
              </w:rPr>
              <w:instrText>XE "Enterprise CAL Suite"</w:instrText>
            </w:r>
            <w:r w:rsidR="0000793E">
              <w:fldChar w:fldCharType="end"/>
            </w:r>
            <w:r w:rsidR="0000793E" w:rsidRPr="00B17E7A">
              <w:rPr>
                <w:b/>
                <w:lang w:val="de-DE"/>
              </w:rPr>
              <w:t>)</w:t>
            </w:r>
          </w:p>
        </w:tc>
      </w:tr>
    </w:tbl>
    <w:p w:rsidR="00782C7B" w:rsidRPr="00B17E7A" w:rsidRDefault="00782C7B" w:rsidP="00782C7B">
      <w:pPr>
        <w:pStyle w:val="ProductList-Body"/>
        <w:shd w:val="clear" w:color="auto" w:fill="D9D9D9" w:themeFill="background1" w:themeFillShade="D9"/>
        <w:spacing w:before="120" w:after="120"/>
        <w:rPr>
          <w:lang w:val="de-DE"/>
        </w:rPr>
      </w:pPr>
      <w:r w:rsidRPr="00B17E7A">
        <w:rPr>
          <w:b/>
          <w:lang w:val="de-DE"/>
        </w:rPr>
        <w:t>Zusätzliche Informationen</w:t>
      </w:r>
    </w:p>
    <w:p w:rsidR="0000793E" w:rsidRPr="00DB0774" w:rsidRDefault="0000793E" w:rsidP="0000793E">
      <w:pPr>
        <w:pStyle w:val="ProductList-Body"/>
        <w:rPr>
          <w:lang w:val="de-DE"/>
        </w:rPr>
      </w:pPr>
      <w:r w:rsidRPr="00B17E7A">
        <w:rPr>
          <w:b/>
          <w:color w:val="00188F"/>
          <w:lang w:val="de-DE"/>
        </w:rPr>
        <w:lastRenderedPageBreak/>
        <w:t>Windows Intune</w:t>
      </w:r>
      <w:r>
        <w:fldChar w:fldCharType="begin"/>
      </w:r>
      <w:r w:rsidRPr="00B17E7A">
        <w:rPr>
          <w:lang w:val="de-DE"/>
        </w:rPr>
        <w:instrText>XE "Windows Intune"</w:instrText>
      </w:r>
      <w:r>
        <w:fldChar w:fldCharType="end"/>
      </w:r>
      <w:r w:rsidRPr="00B17E7A">
        <w:rPr>
          <w:b/>
          <w:color w:val="00188F"/>
          <w:lang w:val="de-DE"/>
        </w:rPr>
        <w:t xml:space="preserve"> (Pro Gerät)-Angebot für Microsoft Desktop Optimization Pack (MDOP</w:t>
      </w:r>
      <w:r>
        <w:fldChar w:fldCharType="begin"/>
      </w:r>
      <w:r w:rsidRPr="00B17E7A">
        <w:rPr>
          <w:lang w:val="de-DE"/>
        </w:rPr>
        <w:instrText>XE "MDOP"</w:instrText>
      </w:r>
      <w:r>
        <w:fldChar w:fldCharType="end"/>
      </w:r>
      <w:r w:rsidRPr="00B17E7A">
        <w:rPr>
          <w:b/>
          <w:color w:val="00188F"/>
          <w:lang w:val="de-DE"/>
        </w:rPr>
        <w:t>)-Kunden, die A</w:t>
      </w:r>
      <w:r w:rsidRPr="00DB0774">
        <w:rPr>
          <w:b/>
          <w:color w:val="00188F"/>
          <w:lang w:val="de-DE"/>
        </w:rPr>
        <w:t>sset Inventory Service verwenden</w:t>
      </w:r>
    </w:p>
    <w:p w:rsidR="00782C7B" w:rsidRPr="00E82171" w:rsidRDefault="0000793E" w:rsidP="0000793E">
      <w:pPr>
        <w:pStyle w:val="ProductList-Body"/>
        <w:rPr>
          <w:lang w:val="de-DE"/>
        </w:rPr>
      </w:pPr>
      <w:r w:rsidRPr="00E82171">
        <w:rPr>
          <w:lang w:val="de-DE"/>
        </w:rPr>
        <w:t xml:space="preserve">Einzelheiten zu diesem Angebot finden Sie in der Produktliste für Oktober 2013 unter </w:t>
      </w:r>
      <w:hyperlink r:id="rId48" w:history="1">
        <w:r w:rsidRPr="00E82171">
          <w:rPr>
            <w:rStyle w:val="Hyperlink"/>
            <w:lang w:val="de-DE"/>
          </w:rPr>
          <w:t>http://go.microsoft.com/?linkid=9839207</w:t>
        </w:r>
      </w:hyperlink>
      <w:r w:rsidRPr="00E82171">
        <w:rPr>
          <w:lang w:val="de-DE"/>
        </w:rPr>
        <w:t>.</w:t>
      </w:r>
    </w:p>
    <w:p w:rsidR="008F0097" w:rsidRDefault="008F0097" w:rsidP="0000793E">
      <w:pPr>
        <w:pStyle w:val="ProductList-Body"/>
        <w:rPr>
          <w:lang w:val="de-DE"/>
        </w:rPr>
      </w:pPr>
    </w:p>
    <w:p w:rsidR="00F7137E" w:rsidRPr="00E82171" w:rsidRDefault="00F7137E" w:rsidP="0000793E">
      <w:pPr>
        <w:pStyle w:val="ProductList-Body"/>
        <w:rPr>
          <w:lang w:val="de-DE"/>
        </w:rPr>
      </w:pPr>
    </w:p>
    <w:p w:rsidR="008F0097" w:rsidRPr="00E82171" w:rsidRDefault="008F0097" w:rsidP="008F0097">
      <w:pPr>
        <w:pStyle w:val="ProductList-Body"/>
        <w:rPr>
          <w:lang w:val="de-DE"/>
        </w:rPr>
      </w:pPr>
      <w:r w:rsidRPr="00E82171">
        <w:rPr>
          <w:b/>
          <w:color w:val="00188F"/>
          <w:lang w:val="de-DE"/>
        </w:rPr>
        <w:t>Windows Intune</w:t>
      </w:r>
      <w:r>
        <w:fldChar w:fldCharType="begin"/>
      </w:r>
      <w:r w:rsidRPr="00E82171">
        <w:rPr>
          <w:lang w:val="de-DE"/>
        </w:rPr>
        <w:instrText>XE "Windows Intune"</w:instrText>
      </w:r>
      <w:r>
        <w:fldChar w:fldCharType="end"/>
      </w:r>
      <w:r w:rsidRPr="00E82171">
        <w:rPr>
          <w:b/>
          <w:color w:val="00188F"/>
          <w:lang w:val="de-DE"/>
        </w:rPr>
        <w:t xml:space="preserve"> (Gerät) und Add-On für Windows Intune (Gerät)</w:t>
      </w:r>
    </w:p>
    <w:p w:rsidR="008F0097" w:rsidRPr="00E82171" w:rsidRDefault="008F0097" w:rsidP="008F0097">
      <w:pPr>
        <w:pStyle w:val="ProductList-Body"/>
        <w:rPr>
          <w:lang w:val="de-DE"/>
        </w:rPr>
      </w:pPr>
      <w:r w:rsidRPr="00E82171">
        <w:rPr>
          <w:lang w:val="de-DE"/>
        </w:rPr>
        <w:t>Ausschließlich Kunden mit aktiven ALs (Geräte) für Windows Intune und/oder ALs (Geräte) für den Add-On für Windows Intune sind berechtigt, diese Lizenzen zu erwerben, um die zu ihrem Unternehmen hinzugefügten Desktops abzudecken. Kunden mit aktiven Geräte-ALs für Windows Intune haben möglicherweise Anspruch auf bestimmte Vergünstigungen.</w:t>
      </w:r>
      <w:r w:rsidR="00AD0C68">
        <w:rPr>
          <w:lang w:val="de-DE"/>
        </w:rPr>
        <w:t xml:space="preserve"> </w:t>
      </w:r>
      <w:r w:rsidRPr="00E82171">
        <w:rPr>
          <w:lang w:val="de-DE"/>
        </w:rPr>
        <w:t>Einzelheiten dazu finden Sie in den Abschnitten zu den Programmvergünstigungen, Software Assurance-Vergünstigungen und Onlinedienste-Vergünstigungen in der Produktliste vom Januar 2014.</w:t>
      </w:r>
    </w:p>
    <w:bookmarkStart w:id="1388" w:name="_Toc378147671"/>
    <w:bookmarkStart w:id="1389" w:name="_Toc378151568"/>
    <w:p w:rsidR="00585A48" w:rsidRPr="00E82171" w:rsidRDefault="000119C6" w:rsidP="00585A48">
      <w:pPr>
        <w:pStyle w:val="ProductList-Body"/>
        <w:shd w:val="clear" w:color="auto" w:fill="A6A6A6" w:themeFill="background1" w:themeFillShade="A6"/>
        <w:spacing w:before="120" w:after="240"/>
        <w:jc w:val="right"/>
        <w:rPr>
          <w:lang w:val="de-DE"/>
        </w:rPr>
      </w:pPr>
      <w:r>
        <w:fldChar w:fldCharType="begin"/>
      </w:r>
      <w:r w:rsidRPr="00DA7EEA">
        <w:rPr>
          <w:lang w:val="de-DE"/>
        </w:rPr>
        <w:instrText>HYPERLINK \l "Inhaltsverzeichnis"</w:instrText>
      </w:r>
      <w:r>
        <w:fldChar w:fldCharType="separate"/>
      </w:r>
      <w:r w:rsidRPr="00DA7EEA">
        <w:rPr>
          <w:rStyle w:val="Hyperlink"/>
          <w:sz w:val="16"/>
          <w:szCs w:val="16"/>
          <w:lang w:val="de-DE"/>
        </w:rPr>
        <w:t>Inhaltsverzeichnis</w:t>
      </w:r>
      <w:r>
        <w:fldChar w:fldCharType="end"/>
      </w:r>
      <w:r w:rsidRPr="00DA7EEA">
        <w:rPr>
          <w:sz w:val="16"/>
          <w:szCs w:val="16"/>
          <w:lang w:val="de-DE"/>
        </w:rPr>
        <w:t>/</w:t>
      </w:r>
      <w:hyperlink w:anchor="ChartKey" w:history="1">
        <w:r w:rsidRPr="00DA7EEA">
          <w:rPr>
            <w:rStyle w:val="Hyperlink"/>
            <w:sz w:val="16"/>
            <w:szCs w:val="16"/>
            <w:lang w:val="de-DE"/>
          </w:rPr>
          <w:t>Tabellenlegende</w:t>
        </w:r>
      </w:hyperlink>
      <w:r w:rsidRPr="00DA7EEA">
        <w:rPr>
          <w:sz w:val="16"/>
          <w:szCs w:val="16"/>
          <w:lang w:val="de-DE"/>
        </w:rPr>
        <w:t>/</w:t>
      </w:r>
      <w:hyperlink w:anchor="Index" w:history="1">
        <w:r w:rsidRPr="00DA7EEA">
          <w:rPr>
            <w:rStyle w:val="Hyperlink"/>
            <w:sz w:val="16"/>
            <w:szCs w:val="16"/>
            <w:lang w:val="de-DE"/>
          </w:rPr>
          <w:t>Index</w:t>
        </w:r>
      </w:hyperlink>
    </w:p>
    <w:p w:rsidR="00EE40B5" w:rsidRPr="00E82171" w:rsidRDefault="00FA00BF" w:rsidP="00680B4D">
      <w:pPr>
        <w:pStyle w:val="ProductList-OfferingGroupHeading"/>
        <w:outlineLvl w:val="1"/>
        <w:rPr>
          <w:lang w:val="de-DE"/>
        </w:rPr>
      </w:pPr>
      <w:bookmarkStart w:id="1390" w:name="_Toc379797395"/>
      <w:bookmarkStart w:id="1391" w:name="_Toc380513427"/>
      <w:bookmarkStart w:id="1392" w:name="_Toc380655477"/>
      <w:bookmarkStart w:id="1393" w:name="_Toc386626087"/>
      <w:r w:rsidRPr="00E82171">
        <w:rPr>
          <w:lang w:val="de-DE"/>
        </w:rPr>
        <w:t>Sonstige Onlinedienste</w:t>
      </w:r>
      <w:bookmarkEnd w:id="1388"/>
      <w:bookmarkEnd w:id="1389"/>
      <w:bookmarkEnd w:id="1390"/>
      <w:bookmarkEnd w:id="1391"/>
      <w:bookmarkEnd w:id="1392"/>
      <w:bookmarkEnd w:id="1393"/>
    </w:p>
    <w:p w:rsidR="00661180" w:rsidRPr="00E82171" w:rsidRDefault="00661180" w:rsidP="00930D5E">
      <w:pPr>
        <w:pStyle w:val="ProductList-Offering2Heading"/>
        <w:outlineLvl w:val="2"/>
        <w:rPr>
          <w:lang w:val="de-DE"/>
        </w:rPr>
      </w:pPr>
      <w:r w:rsidRPr="00E82171">
        <w:rPr>
          <w:lang w:val="de-DE"/>
        </w:rPr>
        <w:tab/>
      </w:r>
      <w:bookmarkStart w:id="1394" w:name="_Toc378147672"/>
      <w:bookmarkStart w:id="1395" w:name="_Toc378151569"/>
      <w:bookmarkStart w:id="1396" w:name="_Toc379797396"/>
      <w:bookmarkStart w:id="1397" w:name="_Toc380513428"/>
      <w:bookmarkStart w:id="1398" w:name="_Toc380655478"/>
      <w:bookmarkStart w:id="1399" w:name="_Toc386626088"/>
      <w:r w:rsidRPr="00E82171">
        <w:rPr>
          <w:lang w:val="de-DE"/>
        </w:rPr>
        <w:t>Azure-Rechteverwaltung</w:t>
      </w:r>
      <w:bookmarkEnd w:id="1394"/>
      <w:bookmarkEnd w:id="1395"/>
      <w:bookmarkEnd w:id="1396"/>
      <w:bookmarkEnd w:id="1397"/>
      <w:bookmarkEnd w:id="1398"/>
      <w:bookmarkEnd w:id="1399"/>
      <w:r>
        <w:fldChar w:fldCharType="begin"/>
      </w:r>
      <w:r w:rsidRPr="00E82171">
        <w:rPr>
          <w:lang w:val="de-DE"/>
        </w:rPr>
        <w:instrText>XE "Azure-Rechteverwaltung"</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9"/>
        <w:gridCol w:w="738"/>
        <w:gridCol w:w="739"/>
        <w:gridCol w:w="739"/>
        <w:gridCol w:w="739"/>
        <w:gridCol w:w="739"/>
        <w:gridCol w:w="738"/>
        <w:gridCol w:w="739"/>
        <w:gridCol w:w="739"/>
        <w:gridCol w:w="739"/>
        <w:gridCol w:w="892"/>
      </w:tblGrid>
      <w:tr w:rsidR="00082582" w:rsidTr="001A5654">
        <w:trPr>
          <w:cantSplit/>
          <w:tblHeader/>
        </w:trPr>
        <w:tc>
          <w:tcPr>
            <w:tcW w:w="3259" w:type="dxa"/>
            <w:tcBorders>
              <w:bottom w:val="nil"/>
            </w:tcBorders>
            <w:shd w:val="clear" w:color="auto" w:fill="00188F"/>
          </w:tcPr>
          <w:p w:rsidR="00082582" w:rsidRPr="00EE0836" w:rsidRDefault="00082582"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892"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082582" w:rsidTr="001A5654">
        <w:trPr>
          <w:cantSplit/>
          <w:tblHeader/>
        </w:trPr>
        <w:tc>
          <w:tcPr>
            <w:tcW w:w="3259" w:type="dxa"/>
            <w:tcBorders>
              <w:top w:val="nil"/>
              <w:left w:val="nil"/>
              <w:bottom w:val="dashSmallGap" w:sz="4" w:space="0" w:color="BFBFBF" w:themeColor="background1" w:themeShade="BF"/>
              <w:right w:val="nil"/>
            </w:tcBorders>
          </w:tcPr>
          <w:p w:rsidR="00082582" w:rsidRDefault="00082582" w:rsidP="00C2472D">
            <w:pPr>
              <w:pStyle w:val="ProductList-Offering2"/>
            </w:pPr>
            <w:bookmarkStart w:id="1400" w:name="_Toc379797397"/>
            <w:bookmarkStart w:id="1401" w:name="_Toc380513429"/>
            <w:bookmarkStart w:id="1402" w:name="_Toc380655479"/>
            <w:bookmarkStart w:id="1403" w:name="_Toc386626089"/>
            <w:r>
              <w:t>Azure-Rechteverwaltung</w:t>
            </w:r>
            <w:r>
              <w:fldChar w:fldCharType="begin"/>
            </w:r>
            <w:r>
              <w:instrText>XE "Azure-Rechteverwaltung"</w:instrText>
            </w:r>
            <w:r>
              <w:fldChar w:fldCharType="end"/>
            </w:r>
            <w:r>
              <w:t xml:space="preserve"> (Nutzer-AL)</w:t>
            </w:r>
            <w:bookmarkEnd w:id="1400"/>
            <w:bookmarkEnd w:id="1401"/>
            <w:bookmarkEnd w:id="1402"/>
            <w:bookmarkEnd w:id="1403"/>
          </w:p>
        </w:tc>
        <w:tc>
          <w:tcPr>
            <w:tcW w:w="738" w:type="dxa"/>
            <w:tcBorders>
              <w:top w:val="nil"/>
              <w:left w:val="nil"/>
              <w:bottom w:val="dashSmallGap" w:sz="4" w:space="0" w:color="BFBFBF" w:themeColor="background1" w:themeShade="BF"/>
              <w:right w:val="nil"/>
            </w:tcBorders>
            <w:vAlign w:val="center"/>
          </w:tcPr>
          <w:p w:rsidR="00082582" w:rsidRDefault="00082582" w:rsidP="00C24E7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892"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82582" w:rsidTr="001A5654">
        <w:trPr>
          <w:cantSplit/>
          <w:trHeight w:val="44"/>
          <w:tblHeader/>
        </w:trPr>
        <w:tc>
          <w:tcPr>
            <w:tcW w:w="3259" w:type="dxa"/>
            <w:tcBorders>
              <w:top w:val="dashSmallGap" w:sz="4" w:space="0" w:color="BFBFBF" w:themeColor="background1" w:themeShade="BF"/>
              <w:left w:val="nil"/>
              <w:bottom w:val="dashSmallGap" w:sz="4" w:space="0" w:color="BFBFBF" w:themeColor="background1" w:themeShade="BF"/>
              <w:right w:val="nil"/>
            </w:tcBorders>
          </w:tcPr>
          <w:p w:rsidR="00082582" w:rsidRPr="00E82171" w:rsidRDefault="00082582" w:rsidP="00167128">
            <w:pPr>
              <w:pStyle w:val="ProductList-Offering2"/>
              <w:rPr>
                <w:lang w:val="de-DE"/>
              </w:rPr>
            </w:pPr>
            <w:bookmarkStart w:id="1404" w:name="_Toc379797398"/>
            <w:bookmarkStart w:id="1405" w:name="_Toc380513430"/>
            <w:bookmarkStart w:id="1406" w:name="_Toc380655480"/>
            <w:bookmarkStart w:id="1407" w:name="_Toc386626090"/>
            <w:r w:rsidRPr="00E82171">
              <w:rPr>
                <w:lang w:val="de-DE"/>
              </w:rPr>
              <w:t>Azure-Rechteverwaltung</w:t>
            </w:r>
            <w:r>
              <w:fldChar w:fldCharType="begin"/>
            </w:r>
            <w:r w:rsidRPr="00E82171">
              <w:rPr>
                <w:lang w:val="de-DE"/>
              </w:rPr>
              <w:instrText>XE "Azure-Rechteverwaltung"</w:instrText>
            </w:r>
            <w:r>
              <w:fldChar w:fldCharType="end"/>
            </w:r>
            <w:r w:rsidRPr="00E82171">
              <w:rPr>
                <w:lang w:val="de-DE"/>
              </w:rPr>
              <w:t xml:space="preserve"> A</w:t>
            </w:r>
            <w:r>
              <w:fldChar w:fldCharType="begin"/>
            </w:r>
            <w:r w:rsidRPr="00E82171">
              <w:rPr>
                <w:lang w:val="de-DE"/>
              </w:rPr>
              <w:instrText>XE "Azure-Rechteverwaltung A"</w:instrText>
            </w:r>
            <w:r>
              <w:fldChar w:fldCharType="end"/>
            </w:r>
            <w:r w:rsidRPr="00E82171">
              <w:rPr>
                <w:lang w:val="de-DE"/>
              </w:rPr>
              <w:t xml:space="preserve"> (Nutzer-AL)</w:t>
            </w:r>
            <w:bookmarkEnd w:id="1404"/>
            <w:bookmarkEnd w:id="1405"/>
            <w:bookmarkEnd w:id="1406"/>
            <w:bookmarkEnd w:id="140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Pr="00985D50" w:rsidRDefault="00082582" w:rsidP="00C24E7E">
            <w:pPr>
              <w:pStyle w:val="ProductList-OfferingBody"/>
              <w:ind w:left="-113"/>
              <w:jc w:val="center"/>
              <w:rPr>
                <w:lang w:val="de-DE"/>
              </w:rPr>
            </w:pPr>
          </w:p>
        </w:tc>
        <w:tc>
          <w:tcPr>
            <w:tcW w:w="739" w:type="dxa"/>
            <w:tcBorders>
              <w:left w:val="single" w:sz="12" w:space="0" w:color="FFFFFF" w:themeColor="background1"/>
            </w:tcBorders>
            <w:shd w:val="clear" w:color="auto" w:fill="70AD47" w:themeFill="accent6"/>
            <w:vAlign w:val="center"/>
          </w:tcPr>
          <w:p w:rsidR="00082582" w:rsidRDefault="00082582" w:rsidP="00C24E7E">
            <w:pPr>
              <w:pStyle w:val="ProductList-OfferingBody"/>
              <w:ind w:left="-113"/>
              <w:jc w:val="center"/>
            </w:pPr>
            <w:r>
              <w:t>1</w:t>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w:t>
            </w:r>
            <w:r w:rsidRPr="000310AA">
              <w:rPr>
                <w:bCs/>
              </w:rPr>
              <w:fldChar w:fldCharType="end"/>
            </w:r>
            <w:r w:rsidRPr="000310AA">
              <w:rPr>
                <w:bCs/>
              </w:rPr>
              <w:fldChar w:fldCharType="begin"/>
            </w:r>
            <w:r w:rsidRPr="000310AA">
              <w:rPr>
                <w:bCs/>
                <w:color w:val="1F497D"/>
                <w:lang w:val="de-DE"/>
              </w:rPr>
              <w:instrText xml:space="preserve"> AutoTextList  \s NoStyle \t “</w:instrText>
            </w:r>
            <w:r w:rsidRPr="000310AA">
              <w:rPr>
                <w:bCs/>
                <w:lang w:val="de-DE"/>
              </w:rPr>
              <w:instrText>Studentenangebot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ST</w:t>
            </w:r>
            <w:r w:rsidRPr="000310AA">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892"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1A5654">
        <w:trPr>
          <w:cantSplit/>
          <w:tblHeader/>
        </w:trPr>
        <w:tc>
          <w:tcPr>
            <w:tcW w:w="3259" w:type="dxa"/>
            <w:tcBorders>
              <w:top w:val="dashSmallGap" w:sz="4" w:space="0" w:color="BFBFBF" w:themeColor="background1" w:themeShade="BF"/>
              <w:left w:val="nil"/>
              <w:bottom w:val="nil"/>
              <w:right w:val="nil"/>
            </w:tcBorders>
          </w:tcPr>
          <w:p w:rsidR="00082582" w:rsidRPr="00C01A7C" w:rsidRDefault="00082582" w:rsidP="00C2472D">
            <w:pPr>
              <w:pStyle w:val="ProductList-Offering2"/>
              <w:rPr>
                <w:spacing w:val="-2"/>
                <w:lang w:val="de-DE"/>
              </w:rPr>
            </w:pPr>
            <w:bookmarkStart w:id="1408" w:name="_Toc379797399"/>
            <w:bookmarkStart w:id="1409" w:name="_Toc380513431"/>
            <w:bookmarkStart w:id="1410" w:name="_Toc380655481"/>
            <w:bookmarkStart w:id="1411" w:name="_Toc386626091"/>
            <w:r w:rsidRPr="00C01A7C">
              <w:rPr>
                <w:spacing w:val="-2"/>
                <w:lang w:val="de-DE"/>
              </w:rPr>
              <w:t>Add-On</w:t>
            </w:r>
            <w:r w:rsidRPr="00C01A7C">
              <w:rPr>
                <w:spacing w:val="-2"/>
              </w:rPr>
              <w:fldChar w:fldCharType="begin"/>
            </w:r>
            <w:r w:rsidRPr="00C01A7C">
              <w:rPr>
                <w:spacing w:val="-2"/>
                <w:lang w:val="de-DE"/>
              </w:rPr>
              <w:instrText>XE "Azure-Rechteverwaltung"</w:instrText>
            </w:r>
            <w:r w:rsidRPr="00C01A7C">
              <w:rPr>
                <w:spacing w:val="-2"/>
              </w:rPr>
              <w:fldChar w:fldCharType="end"/>
            </w:r>
            <w:r w:rsidRPr="00C01A7C">
              <w:rPr>
                <w:spacing w:val="-2"/>
                <w:lang w:val="de-DE"/>
              </w:rPr>
              <w:t xml:space="preserve"> für Azure-Rechteverwaltung</w:t>
            </w:r>
            <w:r w:rsidRPr="00C01A7C">
              <w:rPr>
                <w:spacing w:val="-2"/>
              </w:rPr>
              <w:fldChar w:fldCharType="begin"/>
            </w:r>
            <w:r w:rsidRPr="00C01A7C">
              <w:rPr>
                <w:spacing w:val="-2"/>
                <w:lang w:val="de-DE"/>
              </w:rPr>
              <w:instrText>XE "Add-On für Azure-Rechteverwaltung"</w:instrText>
            </w:r>
            <w:r w:rsidRPr="00C01A7C">
              <w:rPr>
                <w:spacing w:val="-2"/>
              </w:rPr>
              <w:fldChar w:fldCharType="end"/>
            </w:r>
            <w:r w:rsidRPr="00C01A7C">
              <w:rPr>
                <w:spacing w:val="-2"/>
                <w:lang w:val="de-DE"/>
              </w:rPr>
              <w:t xml:space="preserve"> (Nutzer-AL)</w:t>
            </w:r>
            <w:bookmarkEnd w:id="1408"/>
            <w:bookmarkEnd w:id="1409"/>
            <w:bookmarkEnd w:id="1410"/>
            <w:bookmarkEnd w:id="1411"/>
          </w:p>
        </w:tc>
        <w:tc>
          <w:tcPr>
            <w:tcW w:w="738" w:type="dxa"/>
            <w:tcBorders>
              <w:top w:val="dashSmallGap" w:sz="4" w:space="0" w:color="BFBFBF" w:themeColor="background1" w:themeShade="BF"/>
              <w:left w:val="nil"/>
              <w:bottom w:val="nil"/>
              <w:right w:val="nil"/>
            </w:tcBorders>
            <w:vAlign w:val="center"/>
          </w:tcPr>
          <w:p w:rsidR="00082582" w:rsidRPr="00985D50" w:rsidRDefault="00082582" w:rsidP="00C24E7E">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082582" w:rsidRPr="00985D50" w:rsidRDefault="00082582" w:rsidP="00C24E7E">
            <w:pPr>
              <w:pStyle w:val="ProductList-OfferingBody"/>
              <w:ind w:left="-113"/>
              <w:jc w:val="center"/>
              <w:rPr>
                <w:lang w:val="de-DE"/>
              </w:rP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892" w:type="dxa"/>
            <w:shd w:val="clear" w:color="auto" w:fill="BFBFBF" w:themeFill="background1" w:themeFillShade="BF"/>
            <w:vAlign w:val="center"/>
          </w:tcPr>
          <w:p w:rsidR="00082582" w:rsidRDefault="00082582" w:rsidP="00C24E7E">
            <w:pPr>
              <w:pStyle w:val="ProductList-OfferingBody"/>
              <w:ind w:left="-113"/>
              <w:jc w:val="center"/>
            </w:pPr>
          </w:p>
        </w:tc>
      </w:tr>
    </w:tbl>
    <w:p w:rsidR="00661180" w:rsidRPr="004C09A1" w:rsidRDefault="00661180" w:rsidP="00661180">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4"/>
        <w:gridCol w:w="2964"/>
        <w:gridCol w:w="3684"/>
      </w:tblGrid>
      <w:tr w:rsidR="00782C7B" w:rsidRPr="00963E9D" w:rsidTr="00B17E7A">
        <w:tc>
          <w:tcPr>
            <w:tcW w:w="4086" w:type="dxa"/>
          </w:tcPr>
          <w:p w:rsidR="00782C7B" w:rsidRPr="00E82171" w:rsidRDefault="008F2449" w:rsidP="00B17E7A">
            <w:pPr>
              <w:pStyle w:val="ProductList-Body"/>
              <w:spacing w:before="20" w:after="20"/>
              <w:ind w:left="-2" w:firstLine="2"/>
              <w:rPr>
                <w:b/>
                <w:lang w:val="de-DE"/>
              </w:rPr>
            </w:pPr>
            <w:r w:rsidRPr="00E82171">
              <w:rPr>
                <w:lang w:val="de-DE"/>
              </w:rPr>
              <w:t xml:space="preserve">Zur Verringerung berechtigt: </w:t>
            </w:r>
            <w:r w:rsidRPr="00E82171">
              <w:rPr>
                <w:b/>
                <w:lang w:val="de-DE"/>
              </w:rPr>
              <w:t>Nutzer-AL für Azure-Rechteverwaltung</w:t>
            </w:r>
            <w:r>
              <w:fldChar w:fldCharType="begin"/>
            </w:r>
            <w:r w:rsidRPr="00E82171">
              <w:rPr>
                <w:lang w:val="de-DE"/>
              </w:rPr>
              <w:instrText>XE "Azure-Rechteverwaltung"</w:instrText>
            </w:r>
            <w:r>
              <w:fldChar w:fldCharType="end"/>
            </w:r>
          </w:p>
        </w:tc>
        <w:tc>
          <w:tcPr>
            <w:tcW w:w="2999" w:type="dxa"/>
          </w:tcPr>
          <w:p w:rsidR="00782C7B" w:rsidRPr="008F2449" w:rsidRDefault="008F2449" w:rsidP="008F2449">
            <w:pPr>
              <w:pStyle w:val="ProductList-Body"/>
              <w:spacing w:before="20" w:after="20"/>
              <w:rPr>
                <w:b/>
              </w:rPr>
            </w:pPr>
            <w:r>
              <w:t xml:space="preserve">Produkt-Pool: </w:t>
            </w:r>
            <w:r>
              <w:rPr>
                <w:b/>
              </w:rPr>
              <w:t>Server</w:t>
            </w:r>
          </w:p>
        </w:tc>
        <w:tc>
          <w:tcPr>
            <w:tcW w:w="3715" w:type="dxa"/>
          </w:tcPr>
          <w:p w:rsidR="00782C7B" w:rsidRPr="00E82171" w:rsidRDefault="008F2449" w:rsidP="00B17E7A">
            <w:pPr>
              <w:pStyle w:val="ProductList-Body"/>
              <w:tabs>
                <w:tab w:val="clear" w:pos="158"/>
              </w:tabs>
              <w:spacing w:before="20" w:after="20"/>
              <w:ind w:left="-2" w:firstLine="2"/>
              <w:rPr>
                <w:b/>
                <w:lang w:val="de-DE"/>
              </w:rPr>
            </w:pPr>
            <w:r w:rsidRPr="00E82171">
              <w:rPr>
                <w:lang w:val="de-DE"/>
              </w:rPr>
              <w:t xml:space="preserve">Berechtigung zur Laufzeitverlängerung: </w:t>
            </w:r>
            <w:r w:rsidRPr="00E82171">
              <w:rPr>
                <w:b/>
                <w:lang w:val="de-DE"/>
              </w:rPr>
              <w:t>Nutzer-AL für Azure-Rechteverwaltung</w:t>
            </w:r>
            <w:r>
              <w:fldChar w:fldCharType="begin"/>
            </w:r>
            <w:r w:rsidRPr="00E82171">
              <w:rPr>
                <w:lang w:val="de-DE"/>
              </w:rPr>
              <w:instrText>XE "Azure-Rechteverwaltung"</w:instrText>
            </w:r>
            <w:r>
              <w:fldChar w:fldCharType="end"/>
            </w:r>
          </w:p>
        </w:tc>
      </w:tr>
      <w:tr w:rsidR="00782C7B" w:rsidRPr="00963E9D" w:rsidTr="00B17E7A">
        <w:tc>
          <w:tcPr>
            <w:tcW w:w="4086" w:type="dxa"/>
          </w:tcPr>
          <w:p w:rsidR="00782C7B" w:rsidRPr="00E82171" w:rsidRDefault="008F2449" w:rsidP="00B17E7A">
            <w:pPr>
              <w:pStyle w:val="ProductList-Body"/>
              <w:spacing w:before="20" w:after="20"/>
              <w:ind w:left="-2" w:firstLine="2"/>
              <w:rPr>
                <w:lang w:val="de-DE"/>
              </w:rPr>
            </w:pPr>
            <w:r w:rsidRPr="00E82171">
              <w:rPr>
                <w:lang w:val="de-DE"/>
              </w:rPr>
              <w:t xml:space="preserve">True Up-berechtigt: </w:t>
            </w:r>
            <w:r w:rsidRPr="00E82171">
              <w:rPr>
                <w:b/>
                <w:lang w:val="de-DE"/>
              </w:rPr>
              <w:t>Nutzer-AL für Azure-Rechteverwaltung</w:t>
            </w:r>
            <w:r>
              <w:fldChar w:fldCharType="begin"/>
            </w:r>
            <w:r w:rsidRPr="00E82171">
              <w:rPr>
                <w:lang w:val="de-DE"/>
              </w:rPr>
              <w:instrText>XE "Azure-Rechteverwaltung"</w:instrText>
            </w:r>
            <w:r>
              <w:fldChar w:fldCharType="end"/>
            </w:r>
          </w:p>
        </w:tc>
        <w:tc>
          <w:tcPr>
            <w:tcW w:w="2999" w:type="dxa"/>
          </w:tcPr>
          <w:p w:rsidR="00782C7B" w:rsidRPr="00E82171" w:rsidRDefault="00782C7B" w:rsidP="008F2449">
            <w:pPr>
              <w:pStyle w:val="ProductList-Body"/>
              <w:spacing w:before="20" w:after="20"/>
              <w:rPr>
                <w:lang w:val="de-DE"/>
              </w:rPr>
            </w:pPr>
          </w:p>
        </w:tc>
        <w:tc>
          <w:tcPr>
            <w:tcW w:w="3715" w:type="dxa"/>
          </w:tcPr>
          <w:p w:rsidR="00782C7B" w:rsidRPr="00E82171" w:rsidRDefault="00782C7B" w:rsidP="008F2449">
            <w:pPr>
              <w:pStyle w:val="ProductList-Body"/>
              <w:spacing w:before="20" w:after="20"/>
              <w:rPr>
                <w:lang w:val="de-DE"/>
              </w:rPr>
            </w:pPr>
          </w:p>
        </w:tc>
      </w:tr>
    </w:tbl>
    <w:p w:rsidR="00585A48" w:rsidRPr="004C09A1" w:rsidRDefault="00C52587" w:rsidP="00585A48">
      <w:pPr>
        <w:pStyle w:val="ProductList-Body"/>
        <w:shd w:val="clear" w:color="auto" w:fill="A6A6A6" w:themeFill="background1" w:themeFillShade="A6"/>
        <w:spacing w:before="120" w:after="240"/>
        <w:jc w:val="right"/>
      </w:pPr>
      <w:hyperlink w:anchor="Inhaltsverzeichnis" w:history="1">
        <w:r w:rsidR="000119C6" w:rsidRPr="00DA7EEA">
          <w:rPr>
            <w:rStyle w:val="Hyperlink"/>
            <w:sz w:val="16"/>
            <w:szCs w:val="16"/>
            <w:lang w:val="de-DE"/>
          </w:rPr>
          <w:t>Inhaltsverzeichnis</w:t>
        </w:r>
      </w:hyperlink>
      <w:r w:rsidR="000119C6" w:rsidRPr="00DA7EEA">
        <w:rPr>
          <w:sz w:val="16"/>
          <w:szCs w:val="16"/>
          <w:lang w:val="de-DE"/>
        </w:rPr>
        <w:t>/</w:t>
      </w:r>
      <w:hyperlink w:anchor="ChartKey" w:history="1">
        <w:r w:rsidR="000119C6" w:rsidRPr="00DA7EEA">
          <w:rPr>
            <w:rStyle w:val="Hyperlink"/>
            <w:sz w:val="16"/>
            <w:szCs w:val="16"/>
            <w:lang w:val="de-DE"/>
          </w:rPr>
          <w:t>Tabellenlegende</w:t>
        </w:r>
      </w:hyperlink>
      <w:r w:rsidR="000119C6" w:rsidRPr="00DA7EEA">
        <w:rPr>
          <w:sz w:val="16"/>
          <w:szCs w:val="16"/>
          <w:lang w:val="de-DE"/>
        </w:rPr>
        <w:t>/</w:t>
      </w:r>
      <w:hyperlink w:anchor="Index" w:history="1">
        <w:r w:rsidR="000119C6" w:rsidRPr="00DA7EEA">
          <w:rPr>
            <w:rStyle w:val="Hyperlink"/>
            <w:sz w:val="16"/>
            <w:szCs w:val="16"/>
            <w:lang w:val="de-DE"/>
          </w:rPr>
          <w:t>Index</w:t>
        </w:r>
      </w:hyperlink>
    </w:p>
    <w:p w:rsidR="00EE40B5" w:rsidRPr="004C09A1" w:rsidRDefault="00FA00BF" w:rsidP="00930D5E">
      <w:pPr>
        <w:pStyle w:val="ProductList-Offering2Heading"/>
        <w:outlineLvl w:val="2"/>
      </w:pPr>
      <w:r>
        <w:tab/>
      </w:r>
      <w:bookmarkStart w:id="1412" w:name="_Toc378147673"/>
      <w:bookmarkStart w:id="1413" w:name="_Toc378151570"/>
      <w:bookmarkStart w:id="1414" w:name="_Toc379797400"/>
      <w:bookmarkStart w:id="1415" w:name="_Toc380513432"/>
      <w:bookmarkStart w:id="1416" w:name="_Toc380655482"/>
      <w:bookmarkStart w:id="1417" w:name="_Toc386626092"/>
      <w:r>
        <w:t>Bing Maps</w:t>
      </w:r>
      <w:bookmarkEnd w:id="1412"/>
      <w:bookmarkEnd w:id="1413"/>
      <w:bookmarkEnd w:id="1414"/>
      <w:bookmarkEnd w:id="1415"/>
      <w:bookmarkEnd w:id="1416"/>
      <w:bookmarkEnd w:id="141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1"/>
        <w:gridCol w:w="646"/>
        <w:gridCol w:w="739"/>
        <w:gridCol w:w="739"/>
        <w:gridCol w:w="739"/>
        <w:gridCol w:w="739"/>
        <w:gridCol w:w="738"/>
        <w:gridCol w:w="739"/>
        <w:gridCol w:w="739"/>
        <w:gridCol w:w="739"/>
        <w:gridCol w:w="922"/>
      </w:tblGrid>
      <w:tr w:rsidR="00082582" w:rsidTr="00B17E7A">
        <w:trPr>
          <w:cantSplit/>
          <w:tblHeader/>
        </w:trPr>
        <w:tc>
          <w:tcPr>
            <w:tcW w:w="3321" w:type="dxa"/>
            <w:tcBorders>
              <w:bottom w:val="nil"/>
            </w:tcBorders>
            <w:shd w:val="clear" w:color="auto" w:fill="00188F"/>
          </w:tcPr>
          <w:p w:rsidR="00082582" w:rsidRPr="00EE0836" w:rsidRDefault="00082582" w:rsidP="00C4636F">
            <w:pPr>
              <w:pStyle w:val="ProductList-OfferingBody"/>
              <w:ind w:left="-28"/>
              <w:rPr>
                <w:color w:val="FFFFFF" w:themeColor="background1"/>
              </w:rPr>
            </w:pPr>
            <w:r>
              <w:rPr>
                <w:color w:val="FFFFFF" w:themeColor="background1"/>
              </w:rPr>
              <w:t>Produkte</w:t>
            </w:r>
          </w:p>
        </w:tc>
        <w:tc>
          <w:tcPr>
            <w:tcW w:w="646"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22"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082582" w:rsidTr="00B17E7A">
        <w:trPr>
          <w:cantSplit/>
          <w:tblHeader/>
        </w:trPr>
        <w:tc>
          <w:tcPr>
            <w:tcW w:w="3321" w:type="dxa"/>
            <w:tcBorders>
              <w:top w:val="nil"/>
              <w:left w:val="nil"/>
              <w:bottom w:val="dashSmallGap" w:sz="4" w:space="0" w:color="BFBFBF" w:themeColor="background1" w:themeShade="BF"/>
              <w:right w:val="nil"/>
            </w:tcBorders>
          </w:tcPr>
          <w:p w:rsidR="00082582" w:rsidRPr="00C2472D" w:rsidRDefault="00082582" w:rsidP="00C2472D">
            <w:pPr>
              <w:pStyle w:val="ProductList-Offering2"/>
            </w:pPr>
            <w:bookmarkStart w:id="1418" w:name="_Toc379797401"/>
            <w:bookmarkStart w:id="1419" w:name="_Toc380513433"/>
            <w:bookmarkStart w:id="1420" w:name="_Toc380655483"/>
            <w:bookmarkStart w:id="1421" w:name="_Toc386626093"/>
            <w:r>
              <w:t>Bing Maps Consumer Tracked Per Asset Monthly Subscription</w:t>
            </w:r>
            <w:bookmarkEnd w:id="1418"/>
            <w:bookmarkEnd w:id="1419"/>
            <w:bookmarkEnd w:id="1420"/>
            <w:bookmarkEnd w:id="1421"/>
            <w:r>
              <w:fldChar w:fldCharType="begin"/>
            </w:r>
            <w:r>
              <w:instrText>XE "Bing Maps Consumer Tracked Per Asset Monthly Subscription"</w:instrText>
            </w:r>
            <w:r>
              <w:fldChar w:fldCharType="end"/>
            </w:r>
          </w:p>
        </w:tc>
        <w:tc>
          <w:tcPr>
            <w:tcW w:w="646" w:type="dxa"/>
            <w:tcBorders>
              <w:top w:val="nil"/>
              <w:left w:val="nil"/>
              <w:bottom w:val="dashSmallGap" w:sz="4" w:space="0" w:color="BFBFBF" w:themeColor="background1" w:themeShade="BF"/>
              <w:right w:val="nil"/>
            </w:tcBorders>
            <w:vAlign w:val="center"/>
          </w:tcPr>
          <w:p w:rsidR="00082582" w:rsidRDefault="00082582"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82582" w:rsidRDefault="00082582" w:rsidP="008F2449">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82582" w:rsidRDefault="00082582" w:rsidP="008F2449">
            <w:pPr>
              <w:pStyle w:val="ProductList-OfferingBody"/>
              <w:ind w:left="-113"/>
              <w:jc w:val="center"/>
            </w:pPr>
          </w:p>
        </w:tc>
        <w:tc>
          <w:tcPr>
            <w:tcW w:w="739" w:type="dxa"/>
            <w:shd w:val="clear" w:color="auto" w:fill="BFBFBF" w:themeFill="background1" w:themeFillShade="BF"/>
            <w:vAlign w:val="center"/>
          </w:tcPr>
          <w:p w:rsidR="00082582" w:rsidRDefault="00082582" w:rsidP="008F2449">
            <w:pPr>
              <w:pStyle w:val="ProductList-OfferingBody"/>
              <w:ind w:left="-113"/>
              <w:jc w:val="center"/>
            </w:pPr>
          </w:p>
        </w:tc>
        <w:tc>
          <w:tcPr>
            <w:tcW w:w="738" w:type="dxa"/>
            <w:shd w:val="clear" w:color="auto" w:fill="70AD47" w:themeFill="accent6"/>
            <w:vAlign w:val="center"/>
          </w:tcPr>
          <w:p w:rsidR="00082582" w:rsidRDefault="00082582" w:rsidP="008F2449">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39" w:type="dxa"/>
            <w:shd w:val="clear" w:color="auto" w:fill="70AD47" w:themeFill="accent6"/>
            <w:vAlign w:val="center"/>
          </w:tcPr>
          <w:p w:rsidR="00082582" w:rsidRPr="000310AA" w:rsidRDefault="00082582" w:rsidP="00C24E7E">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39" w:type="dxa"/>
            <w:shd w:val="clear" w:color="auto" w:fill="70AD47" w:themeFill="accent6"/>
            <w:vAlign w:val="center"/>
          </w:tcPr>
          <w:p w:rsidR="00082582" w:rsidRDefault="00082582" w:rsidP="008F2449">
            <w:pPr>
              <w:pStyle w:val="ProductList-OfferingBody"/>
              <w:ind w:left="-113"/>
              <w:jc w:val="center"/>
            </w:pPr>
          </w:p>
        </w:tc>
        <w:tc>
          <w:tcPr>
            <w:tcW w:w="922"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82582" w:rsidTr="00B17E7A">
        <w:trPr>
          <w:cantSplit/>
          <w:trHeight w:val="44"/>
          <w:tblHeader/>
        </w:trPr>
        <w:tc>
          <w:tcPr>
            <w:tcW w:w="3321" w:type="dxa"/>
            <w:tcBorders>
              <w:top w:val="dashSmallGap" w:sz="4" w:space="0" w:color="BFBFBF" w:themeColor="background1" w:themeShade="BF"/>
              <w:left w:val="nil"/>
              <w:bottom w:val="dashSmallGap" w:sz="4" w:space="0" w:color="BFBFBF" w:themeColor="background1" w:themeShade="BF"/>
              <w:right w:val="nil"/>
            </w:tcBorders>
          </w:tcPr>
          <w:p w:rsidR="00082582" w:rsidRPr="00C2472D" w:rsidRDefault="00082582" w:rsidP="00C2472D">
            <w:pPr>
              <w:pStyle w:val="ProductList-Offering2"/>
            </w:pPr>
            <w:bookmarkStart w:id="1422" w:name="_Toc379797402"/>
            <w:bookmarkStart w:id="1423" w:name="_Toc380513434"/>
            <w:bookmarkStart w:id="1424" w:name="_Toc380655484"/>
            <w:bookmarkStart w:id="1425" w:name="_Toc386626094"/>
            <w:r>
              <w:t>Bing Maps Enterprise Fee Monthly Subscription</w:t>
            </w:r>
            <w:bookmarkEnd w:id="1422"/>
            <w:bookmarkEnd w:id="1423"/>
            <w:bookmarkEnd w:id="1424"/>
            <w:bookmarkEnd w:id="1425"/>
            <w:r>
              <w:fldChar w:fldCharType="begin"/>
            </w:r>
            <w:r>
              <w:instrText>XE "Bing Maps Enterprise Fee Monthly Subscription"</w:instrText>
            </w:r>
            <w:r>
              <w:fldChar w:fldCharType="end"/>
            </w:r>
          </w:p>
        </w:tc>
        <w:tc>
          <w:tcPr>
            <w:tcW w:w="64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082582" w:rsidRDefault="00082582" w:rsidP="008F2449">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82582" w:rsidRDefault="00082582" w:rsidP="008F2449">
            <w:pPr>
              <w:pStyle w:val="ProductList-OfferingBody"/>
              <w:ind w:left="-113"/>
              <w:jc w:val="center"/>
            </w:pPr>
          </w:p>
        </w:tc>
        <w:tc>
          <w:tcPr>
            <w:tcW w:w="739" w:type="dxa"/>
            <w:shd w:val="clear" w:color="auto" w:fill="BFBFBF" w:themeFill="background1" w:themeFillShade="BF"/>
            <w:vAlign w:val="center"/>
          </w:tcPr>
          <w:p w:rsidR="00082582" w:rsidRDefault="00082582" w:rsidP="008F2449">
            <w:pPr>
              <w:pStyle w:val="ProductList-OfferingBody"/>
              <w:ind w:left="-113"/>
              <w:jc w:val="center"/>
            </w:pPr>
          </w:p>
        </w:tc>
        <w:tc>
          <w:tcPr>
            <w:tcW w:w="738" w:type="dxa"/>
            <w:shd w:val="clear" w:color="auto" w:fill="70AD47" w:themeFill="accent6"/>
            <w:vAlign w:val="center"/>
          </w:tcPr>
          <w:p w:rsidR="00082582" w:rsidRDefault="00082582" w:rsidP="008F2449">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39" w:type="dxa"/>
            <w:shd w:val="clear" w:color="auto" w:fill="70AD47" w:themeFill="accent6"/>
            <w:vAlign w:val="center"/>
          </w:tcPr>
          <w:p w:rsidR="00082582" w:rsidRPr="000310AA" w:rsidRDefault="00082582" w:rsidP="00C24E7E">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39" w:type="dxa"/>
            <w:shd w:val="clear" w:color="auto" w:fill="70AD47" w:themeFill="accent6"/>
            <w:vAlign w:val="center"/>
          </w:tcPr>
          <w:p w:rsidR="00082582" w:rsidRDefault="00082582" w:rsidP="008F2449">
            <w:pPr>
              <w:pStyle w:val="ProductList-OfferingBody"/>
              <w:ind w:left="-113"/>
              <w:jc w:val="center"/>
            </w:pPr>
          </w:p>
        </w:tc>
        <w:tc>
          <w:tcPr>
            <w:tcW w:w="922"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82582" w:rsidTr="00B17E7A">
        <w:trPr>
          <w:cantSplit/>
          <w:trHeight w:val="44"/>
          <w:tblHeader/>
        </w:trPr>
        <w:tc>
          <w:tcPr>
            <w:tcW w:w="3321" w:type="dxa"/>
            <w:tcBorders>
              <w:top w:val="dashSmallGap" w:sz="4" w:space="0" w:color="BFBFBF" w:themeColor="background1" w:themeShade="BF"/>
              <w:left w:val="nil"/>
              <w:bottom w:val="dashSmallGap" w:sz="4" w:space="0" w:color="BFBFBF" w:themeColor="background1" w:themeShade="BF"/>
              <w:right w:val="nil"/>
            </w:tcBorders>
          </w:tcPr>
          <w:p w:rsidR="00082582" w:rsidRPr="00C2472D" w:rsidRDefault="00082582" w:rsidP="00C2472D">
            <w:pPr>
              <w:pStyle w:val="ProductList-Offering2"/>
            </w:pPr>
            <w:bookmarkStart w:id="1426" w:name="_Toc379797403"/>
            <w:bookmarkStart w:id="1427" w:name="_Toc380513435"/>
            <w:bookmarkStart w:id="1428" w:name="_Toc380655485"/>
            <w:bookmarkStart w:id="1429" w:name="_Toc386626095"/>
            <w:r>
              <w:t>Bing Maps Internal Website Usage</w:t>
            </w:r>
            <w:r>
              <w:fldChar w:fldCharType="begin"/>
            </w:r>
            <w:r>
              <w:instrText>XE "Bing Maps Internal Website Usage"</w:instrText>
            </w:r>
            <w:r>
              <w:fldChar w:fldCharType="end"/>
            </w:r>
            <w:r>
              <w:t xml:space="preserve"> 100k Transactions Monthly Subscription</w:t>
            </w:r>
            <w:bookmarkEnd w:id="1426"/>
            <w:bookmarkEnd w:id="1427"/>
            <w:bookmarkEnd w:id="1428"/>
            <w:bookmarkEnd w:id="1429"/>
          </w:p>
        </w:tc>
        <w:tc>
          <w:tcPr>
            <w:tcW w:w="64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082582" w:rsidRDefault="00082582" w:rsidP="008F2449">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82582" w:rsidRDefault="00082582" w:rsidP="008F2449">
            <w:pPr>
              <w:pStyle w:val="ProductList-OfferingBody"/>
              <w:ind w:left="-113"/>
              <w:jc w:val="center"/>
            </w:pPr>
          </w:p>
        </w:tc>
        <w:tc>
          <w:tcPr>
            <w:tcW w:w="739" w:type="dxa"/>
            <w:shd w:val="clear" w:color="auto" w:fill="BFBFBF" w:themeFill="background1" w:themeFillShade="BF"/>
            <w:vAlign w:val="center"/>
          </w:tcPr>
          <w:p w:rsidR="00082582" w:rsidRDefault="00082582" w:rsidP="008F2449">
            <w:pPr>
              <w:pStyle w:val="ProductList-OfferingBody"/>
              <w:ind w:left="-113"/>
              <w:jc w:val="center"/>
            </w:pPr>
          </w:p>
        </w:tc>
        <w:tc>
          <w:tcPr>
            <w:tcW w:w="738" w:type="dxa"/>
            <w:shd w:val="clear" w:color="auto" w:fill="70AD47" w:themeFill="accent6"/>
            <w:vAlign w:val="center"/>
          </w:tcPr>
          <w:p w:rsidR="00082582" w:rsidRDefault="00082582" w:rsidP="008F2449">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39" w:type="dxa"/>
            <w:shd w:val="clear" w:color="auto" w:fill="70AD47" w:themeFill="accent6"/>
            <w:vAlign w:val="center"/>
          </w:tcPr>
          <w:p w:rsidR="00082582" w:rsidRPr="000310AA" w:rsidRDefault="00082582" w:rsidP="00C24E7E">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39" w:type="dxa"/>
            <w:shd w:val="clear" w:color="auto" w:fill="70AD47" w:themeFill="accent6"/>
            <w:vAlign w:val="center"/>
          </w:tcPr>
          <w:p w:rsidR="00082582" w:rsidRDefault="00082582" w:rsidP="008F2449">
            <w:pPr>
              <w:pStyle w:val="ProductList-OfferingBody"/>
              <w:ind w:left="-113"/>
              <w:jc w:val="center"/>
            </w:pPr>
          </w:p>
        </w:tc>
        <w:tc>
          <w:tcPr>
            <w:tcW w:w="922"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82582" w:rsidTr="00B17E7A">
        <w:trPr>
          <w:cantSplit/>
          <w:trHeight w:val="44"/>
          <w:tblHeader/>
        </w:trPr>
        <w:tc>
          <w:tcPr>
            <w:tcW w:w="3321" w:type="dxa"/>
            <w:tcBorders>
              <w:top w:val="dashSmallGap" w:sz="4" w:space="0" w:color="BFBFBF" w:themeColor="background1" w:themeShade="BF"/>
              <w:left w:val="nil"/>
              <w:bottom w:val="dashSmallGap" w:sz="4" w:space="0" w:color="BFBFBF" w:themeColor="background1" w:themeShade="BF"/>
              <w:right w:val="nil"/>
            </w:tcBorders>
          </w:tcPr>
          <w:p w:rsidR="00082582" w:rsidRPr="00C2472D" w:rsidRDefault="00082582" w:rsidP="00C2472D">
            <w:pPr>
              <w:pStyle w:val="ProductList-Offering2"/>
            </w:pPr>
            <w:bookmarkStart w:id="1430" w:name="_Toc379797404"/>
            <w:bookmarkStart w:id="1431" w:name="_Toc380513436"/>
            <w:bookmarkStart w:id="1432" w:name="_Toc380655486"/>
            <w:bookmarkStart w:id="1433" w:name="_Toc386626096"/>
            <w:r>
              <w:t>Bing Maps Internal Website Usage</w:t>
            </w:r>
            <w:r>
              <w:fldChar w:fldCharType="begin"/>
            </w:r>
            <w:r>
              <w:instrText>XE "Bing Maps Internal Website Usage"</w:instrText>
            </w:r>
            <w:r>
              <w:fldChar w:fldCharType="end"/>
            </w:r>
            <w:r>
              <w:t xml:space="preserve"> 250K (und höher) Transactions Monthly Subscription</w:t>
            </w:r>
            <w:bookmarkEnd w:id="1430"/>
            <w:bookmarkEnd w:id="1431"/>
            <w:bookmarkEnd w:id="1432"/>
            <w:bookmarkEnd w:id="1433"/>
          </w:p>
        </w:tc>
        <w:tc>
          <w:tcPr>
            <w:tcW w:w="64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082582" w:rsidRDefault="00082582" w:rsidP="008F2449">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82582" w:rsidRDefault="00082582" w:rsidP="008F2449">
            <w:pPr>
              <w:pStyle w:val="ProductList-OfferingBody"/>
              <w:ind w:left="-113"/>
              <w:jc w:val="center"/>
            </w:pPr>
          </w:p>
        </w:tc>
        <w:tc>
          <w:tcPr>
            <w:tcW w:w="739" w:type="dxa"/>
            <w:shd w:val="clear" w:color="auto" w:fill="BFBFBF" w:themeFill="background1" w:themeFillShade="BF"/>
            <w:vAlign w:val="center"/>
          </w:tcPr>
          <w:p w:rsidR="00082582" w:rsidRDefault="00082582" w:rsidP="008F2449">
            <w:pPr>
              <w:pStyle w:val="ProductList-OfferingBody"/>
              <w:ind w:left="-113"/>
              <w:jc w:val="center"/>
            </w:pPr>
          </w:p>
        </w:tc>
        <w:tc>
          <w:tcPr>
            <w:tcW w:w="738" w:type="dxa"/>
            <w:shd w:val="clear" w:color="auto" w:fill="70AD47" w:themeFill="accent6"/>
            <w:vAlign w:val="center"/>
          </w:tcPr>
          <w:p w:rsidR="00082582" w:rsidRDefault="00082582" w:rsidP="008F2449">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39" w:type="dxa"/>
            <w:shd w:val="clear" w:color="auto" w:fill="70AD47" w:themeFill="accent6"/>
            <w:vAlign w:val="center"/>
          </w:tcPr>
          <w:p w:rsidR="00082582" w:rsidRPr="000310AA" w:rsidRDefault="00082582" w:rsidP="00C24E7E">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39" w:type="dxa"/>
            <w:shd w:val="clear" w:color="auto" w:fill="70AD47" w:themeFill="accent6"/>
            <w:vAlign w:val="center"/>
          </w:tcPr>
          <w:p w:rsidR="00082582" w:rsidRDefault="00082582" w:rsidP="008F2449">
            <w:pPr>
              <w:pStyle w:val="ProductList-OfferingBody"/>
              <w:ind w:left="-113"/>
              <w:jc w:val="center"/>
            </w:pPr>
          </w:p>
        </w:tc>
        <w:tc>
          <w:tcPr>
            <w:tcW w:w="922"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82582" w:rsidTr="00B17E7A">
        <w:trPr>
          <w:cantSplit/>
          <w:trHeight w:val="44"/>
          <w:tblHeader/>
        </w:trPr>
        <w:tc>
          <w:tcPr>
            <w:tcW w:w="3321" w:type="dxa"/>
            <w:tcBorders>
              <w:top w:val="dashSmallGap" w:sz="4" w:space="0" w:color="BFBFBF" w:themeColor="background1" w:themeShade="BF"/>
              <w:left w:val="nil"/>
              <w:bottom w:val="dashSmallGap" w:sz="4" w:space="0" w:color="BFBFBF" w:themeColor="background1" w:themeShade="BF"/>
              <w:right w:val="nil"/>
            </w:tcBorders>
          </w:tcPr>
          <w:p w:rsidR="00082582" w:rsidRPr="00C2472D" w:rsidRDefault="00082582" w:rsidP="00C2472D">
            <w:pPr>
              <w:pStyle w:val="ProductList-Offering2"/>
            </w:pPr>
            <w:bookmarkStart w:id="1434" w:name="_Toc379797405"/>
            <w:bookmarkStart w:id="1435" w:name="_Toc380513437"/>
            <w:bookmarkStart w:id="1436" w:name="_Toc380655487"/>
            <w:bookmarkStart w:id="1437" w:name="_Toc386626097"/>
            <w:r>
              <w:t>Bing Maps Known Per User Monthly Subscription</w:t>
            </w:r>
            <w:bookmarkEnd w:id="1434"/>
            <w:bookmarkEnd w:id="1435"/>
            <w:bookmarkEnd w:id="1436"/>
            <w:bookmarkEnd w:id="1437"/>
            <w:r>
              <w:fldChar w:fldCharType="begin"/>
            </w:r>
            <w:r>
              <w:instrText>XE "Bing Maps Known Per User Monthly Subscription"</w:instrText>
            </w:r>
            <w:r>
              <w:fldChar w:fldCharType="end"/>
            </w:r>
          </w:p>
        </w:tc>
        <w:tc>
          <w:tcPr>
            <w:tcW w:w="64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82582" w:rsidRDefault="00082582" w:rsidP="008F2449">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82582" w:rsidRDefault="00082582" w:rsidP="008F2449">
            <w:pPr>
              <w:pStyle w:val="ProductList-OfferingBody"/>
              <w:ind w:left="-113"/>
              <w:jc w:val="center"/>
            </w:pPr>
          </w:p>
        </w:tc>
        <w:tc>
          <w:tcPr>
            <w:tcW w:w="739" w:type="dxa"/>
            <w:shd w:val="clear" w:color="auto" w:fill="BFBFBF" w:themeFill="background1" w:themeFillShade="BF"/>
            <w:vAlign w:val="center"/>
          </w:tcPr>
          <w:p w:rsidR="00082582" w:rsidRDefault="00082582" w:rsidP="008F2449">
            <w:pPr>
              <w:pStyle w:val="ProductList-OfferingBody"/>
              <w:ind w:left="-113"/>
              <w:jc w:val="center"/>
            </w:pPr>
          </w:p>
        </w:tc>
        <w:tc>
          <w:tcPr>
            <w:tcW w:w="738" w:type="dxa"/>
            <w:shd w:val="clear" w:color="auto" w:fill="70AD47" w:themeFill="accent6"/>
            <w:vAlign w:val="center"/>
          </w:tcPr>
          <w:p w:rsidR="00082582" w:rsidRDefault="00082582" w:rsidP="008F2449">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39" w:type="dxa"/>
            <w:shd w:val="clear" w:color="auto" w:fill="70AD47" w:themeFill="accent6"/>
            <w:vAlign w:val="center"/>
          </w:tcPr>
          <w:p w:rsidR="00082582" w:rsidRPr="000310AA" w:rsidRDefault="00082582" w:rsidP="00C24E7E">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39" w:type="dxa"/>
            <w:shd w:val="clear" w:color="auto" w:fill="70AD47" w:themeFill="accent6"/>
            <w:vAlign w:val="center"/>
          </w:tcPr>
          <w:p w:rsidR="00082582" w:rsidRDefault="00082582" w:rsidP="008F2449">
            <w:pPr>
              <w:pStyle w:val="ProductList-OfferingBody"/>
              <w:ind w:left="-113"/>
              <w:jc w:val="center"/>
            </w:pPr>
          </w:p>
        </w:tc>
        <w:tc>
          <w:tcPr>
            <w:tcW w:w="922"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82582" w:rsidTr="00B17E7A">
        <w:trPr>
          <w:cantSplit/>
          <w:trHeight w:val="44"/>
          <w:tblHeader/>
        </w:trPr>
        <w:tc>
          <w:tcPr>
            <w:tcW w:w="3321" w:type="dxa"/>
            <w:tcBorders>
              <w:top w:val="dashSmallGap" w:sz="4" w:space="0" w:color="BFBFBF" w:themeColor="background1" w:themeShade="BF"/>
              <w:left w:val="nil"/>
              <w:bottom w:val="dashSmallGap" w:sz="4" w:space="0" w:color="BFBFBF" w:themeColor="background1" w:themeShade="BF"/>
              <w:right w:val="nil"/>
            </w:tcBorders>
          </w:tcPr>
          <w:p w:rsidR="00082582" w:rsidRPr="00C2472D" w:rsidRDefault="00082582" w:rsidP="00C2472D">
            <w:pPr>
              <w:pStyle w:val="ProductList-Offering2"/>
            </w:pPr>
            <w:bookmarkStart w:id="1438" w:name="_Toc379797406"/>
            <w:bookmarkStart w:id="1439" w:name="_Toc380513438"/>
            <w:bookmarkStart w:id="1440" w:name="_Toc380655488"/>
            <w:bookmarkStart w:id="1441" w:name="_Toc386626098"/>
            <w:r>
              <w:t>Bing Maps Known 5K User Monthly Subscription</w:t>
            </w:r>
            <w:bookmarkEnd w:id="1438"/>
            <w:bookmarkEnd w:id="1439"/>
            <w:bookmarkEnd w:id="1440"/>
            <w:bookmarkEnd w:id="1441"/>
            <w:r>
              <w:fldChar w:fldCharType="begin"/>
            </w:r>
            <w:r>
              <w:instrText>XE "Bing Maps Known 5K User Monthly Subscription"</w:instrText>
            </w:r>
            <w:r>
              <w:fldChar w:fldCharType="end"/>
            </w:r>
          </w:p>
        </w:tc>
        <w:tc>
          <w:tcPr>
            <w:tcW w:w="64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082582" w:rsidRDefault="00082582" w:rsidP="008F2449">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82582" w:rsidRDefault="00082582" w:rsidP="008F2449">
            <w:pPr>
              <w:pStyle w:val="ProductList-OfferingBody"/>
              <w:ind w:left="-113"/>
              <w:jc w:val="center"/>
            </w:pPr>
          </w:p>
        </w:tc>
        <w:tc>
          <w:tcPr>
            <w:tcW w:w="739" w:type="dxa"/>
            <w:shd w:val="clear" w:color="auto" w:fill="BFBFBF" w:themeFill="background1" w:themeFillShade="BF"/>
            <w:vAlign w:val="center"/>
          </w:tcPr>
          <w:p w:rsidR="00082582" w:rsidRDefault="00082582" w:rsidP="008F2449">
            <w:pPr>
              <w:pStyle w:val="ProductList-OfferingBody"/>
              <w:ind w:left="-113"/>
              <w:jc w:val="center"/>
            </w:pPr>
          </w:p>
        </w:tc>
        <w:tc>
          <w:tcPr>
            <w:tcW w:w="738" w:type="dxa"/>
            <w:shd w:val="clear" w:color="auto" w:fill="70AD47" w:themeFill="accent6"/>
            <w:vAlign w:val="center"/>
          </w:tcPr>
          <w:p w:rsidR="00082582" w:rsidRDefault="00082582" w:rsidP="008F2449">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39" w:type="dxa"/>
            <w:shd w:val="clear" w:color="auto" w:fill="70AD47" w:themeFill="accent6"/>
            <w:vAlign w:val="center"/>
          </w:tcPr>
          <w:p w:rsidR="00082582" w:rsidRPr="000310AA" w:rsidRDefault="00082582" w:rsidP="00C24E7E">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39" w:type="dxa"/>
            <w:shd w:val="clear" w:color="auto" w:fill="70AD47" w:themeFill="accent6"/>
            <w:vAlign w:val="center"/>
          </w:tcPr>
          <w:p w:rsidR="00082582" w:rsidRDefault="00082582" w:rsidP="008F2449">
            <w:pPr>
              <w:pStyle w:val="ProductList-OfferingBody"/>
              <w:ind w:left="-113"/>
              <w:jc w:val="center"/>
            </w:pPr>
          </w:p>
        </w:tc>
        <w:tc>
          <w:tcPr>
            <w:tcW w:w="922"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82582" w:rsidTr="00B17E7A">
        <w:trPr>
          <w:cantSplit/>
          <w:trHeight w:val="44"/>
          <w:tblHeader/>
        </w:trPr>
        <w:tc>
          <w:tcPr>
            <w:tcW w:w="3321" w:type="dxa"/>
            <w:tcBorders>
              <w:top w:val="dashSmallGap" w:sz="4" w:space="0" w:color="BFBFBF" w:themeColor="background1" w:themeShade="BF"/>
              <w:left w:val="nil"/>
              <w:bottom w:val="dashSmallGap" w:sz="4" w:space="0" w:color="BFBFBF" w:themeColor="background1" w:themeShade="BF"/>
              <w:right w:val="nil"/>
            </w:tcBorders>
          </w:tcPr>
          <w:p w:rsidR="00082582" w:rsidRPr="00C2472D" w:rsidRDefault="00082582" w:rsidP="00C2472D">
            <w:pPr>
              <w:pStyle w:val="ProductList-Offering2"/>
            </w:pPr>
            <w:bookmarkStart w:id="1442" w:name="_Toc379797407"/>
            <w:bookmarkStart w:id="1443" w:name="_Toc380513439"/>
            <w:bookmarkStart w:id="1444" w:name="_Toc380655489"/>
            <w:bookmarkStart w:id="1445" w:name="_Toc386626099"/>
            <w:r>
              <w:t>Bing Maps Light Known Per User Monthly Subscription</w:t>
            </w:r>
            <w:bookmarkEnd w:id="1442"/>
            <w:bookmarkEnd w:id="1443"/>
            <w:bookmarkEnd w:id="1444"/>
            <w:bookmarkEnd w:id="1445"/>
            <w:r>
              <w:fldChar w:fldCharType="begin"/>
            </w:r>
            <w:r>
              <w:instrText>XE "Bing Maps Light Known Per User Monthly Subscription"</w:instrText>
            </w:r>
            <w:r>
              <w:fldChar w:fldCharType="end"/>
            </w:r>
          </w:p>
        </w:tc>
        <w:tc>
          <w:tcPr>
            <w:tcW w:w="64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82582" w:rsidRDefault="00082582" w:rsidP="008F2449">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82582" w:rsidRDefault="00082582" w:rsidP="008F2449">
            <w:pPr>
              <w:pStyle w:val="ProductList-OfferingBody"/>
              <w:ind w:left="-113"/>
              <w:jc w:val="center"/>
            </w:pPr>
          </w:p>
        </w:tc>
        <w:tc>
          <w:tcPr>
            <w:tcW w:w="739" w:type="dxa"/>
            <w:shd w:val="clear" w:color="auto" w:fill="BFBFBF" w:themeFill="background1" w:themeFillShade="BF"/>
            <w:vAlign w:val="center"/>
          </w:tcPr>
          <w:p w:rsidR="00082582" w:rsidRDefault="00082582" w:rsidP="008F2449">
            <w:pPr>
              <w:pStyle w:val="ProductList-OfferingBody"/>
              <w:ind w:left="-113"/>
              <w:jc w:val="center"/>
            </w:pPr>
          </w:p>
        </w:tc>
        <w:tc>
          <w:tcPr>
            <w:tcW w:w="738" w:type="dxa"/>
            <w:shd w:val="clear" w:color="auto" w:fill="70AD47" w:themeFill="accent6"/>
            <w:vAlign w:val="center"/>
          </w:tcPr>
          <w:p w:rsidR="00082582" w:rsidRDefault="00082582" w:rsidP="008F2449">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39" w:type="dxa"/>
            <w:shd w:val="clear" w:color="auto" w:fill="70AD47" w:themeFill="accent6"/>
            <w:vAlign w:val="center"/>
          </w:tcPr>
          <w:p w:rsidR="00082582" w:rsidRPr="000310AA" w:rsidRDefault="00082582" w:rsidP="00C24E7E">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39" w:type="dxa"/>
            <w:shd w:val="clear" w:color="auto" w:fill="70AD47" w:themeFill="accent6"/>
            <w:vAlign w:val="center"/>
          </w:tcPr>
          <w:p w:rsidR="00082582" w:rsidRDefault="00082582" w:rsidP="008F2449">
            <w:pPr>
              <w:pStyle w:val="ProductList-OfferingBody"/>
              <w:ind w:left="-113"/>
              <w:jc w:val="center"/>
            </w:pPr>
          </w:p>
        </w:tc>
        <w:tc>
          <w:tcPr>
            <w:tcW w:w="922"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82582" w:rsidTr="00B17E7A">
        <w:trPr>
          <w:cantSplit/>
          <w:trHeight w:val="44"/>
          <w:tblHeader/>
        </w:trPr>
        <w:tc>
          <w:tcPr>
            <w:tcW w:w="3321" w:type="dxa"/>
            <w:tcBorders>
              <w:top w:val="dashSmallGap" w:sz="4" w:space="0" w:color="BFBFBF" w:themeColor="background1" w:themeShade="BF"/>
              <w:left w:val="nil"/>
              <w:bottom w:val="dashSmallGap" w:sz="4" w:space="0" w:color="BFBFBF" w:themeColor="background1" w:themeShade="BF"/>
              <w:right w:val="nil"/>
            </w:tcBorders>
          </w:tcPr>
          <w:p w:rsidR="00082582" w:rsidRPr="00C2472D" w:rsidRDefault="00082582" w:rsidP="00C2472D">
            <w:pPr>
              <w:pStyle w:val="ProductList-Offering2"/>
            </w:pPr>
            <w:bookmarkStart w:id="1446" w:name="_Toc379797408"/>
            <w:bookmarkStart w:id="1447" w:name="_Toc380513440"/>
            <w:bookmarkStart w:id="1448" w:name="_Toc380655490"/>
            <w:bookmarkStart w:id="1449" w:name="_Toc386626100"/>
            <w:r>
              <w:t>Bing Maps Light Known 5K User Monthly Subscription</w:t>
            </w:r>
            <w:bookmarkEnd w:id="1446"/>
            <w:bookmarkEnd w:id="1447"/>
            <w:bookmarkEnd w:id="1448"/>
            <w:bookmarkEnd w:id="1449"/>
            <w:r>
              <w:fldChar w:fldCharType="begin"/>
            </w:r>
            <w:r>
              <w:instrText>XE "Bing Maps Light Known 5K User Monthly Subscription"</w:instrText>
            </w:r>
            <w:r>
              <w:fldChar w:fldCharType="end"/>
            </w:r>
          </w:p>
        </w:tc>
        <w:tc>
          <w:tcPr>
            <w:tcW w:w="64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082582" w:rsidRDefault="00082582" w:rsidP="008F2449">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82582" w:rsidRDefault="00082582" w:rsidP="008F2449">
            <w:pPr>
              <w:pStyle w:val="ProductList-OfferingBody"/>
              <w:ind w:left="-113"/>
              <w:jc w:val="center"/>
            </w:pPr>
          </w:p>
        </w:tc>
        <w:tc>
          <w:tcPr>
            <w:tcW w:w="739" w:type="dxa"/>
            <w:shd w:val="clear" w:color="auto" w:fill="BFBFBF" w:themeFill="background1" w:themeFillShade="BF"/>
            <w:vAlign w:val="center"/>
          </w:tcPr>
          <w:p w:rsidR="00082582" w:rsidRDefault="00082582" w:rsidP="008F2449">
            <w:pPr>
              <w:pStyle w:val="ProductList-OfferingBody"/>
              <w:ind w:left="-113"/>
              <w:jc w:val="center"/>
            </w:pPr>
          </w:p>
        </w:tc>
        <w:tc>
          <w:tcPr>
            <w:tcW w:w="738" w:type="dxa"/>
            <w:shd w:val="clear" w:color="auto" w:fill="70AD47" w:themeFill="accent6"/>
            <w:vAlign w:val="center"/>
          </w:tcPr>
          <w:p w:rsidR="00082582" w:rsidRDefault="00082582" w:rsidP="008F2449">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39" w:type="dxa"/>
            <w:shd w:val="clear" w:color="auto" w:fill="70AD47" w:themeFill="accent6"/>
            <w:vAlign w:val="center"/>
          </w:tcPr>
          <w:p w:rsidR="00082582" w:rsidRPr="000310AA" w:rsidRDefault="00082582" w:rsidP="00C24E7E">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39" w:type="dxa"/>
            <w:shd w:val="clear" w:color="auto" w:fill="70AD47" w:themeFill="accent6"/>
            <w:vAlign w:val="center"/>
          </w:tcPr>
          <w:p w:rsidR="00082582" w:rsidRDefault="00082582" w:rsidP="008F2449">
            <w:pPr>
              <w:pStyle w:val="ProductList-OfferingBody"/>
              <w:ind w:left="-113"/>
              <w:jc w:val="center"/>
            </w:pPr>
          </w:p>
        </w:tc>
        <w:tc>
          <w:tcPr>
            <w:tcW w:w="922"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82582" w:rsidTr="00B17E7A">
        <w:trPr>
          <w:cantSplit/>
          <w:trHeight w:val="44"/>
          <w:tblHeader/>
        </w:trPr>
        <w:tc>
          <w:tcPr>
            <w:tcW w:w="3321" w:type="dxa"/>
            <w:tcBorders>
              <w:top w:val="dashSmallGap" w:sz="4" w:space="0" w:color="BFBFBF" w:themeColor="background1" w:themeShade="BF"/>
              <w:left w:val="nil"/>
              <w:bottom w:val="dashSmallGap" w:sz="4" w:space="0" w:color="BFBFBF" w:themeColor="background1" w:themeShade="BF"/>
              <w:right w:val="nil"/>
            </w:tcBorders>
          </w:tcPr>
          <w:p w:rsidR="00082582" w:rsidRPr="00C2472D" w:rsidRDefault="00082582" w:rsidP="00F9064F">
            <w:pPr>
              <w:pStyle w:val="ProductList-Offering2"/>
            </w:pPr>
            <w:bookmarkStart w:id="1450" w:name="_Toc386626101"/>
            <w:bookmarkStart w:id="1451" w:name="_Toc379797409"/>
            <w:bookmarkStart w:id="1452" w:name="_Toc380513441"/>
            <w:bookmarkStart w:id="1453" w:name="_Toc380655491"/>
            <w:r>
              <w:t>Bing Maps Asset Management for Windows Europe oder North America</w:t>
            </w:r>
            <w:bookmarkEnd w:id="1450"/>
            <w:r>
              <w:fldChar w:fldCharType="begin"/>
            </w:r>
            <w:r>
              <w:instrText>XE "Bing Maps Mobile Asset Management Europe"</w:instrText>
            </w:r>
            <w:r>
              <w:fldChar w:fldCharType="end"/>
            </w:r>
            <w:bookmarkEnd w:id="1451"/>
            <w:bookmarkEnd w:id="1452"/>
            <w:bookmarkEnd w:id="1453"/>
          </w:p>
        </w:tc>
        <w:tc>
          <w:tcPr>
            <w:tcW w:w="64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82582" w:rsidRDefault="00082582" w:rsidP="008F2449">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82582" w:rsidRDefault="00082582" w:rsidP="008F2449">
            <w:pPr>
              <w:pStyle w:val="ProductList-OfferingBody"/>
              <w:ind w:left="-113"/>
              <w:jc w:val="center"/>
            </w:pPr>
          </w:p>
        </w:tc>
        <w:tc>
          <w:tcPr>
            <w:tcW w:w="739" w:type="dxa"/>
            <w:shd w:val="clear" w:color="auto" w:fill="BFBFBF" w:themeFill="background1" w:themeFillShade="BF"/>
            <w:vAlign w:val="center"/>
          </w:tcPr>
          <w:p w:rsidR="00082582" w:rsidRDefault="00082582" w:rsidP="008F2449">
            <w:pPr>
              <w:pStyle w:val="ProductList-OfferingBody"/>
              <w:ind w:left="-113"/>
              <w:jc w:val="center"/>
            </w:pPr>
          </w:p>
        </w:tc>
        <w:tc>
          <w:tcPr>
            <w:tcW w:w="738" w:type="dxa"/>
            <w:shd w:val="clear" w:color="auto" w:fill="70AD47" w:themeFill="accent6"/>
            <w:vAlign w:val="center"/>
          </w:tcPr>
          <w:p w:rsidR="00082582" w:rsidRDefault="00082582" w:rsidP="008F2449">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39" w:type="dxa"/>
            <w:shd w:val="clear" w:color="auto" w:fill="70AD47" w:themeFill="accent6"/>
            <w:vAlign w:val="center"/>
          </w:tcPr>
          <w:p w:rsidR="00082582" w:rsidRPr="000310AA" w:rsidRDefault="00082582" w:rsidP="00C24E7E">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39" w:type="dxa"/>
            <w:shd w:val="clear" w:color="auto" w:fill="70AD47" w:themeFill="accent6"/>
            <w:vAlign w:val="center"/>
          </w:tcPr>
          <w:p w:rsidR="00082582" w:rsidRDefault="00082582" w:rsidP="008F2449">
            <w:pPr>
              <w:pStyle w:val="ProductList-OfferingBody"/>
              <w:ind w:left="-113"/>
              <w:jc w:val="center"/>
            </w:pPr>
          </w:p>
        </w:tc>
        <w:tc>
          <w:tcPr>
            <w:tcW w:w="922"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82582" w:rsidTr="00B17E7A">
        <w:trPr>
          <w:cantSplit/>
          <w:trHeight w:val="44"/>
          <w:tblHeader/>
        </w:trPr>
        <w:tc>
          <w:tcPr>
            <w:tcW w:w="3321" w:type="dxa"/>
            <w:tcBorders>
              <w:top w:val="dashSmallGap" w:sz="4" w:space="0" w:color="BFBFBF" w:themeColor="background1" w:themeShade="BF"/>
              <w:left w:val="nil"/>
              <w:bottom w:val="dashSmallGap" w:sz="4" w:space="0" w:color="BFBFBF" w:themeColor="background1" w:themeShade="BF"/>
              <w:right w:val="nil"/>
            </w:tcBorders>
          </w:tcPr>
          <w:p w:rsidR="00082582" w:rsidRPr="00C2472D" w:rsidRDefault="00082582" w:rsidP="00F9064F">
            <w:pPr>
              <w:pStyle w:val="ProductList-Offering2"/>
            </w:pPr>
            <w:bookmarkStart w:id="1454" w:name="_Toc379797413"/>
            <w:bookmarkStart w:id="1455" w:name="_Toc380513445"/>
            <w:bookmarkStart w:id="1456" w:name="_Toc380655495"/>
            <w:bookmarkStart w:id="1457" w:name="_Toc386626102"/>
            <w:r>
              <w:t>Bing Maps Asset Management for Windows Platform Fee Monthly Subscription</w:t>
            </w:r>
            <w:bookmarkEnd w:id="1454"/>
            <w:bookmarkEnd w:id="1455"/>
            <w:bookmarkEnd w:id="1456"/>
            <w:bookmarkEnd w:id="1457"/>
            <w:r>
              <w:fldChar w:fldCharType="begin"/>
            </w:r>
            <w:r>
              <w:instrText>XE "Bing Maps Mobile Asset Management Platform Fee Monthly Subscription"</w:instrText>
            </w:r>
            <w:r>
              <w:fldChar w:fldCharType="end"/>
            </w:r>
          </w:p>
        </w:tc>
        <w:tc>
          <w:tcPr>
            <w:tcW w:w="64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082582" w:rsidRDefault="00082582" w:rsidP="008F2449">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82582" w:rsidRDefault="00082582" w:rsidP="008F2449">
            <w:pPr>
              <w:pStyle w:val="ProductList-OfferingBody"/>
              <w:ind w:left="-113"/>
              <w:jc w:val="center"/>
            </w:pPr>
          </w:p>
        </w:tc>
        <w:tc>
          <w:tcPr>
            <w:tcW w:w="739" w:type="dxa"/>
            <w:shd w:val="clear" w:color="auto" w:fill="BFBFBF" w:themeFill="background1" w:themeFillShade="BF"/>
            <w:vAlign w:val="center"/>
          </w:tcPr>
          <w:p w:rsidR="00082582" w:rsidRDefault="00082582" w:rsidP="008F2449">
            <w:pPr>
              <w:pStyle w:val="ProductList-OfferingBody"/>
              <w:ind w:left="-113"/>
              <w:jc w:val="center"/>
            </w:pPr>
          </w:p>
        </w:tc>
        <w:tc>
          <w:tcPr>
            <w:tcW w:w="738" w:type="dxa"/>
            <w:shd w:val="clear" w:color="auto" w:fill="70AD47" w:themeFill="accent6"/>
            <w:vAlign w:val="center"/>
          </w:tcPr>
          <w:p w:rsidR="00082582" w:rsidRDefault="00082582" w:rsidP="008F2449">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39" w:type="dxa"/>
            <w:shd w:val="clear" w:color="auto" w:fill="70AD47" w:themeFill="accent6"/>
            <w:vAlign w:val="center"/>
          </w:tcPr>
          <w:p w:rsidR="00082582" w:rsidRPr="000310AA" w:rsidRDefault="00082582" w:rsidP="00C24E7E">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39" w:type="dxa"/>
            <w:shd w:val="clear" w:color="auto" w:fill="70AD47" w:themeFill="accent6"/>
            <w:vAlign w:val="center"/>
          </w:tcPr>
          <w:p w:rsidR="00082582" w:rsidRDefault="00082582" w:rsidP="008F2449">
            <w:pPr>
              <w:pStyle w:val="ProductList-OfferingBody"/>
              <w:ind w:left="-113"/>
              <w:jc w:val="center"/>
            </w:pPr>
          </w:p>
        </w:tc>
        <w:tc>
          <w:tcPr>
            <w:tcW w:w="922"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82582" w:rsidTr="00B17E7A">
        <w:trPr>
          <w:cantSplit/>
          <w:trHeight w:val="44"/>
          <w:tblHeader/>
        </w:trPr>
        <w:tc>
          <w:tcPr>
            <w:tcW w:w="3321" w:type="dxa"/>
            <w:tcBorders>
              <w:top w:val="dashSmallGap" w:sz="4" w:space="0" w:color="BFBFBF" w:themeColor="background1" w:themeShade="BF"/>
              <w:left w:val="nil"/>
              <w:bottom w:val="dashSmallGap" w:sz="4" w:space="0" w:color="BFBFBF" w:themeColor="background1" w:themeShade="BF"/>
              <w:right w:val="nil"/>
            </w:tcBorders>
          </w:tcPr>
          <w:p w:rsidR="00082582" w:rsidRPr="00C2472D" w:rsidRDefault="00082582" w:rsidP="00C2472D">
            <w:pPr>
              <w:pStyle w:val="ProductList-Offering2"/>
            </w:pPr>
            <w:bookmarkStart w:id="1458" w:name="_Toc379797414"/>
            <w:bookmarkStart w:id="1459" w:name="_Toc380513446"/>
            <w:bookmarkStart w:id="1460" w:name="_Toc380655496"/>
            <w:bookmarkStart w:id="1461" w:name="_Toc386626103"/>
            <w:r>
              <w:t>Bing Maps Public Website Usage 100K Transactions Monthly Subscription</w:t>
            </w:r>
            <w:bookmarkEnd w:id="1458"/>
            <w:bookmarkEnd w:id="1459"/>
            <w:bookmarkEnd w:id="1460"/>
            <w:bookmarkEnd w:id="1461"/>
            <w:r>
              <w:fldChar w:fldCharType="begin"/>
            </w:r>
            <w:r>
              <w:instrText>XE "Bing Maps Public Website Usage 100K Transactions Monthly Subscription"</w:instrText>
            </w:r>
            <w:r>
              <w:fldChar w:fldCharType="end"/>
            </w:r>
          </w:p>
        </w:tc>
        <w:tc>
          <w:tcPr>
            <w:tcW w:w="646" w:type="dxa"/>
            <w:tcBorders>
              <w:top w:val="dashSmallGap" w:sz="4" w:space="0" w:color="BFBFBF" w:themeColor="background1" w:themeShade="BF"/>
              <w:left w:val="nil"/>
              <w:bottom w:val="dashSmallGap" w:sz="4" w:space="0" w:color="BFBFBF" w:themeColor="background1" w:themeShade="BF"/>
              <w:right w:val="nil"/>
            </w:tcBorders>
            <w:vAlign w:val="center"/>
          </w:tcPr>
          <w:p w:rsidR="00082582" w:rsidRDefault="00082582"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rsidR="00082582" w:rsidRDefault="00082582" w:rsidP="008F2449">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82582" w:rsidRDefault="00082582" w:rsidP="008F2449">
            <w:pPr>
              <w:pStyle w:val="ProductList-OfferingBody"/>
              <w:ind w:left="-113"/>
              <w:jc w:val="center"/>
            </w:pPr>
          </w:p>
        </w:tc>
        <w:tc>
          <w:tcPr>
            <w:tcW w:w="739" w:type="dxa"/>
            <w:shd w:val="clear" w:color="auto" w:fill="BFBFBF" w:themeFill="background1" w:themeFillShade="BF"/>
            <w:vAlign w:val="center"/>
          </w:tcPr>
          <w:p w:rsidR="00082582" w:rsidRDefault="00082582" w:rsidP="008F2449">
            <w:pPr>
              <w:pStyle w:val="ProductList-OfferingBody"/>
              <w:ind w:left="-113"/>
              <w:jc w:val="center"/>
            </w:pPr>
          </w:p>
        </w:tc>
        <w:tc>
          <w:tcPr>
            <w:tcW w:w="738" w:type="dxa"/>
            <w:shd w:val="clear" w:color="auto" w:fill="70AD47" w:themeFill="accent6"/>
            <w:vAlign w:val="center"/>
          </w:tcPr>
          <w:p w:rsidR="00082582" w:rsidRDefault="00082582" w:rsidP="008F2449">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39" w:type="dxa"/>
            <w:shd w:val="clear" w:color="auto" w:fill="70AD47" w:themeFill="accent6"/>
            <w:vAlign w:val="center"/>
          </w:tcPr>
          <w:p w:rsidR="00082582" w:rsidRPr="000310AA" w:rsidRDefault="00082582" w:rsidP="00C24E7E">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39" w:type="dxa"/>
            <w:shd w:val="clear" w:color="auto" w:fill="70AD47" w:themeFill="accent6"/>
            <w:vAlign w:val="center"/>
          </w:tcPr>
          <w:p w:rsidR="00082582" w:rsidRDefault="00082582" w:rsidP="008F2449">
            <w:pPr>
              <w:pStyle w:val="ProductList-OfferingBody"/>
              <w:ind w:left="-113"/>
              <w:jc w:val="center"/>
            </w:pPr>
          </w:p>
        </w:tc>
        <w:tc>
          <w:tcPr>
            <w:tcW w:w="922"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82582" w:rsidTr="00B17E7A">
        <w:trPr>
          <w:cantSplit/>
          <w:tblHeader/>
        </w:trPr>
        <w:tc>
          <w:tcPr>
            <w:tcW w:w="3321" w:type="dxa"/>
            <w:tcBorders>
              <w:top w:val="dashSmallGap" w:sz="4" w:space="0" w:color="BFBFBF" w:themeColor="background1" w:themeShade="BF"/>
              <w:left w:val="nil"/>
              <w:bottom w:val="nil"/>
              <w:right w:val="nil"/>
            </w:tcBorders>
          </w:tcPr>
          <w:p w:rsidR="00082582" w:rsidRPr="00C2472D" w:rsidRDefault="00082582" w:rsidP="00C2472D">
            <w:pPr>
              <w:pStyle w:val="ProductList-Offering2"/>
            </w:pPr>
            <w:bookmarkStart w:id="1462" w:name="_Toc379797415"/>
            <w:bookmarkStart w:id="1463" w:name="_Toc380513447"/>
            <w:bookmarkStart w:id="1464" w:name="_Toc380655497"/>
            <w:bookmarkStart w:id="1465" w:name="_Toc386626104"/>
            <w:r>
              <w:t>Bing Maps Public Website Usage 420K (und höher) Transactions Monthly Subscription</w:t>
            </w:r>
            <w:bookmarkEnd w:id="1462"/>
            <w:bookmarkEnd w:id="1463"/>
            <w:bookmarkEnd w:id="1464"/>
            <w:bookmarkEnd w:id="1465"/>
            <w:r>
              <w:fldChar w:fldCharType="begin"/>
            </w:r>
            <w:r>
              <w:instrText>XE "Bing Maps Public Website Usage 420K (und höher) Transactions Monthly Subscription"</w:instrText>
            </w:r>
            <w:r>
              <w:fldChar w:fldCharType="end"/>
            </w:r>
          </w:p>
        </w:tc>
        <w:tc>
          <w:tcPr>
            <w:tcW w:w="646" w:type="dxa"/>
            <w:tcBorders>
              <w:top w:val="dashSmallGap" w:sz="4" w:space="0" w:color="BFBFBF" w:themeColor="background1" w:themeShade="BF"/>
              <w:left w:val="nil"/>
              <w:bottom w:val="nil"/>
              <w:right w:val="nil"/>
            </w:tcBorders>
            <w:vAlign w:val="center"/>
          </w:tcPr>
          <w:p w:rsidR="00082582" w:rsidRDefault="00082582"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082582" w:rsidRDefault="00082582" w:rsidP="008F2449">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82582" w:rsidRDefault="00082582" w:rsidP="008F2449">
            <w:pPr>
              <w:pStyle w:val="ProductList-OfferingBody"/>
              <w:ind w:left="-113"/>
              <w:jc w:val="center"/>
            </w:pPr>
          </w:p>
        </w:tc>
        <w:tc>
          <w:tcPr>
            <w:tcW w:w="739" w:type="dxa"/>
            <w:shd w:val="clear" w:color="auto" w:fill="BFBFBF" w:themeFill="background1" w:themeFillShade="BF"/>
            <w:vAlign w:val="center"/>
          </w:tcPr>
          <w:p w:rsidR="00082582" w:rsidRDefault="00082582" w:rsidP="008F2449">
            <w:pPr>
              <w:pStyle w:val="ProductList-OfferingBody"/>
              <w:ind w:left="-113"/>
              <w:jc w:val="center"/>
            </w:pPr>
          </w:p>
        </w:tc>
        <w:tc>
          <w:tcPr>
            <w:tcW w:w="738" w:type="dxa"/>
            <w:shd w:val="clear" w:color="auto" w:fill="70AD47" w:themeFill="accent6"/>
            <w:vAlign w:val="center"/>
          </w:tcPr>
          <w:p w:rsidR="00082582" w:rsidRDefault="00082582" w:rsidP="008F2449">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color w:val="1F497D"/>
                <w:lang w:val="de-DE"/>
              </w:rPr>
              <w:instrText xml:space="preserve"> AutoTextList  \s NoStyle \t “</w:instrText>
            </w:r>
            <w:r w:rsidRPr="000310AA">
              <w:rPr>
                <w:bCs/>
                <w:lang w:val="de-DE"/>
              </w:rPr>
              <w:instrText>Open-Lizenz und Open Value</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OF</w:t>
            </w:r>
            <w:r w:rsidRPr="000310AA">
              <w:rPr>
                <w:bCs/>
              </w:rPr>
              <w:fldChar w:fldCharType="end"/>
            </w:r>
          </w:p>
        </w:tc>
        <w:tc>
          <w:tcPr>
            <w:tcW w:w="739" w:type="dxa"/>
            <w:shd w:val="clear" w:color="auto" w:fill="70AD47" w:themeFill="accent6"/>
            <w:vAlign w:val="center"/>
          </w:tcPr>
          <w:p w:rsidR="00082582" w:rsidRPr="000310AA" w:rsidRDefault="00082582" w:rsidP="00C24E7E">
            <w:pPr>
              <w:pStyle w:val="ProductList-OfferingBody"/>
              <w:ind w:left="-113"/>
              <w:jc w:val="center"/>
            </w:pPr>
            <w:r w:rsidRPr="000310AA">
              <w:fldChar w:fldCharType="begin"/>
            </w:r>
            <w:r w:rsidRPr="000310AA">
              <w:rPr>
                <w:color w:val="1F497D"/>
                <w:lang w:val="de-DE"/>
              </w:rPr>
              <w:instrText xml:space="preserve"> AutoTextList  \s NoStyle \t “</w:instrText>
            </w:r>
            <w:r w:rsidRPr="000310AA">
              <w:rPr>
                <w:lang w:val="de-DE"/>
              </w:rPr>
              <w:instrText>Nicht organisationsweite Produkte in Open Value</w:instrText>
            </w:r>
            <w:r w:rsidRPr="000310AA">
              <w:rPr>
                <w:color w:val="1F497D"/>
                <w:lang w:val="de-DE"/>
              </w:rPr>
              <w:instrText>”</w:instrText>
            </w:r>
            <w:r w:rsidRPr="000310AA">
              <w:rPr>
                <w:lang w:val="de-DE"/>
              </w:rPr>
              <w:instrText xml:space="preserve">  </w:instrText>
            </w:r>
            <w:r w:rsidRPr="000310AA">
              <w:fldChar w:fldCharType="separate"/>
            </w:r>
            <w:r w:rsidRPr="000310AA">
              <w:rPr>
                <w:lang w:val="de-DE"/>
              </w:rPr>
              <w:t xml:space="preserve"> P</w:t>
            </w:r>
            <w:r w:rsidRPr="000310AA">
              <w:rPr>
                <w:color w:val="1F497D"/>
                <w:lang w:val="de-DE"/>
              </w:rPr>
              <w:t xml:space="preserve"> </w:t>
            </w:r>
            <w:r w:rsidRPr="000310AA">
              <w:fldChar w:fldCharType="end"/>
            </w:r>
          </w:p>
        </w:tc>
        <w:tc>
          <w:tcPr>
            <w:tcW w:w="739" w:type="dxa"/>
            <w:shd w:val="clear" w:color="auto" w:fill="70AD47" w:themeFill="accent6"/>
            <w:vAlign w:val="center"/>
          </w:tcPr>
          <w:p w:rsidR="00082582" w:rsidRDefault="00082582" w:rsidP="008F2449">
            <w:pPr>
              <w:pStyle w:val="ProductList-OfferingBody"/>
              <w:ind w:left="-113"/>
              <w:jc w:val="center"/>
            </w:pPr>
          </w:p>
        </w:tc>
        <w:tc>
          <w:tcPr>
            <w:tcW w:w="922"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bl>
    <w:p w:rsidR="00EE40B5" w:rsidRPr="004C09A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6"/>
        <w:gridCol w:w="3675"/>
      </w:tblGrid>
      <w:tr w:rsidR="00782C7B" w:rsidTr="001A5654">
        <w:tc>
          <w:tcPr>
            <w:tcW w:w="3488"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Produkt-Pool: </w:t>
            </w:r>
            <w:r>
              <w:rPr>
                <w:b/>
              </w:rPr>
              <w:t>Server</w:t>
            </w:r>
          </w:p>
        </w:tc>
        <w:tc>
          <w:tcPr>
            <w:tcW w:w="3715" w:type="dxa"/>
          </w:tcPr>
          <w:p w:rsidR="00782C7B" w:rsidRDefault="00782C7B" w:rsidP="008F2449">
            <w:pPr>
              <w:pStyle w:val="ProductList-Body"/>
              <w:spacing w:before="20" w:after="20"/>
            </w:pPr>
          </w:p>
        </w:tc>
      </w:tr>
    </w:tbl>
    <w:p w:rsidR="00782C7B" w:rsidRPr="004C09A1" w:rsidRDefault="00782C7B" w:rsidP="00782C7B">
      <w:pPr>
        <w:pStyle w:val="ProductList-Body"/>
        <w:shd w:val="clear" w:color="auto" w:fill="D9D9D9" w:themeFill="background1" w:themeFillShade="D9"/>
        <w:spacing w:before="120" w:after="120"/>
      </w:pPr>
      <w:r>
        <w:rPr>
          <w:b/>
        </w:rPr>
        <w:t>Zusätzliche Informationen</w:t>
      </w:r>
    </w:p>
    <w:p w:rsidR="00C2472D" w:rsidRPr="00F7137E" w:rsidRDefault="00C2472D" w:rsidP="00C2472D">
      <w:pPr>
        <w:pStyle w:val="ProductList-Body"/>
        <w:rPr>
          <w:spacing w:val="-2"/>
          <w:lang w:val="de-DE"/>
        </w:rPr>
      </w:pPr>
      <w:r w:rsidRPr="00F7137E">
        <w:rPr>
          <w:spacing w:val="-2"/>
          <w:lang w:val="de-DE"/>
        </w:rPr>
        <w:lastRenderedPageBreak/>
        <w:t>Jedes Angebot für eine Add-On-AL für Bing Maps Internal Website Usage</w:t>
      </w:r>
      <w:r w:rsidRPr="00F7137E">
        <w:rPr>
          <w:spacing w:val="-2"/>
        </w:rPr>
        <w:fldChar w:fldCharType="begin"/>
      </w:r>
      <w:r w:rsidRPr="00F7137E">
        <w:rPr>
          <w:spacing w:val="-2"/>
          <w:lang w:val="de-DE"/>
        </w:rPr>
        <w:instrText>XE "Bing Maps Internal Website Usage"</w:instrText>
      </w:r>
      <w:r w:rsidRPr="00F7137E">
        <w:rPr>
          <w:spacing w:val="-2"/>
        </w:rPr>
        <w:fldChar w:fldCharType="end"/>
      </w:r>
      <w:r w:rsidRPr="00F7137E">
        <w:rPr>
          <w:spacing w:val="-2"/>
          <w:lang w:val="de-DE"/>
        </w:rPr>
        <w:t xml:space="preserve"> besteht aus einer unterschiedlichen Anzahl an Abrechenbaren Transaktionen (hierin definiert).</w:t>
      </w:r>
      <w:r w:rsidR="00AD0C68" w:rsidRPr="00F7137E">
        <w:rPr>
          <w:spacing w:val="-2"/>
          <w:lang w:val="de-DE"/>
        </w:rPr>
        <w:t xml:space="preserve"> </w:t>
      </w:r>
      <w:r w:rsidRPr="00F7137E">
        <w:rPr>
          <w:spacing w:val="-2"/>
          <w:lang w:val="de-DE"/>
        </w:rPr>
        <w:t xml:space="preserve">„Abrechenbare Transaktionen“ bedeutet Folgendes (alle großgeschriebenen Begriffe werden in den Bing Maps Platform SDKs oder den Nutzungsbestimmungen oder den Microsoft Bing Maps Platform-APIs definiert): (a) Webservices-Methoden, einschließlich, jedoch nicht beschränkt auf Bild-, Routen-, Geocode-, Raum- und Suchmethoden Services; (b) eine Sitzung im Bing Maps AJAX Control API, Bing Maps Windows Presentation Foundation API Beta oder Bing Maps Silverlight Control API, wenn eine Sitzung mit dem Laden von einer der vorgenannten Steuerelemente in den Browser eines Nutzers beginnt und alle Transaktionen umfasst, bis der Browser geschlossen wird oder der Nutzer zu einer anderen Seite wechselt, und (c) alle neuen Servicefunktionen können eine wie in den SDKs definierte Abrechenbare Transaktion darstellen. </w:t>
      </w:r>
    </w:p>
    <w:p w:rsidR="00C2472D" w:rsidRPr="00E82171" w:rsidRDefault="00C2472D" w:rsidP="00C2472D">
      <w:pPr>
        <w:pStyle w:val="ProductList-Body"/>
        <w:rPr>
          <w:lang w:val="de-DE"/>
        </w:rPr>
      </w:pPr>
    </w:p>
    <w:p w:rsidR="00C2472D" w:rsidRPr="00F7137E" w:rsidRDefault="00F9064F" w:rsidP="00C2472D">
      <w:pPr>
        <w:pStyle w:val="ProductList-Body"/>
        <w:rPr>
          <w:spacing w:val="-2"/>
          <w:lang w:val="de-DE"/>
        </w:rPr>
      </w:pPr>
      <w:r w:rsidRPr="00F7137E">
        <w:rPr>
          <w:spacing w:val="-2"/>
          <w:lang w:val="de-DE"/>
        </w:rPr>
        <w:t>Jedes Angebot für eine Add-On-AL für Bing Maps Public Website Usage</w:t>
      </w:r>
      <w:r w:rsidRPr="00F7137E">
        <w:rPr>
          <w:spacing w:val="-2"/>
        </w:rPr>
        <w:fldChar w:fldCharType="begin"/>
      </w:r>
      <w:r w:rsidRPr="00F7137E">
        <w:rPr>
          <w:spacing w:val="-2"/>
          <w:lang w:val="de-DE"/>
        </w:rPr>
        <w:instrText>XE "Bing Maps Internal Website Usage"</w:instrText>
      </w:r>
      <w:r w:rsidRPr="00F7137E">
        <w:rPr>
          <w:spacing w:val="-2"/>
        </w:rPr>
        <w:fldChar w:fldCharType="end"/>
      </w:r>
      <w:r w:rsidRPr="00F7137E">
        <w:rPr>
          <w:spacing w:val="-2"/>
          <w:lang w:val="de-DE"/>
        </w:rPr>
        <w:t xml:space="preserve"> und eine Add-On-AL für Bing Maps Internal Website Usage</w:t>
      </w:r>
      <w:r w:rsidRPr="00F7137E">
        <w:rPr>
          <w:spacing w:val="-2"/>
        </w:rPr>
        <w:fldChar w:fldCharType="begin"/>
      </w:r>
      <w:r w:rsidRPr="00F7137E">
        <w:rPr>
          <w:spacing w:val="-2"/>
          <w:lang w:val="de-DE"/>
        </w:rPr>
        <w:instrText>XE "Bing Maps Internal Website Usage"</w:instrText>
      </w:r>
      <w:r w:rsidRPr="00F7137E">
        <w:rPr>
          <w:spacing w:val="-2"/>
        </w:rPr>
        <w:fldChar w:fldCharType="end"/>
      </w:r>
      <w:r w:rsidRPr="00F7137E">
        <w:rPr>
          <w:spacing w:val="-2"/>
          <w:lang w:val="de-DE"/>
        </w:rPr>
        <w:t xml:space="preserve"> berechtigt den Kunden zu einer bestimmten Anzahl an Abrechenbaren Transaktionen. Die Kunden können zusätzliche Abrechenbare Transaktionen erwerben, indem sie während ihres Beitritts mehrere Add-On-ALs für Bing Maps Public Website Usage oder für Bing Maps Internal Website Usage</w:t>
      </w:r>
      <w:r w:rsidRPr="00F7137E">
        <w:rPr>
          <w:spacing w:val="-2"/>
        </w:rPr>
        <w:fldChar w:fldCharType="begin"/>
      </w:r>
      <w:r w:rsidRPr="00F7137E">
        <w:rPr>
          <w:spacing w:val="-2"/>
          <w:lang w:val="de-DE"/>
        </w:rPr>
        <w:instrText>XE "Bing Maps Internal Website Usage"</w:instrText>
      </w:r>
      <w:r w:rsidRPr="00F7137E">
        <w:rPr>
          <w:spacing w:val="-2"/>
        </w:rPr>
        <w:fldChar w:fldCharType="end"/>
      </w:r>
      <w:r w:rsidRPr="00F7137E">
        <w:rPr>
          <w:spacing w:val="-2"/>
          <w:lang w:val="de-DE"/>
        </w:rPr>
        <w:t xml:space="preserve"> erwerben.</w:t>
      </w:r>
      <w:r w:rsidR="00AD0C68" w:rsidRPr="00F7137E">
        <w:rPr>
          <w:spacing w:val="-2"/>
          <w:lang w:val="de-DE"/>
        </w:rPr>
        <w:t xml:space="preserve"> </w:t>
      </w:r>
      <w:r w:rsidRPr="00F7137E">
        <w:rPr>
          <w:spacing w:val="-2"/>
          <w:lang w:val="de-DE"/>
        </w:rPr>
        <w:t>Nicht genutzte monatliche Abrechenbare Transaktionen können bis zum Ablauf des Beitrittsdatums monatlich vorgetragen werden.</w:t>
      </w:r>
      <w:r w:rsidR="00AD0C68" w:rsidRPr="00F7137E">
        <w:rPr>
          <w:spacing w:val="-2"/>
          <w:lang w:val="de-DE"/>
        </w:rPr>
        <w:t xml:space="preserve"> </w:t>
      </w:r>
      <w:r w:rsidRPr="00F7137E">
        <w:rPr>
          <w:spacing w:val="-2"/>
          <w:lang w:val="de-DE"/>
        </w:rPr>
        <w:t>Am Ablaufdatum des Beitrittsdatums verfallen alle erworbenen und bis dahin nicht genutzten Abrechenbaren Transaktionen.</w:t>
      </w:r>
      <w:r w:rsidR="00AD0C68" w:rsidRPr="00F7137E">
        <w:rPr>
          <w:spacing w:val="-2"/>
          <w:lang w:val="de-DE"/>
        </w:rPr>
        <w:t xml:space="preserve"> </w:t>
      </w:r>
      <w:r w:rsidRPr="00F7137E">
        <w:rPr>
          <w:spacing w:val="-2"/>
          <w:lang w:val="de-DE"/>
        </w:rPr>
        <w:t>Wenn ein Kunde die Gesamtanzahl an erworbenen Abrechenbaren Transaktionen überschreitet, muss der Kunden innerhalb von 30 Tagen ab der Mitteilung von Microsoft zusätzliche Angebote für eine Add-On-AL für Bing Maps Öffentliche Website-Nutzung oder für eine Add-On-AL für Bing Maps Interne Website-Nutzung erwerben, um die überschrittenen Abrechenbaren Transaktionen sowie die voraussichtlichen zukünftigen Abrechenbaren Transaktionen für den Rest der Laufzeit des Beitritts abzudecken. Andernfalls ist Microsoft berechtigt, den Zugriff des Kunden auf Bing Maps einstellen.</w:t>
      </w:r>
    </w:p>
    <w:p w:rsidR="00C2472D" w:rsidRPr="00E82171" w:rsidRDefault="00C2472D" w:rsidP="00C2472D">
      <w:pPr>
        <w:pStyle w:val="ProductList-Body"/>
        <w:rPr>
          <w:lang w:val="de-DE"/>
        </w:rPr>
      </w:pPr>
    </w:p>
    <w:p w:rsidR="00C2472D" w:rsidRPr="00E82171" w:rsidRDefault="00C2472D" w:rsidP="00C2472D">
      <w:pPr>
        <w:pStyle w:val="ProductList-Body"/>
        <w:rPr>
          <w:lang w:val="de-DE"/>
        </w:rPr>
      </w:pPr>
      <w:r w:rsidRPr="00E82171">
        <w:rPr>
          <w:b/>
          <w:color w:val="00188F"/>
          <w:lang w:val="de-DE"/>
        </w:rPr>
        <w:t>Kundensupport für Bing Maps</w:t>
      </w:r>
    </w:p>
    <w:p w:rsidR="00C2472D" w:rsidRPr="00E82171" w:rsidRDefault="00C2472D" w:rsidP="00C2472D">
      <w:pPr>
        <w:pStyle w:val="ProductList-Body"/>
        <w:rPr>
          <w:lang w:val="de-DE"/>
        </w:rPr>
      </w:pPr>
      <w:r w:rsidRPr="00E82171">
        <w:rPr>
          <w:lang w:val="de-DE"/>
        </w:rPr>
        <w:t xml:space="preserve">Der Kundensupport steht allen Kunden, die Bing Maps erworben haben, zur Verfügung. Weitere Informationen zum Support finden Sie unter: </w:t>
      </w:r>
      <w:hyperlink r:id="rId49" w:history="1">
        <w:r w:rsidRPr="00E82171">
          <w:rPr>
            <w:rStyle w:val="Hyperlink"/>
            <w:lang w:val="de-DE"/>
          </w:rPr>
          <w:t>http://www.microsoft.com/maps/support</w:t>
        </w:r>
      </w:hyperlink>
      <w:r w:rsidRPr="00E82171">
        <w:rPr>
          <w:lang w:val="de-DE"/>
        </w:rPr>
        <w:t>.</w:t>
      </w:r>
    </w:p>
    <w:p w:rsidR="00C2472D" w:rsidRPr="00E82171" w:rsidRDefault="00C2472D" w:rsidP="00C2472D">
      <w:pPr>
        <w:pStyle w:val="ProductList-Body"/>
        <w:rPr>
          <w:lang w:val="de-DE"/>
        </w:rPr>
      </w:pPr>
    </w:p>
    <w:p w:rsidR="00C2472D" w:rsidRPr="00E82171" w:rsidRDefault="00C2472D" w:rsidP="00C2472D">
      <w:pPr>
        <w:pStyle w:val="ProductList-Body"/>
        <w:rPr>
          <w:lang w:val="de-DE"/>
        </w:rPr>
      </w:pPr>
      <w:r w:rsidRPr="00E82171">
        <w:rPr>
          <w:b/>
          <w:color w:val="00188F"/>
          <w:lang w:val="de-DE"/>
        </w:rPr>
        <w:t>So greifen Sie auf den Bing Maps-Dienst zu</w:t>
      </w:r>
    </w:p>
    <w:p w:rsidR="00C2472D" w:rsidRPr="00E82171" w:rsidRDefault="00AB1667" w:rsidP="00C2472D">
      <w:pPr>
        <w:pStyle w:val="ProductList-Body"/>
        <w:rPr>
          <w:lang w:val="de-DE"/>
        </w:rPr>
      </w:pPr>
      <w:r w:rsidRPr="00E82171">
        <w:rPr>
          <w:lang w:val="de-DE"/>
        </w:rPr>
        <w:t>Ein Kunde kann seine Bing Maps Account-ID(s) unter seinem Volumenlizenzvertrag mithilfe des Produktionszugriff-Bereitstellungsformulars im Bing Maps Account Center (</w:t>
      </w:r>
      <w:hyperlink r:id="rId50" w:history="1">
        <w:r w:rsidRPr="00E82171">
          <w:rPr>
            <w:rStyle w:val="Hyperlink"/>
            <w:lang w:val="de-DE"/>
          </w:rPr>
          <w:t>https://www.bingmapsportal.com</w:t>
        </w:r>
      </w:hyperlink>
      <w:r w:rsidRPr="00E82171">
        <w:rPr>
          <w:lang w:val="de-DE"/>
        </w:rPr>
        <w:t>) freischalten.</w:t>
      </w:r>
      <w:r w:rsidR="00AD0C68">
        <w:rPr>
          <w:lang w:val="de-DE"/>
        </w:rPr>
        <w:t xml:space="preserve"> </w:t>
      </w:r>
      <w:r w:rsidRPr="00E82171">
        <w:rPr>
          <w:lang w:val="de-DE"/>
        </w:rPr>
        <w:t>Der Produktionszugriff für die Bing Maps Account-ID(s) wird gewährt, sobald der Kunde die Nummer seines Volumenlizenzvertrages/Beitritts bereitgestellt und die mit seiner Erwerbung verbundene Produktfamilie ausgewählt hat.</w:t>
      </w:r>
    </w:p>
    <w:p w:rsidR="00C2472D" w:rsidRPr="00E82171" w:rsidRDefault="00C2472D" w:rsidP="00C2472D">
      <w:pPr>
        <w:pStyle w:val="ProductList-Body"/>
        <w:rPr>
          <w:lang w:val="de-DE"/>
        </w:rPr>
      </w:pPr>
    </w:p>
    <w:p w:rsidR="00782C7B" w:rsidRPr="00E82171" w:rsidRDefault="00C2472D" w:rsidP="00C2472D">
      <w:pPr>
        <w:pStyle w:val="ProductList-Body"/>
        <w:rPr>
          <w:lang w:val="de-DE"/>
        </w:rPr>
      </w:pPr>
      <w:r w:rsidRPr="00E82171">
        <w:rPr>
          <w:lang w:val="de-DE"/>
        </w:rPr>
        <w:t>Für jedes aus einer anderen Produktfamilie erworbene Angebot ist mindestens eine Bing Maps Account-ID erforderlich. Bei den unterschiedlichen Produktfamilien handelt es sich um Bing Maps Public Website, Bing Maps Internal Website, Bing Maps Known User, Bing Maps Light Known User und Bing Maps Asset Management for Windows. Bei einem Erwerb aus der Asset Management for Windows-Produktfamilie benötigt ein Kunde eine separate Bing Maps Account-ID für jede Region (z. B. Europa vs. Nordamerika).</w:t>
      </w:r>
    </w:p>
    <w:p w:rsidR="00585A48" w:rsidRPr="00E82171" w:rsidRDefault="00C52587" w:rsidP="00585A48">
      <w:pPr>
        <w:pStyle w:val="ProductList-Body"/>
        <w:shd w:val="clear" w:color="auto" w:fill="A6A6A6" w:themeFill="background1" w:themeFillShade="A6"/>
        <w:spacing w:before="120" w:after="240"/>
        <w:jc w:val="right"/>
        <w:rPr>
          <w:lang w:val="de-DE"/>
        </w:rPr>
      </w:pPr>
      <w:hyperlink w:anchor="Inhaltsverzeichnis" w:history="1">
        <w:r w:rsidR="000119C6" w:rsidRPr="00DA7EEA">
          <w:rPr>
            <w:rStyle w:val="Hyperlink"/>
            <w:sz w:val="16"/>
            <w:szCs w:val="16"/>
            <w:lang w:val="de-DE"/>
          </w:rPr>
          <w:t>Inhaltsverzeichnis</w:t>
        </w:r>
      </w:hyperlink>
      <w:r w:rsidR="000119C6" w:rsidRPr="00DA7EEA">
        <w:rPr>
          <w:sz w:val="16"/>
          <w:szCs w:val="16"/>
          <w:lang w:val="de-DE"/>
        </w:rPr>
        <w:t>/</w:t>
      </w:r>
      <w:hyperlink w:anchor="ChartKey" w:history="1">
        <w:r w:rsidR="000119C6" w:rsidRPr="00DA7EEA">
          <w:rPr>
            <w:rStyle w:val="Hyperlink"/>
            <w:sz w:val="16"/>
            <w:szCs w:val="16"/>
            <w:lang w:val="de-DE"/>
          </w:rPr>
          <w:t>Tabellenlegende</w:t>
        </w:r>
      </w:hyperlink>
      <w:r w:rsidR="000119C6" w:rsidRPr="00DA7EEA">
        <w:rPr>
          <w:sz w:val="16"/>
          <w:szCs w:val="16"/>
          <w:lang w:val="de-DE"/>
        </w:rPr>
        <w:t>/</w:t>
      </w:r>
      <w:hyperlink w:anchor="Index" w:history="1">
        <w:r w:rsidR="000119C6" w:rsidRPr="00DA7EEA">
          <w:rPr>
            <w:rStyle w:val="Hyperlink"/>
            <w:sz w:val="16"/>
            <w:szCs w:val="16"/>
            <w:lang w:val="de-DE"/>
          </w:rPr>
          <w:t>Index</w:t>
        </w:r>
      </w:hyperlink>
    </w:p>
    <w:p w:rsidR="00B942D8" w:rsidRPr="00E82171" w:rsidRDefault="00B942D8" w:rsidP="00B942D8">
      <w:pPr>
        <w:pStyle w:val="ProductList-Offering2Heading"/>
        <w:outlineLvl w:val="2"/>
        <w:rPr>
          <w:lang w:val="de-DE"/>
        </w:rPr>
      </w:pPr>
      <w:r w:rsidRPr="00E82171">
        <w:rPr>
          <w:lang w:val="de-DE"/>
        </w:rPr>
        <w:tab/>
      </w:r>
      <w:bookmarkStart w:id="1466" w:name="_Toc380513448"/>
      <w:bookmarkStart w:id="1467" w:name="_Toc380655498"/>
      <w:bookmarkStart w:id="1468" w:name="_Toc386626105"/>
      <w:r w:rsidRPr="00E82171">
        <w:rPr>
          <w:lang w:val="de-DE"/>
        </w:rPr>
        <w:t>Enterprise Mobility Suite</w:t>
      </w:r>
      <w:bookmarkEnd w:id="1466"/>
      <w:bookmarkEnd w:id="1467"/>
      <w:bookmarkEnd w:id="1468"/>
      <w:r>
        <w:fldChar w:fldCharType="begin"/>
      </w:r>
      <w:r w:rsidRPr="00E82171">
        <w:rPr>
          <w:lang w:val="de-DE"/>
        </w:rPr>
        <w:instrText>XE "Enterprise Mobility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082582" w:rsidTr="00011798">
        <w:trPr>
          <w:cantSplit/>
          <w:tblHeader/>
        </w:trPr>
        <w:tc>
          <w:tcPr>
            <w:tcW w:w="3244" w:type="dxa"/>
            <w:tcBorders>
              <w:bottom w:val="nil"/>
            </w:tcBorders>
            <w:shd w:val="clear" w:color="auto" w:fill="00188F"/>
          </w:tcPr>
          <w:p w:rsidR="00082582" w:rsidRPr="00EE0836" w:rsidRDefault="00082582" w:rsidP="000C0ACA">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07"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082582" w:rsidTr="00011798">
        <w:trPr>
          <w:cantSplit/>
          <w:tblHeader/>
        </w:trPr>
        <w:tc>
          <w:tcPr>
            <w:tcW w:w="3244" w:type="dxa"/>
            <w:tcBorders>
              <w:top w:val="nil"/>
              <w:left w:val="nil"/>
              <w:bottom w:val="nil"/>
              <w:right w:val="nil"/>
            </w:tcBorders>
          </w:tcPr>
          <w:p w:rsidR="00082582" w:rsidRDefault="00082582" w:rsidP="000C0ACA">
            <w:pPr>
              <w:pStyle w:val="ProductList-Offering2"/>
            </w:pPr>
            <w:bookmarkStart w:id="1469" w:name="_Toc380513449"/>
            <w:bookmarkStart w:id="1470" w:name="_Toc380655499"/>
            <w:bookmarkStart w:id="1471" w:name="_Toc386626106"/>
            <w:r>
              <w:t>Enterprise Mobility Suite</w:t>
            </w:r>
            <w:bookmarkEnd w:id="1469"/>
            <w:bookmarkEnd w:id="1470"/>
            <w:bookmarkEnd w:id="1471"/>
            <w:r>
              <w:fldChar w:fldCharType="begin"/>
            </w:r>
            <w:r>
              <w:instrText>XE "Enterprise Mobility Suite"</w:instrText>
            </w:r>
            <w:r>
              <w:fldChar w:fldCharType="end"/>
            </w:r>
          </w:p>
        </w:tc>
        <w:tc>
          <w:tcPr>
            <w:tcW w:w="738" w:type="dxa"/>
            <w:tcBorders>
              <w:top w:val="nil"/>
              <w:left w:val="nil"/>
              <w:bottom w:val="nil"/>
              <w:right w:val="nil"/>
            </w:tcBorders>
            <w:vAlign w:val="center"/>
          </w:tcPr>
          <w:p w:rsidR="00082582" w:rsidRDefault="00082582"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082582" w:rsidRDefault="00082582" w:rsidP="000C0ACA">
            <w:pPr>
              <w:pStyle w:val="ProductList-OfferingBody"/>
              <w:ind w:left="-113"/>
              <w:jc w:val="center"/>
            </w:pPr>
          </w:p>
        </w:tc>
        <w:tc>
          <w:tcPr>
            <w:tcW w:w="739" w:type="dxa"/>
            <w:shd w:val="clear" w:color="auto" w:fill="70AD47" w:themeFill="accent6"/>
            <w:vAlign w:val="center"/>
          </w:tcPr>
          <w:p w:rsidR="00082582" w:rsidRDefault="00082582" w:rsidP="000C0ACA">
            <w:pPr>
              <w:pStyle w:val="ProductList-OfferingBody"/>
              <w:ind w:left="-113"/>
              <w:jc w:val="center"/>
            </w:pPr>
          </w:p>
        </w:tc>
        <w:tc>
          <w:tcPr>
            <w:tcW w:w="739" w:type="dxa"/>
            <w:shd w:val="clear" w:color="auto" w:fill="BFBFBF" w:themeFill="background1" w:themeFillShade="BF"/>
            <w:vAlign w:val="center"/>
          </w:tcPr>
          <w:p w:rsidR="00082582" w:rsidRDefault="00082582" w:rsidP="000C0ACA">
            <w:pPr>
              <w:pStyle w:val="ProductList-OfferingBody"/>
              <w:ind w:left="-113"/>
              <w:jc w:val="center"/>
            </w:pPr>
          </w:p>
        </w:tc>
        <w:tc>
          <w:tcPr>
            <w:tcW w:w="739" w:type="dxa"/>
            <w:shd w:val="clear" w:color="auto" w:fill="BFBFBF" w:themeFill="background1" w:themeFillShade="BF"/>
            <w:vAlign w:val="center"/>
          </w:tcPr>
          <w:p w:rsidR="00082582" w:rsidRDefault="00082582" w:rsidP="000C0ACA">
            <w:pPr>
              <w:pStyle w:val="ProductList-OfferingBody"/>
              <w:ind w:left="-113"/>
              <w:jc w:val="center"/>
            </w:pPr>
          </w:p>
        </w:tc>
        <w:tc>
          <w:tcPr>
            <w:tcW w:w="738" w:type="dxa"/>
            <w:shd w:val="clear" w:color="auto" w:fill="BFBFBF" w:themeFill="background1" w:themeFillShade="BF"/>
            <w:vAlign w:val="center"/>
          </w:tcPr>
          <w:p w:rsidR="00082582" w:rsidRDefault="00082582" w:rsidP="000C0ACA">
            <w:pPr>
              <w:pStyle w:val="ProductList-OfferingBody"/>
              <w:ind w:left="-113"/>
              <w:jc w:val="center"/>
            </w:pPr>
          </w:p>
        </w:tc>
        <w:tc>
          <w:tcPr>
            <w:tcW w:w="739" w:type="dxa"/>
            <w:shd w:val="clear" w:color="auto" w:fill="BFBFBF" w:themeFill="background1" w:themeFillShade="BF"/>
            <w:vAlign w:val="center"/>
          </w:tcPr>
          <w:p w:rsidR="00082582" w:rsidRDefault="00082582" w:rsidP="000C0ACA">
            <w:pPr>
              <w:pStyle w:val="ProductList-OfferingBody"/>
              <w:ind w:left="-113"/>
              <w:jc w:val="center"/>
            </w:pPr>
          </w:p>
        </w:tc>
        <w:tc>
          <w:tcPr>
            <w:tcW w:w="739" w:type="dxa"/>
            <w:shd w:val="clear" w:color="auto" w:fill="BFBFBF" w:themeFill="background1" w:themeFillShade="BF"/>
            <w:vAlign w:val="center"/>
          </w:tcPr>
          <w:p w:rsidR="00082582" w:rsidRDefault="00082582" w:rsidP="000C0ACA">
            <w:pPr>
              <w:pStyle w:val="ProductList-OfferingBody"/>
              <w:ind w:left="-113"/>
              <w:jc w:val="center"/>
            </w:pPr>
          </w:p>
        </w:tc>
        <w:tc>
          <w:tcPr>
            <w:tcW w:w="739" w:type="dxa"/>
            <w:shd w:val="clear" w:color="auto" w:fill="BFBFBF" w:themeFill="background1" w:themeFillShade="BF"/>
            <w:vAlign w:val="center"/>
          </w:tcPr>
          <w:p w:rsidR="00082582" w:rsidRDefault="00082582" w:rsidP="000C0ACA">
            <w:pPr>
              <w:pStyle w:val="ProductList-OfferingBody"/>
              <w:ind w:left="-113"/>
              <w:jc w:val="center"/>
            </w:pPr>
          </w:p>
        </w:tc>
        <w:tc>
          <w:tcPr>
            <w:tcW w:w="907" w:type="dxa"/>
            <w:shd w:val="clear" w:color="auto" w:fill="70AD47" w:themeFill="accent6"/>
            <w:vAlign w:val="center"/>
          </w:tcPr>
          <w:p w:rsidR="00082582" w:rsidRDefault="00082582" w:rsidP="000C0ACA">
            <w:pPr>
              <w:pStyle w:val="ProductList-OfferingBody"/>
              <w:ind w:left="-113"/>
              <w:jc w:val="center"/>
            </w:pPr>
          </w:p>
        </w:tc>
      </w:tr>
    </w:tbl>
    <w:p w:rsidR="00B942D8" w:rsidRPr="004C09A1" w:rsidRDefault="00B942D8" w:rsidP="00B942D8">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54"/>
        <w:gridCol w:w="3685"/>
      </w:tblGrid>
      <w:tr w:rsidR="00B942D8" w:rsidTr="00011798">
        <w:tc>
          <w:tcPr>
            <w:tcW w:w="3488" w:type="dxa"/>
          </w:tcPr>
          <w:p w:rsidR="00B942D8" w:rsidRDefault="00B942D8" w:rsidP="000C0ACA">
            <w:pPr>
              <w:pStyle w:val="ProductList-Body"/>
              <w:spacing w:before="20" w:after="20"/>
            </w:pPr>
            <w:r>
              <w:t xml:space="preserve">Zur Verringerung berechtigt: </w:t>
            </w:r>
            <w:r>
              <w:rPr>
                <w:b/>
              </w:rPr>
              <w:t>Alle</w:t>
            </w:r>
          </w:p>
        </w:tc>
        <w:tc>
          <w:tcPr>
            <w:tcW w:w="3597" w:type="dxa"/>
          </w:tcPr>
          <w:p w:rsidR="00B942D8" w:rsidRDefault="00B942D8" w:rsidP="000C0ACA">
            <w:pPr>
              <w:pStyle w:val="ProductList-Body"/>
              <w:spacing w:before="20" w:after="20"/>
            </w:pPr>
            <w:r>
              <w:t xml:space="preserve">Produkt-Pool: </w:t>
            </w:r>
            <w:r>
              <w:rPr>
                <w:b/>
              </w:rPr>
              <w:t>Server</w:t>
            </w:r>
          </w:p>
        </w:tc>
        <w:tc>
          <w:tcPr>
            <w:tcW w:w="3715" w:type="dxa"/>
          </w:tcPr>
          <w:p w:rsidR="00B942D8" w:rsidRDefault="00B942D8" w:rsidP="000C0ACA">
            <w:pPr>
              <w:pStyle w:val="ProductList-Body"/>
              <w:spacing w:before="20" w:after="20"/>
            </w:pPr>
            <w:r>
              <w:t xml:space="preserve">Berechtigung zur Laufzeitverlängerung: </w:t>
            </w:r>
            <w:r>
              <w:rPr>
                <w:b/>
              </w:rPr>
              <w:t>Alle</w:t>
            </w:r>
          </w:p>
        </w:tc>
      </w:tr>
    </w:tbl>
    <w:p w:rsidR="00B942D8" w:rsidRPr="004C09A1" w:rsidRDefault="00B942D8" w:rsidP="00B942D8">
      <w:pPr>
        <w:pStyle w:val="ProductList-Body"/>
        <w:shd w:val="clear" w:color="auto" w:fill="D9D9D9" w:themeFill="background1" w:themeFillShade="D9"/>
        <w:spacing w:before="120" w:after="120"/>
      </w:pPr>
      <w:r>
        <w:rPr>
          <w:b/>
        </w:rPr>
        <w:t>Zusätzliche Informationen</w:t>
      </w:r>
    </w:p>
    <w:p w:rsidR="00B942D8" w:rsidRPr="004C09A1" w:rsidRDefault="00B942D8" w:rsidP="00B942D8">
      <w:pPr>
        <w:pStyle w:val="ProductList-Body"/>
      </w:pPr>
      <w:r>
        <w:rPr>
          <w:b/>
          <w:color w:val="00188F"/>
        </w:rPr>
        <w:t>Abonnementlaufzeit</w:t>
      </w:r>
    </w:p>
    <w:p w:rsidR="00B942D8" w:rsidRPr="00E82171" w:rsidRDefault="00B942D8" w:rsidP="00B942D8">
      <w:pPr>
        <w:pStyle w:val="ProductList-Body"/>
        <w:rPr>
          <w:lang w:val="de-DE"/>
        </w:rPr>
      </w:pPr>
      <w:r w:rsidRPr="00E82171">
        <w:rPr>
          <w:lang w:val="de-DE"/>
        </w:rPr>
        <w:t>Kunden von Enterprise Mobility Suite</w:t>
      </w:r>
      <w:r>
        <w:fldChar w:fldCharType="begin"/>
      </w:r>
      <w:r w:rsidRPr="00E82171">
        <w:rPr>
          <w:lang w:val="de-DE"/>
        </w:rPr>
        <w:instrText>XE "Enterprise Mobility Suite"</w:instrText>
      </w:r>
      <w:r>
        <w:fldChar w:fldCharType="end"/>
      </w:r>
      <w:r w:rsidRPr="00E82171">
        <w:rPr>
          <w:lang w:val="de-DE"/>
        </w:rPr>
        <w:t xml:space="preserve"> können nur eine Abonnementlaufzeit wählen, die am Enddatum des Beitritts des Kunden endet („identische Laufzeit“). Kunden können Enterprise Mobility Suite-Lizenzen an zukünftigen Jahrestage reduzieren, sofern sie ihre Handelspartner darüber benachrichtigen und die Annahme durch Microsoft vor dem Jahrestag erfolgt ist.</w:t>
      </w:r>
    </w:p>
    <w:p w:rsidR="00B942D8" w:rsidRPr="00E82171" w:rsidRDefault="00B942D8" w:rsidP="00B942D8">
      <w:pPr>
        <w:pStyle w:val="ProductList-Body"/>
        <w:rPr>
          <w:lang w:val="de-DE"/>
        </w:rPr>
      </w:pPr>
    </w:p>
    <w:p w:rsidR="00B942D8" w:rsidRPr="00E82171" w:rsidRDefault="00B942D8" w:rsidP="00B942D8">
      <w:pPr>
        <w:pStyle w:val="ProductList-Body"/>
        <w:rPr>
          <w:lang w:val="de-DE"/>
        </w:rPr>
      </w:pPr>
      <w:r w:rsidRPr="00E82171">
        <w:rPr>
          <w:b/>
          <w:color w:val="00188F"/>
          <w:lang w:val="de-DE"/>
        </w:rPr>
        <w:t>Add-On-Nutzer-ALs</w:t>
      </w:r>
    </w:p>
    <w:p w:rsidR="00B942D8" w:rsidRPr="00E82171" w:rsidRDefault="00B942D8" w:rsidP="00B942D8">
      <w:pPr>
        <w:pStyle w:val="ProductList-Body"/>
        <w:ind w:left="180"/>
        <w:rPr>
          <w:lang w:val="de-DE"/>
        </w:rPr>
      </w:pPr>
      <w:r w:rsidRPr="00E82171">
        <w:rPr>
          <w:b/>
          <w:color w:val="00188F"/>
          <w:lang w:val="de-DE"/>
        </w:rPr>
        <w:t>Qualifizierende Lizenz und Add-On-Nutzer-AL</w:t>
      </w:r>
    </w:p>
    <w:p w:rsidR="00B942D8" w:rsidRPr="00E82171" w:rsidRDefault="00B942D8" w:rsidP="00B942D8">
      <w:pPr>
        <w:pStyle w:val="ProductList-Body"/>
        <w:ind w:left="180"/>
        <w:rPr>
          <w:lang w:val="de-DE"/>
        </w:rPr>
      </w:pPr>
      <w:r w:rsidRPr="00E82171">
        <w:rPr>
          <w:lang w:val="de-DE"/>
        </w:rPr>
        <w:t>Eine Add-On-Nutzerabonnementlizenz (Add-On-Nutzer-AL) ist eine Nutzerabonnementlizenz (AL), die zusätzlich zu (und in Zusammenhang mit) einer Qualifizierenden Lizenz (bzw. einer Gruppe Qualifizierender Lizenzen) wie in der folgenden Tabelle aufgeführt erworben wird.</w:t>
      </w:r>
    </w:p>
    <w:p w:rsidR="00AA483D" w:rsidRPr="00E82171" w:rsidRDefault="00AA483D" w:rsidP="00B942D8">
      <w:pPr>
        <w:pStyle w:val="ProductList-Body"/>
        <w:ind w:left="180"/>
        <w:rPr>
          <w:lang w:val="de-DE"/>
        </w:rPr>
      </w:pPr>
    </w:p>
    <w:tbl>
      <w:tblPr>
        <w:tblStyle w:val="TableGrid1"/>
        <w:tblW w:w="8167" w:type="dxa"/>
        <w:tblInd w:w="108" w:type="dxa"/>
        <w:tblLook w:val="04A0" w:firstRow="1" w:lastRow="0" w:firstColumn="1" w:lastColumn="0" w:noHBand="0" w:noVBand="1"/>
      </w:tblPr>
      <w:tblGrid>
        <w:gridCol w:w="4972"/>
        <w:gridCol w:w="3195"/>
      </w:tblGrid>
      <w:tr w:rsidR="00B942D8" w:rsidRPr="00E8007A" w:rsidTr="00011798">
        <w:trPr>
          <w:tblHeader/>
        </w:trPr>
        <w:tc>
          <w:tcPr>
            <w:tcW w:w="4972" w:type="dxa"/>
            <w:shd w:val="clear" w:color="auto" w:fill="2E74B5" w:themeFill="accent1" w:themeFillShade="BF"/>
          </w:tcPr>
          <w:p w:rsidR="00B942D8" w:rsidRPr="00E8007A" w:rsidRDefault="00B942D8" w:rsidP="000C0ACA">
            <w:pPr>
              <w:spacing w:before="20" w:after="20"/>
              <w:rPr>
                <w:color w:val="FFFFFF" w:themeColor="background1"/>
                <w:sz w:val="18"/>
                <w:szCs w:val="24"/>
              </w:rPr>
            </w:pPr>
            <w:r>
              <w:rPr>
                <w:color w:val="FFFFFF" w:themeColor="background1"/>
                <w:sz w:val="18"/>
                <w:szCs w:val="24"/>
              </w:rPr>
              <w:t>Qualifizierende Lizenz(en)</w:t>
            </w:r>
          </w:p>
        </w:tc>
        <w:tc>
          <w:tcPr>
            <w:tcW w:w="3195" w:type="dxa"/>
            <w:shd w:val="clear" w:color="auto" w:fill="2E74B5" w:themeFill="accent1" w:themeFillShade="BF"/>
            <w:vAlign w:val="center"/>
          </w:tcPr>
          <w:p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Add-On-Nutzer-AL</w:t>
            </w:r>
          </w:p>
        </w:tc>
      </w:tr>
      <w:tr w:rsidR="00B942D8" w:rsidRPr="00E8007A" w:rsidTr="00011798">
        <w:trPr>
          <w:trHeight w:val="80"/>
        </w:trPr>
        <w:tc>
          <w:tcPr>
            <w:tcW w:w="4972" w:type="dxa"/>
            <w:vAlign w:val="center"/>
          </w:tcPr>
          <w:p w:rsidR="00B942D8" w:rsidRPr="00E8007A" w:rsidRDefault="00B942D8" w:rsidP="000C0ACA">
            <w:pPr>
              <w:rPr>
                <w:sz w:val="18"/>
              </w:rPr>
            </w:pPr>
            <w:r>
              <w:rPr>
                <w:sz w:val="18"/>
              </w:rPr>
              <w:t>Core CAL</w:t>
            </w:r>
            <w:r>
              <w:rPr>
                <w:sz w:val="18"/>
                <w:szCs w:val="24"/>
                <w:vertAlign w:val="superscript"/>
              </w:rPr>
              <w:t>1</w:t>
            </w:r>
          </w:p>
        </w:tc>
        <w:tc>
          <w:tcPr>
            <w:tcW w:w="3195" w:type="dxa"/>
            <w:vMerge w:val="restart"/>
            <w:vAlign w:val="center"/>
          </w:tcPr>
          <w:p w:rsidR="00B942D8" w:rsidRPr="00E8007A" w:rsidRDefault="00B942D8" w:rsidP="000C0ACA">
            <w:pPr>
              <w:rPr>
                <w:sz w:val="18"/>
              </w:rPr>
            </w:pPr>
            <w:r>
              <w:rPr>
                <w:sz w:val="18"/>
              </w:rPr>
              <w:t>Enterprise Mobility Suite</w:t>
            </w:r>
            <w:r>
              <w:fldChar w:fldCharType="begin"/>
            </w:r>
            <w:r>
              <w:instrText>XE "Enterprise Mobility Suite"</w:instrText>
            </w:r>
            <w:r>
              <w:fldChar w:fldCharType="end"/>
            </w:r>
          </w:p>
        </w:tc>
      </w:tr>
      <w:tr w:rsidR="00B942D8" w:rsidRPr="00E8007A" w:rsidTr="00011798">
        <w:trPr>
          <w:trHeight w:val="70"/>
        </w:trPr>
        <w:tc>
          <w:tcPr>
            <w:tcW w:w="4972" w:type="dxa"/>
            <w:vAlign w:val="center"/>
          </w:tcPr>
          <w:p w:rsidR="00B942D8" w:rsidRPr="00E8007A" w:rsidRDefault="00B942D8" w:rsidP="000C0ACA">
            <w:pPr>
              <w:rPr>
                <w:sz w:val="18"/>
              </w:rPr>
            </w:pPr>
            <w:r>
              <w:rPr>
                <w:sz w:val="18"/>
              </w:rPr>
              <w:t>Enterprise CAL Suite</w:t>
            </w:r>
            <w:r>
              <w:rPr>
                <w:sz w:val="18"/>
                <w:szCs w:val="24"/>
                <w:vertAlign w:val="superscript"/>
              </w:rPr>
              <w:t>1</w:t>
            </w:r>
          </w:p>
        </w:tc>
        <w:tc>
          <w:tcPr>
            <w:tcW w:w="3195" w:type="dxa"/>
            <w:vMerge/>
            <w:vAlign w:val="center"/>
          </w:tcPr>
          <w:p w:rsidR="00B942D8" w:rsidRPr="00E8007A" w:rsidRDefault="00B942D8" w:rsidP="000C0ACA">
            <w:pPr>
              <w:rPr>
                <w:sz w:val="18"/>
              </w:rPr>
            </w:pPr>
          </w:p>
        </w:tc>
      </w:tr>
      <w:tr w:rsidR="00B942D8" w:rsidRPr="00E8007A" w:rsidTr="00011798">
        <w:trPr>
          <w:trHeight w:val="170"/>
        </w:trPr>
        <w:tc>
          <w:tcPr>
            <w:tcW w:w="4972" w:type="dxa"/>
            <w:vAlign w:val="center"/>
          </w:tcPr>
          <w:p w:rsidR="00B942D8" w:rsidRPr="00E8007A" w:rsidRDefault="00B942D8" w:rsidP="000C0ACA">
            <w:pPr>
              <w:rPr>
                <w:sz w:val="18"/>
              </w:rPr>
            </w:pPr>
            <w:r>
              <w:rPr>
                <w:sz w:val="18"/>
              </w:rPr>
              <w:t>Core CAL Suite Bridge für Office 365</w:t>
            </w:r>
            <w:r>
              <w:rPr>
                <w:sz w:val="18"/>
                <w:szCs w:val="24"/>
                <w:vertAlign w:val="superscript"/>
              </w:rPr>
              <w:t>1</w:t>
            </w:r>
            <w:r>
              <w:rPr>
                <w:sz w:val="18"/>
              </w:rPr>
              <w:t xml:space="preserve"> </w:t>
            </w:r>
          </w:p>
        </w:tc>
        <w:tc>
          <w:tcPr>
            <w:tcW w:w="3195" w:type="dxa"/>
            <w:vMerge/>
            <w:vAlign w:val="center"/>
          </w:tcPr>
          <w:p w:rsidR="00B942D8" w:rsidRPr="00E8007A" w:rsidRDefault="00B942D8" w:rsidP="000C0ACA">
            <w:pPr>
              <w:rPr>
                <w:sz w:val="18"/>
              </w:rPr>
            </w:pPr>
          </w:p>
        </w:tc>
      </w:tr>
      <w:tr w:rsidR="00B942D8" w:rsidRPr="00E8007A" w:rsidTr="00011798">
        <w:trPr>
          <w:trHeight w:val="152"/>
        </w:trPr>
        <w:tc>
          <w:tcPr>
            <w:tcW w:w="4972" w:type="dxa"/>
            <w:vAlign w:val="center"/>
          </w:tcPr>
          <w:p w:rsidR="00B942D8" w:rsidRPr="00E8007A" w:rsidRDefault="00B942D8" w:rsidP="000C0ACA">
            <w:pPr>
              <w:rPr>
                <w:sz w:val="18"/>
              </w:rPr>
            </w:pPr>
            <w:r>
              <w:rPr>
                <w:sz w:val="18"/>
              </w:rPr>
              <w:t>Core CAL Suite Bridge für Office 365 und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011798">
        <w:trPr>
          <w:trHeight w:val="70"/>
        </w:trPr>
        <w:tc>
          <w:tcPr>
            <w:tcW w:w="4972" w:type="dxa"/>
            <w:vAlign w:val="center"/>
          </w:tcPr>
          <w:p w:rsidR="00B942D8" w:rsidRPr="00E8007A" w:rsidRDefault="00B942D8" w:rsidP="000C0ACA">
            <w:pPr>
              <w:rPr>
                <w:sz w:val="18"/>
              </w:rPr>
            </w:pPr>
            <w:r>
              <w:rPr>
                <w:sz w:val="18"/>
              </w:rPr>
              <w:lastRenderedPageBreak/>
              <w:t>Enterprise CAL Suite Bridge für Office 365</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011798">
        <w:trPr>
          <w:trHeight w:val="70"/>
        </w:trPr>
        <w:tc>
          <w:tcPr>
            <w:tcW w:w="4972" w:type="dxa"/>
            <w:vAlign w:val="center"/>
          </w:tcPr>
          <w:p w:rsidR="00B942D8" w:rsidRPr="00E8007A" w:rsidRDefault="00B942D8" w:rsidP="000C0ACA">
            <w:pPr>
              <w:rPr>
                <w:sz w:val="18"/>
              </w:rPr>
            </w:pPr>
            <w:r>
              <w:rPr>
                <w:sz w:val="18"/>
              </w:rPr>
              <w:t>Enterprise CAL Suite Bridge für Office 365 und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bl>
    <w:p w:rsidR="00B942D8" w:rsidRPr="004C09A1" w:rsidRDefault="00B942D8" w:rsidP="00B942D8">
      <w:pPr>
        <w:pStyle w:val="ProductList-Body"/>
        <w:ind w:left="180"/>
      </w:pPr>
      <w:r>
        <w:rPr>
          <w:vertAlign w:val="superscript"/>
        </w:rPr>
        <w:t>1</w:t>
      </w:r>
      <w:r>
        <w:t>Mit aktiver SA</w:t>
      </w:r>
    </w:p>
    <w:p w:rsidR="00B942D8" w:rsidRPr="004C09A1" w:rsidRDefault="00B942D8" w:rsidP="00B942D8">
      <w:pPr>
        <w:pStyle w:val="ProductList-Body"/>
        <w:ind w:left="180"/>
      </w:pPr>
      <w:r>
        <w:rPr>
          <w:b/>
          <w:color w:val="00188F"/>
        </w:rPr>
        <w:t>Zuweisung von Lizenzen</w:t>
      </w:r>
    </w:p>
    <w:p w:rsidR="00B942D8" w:rsidRPr="00E82171" w:rsidRDefault="00B942D8" w:rsidP="00B942D8">
      <w:pPr>
        <w:pStyle w:val="ProductList-Body"/>
        <w:ind w:left="180"/>
        <w:rPr>
          <w:lang w:val="de-DE"/>
        </w:rPr>
      </w:pPr>
      <w:r w:rsidRPr="00E82171">
        <w:rPr>
          <w:lang w:val="de-DE"/>
        </w:rPr>
        <w:t>Jede Add-On-Nutzer-AL muss einem einzigen Qualifizierten Nutzer (wie jeweils im Konzernbeitritt des Kunden oder im Beitritt für Bildungslösungen definiert) zugewiesen werden. Add-On-Nutzer-ALs können in Übereinstimmung mit den Allgemeinen Bestimmungen der Nutzungsrechte für Microsoft-Volumenlizenz-Onlinedienste, denen die Neuzuweisung von Lizenzen von Nutzer-ALs unterliegt, an andere Qualifizierte Nutzer neu zugewiesen werden.</w:t>
      </w:r>
    </w:p>
    <w:p w:rsidR="00F7137E" w:rsidRDefault="00F7137E" w:rsidP="00B942D8">
      <w:pPr>
        <w:pStyle w:val="ProductList-Body"/>
        <w:ind w:left="180"/>
        <w:rPr>
          <w:b/>
          <w:color w:val="00188F"/>
          <w:lang w:val="de-DE"/>
        </w:rPr>
      </w:pPr>
    </w:p>
    <w:p w:rsidR="00B942D8" w:rsidRPr="00E82171" w:rsidRDefault="00B942D8" w:rsidP="00B942D8">
      <w:pPr>
        <w:pStyle w:val="ProductList-Body"/>
        <w:ind w:left="180"/>
        <w:rPr>
          <w:lang w:val="de-DE"/>
        </w:rPr>
      </w:pPr>
      <w:r w:rsidRPr="00E82171">
        <w:rPr>
          <w:b/>
          <w:color w:val="00188F"/>
          <w:lang w:val="de-DE"/>
        </w:rPr>
        <w:t>Nutzungsrechte</w:t>
      </w:r>
    </w:p>
    <w:p w:rsidR="00B942D8" w:rsidRPr="00E82171" w:rsidRDefault="00B942D8" w:rsidP="00B942D8">
      <w:pPr>
        <w:pStyle w:val="ProductList-Body"/>
        <w:ind w:left="180"/>
        <w:rPr>
          <w:lang w:val="de-DE"/>
        </w:rPr>
      </w:pPr>
      <w:r w:rsidRPr="00E82171">
        <w:rPr>
          <w:lang w:val="de-DE"/>
        </w:rPr>
        <w:t>Die Nutzungsrechte werden in den Nutzungsrechten für Onlinedienste aufgeführt.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rsidR="00B942D8" w:rsidRPr="00E82171" w:rsidRDefault="00B942D8" w:rsidP="00B942D8">
      <w:pPr>
        <w:pStyle w:val="ProductList-Body"/>
        <w:rPr>
          <w:lang w:val="de-DE"/>
        </w:rPr>
      </w:pPr>
      <w:r w:rsidRPr="00E82171">
        <w:rPr>
          <w:lang w:val="de-DE"/>
        </w:rPr>
        <w:t xml:space="preserve"> </w:t>
      </w:r>
    </w:p>
    <w:p w:rsidR="00B942D8" w:rsidRPr="00E82171" w:rsidRDefault="00B942D8" w:rsidP="00B942D8">
      <w:pPr>
        <w:pStyle w:val="ProductList-Body"/>
        <w:rPr>
          <w:lang w:val="de-DE"/>
        </w:rPr>
      </w:pPr>
      <w:r w:rsidRPr="00E82171">
        <w:rPr>
          <w:b/>
          <w:color w:val="00188F"/>
          <w:lang w:val="de-DE"/>
        </w:rPr>
        <w:t>Kaufberechtigung</w:t>
      </w:r>
    </w:p>
    <w:p w:rsidR="00B942D8" w:rsidRPr="00E82171" w:rsidRDefault="00B942D8" w:rsidP="00B942D8">
      <w:pPr>
        <w:pStyle w:val="ProductList-Body"/>
        <w:rPr>
          <w:lang w:val="de-DE"/>
        </w:rPr>
      </w:pPr>
      <w:r w:rsidRPr="00E82171">
        <w:rPr>
          <w:lang w:val="de-DE"/>
        </w:rPr>
        <w:t>Kunden müssen über einen aktiven Konzernbeitritt mit aktiver SA für die entsprechende(n) Qualifizierende(n) Lizenz(en) verfügen. Die Qualifizierend(en) Lizenz(en) können nutzer- oder gerätebasiert sein. Kunden mit einer MBSA-Version, die älter als 2010 ist, müssen die Ergänzende Bestimmungen zu Onlinediensten unterzeichnen.</w:t>
      </w:r>
    </w:p>
    <w:p w:rsidR="00B942D8" w:rsidRPr="00E82171" w:rsidRDefault="00B942D8" w:rsidP="00B942D8">
      <w:pPr>
        <w:pStyle w:val="ProductList-Body"/>
        <w:rPr>
          <w:lang w:val="de-DE"/>
        </w:rPr>
      </w:pPr>
    </w:p>
    <w:p w:rsidR="00B942D8" w:rsidRPr="00E82171" w:rsidRDefault="00B942D8" w:rsidP="00B942D8">
      <w:pPr>
        <w:pStyle w:val="ProductList-Body"/>
        <w:rPr>
          <w:lang w:val="de-DE"/>
        </w:rPr>
      </w:pPr>
      <w:r w:rsidRPr="00E82171">
        <w:rPr>
          <w:b/>
          <w:color w:val="00188F"/>
          <w:lang w:val="de-DE"/>
        </w:rPr>
        <w:t>Kaufeinschränkungen</w:t>
      </w:r>
    </w:p>
    <w:p w:rsidR="00B942D8" w:rsidRPr="00E82171" w:rsidRDefault="00B942D8" w:rsidP="00B942D8">
      <w:pPr>
        <w:pStyle w:val="ProductList-Body"/>
        <w:rPr>
          <w:lang w:val="de-DE"/>
        </w:rPr>
      </w:pPr>
      <w:r w:rsidRPr="00E82171">
        <w:rPr>
          <w:lang w:val="de-DE"/>
        </w:rPr>
        <w:t>Für jede Qualifizierende Lizenz (oder jedes Set von Qualifizierenden Lizenzen) kann nur eine Add-On-Nutzer-AL erworben werden.</w:t>
      </w:r>
    </w:p>
    <w:p w:rsidR="00B942D8" w:rsidRPr="00E82171" w:rsidRDefault="00B942D8" w:rsidP="00B942D8">
      <w:pPr>
        <w:pStyle w:val="ProductList-Body"/>
        <w:rPr>
          <w:lang w:val="de-DE"/>
        </w:rPr>
      </w:pPr>
    </w:p>
    <w:p w:rsidR="00B942D8" w:rsidRPr="00E82171" w:rsidRDefault="00B942D8" w:rsidP="00B942D8">
      <w:pPr>
        <w:pStyle w:val="ProductList-Body"/>
        <w:rPr>
          <w:lang w:val="de-DE"/>
        </w:rPr>
      </w:pPr>
      <w:r w:rsidRPr="00E82171">
        <w:rPr>
          <w:lang w:val="de-DE"/>
        </w:rPr>
        <w:t>Kunden können Add-On-Nutzer-ALs für Nutzer oder Nutzer von Geräten, die zwischen True 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rsidR="00B942D8" w:rsidRPr="00E82171" w:rsidRDefault="00B942D8" w:rsidP="00B942D8">
      <w:pPr>
        <w:pStyle w:val="ProductList-Body"/>
        <w:rPr>
          <w:lang w:val="de-DE"/>
        </w:rPr>
      </w:pPr>
    </w:p>
    <w:p w:rsidR="00B942D8" w:rsidRPr="00E82171" w:rsidRDefault="00B942D8" w:rsidP="00B942D8">
      <w:pPr>
        <w:pStyle w:val="ProductList-Body"/>
        <w:rPr>
          <w:lang w:val="de-DE"/>
        </w:rPr>
      </w:pPr>
      <w:r w:rsidRPr="00E82171">
        <w:rPr>
          <w:lang w:val="de-DE"/>
        </w:rPr>
        <w:t>Kunden mit Campus- und School-Vertrag können so viele Nutzer-ALs für Enterprise Mobility Suite</w:t>
      </w:r>
      <w:r>
        <w:fldChar w:fldCharType="begin"/>
      </w:r>
      <w:r w:rsidRPr="00E82171">
        <w:rPr>
          <w:lang w:val="de-DE"/>
        </w:rPr>
        <w:instrText>XE "Enterprise Mobility Suite"</w:instrText>
      </w:r>
      <w:r>
        <w:fldChar w:fldCharType="end"/>
      </w:r>
      <w:r w:rsidRPr="00E82171">
        <w:rPr>
          <w:lang w:val="de-DE"/>
        </w:rPr>
        <w:t xml:space="preserve"> für ihre Nutzer erwerben, wie sie Berechtigte PCs besitzen, solange die Abdeckung für die qualifizierenden Lizenzen beibehalten wird. </w:t>
      </w:r>
    </w:p>
    <w:p w:rsidR="00B942D8" w:rsidRPr="00E82171" w:rsidRDefault="00B942D8" w:rsidP="00B942D8">
      <w:pPr>
        <w:pStyle w:val="ProductList-Body"/>
        <w:rPr>
          <w:lang w:val="de-DE"/>
        </w:rPr>
      </w:pPr>
    </w:p>
    <w:p w:rsidR="00B942D8" w:rsidRPr="00E82171" w:rsidRDefault="00B942D8" w:rsidP="00B942D8">
      <w:pPr>
        <w:pStyle w:val="ProductList-Body"/>
        <w:rPr>
          <w:lang w:val="de-DE"/>
        </w:rPr>
      </w:pPr>
      <w:r w:rsidRPr="00E82171">
        <w:rPr>
          <w:b/>
          <w:color w:val="00188F"/>
          <w:lang w:val="de-DE"/>
        </w:rPr>
        <w:t>True Ups</w:t>
      </w:r>
    </w:p>
    <w:p w:rsidR="00B942D8" w:rsidRPr="00E82171" w:rsidRDefault="00B942D8" w:rsidP="00B942D8">
      <w:pPr>
        <w:pStyle w:val="ProductList-Body"/>
        <w:rPr>
          <w:lang w:val="de-DE"/>
        </w:rPr>
      </w:pPr>
      <w:r w:rsidRPr="00E82171">
        <w:rPr>
          <w:lang w:val="de-DE"/>
        </w:rPr>
        <w:t>Add-On-Nutzer-ALs sind keine Konzernprodukte oder Konzern-Onlinedienste. Sie können nicht verwendet werden, um die konzernweiten Anforderungen an einen Konzernbeitritt zu erfüllen.</w:t>
      </w:r>
    </w:p>
    <w:p w:rsidR="00DC7D20" w:rsidRPr="00E82171" w:rsidRDefault="00DC7D20" w:rsidP="0014192B">
      <w:pPr>
        <w:pStyle w:val="ProductList-Body"/>
        <w:rPr>
          <w:lang w:val="de-DE"/>
        </w:rPr>
      </w:pPr>
    </w:p>
    <w:p w:rsidR="0014192B" w:rsidRPr="00E82171" w:rsidRDefault="0014192B" w:rsidP="0014192B">
      <w:pPr>
        <w:pStyle w:val="ProductList-Body"/>
        <w:rPr>
          <w:lang w:val="de-DE"/>
        </w:rPr>
      </w:pPr>
      <w:r w:rsidRPr="00E82171">
        <w:rPr>
          <w:b/>
          <w:color w:val="00188F"/>
          <w:lang w:val="de-DE"/>
        </w:rPr>
        <w:t>Neuzuweisung von Lizenzen</w:t>
      </w:r>
    </w:p>
    <w:p w:rsidR="0014192B" w:rsidRPr="00E82171" w:rsidRDefault="0014192B" w:rsidP="0014192B">
      <w:pPr>
        <w:pStyle w:val="ProductList-Body"/>
        <w:rPr>
          <w:lang w:val="de-DE"/>
        </w:rPr>
      </w:pPr>
      <w:r w:rsidRPr="00E82171">
        <w:rPr>
          <w:lang w:val="de-DE"/>
        </w:rPr>
        <w:t>Kunden sind berechtigt, Add-On-Lizenzen für Windows Azure Active Directory Premium</w:t>
      </w:r>
      <w:r>
        <w:fldChar w:fldCharType="begin"/>
      </w:r>
      <w:r w:rsidRPr="00E82171">
        <w:rPr>
          <w:lang w:val="de-DE"/>
        </w:rPr>
        <w:instrText>XE "Windows Azure Active Directory Premium"</w:instrText>
      </w:r>
      <w:r>
        <w:fldChar w:fldCharType="end"/>
      </w:r>
      <w:r w:rsidRPr="00E82171">
        <w:rPr>
          <w:lang w:val="de-DE"/>
        </w:rPr>
        <w:t xml:space="preserve"> neu zuzuweisen, jedoch nicht kurzzeitig (d. h. nicht innerhalb von 90 Tagen nach der letzten Zuweisung).</w:t>
      </w:r>
    </w:p>
    <w:p w:rsidR="0014192B" w:rsidRPr="004C09A1" w:rsidRDefault="00C52587" w:rsidP="0014192B">
      <w:pPr>
        <w:pStyle w:val="ProductList-Body"/>
        <w:shd w:val="clear" w:color="auto" w:fill="A6A6A6" w:themeFill="background1" w:themeFillShade="A6"/>
        <w:spacing w:before="120" w:after="240"/>
        <w:jc w:val="right"/>
      </w:pPr>
      <w:hyperlink w:anchor="Inhaltsverzeichnis" w:history="1">
        <w:r w:rsidR="000119C6" w:rsidRPr="00DA7EEA">
          <w:rPr>
            <w:rStyle w:val="Hyperlink"/>
            <w:sz w:val="16"/>
            <w:szCs w:val="16"/>
            <w:lang w:val="de-DE"/>
          </w:rPr>
          <w:t>Inhaltsverzeichnis</w:t>
        </w:r>
      </w:hyperlink>
      <w:r w:rsidR="000119C6" w:rsidRPr="00DA7EEA">
        <w:rPr>
          <w:sz w:val="16"/>
          <w:szCs w:val="16"/>
          <w:lang w:val="de-DE"/>
        </w:rPr>
        <w:t>/</w:t>
      </w:r>
      <w:hyperlink w:anchor="ChartKey" w:history="1">
        <w:r w:rsidR="000119C6" w:rsidRPr="00DA7EEA">
          <w:rPr>
            <w:rStyle w:val="Hyperlink"/>
            <w:sz w:val="16"/>
            <w:szCs w:val="16"/>
            <w:lang w:val="de-DE"/>
          </w:rPr>
          <w:t>Tabellenlegende</w:t>
        </w:r>
      </w:hyperlink>
      <w:r w:rsidR="000119C6" w:rsidRPr="00DA7EEA">
        <w:rPr>
          <w:sz w:val="16"/>
          <w:szCs w:val="16"/>
          <w:lang w:val="de-DE"/>
        </w:rPr>
        <w:t>/</w:t>
      </w:r>
      <w:hyperlink w:anchor="Index" w:history="1">
        <w:r w:rsidR="000119C6" w:rsidRPr="00DA7EEA">
          <w:rPr>
            <w:rStyle w:val="Hyperlink"/>
            <w:sz w:val="16"/>
            <w:szCs w:val="16"/>
            <w:lang w:val="de-DE"/>
          </w:rPr>
          <w:t>Index</w:t>
        </w:r>
      </w:hyperlink>
    </w:p>
    <w:p w:rsidR="00FA00BF" w:rsidRPr="004C09A1" w:rsidRDefault="00FA00BF" w:rsidP="00930D5E">
      <w:pPr>
        <w:pStyle w:val="ProductList-Offering2Heading"/>
        <w:outlineLvl w:val="2"/>
      </w:pPr>
      <w:r>
        <w:tab/>
      </w:r>
      <w:bookmarkStart w:id="1472" w:name="_Toc378147674"/>
      <w:bookmarkStart w:id="1473" w:name="_Toc378151571"/>
      <w:bookmarkStart w:id="1474" w:name="_Toc379797416"/>
      <w:bookmarkStart w:id="1475" w:name="_Toc380513450"/>
      <w:bookmarkStart w:id="1476" w:name="_Toc380655500"/>
      <w:bookmarkStart w:id="1477" w:name="_Toc386626107"/>
      <w:r>
        <w:t>Forefront Online</w:t>
      </w:r>
      <w:bookmarkEnd w:id="1472"/>
      <w:bookmarkEnd w:id="1473"/>
      <w:bookmarkEnd w:id="1474"/>
      <w:bookmarkEnd w:id="1475"/>
      <w:bookmarkEnd w:id="1476"/>
      <w:bookmarkEnd w:id="14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082582" w:rsidTr="00011798">
        <w:trPr>
          <w:cantSplit/>
          <w:tblHeader/>
        </w:trPr>
        <w:tc>
          <w:tcPr>
            <w:tcW w:w="3229" w:type="dxa"/>
            <w:tcBorders>
              <w:bottom w:val="nil"/>
            </w:tcBorders>
            <w:shd w:val="clear" w:color="auto" w:fill="00188F"/>
          </w:tcPr>
          <w:p w:rsidR="00082582" w:rsidRPr="00EE0836" w:rsidRDefault="00082582"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22"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082582" w:rsidRPr="00963E9D" w:rsidTr="00011798">
        <w:trPr>
          <w:cantSplit/>
          <w:tblHeader/>
        </w:trPr>
        <w:tc>
          <w:tcPr>
            <w:tcW w:w="3229" w:type="dxa"/>
            <w:tcBorders>
              <w:top w:val="nil"/>
              <w:left w:val="nil"/>
              <w:bottom w:val="dashSmallGap" w:sz="4" w:space="0" w:color="BFBFBF" w:themeColor="background1" w:themeShade="BF"/>
              <w:right w:val="nil"/>
            </w:tcBorders>
          </w:tcPr>
          <w:p w:rsidR="00082582" w:rsidRPr="00E82171" w:rsidRDefault="00082582" w:rsidP="00C2472D">
            <w:pPr>
              <w:pStyle w:val="ProductList-Offering2"/>
              <w:rPr>
                <w:lang w:val="de-DE"/>
              </w:rPr>
            </w:pPr>
            <w:bookmarkStart w:id="1478" w:name="_Toc379797417"/>
            <w:bookmarkStart w:id="1479" w:name="_Toc380513451"/>
            <w:bookmarkStart w:id="1480" w:name="_Toc380655501"/>
            <w:bookmarkStart w:id="1481" w:name="_Toc386626108"/>
            <w:r w:rsidRPr="00E82171">
              <w:rPr>
                <w:lang w:val="de-DE"/>
              </w:rPr>
              <w:t>Forefront Online Protection für Exchange</w:t>
            </w:r>
            <w:r>
              <w:fldChar w:fldCharType="begin"/>
            </w:r>
            <w:r w:rsidRPr="00E82171">
              <w:rPr>
                <w:lang w:val="de-DE"/>
              </w:rPr>
              <w:instrText>XE "Forefront Online Protection für Exchange"</w:instrText>
            </w:r>
            <w:r>
              <w:fldChar w:fldCharType="end"/>
            </w:r>
            <w:r w:rsidRPr="00E82171">
              <w:rPr>
                <w:lang w:val="de-DE"/>
              </w:rPr>
              <w:br/>
              <w:t>(Geräte-und Nutzer-AL)</w:t>
            </w:r>
            <w:bookmarkEnd w:id="1478"/>
            <w:bookmarkEnd w:id="1479"/>
            <w:bookmarkEnd w:id="1480"/>
            <w:bookmarkEnd w:id="1481"/>
          </w:p>
        </w:tc>
        <w:tc>
          <w:tcPr>
            <w:tcW w:w="738" w:type="dxa"/>
            <w:tcBorders>
              <w:top w:val="nil"/>
              <w:left w:val="nil"/>
              <w:bottom w:val="dashSmallGap" w:sz="4" w:space="0" w:color="BFBFBF" w:themeColor="background1" w:themeShade="BF"/>
              <w:right w:val="nil"/>
            </w:tcBorders>
            <w:vAlign w:val="center"/>
          </w:tcPr>
          <w:p w:rsidR="00082582" w:rsidRPr="00E82171" w:rsidRDefault="00082582" w:rsidP="00C4636F">
            <w:pPr>
              <w:pStyle w:val="ProductList-OfferingBody"/>
              <w:ind w:left="-113"/>
              <w:jc w:val="center"/>
              <w:rPr>
                <w:lang w:val="de-DE"/>
              </w:rPr>
            </w:pPr>
          </w:p>
        </w:tc>
        <w:tc>
          <w:tcPr>
            <w:tcW w:w="739" w:type="dxa"/>
            <w:tcBorders>
              <w:left w:val="single" w:sz="12" w:space="0" w:color="FFFFFF" w:themeColor="background1"/>
            </w:tcBorders>
            <w:shd w:val="clear" w:color="auto" w:fill="BFBFBF" w:themeFill="background1" w:themeFillShade="BF"/>
            <w:vAlign w:val="center"/>
          </w:tcPr>
          <w:p w:rsidR="00082582" w:rsidRPr="00E82171" w:rsidRDefault="00082582" w:rsidP="00C4636F">
            <w:pPr>
              <w:pStyle w:val="ProductList-OfferingBody"/>
              <w:ind w:left="-113"/>
              <w:jc w:val="center"/>
              <w:rPr>
                <w:lang w:val="de-DE"/>
              </w:rPr>
            </w:pPr>
          </w:p>
        </w:tc>
        <w:tc>
          <w:tcPr>
            <w:tcW w:w="739" w:type="dxa"/>
            <w:shd w:val="clear" w:color="auto" w:fill="BFBFBF" w:themeFill="background1" w:themeFillShade="BF"/>
            <w:vAlign w:val="center"/>
          </w:tcPr>
          <w:p w:rsidR="00082582" w:rsidRPr="00E82171" w:rsidRDefault="00082582" w:rsidP="00C4636F">
            <w:pPr>
              <w:pStyle w:val="ProductList-OfferingBody"/>
              <w:ind w:left="-113"/>
              <w:jc w:val="center"/>
              <w:rPr>
                <w:lang w:val="de-DE"/>
              </w:rPr>
            </w:pPr>
          </w:p>
        </w:tc>
        <w:tc>
          <w:tcPr>
            <w:tcW w:w="739" w:type="dxa"/>
            <w:shd w:val="clear" w:color="auto" w:fill="BFBFBF" w:themeFill="background1" w:themeFillShade="BF"/>
            <w:vAlign w:val="center"/>
          </w:tcPr>
          <w:p w:rsidR="00082582" w:rsidRPr="00E82171" w:rsidRDefault="00082582" w:rsidP="00C4636F">
            <w:pPr>
              <w:pStyle w:val="ProductList-OfferingBody"/>
              <w:ind w:left="-113"/>
              <w:jc w:val="center"/>
              <w:rPr>
                <w:lang w:val="de-DE"/>
              </w:rPr>
            </w:pPr>
          </w:p>
        </w:tc>
        <w:tc>
          <w:tcPr>
            <w:tcW w:w="739" w:type="dxa"/>
            <w:shd w:val="clear" w:color="auto" w:fill="BFBFBF" w:themeFill="background1" w:themeFillShade="BF"/>
            <w:vAlign w:val="center"/>
          </w:tcPr>
          <w:p w:rsidR="00082582" w:rsidRPr="00E82171" w:rsidRDefault="00082582" w:rsidP="00C4636F">
            <w:pPr>
              <w:pStyle w:val="ProductList-OfferingBody"/>
              <w:ind w:left="-113"/>
              <w:jc w:val="center"/>
              <w:rPr>
                <w:lang w:val="de-DE"/>
              </w:rPr>
            </w:pPr>
          </w:p>
        </w:tc>
        <w:tc>
          <w:tcPr>
            <w:tcW w:w="738" w:type="dxa"/>
            <w:shd w:val="clear" w:color="auto" w:fill="BFBFBF" w:themeFill="background1" w:themeFillShade="BF"/>
            <w:vAlign w:val="center"/>
          </w:tcPr>
          <w:p w:rsidR="00082582" w:rsidRPr="00E82171" w:rsidRDefault="00082582" w:rsidP="00C4636F">
            <w:pPr>
              <w:pStyle w:val="ProductList-OfferingBody"/>
              <w:ind w:left="-113"/>
              <w:jc w:val="center"/>
              <w:rPr>
                <w:lang w:val="de-DE"/>
              </w:rPr>
            </w:pPr>
          </w:p>
        </w:tc>
        <w:tc>
          <w:tcPr>
            <w:tcW w:w="739" w:type="dxa"/>
            <w:shd w:val="clear" w:color="auto" w:fill="BFBFBF" w:themeFill="background1" w:themeFillShade="BF"/>
            <w:vAlign w:val="center"/>
          </w:tcPr>
          <w:p w:rsidR="00082582" w:rsidRPr="00E82171" w:rsidRDefault="00082582" w:rsidP="00C4636F">
            <w:pPr>
              <w:pStyle w:val="ProductList-OfferingBody"/>
              <w:ind w:left="-113"/>
              <w:jc w:val="center"/>
              <w:rPr>
                <w:lang w:val="de-DE"/>
              </w:rPr>
            </w:pPr>
          </w:p>
        </w:tc>
        <w:tc>
          <w:tcPr>
            <w:tcW w:w="739" w:type="dxa"/>
            <w:shd w:val="clear" w:color="auto" w:fill="BFBFBF" w:themeFill="background1" w:themeFillShade="BF"/>
            <w:vAlign w:val="center"/>
          </w:tcPr>
          <w:p w:rsidR="00082582" w:rsidRPr="00E82171" w:rsidRDefault="00082582" w:rsidP="00C4636F">
            <w:pPr>
              <w:pStyle w:val="ProductList-OfferingBody"/>
              <w:ind w:left="-113"/>
              <w:jc w:val="center"/>
              <w:rPr>
                <w:lang w:val="de-DE"/>
              </w:rPr>
            </w:pPr>
          </w:p>
        </w:tc>
        <w:tc>
          <w:tcPr>
            <w:tcW w:w="739" w:type="dxa"/>
            <w:shd w:val="clear" w:color="auto" w:fill="BFBFBF" w:themeFill="background1" w:themeFillShade="BF"/>
            <w:vAlign w:val="center"/>
          </w:tcPr>
          <w:p w:rsidR="00082582" w:rsidRPr="00E82171" w:rsidRDefault="00082582" w:rsidP="00C4636F">
            <w:pPr>
              <w:pStyle w:val="ProductList-OfferingBody"/>
              <w:ind w:left="-113"/>
              <w:jc w:val="center"/>
              <w:rPr>
                <w:lang w:val="de-DE"/>
              </w:rPr>
            </w:pPr>
          </w:p>
        </w:tc>
        <w:tc>
          <w:tcPr>
            <w:tcW w:w="922" w:type="dxa"/>
            <w:shd w:val="clear" w:color="auto" w:fill="BFBFBF" w:themeFill="background1" w:themeFillShade="BF"/>
            <w:vAlign w:val="center"/>
          </w:tcPr>
          <w:p w:rsidR="00082582" w:rsidRPr="00E82171" w:rsidRDefault="00082582" w:rsidP="00C4636F">
            <w:pPr>
              <w:pStyle w:val="ProductList-OfferingBody"/>
              <w:ind w:left="-113"/>
              <w:jc w:val="center"/>
              <w:rPr>
                <w:lang w:val="de-DE"/>
              </w:rPr>
            </w:pPr>
          </w:p>
        </w:tc>
      </w:tr>
      <w:tr w:rsidR="00082582" w:rsidTr="00011798">
        <w:trPr>
          <w:cantSplit/>
          <w:tblHeader/>
        </w:trPr>
        <w:tc>
          <w:tcPr>
            <w:tcW w:w="3229" w:type="dxa"/>
            <w:tcBorders>
              <w:top w:val="dashSmallGap" w:sz="4" w:space="0" w:color="BFBFBF" w:themeColor="background1" w:themeShade="BF"/>
              <w:left w:val="nil"/>
              <w:bottom w:val="nil"/>
              <w:right w:val="nil"/>
            </w:tcBorders>
          </w:tcPr>
          <w:p w:rsidR="00082582" w:rsidRPr="00B01933" w:rsidRDefault="00082582" w:rsidP="002F3019">
            <w:pPr>
              <w:pStyle w:val="ProductList-Offering2"/>
            </w:pPr>
            <w:bookmarkStart w:id="1482" w:name="_Toc379797418"/>
            <w:bookmarkStart w:id="1483" w:name="_Toc380513452"/>
            <w:bookmarkStart w:id="1484" w:name="_Toc380655502"/>
            <w:bookmarkStart w:id="1485" w:name="_Toc386626109"/>
            <w:r>
              <w:t>Forefront Protection 2010 for SharePoint</w:t>
            </w:r>
            <w:r>
              <w:fldChar w:fldCharType="begin"/>
            </w:r>
            <w:r>
              <w:instrText>XE "Forefront Protection 2010 for SharePoint"</w:instrText>
            </w:r>
            <w:r>
              <w:fldChar w:fldCharType="end"/>
            </w:r>
            <w:r>
              <w:t xml:space="preserve"> for Internet Sites</w:t>
            </w:r>
            <w:r>
              <w:fldChar w:fldCharType="begin"/>
            </w:r>
            <w:r>
              <w:instrText>XE "Forefront Protection 2010 for SharePoint for Internet Sites"</w:instrText>
            </w:r>
            <w:r>
              <w:fldChar w:fldCharType="end"/>
            </w:r>
            <w:r>
              <w:t xml:space="preserve"> (Add-On-AL)</w:t>
            </w:r>
            <w:bookmarkEnd w:id="1482"/>
            <w:bookmarkEnd w:id="1483"/>
            <w:bookmarkEnd w:id="1484"/>
            <w:bookmarkEnd w:id="1485"/>
          </w:p>
        </w:tc>
        <w:tc>
          <w:tcPr>
            <w:tcW w:w="738" w:type="dxa"/>
            <w:tcBorders>
              <w:top w:val="dashSmallGap" w:sz="4" w:space="0" w:color="BFBFBF" w:themeColor="background1" w:themeShade="BF"/>
              <w:left w:val="nil"/>
              <w:bottom w:val="nil"/>
              <w:right w:val="nil"/>
            </w:tcBorders>
            <w:vAlign w:val="center"/>
          </w:tcPr>
          <w:p w:rsidR="00082582" w:rsidRDefault="00082582"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082582" w:rsidRDefault="00082582" w:rsidP="002F3019">
            <w:pPr>
              <w:pStyle w:val="ProductList-OfferingBody"/>
              <w:ind w:left="-113"/>
              <w:jc w:val="center"/>
            </w:pPr>
            <w:r>
              <w:t>25</w:t>
            </w: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Pr="00103E38" w:rsidRDefault="00082582" w:rsidP="00C24E7E">
            <w:pPr>
              <w:pStyle w:val="ProductList-OfferingBody"/>
              <w:ind w:left="-113"/>
              <w:jc w:val="center"/>
              <w:rPr>
                <w:bCs/>
              </w:rPr>
            </w:pPr>
            <w:r w:rsidRPr="00103E38">
              <w:rPr>
                <w:bCs/>
                <w:color w:val="000000" w:themeColor="text1"/>
              </w:rPr>
              <w:fldChar w:fldCharType="begin"/>
            </w:r>
            <w:r w:rsidRPr="00103E38">
              <w:rPr>
                <w:bCs/>
                <w:color w:val="000000" w:themeColor="text1"/>
                <w:lang w:val="de-DE"/>
              </w:rPr>
              <w:instrText xml:space="preserve"> </w:instrText>
            </w:r>
            <w:r w:rsidRPr="00103E38">
              <w:rPr>
                <w:bCs/>
                <w:color w:val="1F497D"/>
                <w:lang w:val="de-DE"/>
              </w:rPr>
              <w:instrText>AutoTextList  \s NoStyle \t “</w:instrText>
            </w:r>
            <w:r w:rsidRPr="00103E38">
              <w:rPr>
                <w:bCs/>
                <w:color w:val="000000" w:themeColor="text1"/>
                <w:u w:val="single"/>
                <w:lang w:val="de-DE"/>
              </w:rPr>
              <w:instrText>Open Value</w:instrText>
            </w:r>
            <w:r w:rsidRPr="00103E38">
              <w:rPr>
                <w:bCs/>
                <w:color w:val="1F497D"/>
                <w:lang w:val="de-DE"/>
              </w:rPr>
              <w:instrText>”</w:instrText>
            </w:r>
            <w:r w:rsidRPr="00103E38">
              <w:rPr>
                <w:bCs/>
                <w:color w:val="000000" w:themeColor="text1"/>
                <w:lang w:val="de-DE"/>
              </w:rPr>
              <w:instrText xml:space="preserve"> </w:instrText>
            </w:r>
            <w:r w:rsidRPr="00103E38">
              <w:rPr>
                <w:bCs/>
                <w:color w:val="000000" w:themeColor="text1"/>
              </w:rPr>
              <w:fldChar w:fldCharType="separate"/>
            </w:r>
            <w:r w:rsidRPr="00103E38">
              <w:rPr>
                <w:bCs/>
                <w:color w:val="000000" w:themeColor="text1"/>
                <w:lang w:val="de-DE"/>
              </w:rPr>
              <w:t>OV</w:t>
            </w:r>
            <w:r w:rsidRPr="00103E38">
              <w:rPr>
                <w:bCs/>
                <w:color w:val="000000" w:themeColor="text1"/>
              </w:rPr>
              <w:fldChar w:fldCharType="end"/>
            </w:r>
          </w:p>
        </w:tc>
        <w:tc>
          <w:tcPr>
            <w:tcW w:w="739" w:type="dxa"/>
            <w:shd w:val="clear" w:color="auto" w:fill="70AD47" w:themeFill="accent6"/>
            <w:vAlign w:val="center"/>
          </w:tcPr>
          <w:p w:rsidR="00082582" w:rsidRPr="00103E38" w:rsidRDefault="00082582" w:rsidP="00C24E7E">
            <w:pPr>
              <w:pStyle w:val="ProductList-OfferingBody"/>
              <w:ind w:left="-113"/>
              <w:jc w:val="center"/>
              <w:rPr>
                <w:bCs/>
              </w:rPr>
            </w:pPr>
            <w:r w:rsidRPr="00103E38">
              <w:rPr>
                <w:bCs/>
              </w:rPr>
              <w:fldChar w:fldCharType="begin"/>
            </w:r>
            <w:r w:rsidRPr="00103E38">
              <w:rPr>
                <w:bCs/>
                <w:lang w:val="de-DE"/>
              </w:rPr>
              <w:instrText xml:space="preserve"> </w:instrText>
            </w:r>
            <w:r w:rsidRPr="00103E38">
              <w:rPr>
                <w:bCs/>
                <w:color w:val="1F497D"/>
                <w:lang w:val="de-DE"/>
              </w:rPr>
              <w:instrText>AutoTextList  \s NoStyle \t “</w:instrText>
            </w:r>
            <w:r w:rsidRPr="00103E38">
              <w:rPr>
                <w:bCs/>
                <w:lang w:val="de-DE"/>
              </w:rPr>
              <w:instrText>Zusätzliches Produkt</w:instrText>
            </w:r>
            <w:r w:rsidRPr="00103E38">
              <w:rPr>
                <w:bCs/>
                <w:color w:val="1F497D"/>
                <w:lang w:val="de-DE"/>
              </w:rPr>
              <w:instrText>”</w:instrText>
            </w:r>
            <w:r w:rsidRPr="00103E38">
              <w:rPr>
                <w:bCs/>
                <w:lang w:val="de-DE"/>
              </w:rPr>
              <w:instrText xml:space="preserve"> </w:instrText>
            </w:r>
            <w:r w:rsidRPr="00103E38">
              <w:rPr>
                <w:bCs/>
              </w:rPr>
              <w:fldChar w:fldCharType="separate"/>
            </w:r>
            <w:r w:rsidRPr="00103E38">
              <w:rPr>
                <w:bCs/>
                <w:color w:val="1F497D"/>
                <w:lang w:val="de-DE"/>
              </w:rPr>
              <w:t xml:space="preserve"> </w:t>
            </w:r>
            <w:r w:rsidRPr="00103E38">
              <w:rPr>
                <w:bCs/>
              </w:rPr>
              <w:fldChar w:fldCharType="begin"/>
            </w:r>
            <w:r w:rsidRPr="00103E38">
              <w:rPr>
                <w:bCs/>
                <w:color w:val="1F497D"/>
                <w:lang w:val="de-DE"/>
              </w:rPr>
              <w:instrText xml:space="preserve"> AutoTextList  \s NoStyle \t “</w:instrText>
            </w:r>
            <w:r w:rsidRPr="00103E38">
              <w:rPr>
                <w:bCs/>
                <w:lang w:val="de-DE"/>
              </w:rPr>
              <w:instrText>Zusätzliches Produkt</w:instrText>
            </w:r>
            <w:r w:rsidRPr="00103E38">
              <w:rPr>
                <w:bCs/>
                <w:color w:val="1F497D"/>
                <w:lang w:val="de-DE"/>
              </w:rPr>
              <w:instrText>”</w:instrText>
            </w:r>
            <w:r w:rsidRPr="00103E38">
              <w:rPr>
                <w:bCs/>
                <w:lang w:val="de-DE"/>
              </w:rPr>
              <w:instrText xml:space="preserve">  </w:instrText>
            </w:r>
            <w:r w:rsidRPr="00103E38">
              <w:rPr>
                <w:bCs/>
              </w:rPr>
              <w:fldChar w:fldCharType="separate"/>
            </w:r>
            <w:r w:rsidRPr="00103E38">
              <w:rPr>
                <w:bCs/>
                <w:lang w:val="de-DE"/>
              </w:rPr>
              <w:t>A</w:t>
            </w:r>
            <w:r w:rsidRPr="00103E38">
              <w:rPr>
                <w:bCs/>
              </w:rPr>
              <w:fldChar w:fldCharType="end"/>
            </w:r>
            <w:r w:rsidRPr="00103E38">
              <w:rPr>
                <w:bCs/>
                <w:lang w:val="de-DE"/>
              </w:rPr>
              <w:t>,</w:t>
            </w:r>
            <w:r w:rsidRPr="00103E38">
              <w:rPr>
                <w:bCs/>
              </w:rPr>
              <w:fldChar w:fldCharType="end"/>
            </w:r>
            <w:r w:rsidRPr="00103E38">
              <w:rPr>
                <w:bCs/>
              </w:rPr>
              <w:fldChar w:fldCharType="begin"/>
            </w:r>
            <w:r w:rsidRPr="00103E38">
              <w:rPr>
                <w:bCs/>
                <w:color w:val="1F497D"/>
                <w:lang w:val="de-DE"/>
              </w:rPr>
              <w:instrText xml:space="preserve"> AutoTextList  \s NoStyle \t “</w:instrText>
            </w:r>
            <w:r w:rsidRPr="00103E38">
              <w:rPr>
                <w:bCs/>
                <w:lang w:val="de-DE"/>
              </w:rPr>
              <w:instrText>Nicht organisationsweite Produkte in Open Value</w:instrText>
            </w:r>
            <w:r w:rsidRPr="00103E38">
              <w:rPr>
                <w:bCs/>
                <w:color w:val="1F497D"/>
                <w:lang w:val="de-DE"/>
              </w:rPr>
              <w:instrText>”</w:instrText>
            </w:r>
            <w:r w:rsidRPr="00103E38">
              <w:rPr>
                <w:bCs/>
                <w:lang w:val="de-DE"/>
              </w:rPr>
              <w:instrText xml:space="preserve">  </w:instrText>
            </w:r>
            <w:r w:rsidRPr="00103E38">
              <w:rPr>
                <w:bCs/>
              </w:rPr>
              <w:fldChar w:fldCharType="separate"/>
            </w:r>
            <w:r w:rsidRPr="00103E38">
              <w:rPr>
                <w:bCs/>
                <w:lang w:val="de-DE"/>
              </w:rPr>
              <w:t>P</w:t>
            </w:r>
            <w:r w:rsidRPr="00103E38">
              <w:rPr>
                <w:bCs/>
                <w:color w:val="1F497D"/>
                <w:lang w:val="de-DE"/>
              </w:rPr>
              <w:t xml:space="preserve"> </w:t>
            </w:r>
            <w:r w:rsidRPr="00103E38">
              <w:rPr>
                <w:bCs/>
              </w:rPr>
              <w:fldChar w:fldCharType="end"/>
            </w:r>
          </w:p>
        </w:tc>
        <w:tc>
          <w:tcPr>
            <w:tcW w:w="739" w:type="dxa"/>
            <w:shd w:val="clear" w:color="auto" w:fill="70AD47" w:themeFill="accent6"/>
            <w:vAlign w:val="center"/>
          </w:tcPr>
          <w:p w:rsidR="00082582" w:rsidRDefault="00082582" w:rsidP="00C24E7E">
            <w:pPr>
              <w:pStyle w:val="ProductList-OfferingBody"/>
              <w:ind w:left="-113"/>
              <w:jc w:val="center"/>
            </w:pPr>
          </w:p>
        </w:tc>
        <w:tc>
          <w:tcPr>
            <w:tcW w:w="922"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bl>
    <w:p w:rsidR="00FA00BF" w:rsidRPr="004C09A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6"/>
        <w:gridCol w:w="3675"/>
      </w:tblGrid>
      <w:tr w:rsidR="00C2472D" w:rsidTr="00011798">
        <w:tc>
          <w:tcPr>
            <w:tcW w:w="3488"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Produkt-Pool: </w:t>
            </w:r>
            <w:r>
              <w:rPr>
                <w:b/>
              </w:rPr>
              <w:t>Server</w:t>
            </w:r>
          </w:p>
        </w:tc>
        <w:tc>
          <w:tcPr>
            <w:tcW w:w="3715" w:type="dxa"/>
          </w:tcPr>
          <w:p w:rsidR="00C2472D" w:rsidRDefault="00C2472D" w:rsidP="00DC7CDF">
            <w:pPr>
              <w:pStyle w:val="ProductList-Body"/>
            </w:pPr>
          </w:p>
        </w:tc>
      </w:tr>
    </w:tbl>
    <w:p w:rsidR="00C2472D" w:rsidRPr="004C09A1" w:rsidRDefault="00C2472D" w:rsidP="00C2472D">
      <w:pPr>
        <w:pStyle w:val="ProductList-Body"/>
        <w:shd w:val="clear" w:color="auto" w:fill="D9D9D9" w:themeFill="background1" w:themeFillShade="D9"/>
        <w:spacing w:before="120" w:after="120"/>
      </w:pPr>
      <w:r>
        <w:rPr>
          <w:b/>
        </w:rPr>
        <w:t>Zusätzliche Informationen</w:t>
      </w:r>
    </w:p>
    <w:p w:rsidR="00C2472D" w:rsidRPr="00963E9D" w:rsidRDefault="00C2472D" w:rsidP="00C2472D">
      <w:pPr>
        <w:pStyle w:val="ProductList-Body"/>
        <w:rPr>
          <w:lang w:val="de-DE"/>
        </w:rPr>
      </w:pPr>
      <w:r w:rsidRPr="00963E9D">
        <w:rPr>
          <w:lang w:val="de-DE"/>
        </w:rPr>
        <w:t>Kunden mit einer Lizenz für Forefront Online Security for Exchange</w:t>
      </w:r>
      <w:r>
        <w:fldChar w:fldCharType="begin"/>
      </w:r>
      <w:r w:rsidRPr="00963E9D">
        <w:rPr>
          <w:lang w:val="de-DE"/>
        </w:rPr>
        <w:instrText>XE "Forefront Online Security für Exchange"</w:instrText>
      </w:r>
      <w:r>
        <w:fldChar w:fldCharType="end"/>
      </w:r>
      <w:r w:rsidRPr="00963E9D">
        <w:rPr>
          <w:lang w:val="de-DE"/>
        </w:rPr>
        <w:t xml:space="preserve"> (bisher Exchange Hosted Filtering</w:t>
      </w:r>
      <w:r>
        <w:fldChar w:fldCharType="begin"/>
      </w:r>
      <w:r w:rsidRPr="00963E9D">
        <w:rPr>
          <w:lang w:val="de-DE"/>
        </w:rPr>
        <w:instrText>XE "Exchange Hosted Filtering"</w:instrText>
      </w:r>
      <w:r>
        <w:fldChar w:fldCharType="end"/>
      </w:r>
      <w:r w:rsidRPr="00963E9D">
        <w:rPr>
          <w:lang w:val="de-DE"/>
        </w:rPr>
        <w:t>) verwenden für weitere Bestellungen denselben aktiven Select-Vertrag, Konzernvertrag oder Open Value-Vertrag wie bei der Anfangsbestellung.</w:t>
      </w:r>
    </w:p>
    <w:p w:rsidR="00C2472D" w:rsidRPr="00E82171" w:rsidRDefault="00C2472D" w:rsidP="00C2472D">
      <w:pPr>
        <w:pStyle w:val="ProductList-Body"/>
        <w:rPr>
          <w:lang w:val="de-DE"/>
        </w:rPr>
      </w:pPr>
      <w:r w:rsidRPr="00E82171">
        <w:rPr>
          <w:lang w:val="de-DE"/>
        </w:rPr>
        <w:t>Da dieser Onlinedienst nach Domäne bereitgestellt wird, benötigen alle Nutzer (oder Geräte) in einer Domäne Nutzer- oder Geräte-ALs.</w:t>
      </w:r>
      <w:r w:rsidR="00AD0C68">
        <w:rPr>
          <w:lang w:val="de-DE"/>
        </w:rPr>
        <w:t xml:space="preserve"> </w:t>
      </w:r>
      <w:r w:rsidRPr="00E82171">
        <w:rPr>
          <w:lang w:val="de-DE"/>
        </w:rPr>
        <w:t>Kunden, die den Dienst für eine Untergruppe ihrer Nutzer- oder Gerätebasis anbieten möchten, können für eine gezieltere Bereitstellung Unterdomänen erstellen.</w:t>
      </w:r>
      <w:r w:rsidR="00AD0C68">
        <w:rPr>
          <w:lang w:val="de-DE"/>
        </w:rPr>
        <w:t xml:space="preserve"> </w:t>
      </w:r>
      <w:r w:rsidRPr="00E82171">
        <w:rPr>
          <w:lang w:val="de-DE"/>
        </w:rPr>
        <w:t>Nur die Nutzer (oder Geräte) innerhalb dieser Unterdomäne benötigen Nutzer- oder Geräte-ALs.</w:t>
      </w:r>
    </w:p>
    <w:p w:rsidR="00585A48" w:rsidRPr="004C09A1" w:rsidRDefault="00C52587" w:rsidP="00585A48">
      <w:pPr>
        <w:pStyle w:val="ProductList-Body"/>
        <w:shd w:val="clear" w:color="auto" w:fill="A6A6A6" w:themeFill="background1" w:themeFillShade="A6"/>
        <w:spacing w:before="120" w:after="240"/>
        <w:jc w:val="right"/>
      </w:pPr>
      <w:hyperlink w:anchor="Inhaltsverzeichnis" w:history="1">
        <w:r w:rsidR="000119C6" w:rsidRPr="00DA7EEA">
          <w:rPr>
            <w:rStyle w:val="Hyperlink"/>
            <w:sz w:val="16"/>
            <w:szCs w:val="16"/>
            <w:lang w:val="de-DE"/>
          </w:rPr>
          <w:t>Inhaltsverzeichnis</w:t>
        </w:r>
      </w:hyperlink>
      <w:r w:rsidR="000119C6" w:rsidRPr="00DA7EEA">
        <w:rPr>
          <w:sz w:val="16"/>
          <w:szCs w:val="16"/>
          <w:lang w:val="de-DE"/>
        </w:rPr>
        <w:t>/</w:t>
      </w:r>
      <w:hyperlink w:anchor="ChartKey" w:history="1">
        <w:r w:rsidR="000119C6" w:rsidRPr="00DA7EEA">
          <w:rPr>
            <w:rStyle w:val="Hyperlink"/>
            <w:sz w:val="16"/>
            <w:szCs w:val="16"/>
            <w:lang w:val="de-DE"/>
          </w:rPr>
          <w:t>Tabellenlegende</w:t>
        </w:r>
      </w:hyperlink>
      <w:r w:rsidR="000119C6" w:rsidRPr="00DA7EEA">
        <w:rPr>
          <w:sz w:val="16"/>
          <w:szCs w:val="16"/>
          <w:lang w:val="de-DE"/>
        </w:rPr>
        <w:t>/</w:t>
      </w:r>
      <w:hyperlink w:anchor="Index" w:history="1">
        <w:r w:rsidR="000119C6" w:rsidRPr="00DA7EEA">
          <w:rPr>
            <w:rStyle w:val="Hyperlink"/>
            <w:sz w:val="16"/>
            <w:szCs w:val="16"/>
            <w:lang w:val="de-DE"/>
          </w:rPr>
          <w:t>Index</w:t>
        </w:r>
      </w:hyperlink>
    </w:p>
    <w:p w:rsidR="00F7137E" w:rsidRDefault="00FA00BF" w:rsidP="00F7137E">
      <w:pPr>
        <w:pStyle w:val="ProductList-Offering2Heading"/>
        <w:pBdr>
          <w:bottom w:val="none" w:sz="0" w:space="0" w:color="auto"/>
        </w:pBdr>
        <w:outlineLvl w:val="2"/>
      </w:pPr>
      <w:r>
        <w:lastRenderedPageBreak/>
        <w:tab/>
      </w:r>
      <w:bookmarkStart w:id="1486" w:name="_Toc378147675"/>
      <w:bookmarkStart w:id="1487" w:name="_Toc378151572"/>
      <w:bookmarkStart w:id="1488" w:name="_Toc379797419"/>
      <w:bookmarkStart w:id="1489" w:name="_Toc380513453"/>
      <w:bookmarkStart w:id="1490" w:name="_Toc380655503"/>
    </w:p>
    <w:p w:rsidR="00FA00BF" w:rsidRPr="004C09A1" w:rsidRDefault="00FA00BF" w:rsidP="00930D5E">
      <w:pPr>
        <w:pStyle w:val="ProductList-Offering2Heading"/>
        <w:outlineLvl w:val="2"/>
      </w:pPr>
      <w:bookmarkStart w:id="1491" w:name="_Toc386626110"/>
      <w:r>
        <w:t>Microsoft Learning</w:t>
      </w:r>
      <w:bookmarkEnd w:id="1486"/>
      <w:bookmarkEnd w:id="1487"/>
      <w:bookmarkEnd w:id="1488"/>
      <w:bookmarkEnd w:id="1489"/>
      <w:bookmarkEnd w:id="1490"/>
      <w:bookmarkEnd w:id="14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082582" w:rsidTr="009E76A8">
        <w:trPr>
          <w:cantSplit/>
          <w:tblHeader/>
        </w:trPr>
        <w:tc>
          <w:tcPr>
            <w:tcW w:w="3244" w:type="dxa"/>
            <w:tcBorders>
              <w:bottom w:val="nil"/>
            </w:tcBorders>
            <w:shd w:val="clear" w:color="auto" w:fill="00188F"/>
          </w:tcPr>
          <w:p w:rsidR="00082582" w:rsidRPr="00EE0836" w:rsidRDefault="00082582"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082582" w:rsidRPr="00EE0836" w:rsidRDefault="00082582"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082582" w:rsidRPr="00EE0836" w:rsidRDefault="00082582" w:rsidP="000E19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082582" w:rsidRPr="00EE0836" w:rsidRDefault="00082582" w:rsidP="000E19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082582" w:rsidRPr="00EE0836" w:rsidRDefault="00082582" w:rsidP="000E19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082582" w:rsidRPr="00EE0836" w:rsidRDefault="00082582" w:rsidP="000E19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082582" w:rsidRPr="00EE0836" w:rsidRDefault="00082582" w:rsidP="000E19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082582" w:rsidRPr="00EE0836" w:rsidRDefault="00082582" w:rsidP="000E19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082582" w:rsidRPr="00EE0836" w:rsidRDefault="00082582" w:rsidP="000E19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07" w:type="dxa"/>
            <w:shd w:val="clear" w:color="auto" w:fill="00188F"/>
            <w:vAlign w:val="center"/>
          </w:tcPr>
          <w:p w:rsidR="00082582" w:rsidRPr="00EE0836" w:rsidRDefault="00082582" w:rsidP="000E19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082582" w:rsidTr="009E76A8">
        <w:trPr>
          <w:cantSplit/>
        </w:trPr>
        <w:tc>
          <w:tcPr>
            <w:tcW w:w="3244" w:type="dxa"/>
            <w:tcBorders>
              <w:top w:val="nil"/>
              <w:left w:val="nil"/>
              <w:bottom w:val="dashSmallGap" w:sz="4" w:space="0" w:color="BFBFBF" w:themeColor="background1" w:themeShade="BF"/>
              <w:right w:val="nil"/>
            </w:tcBorders>
          </w:tcPr>
          <w:p w:rsidR="00082582" w:rsidRPr="00762CEC" w:rsidRDefault="00082582" w:rsidP="00C2472D">
            <w:pPr>
              <w:pStyle w:val="ProductList-Offering2"/>
            </w:pPr>
            <w:bookmarkStart w:id="1492" w:name="_Toc379797420"/>
            <w:bookmarkStart w:id="1493" w:name="_Toc380513454"/>
            <w:bookmarkStart w:id="1494" w:name="_Toc380655504"/>
            <w:bookmarkStart w:id="1495" w:name="_Toc386626111"/>
            <w:r>
              <w:t>Microsoft Learning E-Reference Library</w:t>
            </w:r>
            <w:r>
              <w:fldChar w:fldCharType="begin"/>
            </w:r>
            <w:r>
              <w:instrText>XE "Microsoft Learning E-Reference Library"</w:instrText>
            </w:r>
            <w:r>
              <w:fldChar w:fldCharType="end"/>
            </w:r>
            <w:r>
              <w:t xml:space="preserve"> </w:t>
            </w:r>
            <w:r>
              <w:br/>
              <w:t>(Nutzer-AL)</w:t>
            </w:r>
            <w:bookmarkEnd w:id="1492"/>
            <w:bookmarkEnd w:id="1493"/>
            <w:bookmarkEnd w:id="1494"/>
            <w:bookmarkEnd w:id="1495"/>
          </w:p>
        </w:tc>
        <w:tc>
          <w:tcPr>
            <w:tcW w:w="738" w:type="dxa"/>
            <w:tcBorders>
              <w:top w:val="nil"/>
              <w:left w:val="nil"/>
              <w:bottom w:val="dashSmallGap" w:sz="4" w:space="0" w:color="BFBFBF" w:themeColor="background1" w:themeShade="BF"/>
              <w:right w:val="nil"/>
            </w:tcBorders>
            <w:shd w:val="clear" w:color="auto" w:fill="auto"/>
            <w:vAlign w:val="center"/>
          </w:tcPr>
          <w:p w:rsidR="00082582" w:rsidRDefault="00082582"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82582" w:rsidRDefault="00082582" w:rsidP="00C2472D">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Default="00082582" w:rsidP="00C24E7E">
            <w:pPr>
              <w:pStyle w:val="ProductList-OfferingBody"/>
              <w:ind w:left="-113"/>
              <w:jc w:val="center"/>
            </w:pPr>
          </w:p>
        </w:tc>
        <w:tc>
          <w:tcPr>
            <w:tcW w:w="907"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82582" w:rsidTr="009E76A8">
        <w:trPr>
          <w:cantSplit/>
          <w:trHeight w:val="44"/>
        </w:trPr>
        <w:tc>
          <w:tcPr>
            <w:tcW w:w="3244" w:type="dxa"/>
            <w:tcBorders>
              <w:top w:val="dashSmallGap" w:sz="4" w:space="0" w:color="BFBFBF" w:themeColor="background1" w:themeShade="BF"/>
              <w:left w:val="nil"/>
              <w:bottom w:val="dashSmallGap" w:sz="4" w:space="0" w:color="BFBFBF" w:themeColor="background1" w:themeShade="BF"/>
              <w:right w:val="nil"/>
            </w:tcBorders>
          </w:tcPr>
          <w:p w:rsidR="00082582" w:rsidRPr="00762CEC" w:rsidRDefault="00082582" w:rsidP="00C2472D">
            <w:pPr>
              <w:pStyle w:val="ProductList-Offering2"/>
            </w:pPr>
            <w:bookmarkStart w:id="1496" w:name="_Toc379797421"/>
            <w:bookmarkStart w:id="1497" w:name="_Toc380513455"/>
            <w:bookmarkStart w:id="1498" w:name="_Toc380655505"/>
            <w:bookmarkStart w:id="1499" w:name="_Toc386626112"/>
            <w:r>
              <w:t>Microsoft Learning IT Academy</w:t>
            </w:r>
            <w:r>
              <w:fldChar w:fldCharType="begin"/>
            </w:r>
            <w:r>
              <w:instrText>XE "Microsoft Learning IT Academy"</w:instrText>
            </w:r>
            <w:r>
              <w:fldChar w:fldCharType="end"/>
            </w:r>
            <w:r>
              <w:t xml:space="preserve"> (Nutzer-AL)</w:t>
            </w:r>
            <w:bookmarkEnd w:id="1496"/>
            <w:bookmarkEnd w:id="1497"/>
            <w:bookmarkEnd w:id="1498"/>
            <w:bookmarkEnd w:id="149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82582" w:rsidRDefault="00082582"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082582" w:rsidRDefault="00082582" w:rsidP="00C2472D">
            <w:pPr>
              <w:pStyle w:val="ProductList-OfferingBody"/>
              <w:ind w:left="-113"/>
              <w:jc w:val="center"/>
            </w:pPr>
            <w:r>
              <w:t>75</w:t>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Pr="00103E38" w:rsidRDefault="00082582" w:rsidP="00C24E7E">
            <w:pPr>
              <w:pStyle w:val="ProductList-OfferingBody"/>
              <w:ind w:left="-113"/>
              <w:jc w:val="center"/>
              <w:rPr>
                <w:bCs/>
              </w:rPr>
            </w:pPr>
            <w:r w:rsidRPr="00103E38">
              <w:rPr>
                <w:bCs/>
                <w:color w:val="000000" w:themeColor="text1"/>
              </w:rPr>
              <w:fldChar w:fldCharType="begin"/>
            </w:r>
            <w:r w:rsidRPr="00103E38">
              <w:rPr>
                <w:bCs/>
                <w:color w:val="000000" w:themeColor="text1"/>
                <w:lang w:val="de-DE"/>
              </w:rPr>
              <w:instrText xml:space="preserve"> </w:instrText>
            </w:r>
            <w:r w:rsidRPr="00103E38">
              <w:rPr>
                <w:bCs/>
                <w:color w:val="1F497D"/>
                <w:lang w:val="de-DE"/>
              </w:rPr>
              <w:instrText>AutoTextList  \s NoStyle \t “</w:instrText>
            </w:r>
            <w:r w:rsidRPr="00103E38">
              <w:rPr>
                <w:bCs/>
                <w:color w:val="000000" w:themeColor="text1"/>
                <w:lang w:val="de-DE"/>
              </w:rPr>
              <w:instrText>Open-Lizenz</w:instrText>
            </w:r>
            <w:r w:rsidRPr="00103E38">
              <w:rPr>
                <w:bCs/>
                <w:color w:val="1F497D"/>
                <w:lang w:val="de-DE"/>
              </w:rPr>
              <w:instrText>”</w:instrText>
            </w:r>
            <w:r w:rsidRPr="00103E38">
              <w:rPr>
                <w:bCs/>
                <w:color w:val="000000" w:themeColor="text1"/>
                <w:lang w:val="de-DE"/>
              </w:rPr>
              <w:instrText xml:space="preserve"> </w:instrText>
            </w:r>
            <w:r w:rsidRPr="00103E38">
              <w:rPr>
                <w:bCs/>
                <w:color w:val="000000" w:themeColor="text1"/>
              </w:rPr>
              <w:fldChar w:fldCharType="separate"/>
            </w:r>
            <w:r w:rsidRPr="00103E38">
              <w:rPr>
                <w:bCs/>
                <w:color w:val="000000" w:themeColor="text1"/>
                <w:lang w:val="de-DE"/>
              </w:rPr>
              <w:t>OL</w:t>
            </w:r>
            <w:r w:rsidRPr="00103E38">
              <w:rPr>
                <w:bCs/>
                <w:color w:val="000000" w:themeColor="text1"/>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Default="00082582" w:rsidP="00C24E7E">
            <w:pPr>
              <w:pStyle w:val="ProductList-OfferingBody"/>
              <w:ind w:left="-113"/>
              <w:jc w:val="center"/>
            </w:pPr>
          </w:p>
        </w:tc>
        <w:tc>
          <w:tcPr>
            <w:tcW w:w="907"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9E76A8">
        <w:trPr>
          <w:cantSplit/>
          <w:trHeight w:val="44"/>
        </w:trPr>
        <w:tc>
          <w:tcPr>
            <w:tcW w:w="3244" w:type="dxa"/>
            <w:tcBorders>
              <w:top w:val="dashSmallGap" w:sz="4" w:space="0" w:color="BFBFBF" w:themeColor="background1" w:themeShade="BF"/>
              <w:left w:val="nil"/>
              <w:bottom w:val="dashSmallGap" w:sz="4" w:space="0" w:color="BFBFBF" w:themeColor="background1" w:themeShade="BF"/>
              <w:right w:val="nil"/>
            </w:tcBorders>
          </w:tcPr>
          <w:p w:rsidR="00082582" w:rsidRPr="00963E9D" w:rsidRDefault="00082582" w:rsidP="00C2472D">
            <w:pPr>
              <w:pStyle w:val="ProductList-Offering2"/>
              <w:rPr>
                <w:lang w:val="de-DE"/>
              </w:rPr>
            </w:pPr>
            <w:bookmarkStart w:id="1500" w:name="_Toc379797422"/>
            <w:bookmarkStart w:id="1501" w:name="_Toc380513456"/>
            <w:bookmarkStart w:id="1502" w:name="_Toc380655506"/>
            <w:bookmarkStart w:id="1503" w:name="_Toc386626113"/>
            <w:r w:rsidRPr="00963E9D">
              <w:rPr>
                <w:lang w:val="de-DE"/>
              </w:rPr>
              <w:t>Microsoft Learning MCP</w:t>
            </w:r>
            <w:r>
              <w:fldChar w:fldCharType="begin"/>
            </w:r>
            <w:r w:rsidRPr="00963E9D">
              <w:rPr>
                <w:lang w:val="de-DE"/>
              </w:rPr>
              <w:instrText>XE "Microsoft Learning MCP"</w:instrText>
            </w:r>
            <w:r>
              <w:fldChar w:fldCharType="end"/>
            </w:r>
            <w:r w:rsidRPr="00963E9D">
              <w:rPr>
                <w:lang w:val="de-DE"/>
              </w:rPr>
              <w:t xml:space="preserve"> 1 Prüfungsgutschein (Dienste-AL)</w:t>
            </w:r>
            <w:bookmarkEnd w:id="1500"/>
            <w:bookmarkEnd w:id="1501"/>
            <w:bookmarkEnd w:id="1502"/>
            <w:bookmarkEnd w:id="150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82582" w:rsidRDefault="00082582"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82582" w:rsidRDefault="00082582" w:rsidP="00C2472D">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Pr="00A405CB" w:rsidRDefault="00082582" w:rsidP="00C24E7E">
            <w:pPr>
              <w:pStyle w:val="ProductList-OfferingBody"/>
              <w:ind w:left="-113"/>
              <w:jc w:val="center"/>
            </w:pPr>
          </w:p>
        </w:tc>
        <w:tc>
          <w:tcPr>
            <w:tcW w:w="739" w:type="dxa"/>
            <w:shd w:val="clear" w:color="auto" w:fill="70AD47" w:themeFill="accent6"/>
            <w:vAlign w:val="center"/>
          </w:tcPr>
          <w:p w:rsidR="00082582" w:rsidRPr="00103E38" w:rsidRDefault="00082582" w:rsidP="00C24E7E">
            <w:pPr>
              <w:pStyle w:val="ProductList-OfferingBody"/>
              <w:ind w:left="-113"/>
              <w:jc w:val="center"/>
            </w:pPr>
            <w:r w:rsidRPr="00103E38">
              <w:fldChar w:fldCharType="begin"/>
            </w:r>
            <w:r w:rsidRPr="00103E38">
              <w:rPr>
                <w:color w:val="1F497D"/>
                <w:lang w:val="de-DE"/>
              </w:rPr>
              <w:instrText xml:space="preserve"> AutoTextList  \s NoStyle \t “</w:instrText>
            </w:r>
            <w:r w:rsidRPr="00103E38">
              <w:rPr>
                <w:lang w:val="de-DE"/>
              </w:rPr>
              <w:instrText>Nicht organisationsweite Produkte in Open Value</w:instrText>
            </w:r>
            <w:r w:rsidRPr="00103E38">
              <w:rPr>
                <w:color w:val="1F497D"/>
                <w:lang w:val="de-DE"/>
              </w:rPr>
              <w:instrText>”</w:instrText>
            </w:r>
            <w:r w:rsidRPr="00103E38">
              <w:rPr>
                <w:lang w:val="de-DE"/>
              </w:rPr>
              <w:instrText xml:space="preserve">  </w:instrText>
            </w:r>
            <w:r w:rsidRPr="00103E38">
              <w:fldChar w:fldCharType="separate"/>
            </w:r>
            <w:r w:rsidRPr="00103E38">
              <w:rPr>
                <w:lang w:val="de-DE"/>
              </w:rPr>
              <w:t xml:space="preserve"> P</w:t>
            </w:r>
            <w:r w:rsidRPr="00103E38">
              <w:rPr>
                <w:color w:val="1F497D"/>
                <w:lang w:val="de-DE"/>
              </w:rPr>
              <w:t xml:space="preserve"> </w:t>
            </w:r>
            <w:r w:rsidRPr="00103E38">
              <w:fldChar w:fldCharType="end"/>
            </w:r>
          </w:p>
        </w:tc>
        <w:tc>
          <w:tcPr>
            <w:tcW w:w="739" w:type="dxa"/>
            <w:shd w:val="clear" w:color="auto" w:fill="70AD47" w:themeFill="accent6"/>
            <w:vAlign w:val="center"/>
          </w:tcPr>
          <w:p w:rsidR="00082582" w:rsidRDefault="00082582" w:rsidP="00C24E7E">
            <w:pPr>
              <w:pStyle w:val="ProductList-OfferingBody"/>
              <w:ind w:left="-113"/>
              <w:jc w:val="center"/>
            </w:pPr>
          </w:p>
        </w:tc>
        <w:tc>
          <w:tcPr>
            <w:tcW w:w="907"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r w:rsidR="00082582" w:rsidTr="009E76A8">
        <w:trPr>
          <w:cantSplit/>
          <w:trHeight w:val="44"/>
        </w:trPr>
        <w:tc>
          <w:tcPr>
            <w:tcW w:w="3244" w:type="dxa"/>
            <w:tcBorders>
              <w:top w:val="dashSmallGap" w:sz="4" w:space="0" w:color="BFBFBF" w:themeColor="background1" w:themeShade="BF"/>
              <w:left w:val="nil"/>
              <w:bottom w:val="dashSmallGap" w:sz="4" w:space="0" w:color="BFBFBF" w:themeColor="background1" w:themeShade="BF"/>
              <w:right w:val="nil"/>
            </w:tcBorders>
          </w:tcPr>
          <w:p w:rsidR="00082582" w:rsidRPr="00963E9D" w:rsidRDefault="00082582" w:rsidP="00C2472D">
            <w:pPr>
              <w:pStyle w:val="ProductList-Offering2"/>
              <w:rPr>
                <w:lang w:val="de-DE"/>
              </w:rPr>
            </w:pPr>
            <w:bookmarkStart w:id="1504" w:name="_Toc379797423"/>
            <w:bookmarkStart w:id="1505" w:name="_Toc380513457"/>
            <w:bookmarkStart w:id="1506" w:name="_Toc380655507"/>
            <w:bookmarkStart w:id="1507" w:name="_Toc386626114"/>
            <w:r w:rsidRPr="00963E9D">
              <w:rPr>
                <w:lang w:val="de-DE"/>
              </w:rPr>
              <w:t>Microsoft Learning MCP</w:t>
            </w:r>
            <w:r>
              <w:fldChar w:fldCharType="begin"/>
            </w:r>
            <w:r w:rsidRPr="00963E9D">
              <w:rPr>
                <w:lang w:val="de-DE"/>
              </w:rPr>
              <w:instrText>XE "Microsoft Learning MCP"</w:instrText>
            </w:r>
            <w:r>
              <w:fldChar w:fldCharType="end"/>
            </w:r>
            <w:r w:rsidRPr="00963E9D">
              <w:rPr>
                <w:lang w:val="de-DE"/>
              </w:rPr>
              <w:t xml:space="preserve"> 30 Prüfungsgutscheine (Nutzer-AL)</w:t>
            </w:r>
            <w:bookmarkEnd w:id="1504"/>
            <w:bookmarkEnd w:id="1505"/>
            <w:bookmarkEnd w:id="1506"/>
            <w:bookmarkEnd w:id="150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82582" w:rsidRDefault="00082582"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082582" w:rsidRDefault="00082582" w:rsidP="00C2472D">
            <w:pPr>
              <w:pStyle w:val="ProductList-OfferingBody"/>
              <w:ind w:left="-113"/>
              <w:jc w:val="center"/>
            </w:pPr>
            <w:r>
              <w:t>75</w:t>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Pr="00103E38" w:rsidRDefault="00082582" w:rsidP="00C24E7E">
            <w:pPr>
              <w:pStyle w:val="ProductList-OfferingBody"/>
              <w:ind w:left="-113"/>
              <w:jc w:val="center"/>
              <w:rPr>
                <w:bCs/>
              </w:rPr>
            </w:pPr>
            <w:r w:rsidRPr="00103E38">
              <w:rPr>
                <w:bCs/>
                <w:color w:val="000000" w:themeColor="text1"/>
              </w:rPr>
              <w:fldChar w:fldCharType="begin"/>
            </w:r>
            <w:r w:rsidRPr="00103E38">
              <w:rPr>
                <w:bCs/>
                <w:color w:val="000000" w:themeColor="text1"/>
                <w:lang w:val="de-DE"/>
              </w:rPr>
              <w:instrText xml:space="preserve"> </w:instrText>
            </w:r>
            <w:r w:rsidRPr="00103E38">
              <w:rPr>
                <w:bCs/>
                <w:color w:val="1F497D"/>
                <w:lang w:val="de-DE"/>
              </w:rPr>
              <w:instrText>AutoTextList  \s NoStyle \t “</w:instrText>
            </w:r>
            <w:r w:rsidRPr="00103E38">
              <w:rPr>
                <w:bCs/>
                <w:color w:val="000000" w:themeColor="text1"/>
                <w:lang w:val="de-DE"/>
              </w:rPr>
              <w:instrText>Open-Lizenz</w:instrText>
            </w:r>
            <w:r w:rsidRPr="00103E38">
              <w:rPr>
                <w:bCs/>
                <w:color w:val="1F497D"/>
                <w:lang w:val="de-DE"/>
              </w:rPr>
              <w:instrText>”</w:instrText>
            </w:r>
            <w:r w:rsidRPr="00103E38">
              <w:rPr>
                <w:bCs/>
                <w:color w:val="000000" w:themeColor="text1"/>
                <w:lang w:val="de-DE"/>
              </w:rPr>
              <w:instrText xml:space="preserve"> </w:instrText>
            </w:r>
            <w:r w:rsidRPr="00103E38">
              <w:rPr>
                <w:bCs/>
                <w:color w:val="000000" w:themeColor="text1"/>
              </w:rPr>
              <w:fldChar w:fldCharType="separate"/>
            </w:r>
            <w:r w:rsidRPr="00103E38">
              <w:rPr>
                <w:bCs/>
                <w:color w:val="000000" w:themeColor="text1"/>
                <w:lang w:val="de-DE"/>
              </w:rPr>
              <w:t>OL</w:t>
            </w:r>
            <w:r w:rsidRPr="00103E38">
              <w:rPr>
                <w:bCs/>
                <w:color w:val="000000" w:themeColor="text1"/>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Default="00082582" w:rsidP="00C24E7E">
            <w:pPr>
              <w:pStyle w:val="ProductList-OfferingBody"/>
              <w:ind w:left="-113"/>
              <w:jc w:val="center"/>
            </w:pPr>
          </w:p>
        </w:tc>
        <w:tc>
          <w:tcPr>
            <w:tcW w:w="907"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9E76A8">
        <w:trPr>
          <w:cantSplit/>
          <w:trHeight w:val="44"/>
        </w:trPr>
        <w:tc>
          <w:tcPr>
            <w:tcW w:w="3244" w:type="dxa"/>
            <w:tcBorders>
              <w:top w:val="dashSmallGap" w:sz="4" w:space="0" w:color="BFBFBF" w:themeColor="background1" w:themeShade="BF"/>
              <w:left w:val="nil"/>
              <w:bottom w:val="dashSmallGap" w:sz="4" w:space="0" w:color="BFBFBF" w:themeColor="background1" w:themeShade="BF"/>
              <w:right w:val="nil"/>
            </w:tcBorders>
          </w:tcPr>
          <w:p w:rsidR="00082582" w:rsidRPr="00762CEC" w:rsidRDefault="00082582" w:rsidP="00C2472D">
            <w:pPr>
              <w:pStyle w:val="ProductList-Offering2"/>
            </w:pPr>
            <w:bookmarkStart w:id="1508" w:name="_Toc379797424"/>
            <w:bookmarkStart w:id="1509" w:name="_Toc380513458"/>
            <w:bookmarkStart w:id="1510" w:name="_Toc380655508"/>
            <w:bookmarkStart w:id="1511" w:name="_Toc386626115"/>
            <w:r>
              <w:t>Microsoft Learning MOS</w:t>
            </w:r>
            <w:r>
              <w:fldChar w:fldCharType="begin"/>
            </w:r>
            <w:r>
              <w:instrText>XE "Microsoft Learning MOS"</w:instrText>
            </w:r>
            <w:r>
              <w:fldChar w:fldCharType="end"/>
            </w:r>
            <w:r>
              <w:t xml:space="preserve"> 500 Exam Site License (Dienste-AL)</w:t>
            </w:r>
            <w:bookmarkEnd w:id="1508"/>
            <w:bookmarkEnd w:id="1509"/>
            <w:bookmarkEnd w:id="1510"/>
            <w:bookmarkEnd w:id="151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82582" w:rsidRDefault="00082582"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082582" w:rsidRDefault="00082582" w:rsidP="00C2472D">
            <w:pPr>
              <w:pStyle w:val="ProductList-OfferingBody"/>
              <w:ind w:left="-113"/>
              <w:jc w:val="center"/>
            </w:pPr>
            <w:r>
              <w:t>125</w:t>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Default="00082582" w:rsidP="00C24E7E">
            <w:pPr>
              <w:pStyle w:val="ProductList-OfferingBody"/>
              <w:ind w:left="-113"/>
              <w:jc w:val="center"/>
            </w:pPr>
          </w:p>
        </w:tc>
        <w:tc>
          <w:tcPr>
            <w:tcW w:w="907" w:type="dxa"/>
            <w:shd w:val="clear" w:color="auto" w:fill="BFBFBF" w:themeFill="background1" w:themeFillShade="BF"/>
            <w:vAlign w:val="center"/>
          </w:tcPr>
          <w:p w:rsidR="00082582" w:rsidRDefault="00082582" w:rsidP="00C24E7E">
            <w:pPr>
              <w:pStyle w:val="ProductList-OfferingBody"/>
              <w:ind w:left="-113"/>
              <w:jc w:val="center"/>
            </w:pPr>
          </w:p>
        </w:tc>
      </w:tr>
      <w:tr w:rsidR="00082582" w:rsidTr="009E76A8">
        <w:trPr>
          <w:cantSplit/>
        </w:trPr>
        <w:tc>
          <w:tcPr>
            <w:tcW w:w="3244" w:type="dxa"/>
            <w:tcBorders>
              <w:top w:val="dashSmallGap" w:sz="4" w:space="0" w:color="BFBFBF" w:themeColor="background1" w:themeShade="BF"/>
              <w:left w:val="nil"/>
              <w:bottom w:val="nil"/>
              <w:right w:val="nil"/>
            </w:tcBorders>
          </w:tcPr>
          <w:p w:rsidR="00082582" w:rsidRDefault="00082582" w:rsidP="00C2472D">
            <w:pPr>
              <w:pStyle w:val="ProductList-Offering2"/>
            </w:pPr>
            <w:bookmarkStart w:id="1512" w:name="_Toc379797425"/>
            <w:bookmarkStart w:id="1513" w:name="_Toc380513459"/>
            <w:bookmarkStart w:id="1514" w:name="_Toc380655509"/>
            <w:bookmarkStart w:id="1515" w:name="_Toc386626116"/>
            <w:r>
              <w:t>Microsoft Learning MTA</w:t>
            </w:r>
            <w:r>
              <w:fldChar w:fldCharType="begin"/>
            </w:r>
            <w:r>
              <w:instrText>XE "Microsoft Learning MTA"</w:instrText>
            </w:r>
            <w:r>
              <w:fldChar w:fldCharType="end"/>
            </w:r>
            <w:r>
              <w:t xml:space="preserve"> 250 Exam Site License (Dienste-AL)</w:t>
            </w:r>
            <w:bookmarkEnd w:id="1512"/>
            <w:bookmarkEnd w:id="1513"/>
            <w:bookmarkEnd w:id="1514"/>
            <w:bookmarkEnd w:id="1515"/>
          </w:p>
        </w:tc>
        <w:tc>
          <w:tcPr>
            <w:tcW w:w="738" w:type="dxa"/>
            <w:tcBorders>
              <w:top w:val="dashSmallGap" w:sz="4" w:space="0" w:color="BFBFBF" w:themeColor="background1" w:themeShade="BF"/>
              <w:left w:val="nil"/>
              <w:bottom w:val="nil"/>
              <w:right w:val="nil"/>
            </w:tcBorders>
            <w:shd w:val="clear" w:color="auto" w:fill="auto"/>
            <w:vAlign w:val="center"/>
          </w:tcPr>
          <w:p w:rsidR="00082582" w:rsidRDefault="00082582"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082582" w:rsidRDefault="00082582" w:rsidP="00C2472D">
            <w:pPr>
              <w:pStyle w:val="ProductList-OfferingBody"/>
              <w:ind w:left="-113"/>
              <w:jc w:val="center"/>
            </w:pPr>
            <w:r>
              <w:t>125</w:t>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Default="00082582" w:rsidP="00C24E7E">
            <w:pPr>
              <w:pStyle w:val="ProductList-OfferingBody"/>
              <w:ind w:left="-113"/>
              <w:jc w:val="center"/>
            </w:pPr>
          </w:p>
        </w:tc>
        <w:tc>
          <w:tcPr>
            <w:tcW w:w="907" w:type="dxa"/>
            <w:shd w:val="clear" w:color="auto" w:fill="BFBFBF" w:themeFill="background1" w:themeFillShade="BF"/>
            <w:vAlign w:val="center"/>
          </w:tcPr>
          <w:p w:rsidR="00082582" w:rsidRDefault="00082582" w:rsidP="00C24E7E">
            <w:pPr>
              <w:pStyle w:val="ProductList-OfferingBody"/>
              <w:ind w:left="-113"/>
              <w:jc w:val="center"/>
            </w:pPr>
          </w:p>
        </w:tc>
      </w:tr>
    </w:tbl>
    <w:p w:rsidR="00FA00BF" w:rsidRPr="004C09A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6"/>
        <w:gridCol w:w="3675"/>
      </w:tblGrid>
      <w:tr w:rsidR="00782C7B" w:rsidTr="00011798">
        <w:tc>
          <w:tcPr>
            <w:tcW w:w="3488"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Produkt-Pool: </w:t>
            </w:r>
            <w:r>
              <w:rPr>
                <w:b/>
              </w:rPr>
              <w:t>Server</w:t>
            </w:r>
          </w:p>
        </w:tc>
        <w:tc>
          <w:tcPr>
            <w:tcW w:w="3715" w:type="dxa"/>
          </w:tcPr>
          <w:p w:rsidR="00782C7B" w:rsidRDefault="00782C7B" w:rsidP="00C4636F">
            <w:pPr>
              <w:pStyle w:val="ProductList-Body"/>
            </w:pPr>
          </w:p>
        </w:tc>
      </w:tr>
    </w:tbl>
    <w:p w:rsidR="00782C7B" w:rsidRPr="004C09A1" w:rsidRDefault="00782C7B" w:rsidP="00782C7B">
      <w:pPr>
        <w:pStyle w:val="ProductList-Body"/>
        <w:shd w:val="clear" w:color="auto" w:fill="D9D9D9" w:themeFill="background1" w:themeFillShade="D9"/>
        <w:spacing w:before="120" w:after="120"/>
      </w:pPr>
      <w:r>
        <w:rPr>
          <w:b/>
        </w:rPr>
        <w:t>Zusätzliche Informationen</w:t>
      </w:r>
    </w:p>
    <w:p w:rsidR="00C2472D" w:rsidRPr="00E82171" w:rsidRDefault="00C2472D" w:rsidP="00C2472D">
      <w:pPr>
        <w:pStyle w:val="ProductList-Body"/>
        <w:rPr>
          <w:lang w:val="de-DE"/>
        </w:rPr>
      </w:pPr>
      <w:r w:rsidRPr="00E82171">
        <w:rPr>
          <w:lang w:val="de-DE"/>
        </w:rPr>
        <w:t xml:space="preserve">Alle Gutscheine werden sofort bereitgestellt und können jederzeit innerhalb von 12 Monaten ab Kaufdatum verwendet werden. </w:t>
      </w:r>
    </w:p>
    <w:p w:rsidR="00C2472D" w:rsidRPr="00E82171" w:rsidRDefault="00C2472D" w:rsidP="00C2472D">
      <w:pPr>
        <w:pStyle w:val="ProductList-Body"/>
        <w:rPr>
          <w:lang w:val="de-DE"/>
        </w:rPr>
      </w:pPr>
    </w:p>
    <w:p w:rsidR="00C2472D" w:rsidRPr="00E82171" w:rsidRDefault="00C2472D" w:rsidP="00C2472D">
      <w:pPr>
        <w:pStyle w:val="ProductList-Body"/>
        <w:rPr>
          <w:lang w:val="de-DE"/>
        </w:rPr>
      </w:pPr>
      <w:r w:rsidRPr="00E82171">
        <w:rPr>
          <w:b/>
          <w:color w:val="00188F"/>
          <w:lang w:val="de-DE"/>
        </w:rPr>
        <w:t>Microsoft Office Specialist (MOS) und Microsoft Technology Associate (MTA) Certification Exam Site License</w:t>
      </w:r>
    </w:p>
    <w:p w:rsidR="00782C7B" w:rsidRPr="00E82171" w:rsidRDefault="00AB1667" w:rsidP="00C2472D">
      <w:pPr>
        <w:pStyle w:val="ProductList-Body"/>
        <w:rPr>
          <w:lang w:val="de-DE"/>
        </w:rPr>
      </w:pPr>
      <w:r w:rsidRPr="00E82171">
        <w:rPr>
          <w:lang w:val="de-DE"/>
        </w:rPr>
        <w:t>Ein Kunde ist verpflichtet, ein autorisiertes Certiport-Testzentrum zu sein, um die Websitelizenz zu nutzen.</w:t>
      </w:r>
      <w:r w:rsidR="00AD0C68">
        <w:rPr>
          <w:lang w:val="de-DE"/>
        </w:rPr>
        <w:t xml:space="preserve"> </w:t>
      </w:r>
      <w:r w:rsidRPr="00E82171">
        <w:rPr>
          <w:lang w:val="de-DE"/>
        </w:rPr>
        <w:t>Wenn der Kunde kein autorisiertes Certiport-Testzentrum ist, muss er diesen Prozess durchlaufen, um ein Certiport-Testzentrum zu werden, bevor er die Websitelizenz nutzen kann. Die Websitelizenz verliert automatisch nach 12 Monaten nach dem Kaufdatum ihre Gültigkeit. Alle nicht in Anspruch genommenen Zertifizierungsprüfungen verfallen.</w:t>
      </w:r>
    </w:p>
    <w:p w:rsidR="00585A48" w:rsidRPr="00E82171" w:rsidRDefault="00C52587" w:rsidP="00585A48">
      <w:pPr>
        <w:pStyle w:val="ProductList-Body"/>
        <w:shd w:val="clear" w:color="auto" w:fill="A6A6A6" w:themeFill="background1" w:themeFillShade="A6"/>
        <w:spacing w:before="120" w:after="240"/>
        <w:jc w:val="right"/>
        <w:rPr>
          <w:lang w:val="de-DE"/>
        </w:rPr>
      </w:pPr>
      <w:hyperlink w:anchor="Inhaltsverzeichnis" w:history="1">
        <w:r w:rsidR="000119C6" w:rsidRPr="00DA7EEA">
          <w:rPr>
            <w:rStyle w:val="Hyperlink"/>
            <w:sz w:val="16"/>
            <w:szCs w:val="16"/>
            <w:lang w:val="de-DE"/>
          </w:rPr>
          <w:t>Inhaltsverzeichnis</w:t>
        </w:r>
      </w:hyperlink>
      <w:r w:rsidR="000119C6" w:rsidRPr="00DA7EEA">
        <w:rPr>
          <w:sz w:val="16"/>
          <w:szCs w:val="16"/>
          <w:lang w:val="de-DE"/>
        </w:rPr>
        <w:t>/</w:t>
      </w:r>
      <w:hyperlink w:anchor="ChartKey" w:history="1">
        <w:r w:rsidR="000119C6" w:rsidRPr="00DA7EEA">
          <w:rPr>
            <w:rStyle w:val="Hyperlink"/>
            <w:sz w:val="16"/>
            <w:szCs w:val="16"/>
            <w:lang w:val="de-DE"/>
          </w:rPr>
          <w:t>Tabellenlegende</w:t>
        </w:r>
      </w:hyperlink>
      <w:r w:rsidR="000119C6" w:rsidRPr="00DA7EEA">
        <w:rPr>
          <w:sz w:val="16"/>
          <w:szCs w:val="16"/>
          <w:lang w:val="de-DE"/>
        </w:rPr>
        <w:t>/</w:t>
      </w:r>
      <w:hyperlink w:anchor="Index" w:history="1">
        <w:r w:rsidR="000119C6" w:rsidRPr="00DA7EEA">
          <w:rPr>
            <w:rStyle w:val="Hyperlink"/>
            <w:sz w:val="16"/>
            <w:szCs w:val="16"/>
            <w:lang w:val="de-DE"/>
          </w:rPr>
          <w:t>Index</w:t>
        </w:r>
      </w:hyperlink>
    </w:p>
    <w:p w:rsidR="00FA00BF" w:rsidRPr="00E82171" w:rsidRDefault="00FA00BF" w:rsidP="00930D5E">
      <w:pPr>
        <w:pStyle w:val="ProductList-Offering2Heading"/>
        <w:outlineLvl w:val="2"/>
        <w:rPr>
          <w:lang w:val="de-DE"/>
        </w:rPr>
      </w:pPr>
      <w:r w:rsidRPr="00E82171">
        <w:rPr>
          <w:lang w:val="de-DE"/>
        </w:rPr>
        <w:tab/>
      </w:r>
      <w:bookmarkStart w:id="1516" w:name="_Toc378147676"/>
      <w:bookmarkStart w:id="1517" w:name="_Toc378151573"/>
      <w:bookmarkStart w:id="1518" w:name="_Toc379797426"/>
      <w:bookmarkStart w:id="1519" w:name="_Toc380513460"/>
      <w:bookmarkStart w:id="1520" w:name="_Toc380655510"/>
      <w:bookmarkStart w:id="1521" w:name="_Toc386626117"/>
      <w:r w:rsidRPr="00E82171">
        <w:rPr>
          <w:lang w:val="de-DE"/>
        </w:rPr>
        <w:t>Microsoft Translator</w:t>
      </w:r>
      <w:bookmarkEnd w:id="1516"/>
      <w:bookmarkEnd w:id="1517"/>
      <w:bookmarkEnd w:id="1518"/>
      <w:bookmarkEnd w:id="1519"/>
      <w:bookmarkEnd w:id="1520"/>
      <w:bookmarkEnd w:id="15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082582" w:rsidTr="00011798">
        <w:trPr>
          <w:cantSplit/>
          <w:tblHeader/>
        </w:trPr>
        <w:tc>
          <w:tcPr>
            <w:tcW w:w="3244" w:type="dxa"/>
            <w:tcBorders>
              <w:bottom w:val="nil"/>
            </w:tcBorders>
            <w:shd w:val="clear" w:color="auto" w:fill="00188F"/>
          </w:tcPr>
          <w:p w:rsidR="00082582" w:rsidRPr="00EE0836" w:rsidRDefault="00082582"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07"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082582" w:rsidTr="00011798">
        <w:trPr>
          <w:cantSplit/>
          <w:tblHeader/>
        </w:trPr>
        <w:tc>
          <w:tcPr>
            <w:tcW w:w="3244" w:type="dxa"/>
            <w:tcBorders>
              <w:top w:val="nil"/>
              <w:left w:val="nil"/>
              <w:bottom w:val="nil"/>
              <w:right w:val="nil"/>
            </w:tcBorders>
          </w:tcPr>
          <w:p w:rsidR="00082582" w:rsidRDefault="00082582" w:rsidP="00C2472D">
            <w:pPr>
              <w:pStyle w:val="ProductList-Offering2"/>
            </w:pPr>
            <w:bookmarkStart w:id="1522" w:name="_Toc379797427"/>
            <w:bookmarkStart w:id="1523" w:name="_Toc380513461"/>
            <w:bookmarkStart w:id="1524" w:name="_Toc380655511"/>
            <w:bookmarkStart w:id="1525" w:name="_Toc386626118"/>
            <w:r>
              <w:t>Microsoft Translator API</w:t>
            </w:r>
            <w:bookmarkEnd w:id="1522"/>
            <w:bookmarkEnd w:id="1523"/>
            <w:bookmarkEnd w:id="1524"/>
            <w:bookmarkEnd w:id="1525"/>
            <w:r>
              <w:fldChar w:fldCharType="begin"/>
            </w:r>
            <w:r>
              <w:instrText>XE "Microsoft Translator API"</w:instrText>
            </w:r>
            <w:r>
              <w:fldChar w:fldCharType="end"/>
            </w:r>
          </w:p>
        </w:tc>
        <w:tc>
          <w:tcPr>
            <w:tcW w:w="738" w:type="dxa"/>
            <w:tcBorders>
              <w:top w:val="nil"/>
              <w:left w:val="nil"/>
              <w:bottom w:val="nil"/>
              <w:right w:val="nil"/>
            </w:tcBorders>
            <w:vAlign w:val="center"/>
          </w:tcPr>
          <w:p w:rsidR="00082582" w:rsidRDefault="00082582" w:rsidP="00C24E7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907"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r>
    </w:tbl>
    <w:p w:rsidR="00FA00BF" w:rsidRPr="004C09A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6"/>
        <w:gridCol w:w="3675"/>
      </w:tblGrid>
      <w:tr w:rsidR="00782C7B" w:rsidTr="00125921">
        <w:tc>
          <w:tcPr>
            <w:tcW w:w="3488"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Produkt-Pool: </w:t>
            </w:r>
            <w:r>
              <w:rPr>
                <w:b/>
              </w:rPr>
              <w:t>Server</w:t>
            </w:r>
          </w:p>
        </w:tc>
        <w:tc>
          <w:tcPr>
            <w:tcW w:w="3715" w:type="dxa"/>
          </w:tcPr>
          <w:p w:rsidR="00782C7B" w:rsidRDefault="00782C7B" w:rsidP="00434703">
            <w:pPr>
              <w:pStyle w:val="ProductList-Body"/>
              <w:spacing w:before="20" w:after="20"/>
            </w:pPr>
          </w:p>
        </w:tc>
      </w:tr>
    </w:tbl>
    <w:p w:rsidR="00585A48" w:rsidRPr="004C09A1" w:rsidRDefault="00C52587" w:rsidP="00585A48">
      <w:pPr>
        <w:pStyle w:val="ProductList-Body"/>
        <w:shd w:val="clear" w:color="auto" w:fill="A6A6A6" w:themeFill="background1" w:themeFillShade="A6"/>
        <w:spacing w:before="120" w:after="240"/>
        <w:jc w:val="right"/>
      </w:pPr>
      <w:hyperlink w:anchor="Inhaltsverzeichnis" w:history="1">
        <w:r w:rsidR="000119C6" w:rsidRPr="00DA7EEA">
          <w:rPr>
            <w:rStyle w:val="Hyperlink"/>
            <w:sz w:val="16"/>
            <w:szCs w:val="16"/>
            <w:lang w:val="de-DE"/>
          </w:rPr>
          <w:t>Inhaltsverzeichnis</w:t>
        </w:r>
      </w:hyperlink>
      <w:r w:rsidR="000119C6" w:rsidRPr="00DA7EEA">
        <w:rPr>
          <w:sz w:val="16"/>
          <w:szCs w:val="16"/>
          <w:lang w:val="de-DE"/>
        </w:rPr>
        <w:t>/</w:t>
      </w:r>
      <w:hyperlink w:anchor="ChartKey" w:history="1">
        <w:r w:rsidR="000119C6" w:rsidRPr="00DA7EEA">
          <w:rPr>
            <w:rStyle w:val="Hyperlink"/>
            <w:sz w:val="16"/>
            <w:szCs w:val="16"/>
            <w:lang w:val="de-DE"/>
          </w:rPr>
          <w:t>Tabellenlegende</w:t>
        </w:r>
      </w:hyperlink>
      <w:r w:rsidR="000119C6" w:rsidRPr="00DA7EEA">
        <w:rPr>
          <w:sz w:val="16"/>
          <w:szCs w:val="16"/>
          <w:lang w:val="de-DE"/>
        </w:rPr>
        <w:t>/</w:t>
      </w:r>
      <w:hyperlink w:anchor="Index" w:history="1">
        <w:r w:rsidR="000119C6" w:rsidRPr="00DA7EEA">
          <w:rPr>
            <w:rStyle w:val="Hyperlink"/>
            <w:sz w:val="16"/>
            <w:szCs w:val="16"/>
            <w:lang w:val="de-DE"/>
          </w:rPr>
          <w:t>Index</w:t>
        </w:r>
      </w:hyperlink>
    </w:p>
    <w:p w:rsidR="00FA00BF" w:rsidRPr="004C09A1" w:rsidRDefault="00FA00BF" w:rsidP="00930D5E">
      <w:pPr>
        <w:pStyle w:val="ProductList-Offering2Heading"/>
        <w:outlineLvl w:val="2"/>
      </w:pPr>
      <w:r>
        <w:tab/>
      </w:r>
      <w:bookmarkStart w:id="1526" w:name="_Toc378147677"/>
      <w:bookmarkStart w:id="1527" w:name="_Toc378151574"/>
      <w:bookmarkStart w:id="1528" w:name="_Toc379797428"/>
      <w:bookmarkStart w:id="1529" w:name="_Toc380513462"/>
      <w:bookmarkStart w:id="1530" w:name="_Toc380655512"/>
      <w:bookmarkStart w:id="1531" w:name="_Toc386626119"/>
      <w:r>
        <w:t>System Center Endpoint Protection</w:t>
      </w:r>
      <w:bookmarkEnd w:id="1526"/>
      <w:bookmarkEnd w:id="1527"/>
      <w:bookmarkEnd w:id="1528"/>
      <w:bookmarkEnd w:id="1529"/>
      <w:bookmarkEnd w:id="1530"/>
      <w:bookmarkEnd w:id="15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082582" w:rsidTr="00011798">
        <w:trPr>
          <w:cantSplit/>
          <w:tblHeader/>
        </w:trPr>
        <w:tc>
          <w:tcPr>
            <w:tcW w:w="3244" w:type="dxa"/>
            <w:tcBorders>
              <w:bottom w:val="nil"/>
            </w:tcBorders>
            <w:shd w:val="clear" w:color="auto" w:fill="00188F"/>
          </w:tcPr>
          <w:p w:rsidR="00082582" w:rsidRPr="00EE0836" w:rsidRDefault="00082582"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07"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082582" w:rsidTr="00011798">
        <w:trPr>
          <w:cantSplit/>
          <w:tblHeader/>
        </w:trPr>
        <w:tc>
          <w:tcPr>
            <w:tcW w:w="3244" w:type="dxa"/>
            <w:tcBorders>
              <w:top w:val="nil"/>
              <w:left w:val="nil"/>
              <w:bottom w:val="nil"/>
              <w:right w:val="nil"/>
            </w:tcBorders>
          </w:tcPr>
          <w:p w:rsidR="00082582" w:rsidRPr="00963E9D" w:rsidRDefault="00082582" w:rsidP="00C2472D">
            <w:pPr>
              <w:pStyle w:val="ProductList-Offering2"/>
              <w:rPr>
                <w:lang w:val="de-DE"/>
              </w:rPr>
            </w:pPr>
            <w:bookmarkStart w:id="1532" w:name="_Toc379797429"/>
            <w:bookmarkStart w:id="1533" w:name="_Toc380513463"/>
            <w:bookmarkStart w:id="1534" w:name="_Toc380655513"/>
            <w:bookmarkStart w:id="1535" w:name="_Toc386626120"/>
            <w:r w:rsidRPr="00963E9D">
              <w:rPr>
                <w:lang w:val="de-DE"/>
              </w:rPr>
              <w:t>System Center 2012 R2 Endpoint Protection</w:t>
            </w:r>
            <w:r>
              <w:fldChar w:fldCharType="begin"/>
            </w:r>
            <w:r w:rsidRPr="00963E9D">
              <w:rPr>
                <w:lang w:val="de-DE"/>
              </w:rPr>
              <w:instrText>XE "System Center 2012 R2 Endpoint Protection"</w:instrText>
            </w:r>
            <w:r>
              <w:fldChar w:fldCharType="end"/>
            </w:r>
            <w:r w:rsidRPr="00963E9D">
              <w:rPr>
                <w:lang w:val="de-DE"/>
              </w:rPr>
              <w:t xml:space="preserve"> (Geräte- oder Nutzer-AL)</w:t>
            </w:r>
            <w:bookmarkEnd w:id="1532"/>
            <w:bookmarkEnd w:id="1533"/>
            <w:bookmarkEnd w:id="1534"/>
            <w:bookmarkEnd w:id="1535"/>
          </w:p>
        </w:tc>
        <w:tc>
          <w:tcPr>
            <w:tcW w:w="738" w:type="dxa"/>
            <w:tcBorders>
              <w:top w:val="nil"/>
              <w:left w:val="nil"/>
              <w:bottom w:val="nil"/>
              <w:right w:val="nil"/>
            </w:tcBorders>
            <w:vAlign w:val="center"/>
          </w:tcPr>
          <w:p w:rsidR="00082582" w:rsidRDefault="00082582" w:rsidP="00C24E7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082582" w:rsidRDefault="00082582" w:rsidP="00C24E7E">
            <w:pPr>
              <w:pStyle w:val="ProductList-OfferingBody"/>
              <w:ind w:left="-113"/>
              <w:jc w:val="center"/>
            </w:pPr>
            <w:r>
              <w:t>1</w:t>
            </w:r>
          </w:p>
        </w:tc>
        <w:tc>
          <w:tcPr>
            <w:tcW w:w="739" w:type="dxa"/>
            <w:shd w:val="clear" w:color="auto" w:fill="70AD47" w:themeFill="accent6"/>
            <w:vAlign w:val="center"/>
          </w:tcPr>
          <w:p w:rsidR="00082582" w:rsidRPr="00712F6F" w:rsidRDefault="00082582" w:rsidP="00C24E7E">
            <w:pPr>
              <w:pStyle w:val="ProductList-OfferingBody"/>
              <w:ind w:left="-113"/>
              <w:jc w:val="center"/>
              <w:rPr>
                <w:bCs/>
              </w:rPr>
            </w:pPr>
            <w:r w:rsidRPr="00712F6F">
              <w:rPr>
                <w:bCs/>
              </w:rPr>
              <w:fldChar w:fldCharType="begin"/>
            </w:r>
            <w:r w:rsidRPr="00712F6F">
              <w:rPr>
                <w:bCs/>
                <w:color w:val="1F497D"/>
                <w:lang w:val="de-DE"/>
              </w:rPr>
              <w:instrText xml:space="preserve"> AutoTextList  \s NoStyle \t “</w:instrText>
            </w:r>
            <w:r w:rsidRPr="00712F6F">
              <w:rPr>
                <w:bCs/>
                <w:lang w:val="de-DE"/>
              </w:rPr>
              <w:instrText>Organisationsweites Zusätzliches Produkt</w:instrText>
            </w:r>
            <w:r w:rsidRPr="00712F6F">
              <w:rPr>
                <w:bCs/>
                <w:color w:val="1F497D"/>
                <w:lang w:val="de-DE"/>
              </w:rPr>
              <w:instrText>”</w:instrText>
            </w:r>
            <w:r w:rsidRPr="00712F6F">
              <w:rPr>
                <w:bCs/>
                <w:lang w:val="de-DE"/>
              </w:rPr>
              <w:instrText xml:space="preserve">  </w:instrText>
            </w:r>
            <w:r w:rsidRPr="00712F6F">
              <w:rPr>
                <w:bCs/>
              </w:rPr>
              <w:fldChar w:fldCharType="separate"/>
            </w:r>
            <w:r w:rsidRPr="00712F6F">
              <w:rPr>
                <w:bCs/>
                <w:lang w:val="de-DE"/>
              </w:rPr>
              <w:t>AO</w:t>
            </w:r>
            <w:r w:rsidRPr="00712F6F">
              <w:rPr>
                <w:bCs/>
              </w:rPr>
              <w:fldChar w:fldCharType="end"/>
            </w:r>
            <w:r w:rsidRPr="00712F6F">
              <w:rPr>
                <w:bCs/>
              </w:rPr>
              <w:t xml:space="preserve">, </w:t>
            </w:r>
            <w:r w:rsidRPr="00712F6F">
              <w:rPr>
                <w:bCs/>
              </w:rPr>
              <w:fldChar w:fldCharType="begin"/>
            </w:r>
            <w:r w:rsidRPr="00712F6F">
              <w:rPr>
                <w:bCs/>
                <w:color w:val="1F497D"/>
                <w:lang w:val="de-DE"/>
              </w:rPr>
              <w:instrText xml:space="preserve"> AutoTextList  \s NoStyle \t “</w:instrText>
            </w:r>
            <w:r w:rsidRPr="00712F6F">
              <w:rPr>
                <w:bCs/>
                <w:lang w:val="de-DE"/>
              </w:rPr>
              <w:instrText>Studentenangebot</w:instrText>
            </w:r>
            <w:r w:rsidRPr="00712F6F">
              <w:rPr>
                <w:bCs/>
                <w:color w:val="1F497D"/>
                <w:lang w:val="de-DE"/>
              </w:rPr>
              <w:instrText>”</w:instrText>
            </w:r>
            <w:r w:rsidRPr="00712F6F">
              <w:rPr>
                <w:bCs/>
                <w:lang w:val="de-DE"/>
              </w:rPr>
              <w:instrText xml:space="preserve">  </w:instrText>
            </w:r>
            <w:r w:rsidRPr="00712F6F">
              <w:rPr>
                <w:bCs/>
              </w:rPr>
              <w:fldChar w:fldCharType="separate"/>
            </w:r>
            <w:r w:rsidRPr="00712F6F">
              <w:rPr>
                <w:bCs/>
                <w:lang w:val="de-DE"/>
              </w:rPr>
              <w:t>ST</w:t>
            </w:r>
            <w:r w:rsidRPr="00712F6F">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Pr="00712F6F" w:rsidRDefault="00082582" w:rsidP="00C24E7E">
            <w:pPr>
              <w:pStyle w:val="ProductList-OfferingBody"/>
              <w:ind w:left="-113"/>
              <w:jc w:val="center"/>
            </w:pPr>
            <w:r w:rsidRPr="00712F6F">
              <w:fldChar w:fldCharType="begin"/>
            </w:r>
            <w:r w:rsidRPr="00712F6F">
              <w:rPr>
                <w:color w:val="1F497D"/>
                <w:lang w:val="de-DE"/>
              </w:rPr>
              <w:instrText xml:space="preserve"> AutoTextList  \s NoStyle \t “</w:instrText>
            </w:r>
            <w:r w:rsidRPr="00712F6F">
              <w:rPr>
                <w:lang w:val="de-DE"/>
              </w:rPr>
              <w:instrText>Nicht organisationsweite Produkte in Open Value</w:instrText>
            </w:r>
            <w:r w:rsidRPr="00712F6F">
              <w:rPr>
                <w:color w:val="1F497D"/>
                <w:lang w:val="de-DE"/>
              </w:rPr>
              <w:instrText>”</w:instrText>
            </w:r>
            <w:r w:rsidRPr="00712F6F">
              <w:rPr>
                <w:lang w:val="de-DE"/>
              </w:rPr>
              <w:instrText xml:space="preserve">  </w:instrText>
            </w:r>
            <w:r w:rsidRPr="00712F6F">
              <w:fldChar w:fldCharType="separate"/>
            </w:r>
            <w:r w:rsidRPr="00712F6F">
              <w:rPr>
                <w:lang w:val="de-DE"/>
              </w:rPr>
              <w:t xml:space="preserve"> P</w:t>
            </w:r>
            <w:r w:rsidRPr="00712F6F">
              <w:rPr>
                <w:color w:val="1F497D"/>
                <w:lang w:val="de-DE"/>
              </w:rPr>
              <w:t xml:space="preserve"> </w:t>
            </w:r>
            <w:r w:rsidRPr="00712F6F">
              <w:fldChar w:fldCharType="end"/>
            </w:r>
          </w:p>
        </w:tc>
        <w:tc>
          <w:tcPr>
            <w:tcW w:w="739" w:type="dxa"/>
            <w:shd w:val="clear" w:color="auto" w:fill="70AD47" w:themeFill="accent6"/>
            <w:vAlign w:val="center"/>
          </w:tcPr>
          <w:p w:rsidR="00082582" w:rsidRDefault="00082582" w:rsidP="00C24E7E">
            <w:pPr>
              <w:pStyle w:val="ProductList-OfferingBody"/>
              <w:ind w:left="-113"/>
              <w:jc w:val="center"/>
            </w:pPr>
          </w:p>
        </w:tc>
        <w:tc>
          <w:tcPr>
            <w:tcW w:w="907" w:type="dxa"/>
            <w:shd w:val="clear" w:color="auto" w:fill="BFBFBF" w:themeFill="background1" w:themeFillShade="BF"/>
            <w:vAlign w:val="center"/>
          </w:tcPr>
          <w:p w:rsidR="00082582" w:rsidRDefault="00082582" w:rsidP="00C24E7E">
            <w:pPr>
              <w:pStyle w:val="ProductList-OfferingBody"/>
              <w:ind w:left="-113"/>
              <w:jc w:val="center"/>
            </w:pPr>
          </w:p>
        </w:tc>
      </w:tr>
    </w:tbl>
    <w:p w:rsidR="00FA00BF" w:rsidRPr="004C09A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6"/>
        <w:gridCol w:w="3675"/>
      </w:tblGrid>
      <w:tr w:rsidR="00782C7B" w:rsidTr="00011798">
        <w:tc>
          <w:tcPr>
            <w:tcW w:w="3488"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Produkt-Pool: </w:t>
            </w:r>
            <w:r>
              <w:rPr>
                <w:b/>
              </w:rPr>
              <w:t>Server</w:t>
            </w:r>
          </w:p>
        </w:tc>
        <w:tc>
          <w:tcPr>
            <w:tcW w:w="3715" w:type="dxa"/>
          </w:tcPr>
          <w:p w:rsidR="00782C7B" w:rsidRDefault="00782C7B" w:rsidP="00434703">
            <w:pPr>
              <w:pStyle w:val="ProductList-Body"/>
              <w:spacing w:before="20" w:after="20"/>
            </w:pPr>
          </w:p>
        </w:tc>
      </w:tr>
    </w:tbl>
    <w:p w:rsidR="00782C7B" w:rsidRPr="004C09A1" w:rsidRDefault="00782C7B" w:rsidP="00782C7B">
      <w:pPr>
        <w:pStyle w:val="ProductList-Body"/>
        <w:shd w:val="clear" w:color="auto" w:fill="D9D9D9" w:themeFill="background1" w:themeFillShade="D9"/>
        <w:spacing w:before="120" w:after="120"/>
      </w:pPr>
      <w:r>
        <w:rPr>
          <w:b/>
        </w:rPr>
        <w:t>Zusätzliche Informationen</w:t>
      </w:r>
    </w:p>
    <w:p w:rsidR="00434703" w:rsidRPr="004C09A1" w:rsidRDefault="00434703" w:rsidP="00434703">
      <w:pPr>
        <w:pStyle w:val="ProductList-Body"/>
      </w:pPr>
      <w:r>
        <w:rPr>
          <w:b/>
          <w:color w:val="00188F"/>
        </w:rPr>
        <w:t>Upgrades/Downgrade</w:t>
      </w:r>
    </w:p>
    <w:p w:rsidR="00434703" w:rsidRPr="00E82171" w:rsidRDefault="00434703" w:rsidP="00434703">
      <w:pPr>
        <w:pStyle w:val="ProductList-Body"/>
        <w:rPr>
          <w:lang w:val="de-DE"/>
        </w:rPr>
      </w:pPr>
      <w:r w:rsidRPr="00963E9D">
        <w:rPr>
          <w:lang w:val="de-DE"/>
        </w:rPr>
        <w:t>Mit Wirkung vom 1. April 2012 ist Forefront Endpoint Protection zu System Center 2012 Endpoint Protection</w:t>
      </w:r>
      <w:r>
        <w:fldChar w:fldCharType="begin"/>
      </w:r>
      <w:r w:rsidRPr="00963E9D">
        <w:rPr>
          <w:lang w:val="de-DE"/>
        </w:rPr>
        <w:instrText>XE "System Center 2012 Endpoint Protection"</w:instrText>
      </w:r>
      <w:r>
        <w:fldChar w:fldCharType="end"/>
      </w:r>
      <w:r w:rsidRPr="00963E9D">
        <w:rPr>
          <w:lang w:val="de-DE"/>
        </w:rPr>
        <w:t xml:space="preserve"> geworden. </w:t>
      </w:r>
      <w:r w:rsidRPr="00E82171">
        <w:rPr>
          <w:lang w:val="de-DE"/>
        </w:rPr>
        <w:t>System Center 2012 R2 Endpoint Protection</w:t>
      </w:r>
      <w:r>
        <w:fldChar w:fldCharType="begin"/>
      </w:r>
      <w:r w:rsidRPr="00E82171">
        <w:rPr>
          <w:lang w:val="de-DE"/>
        </w:rPr>
        <w:instrText>XE "System Center 2012 R2 Endpoint Protection"</w:instrText>
      </w:r>
      <w:r>
        <w:fldChar w:fldCharType="end"/>
      </w:r>
      <w:r w:rsidRPr="00E82171">
        <w:rPr>
          <w:lang w:val="de-DE"/>
        </w:rPr>
        <w:t xml:space="preserve"> gewährt als eigenständiges Angebot nur Nutzungsrechte zum Schutz von Clientgeräten. Nutzungsrechte zum Schutz von Servergeräten können nur durch Erwerb von Server-Management-Lizenzen für System Center 2012 R2 Standard oder Datacenter erworben werden.</w:t>
      </w:r>
    </w:p>
    <w:p w:rsidR="00434703" w:rsidRPr="00E82171" w:rsidRDefault="00434703" w:rsidP="00434703">
      <w:pPr>
        <w:pStyle w:val="ProductList-Body"/>
        <w:rPr>
          <w:lang w:val="de-DE"/>
        </w:rPr>
      </w:pPr>
    </w:p>
    <w:p w:rsidR="00434703" w:rsidRPr="00E82171" w:rsidRDefault="00434703" w:rsidP="00434703">
      <w:pPr>
        <w:pStyle w:val="ProductList-Body"/>
        <w:rPr>
          <w:lang w:val="de-DE"/>
        </w:rPr>
      </w:pPr>
      <w:r w:rsidRPr="00E82171">
        <w:rPr>
          <w:lang w:val="de-DE"/>
        </w:rPr>
        <w:t>Nutzer, die über aktive Forefront Endpoint Protection-Abonnements verfügen und den Dienst zum Schutz von Clientgeräten nutzen, können auf System Center 2012 Endpoint Protection</w:t>
      </w:r>
      <w:r>
        <w:fldChar w:fldCharType="begin"/>
      </w:r>
      <w:r w:rsidRPr="00E82171">
        <w:rPr>
          <w:lang w:val="de-DE"/>
        </w:rPr>
        <w:instrText>XE "System Center 2012 Endpoint Protection"</w:instrText>
      </w:r>
      <w:r>
        <w:fldChar w:fldCharType="end"/>
      </w:r>
      <w:r w:rsidRPr="00E82171">
        <w:rPr>
          <w:lang w:val="de-DE"/>
        </w:rPr>
        <w:t xml:space="preserve"> für denselben Zweck upgraden und dieses verwenden. Kunden mit System Center 2012 Endpoint Protection-Abonnements sind berechtigt, ein Downgrade auf Forefront Endpoint Protection durchzuführen.</w:t>
      </w:r>
    </w:p>
    <w:p w:rsidR="00434703" w:rsidRPr="00E82171" w:rsidRDefault="00434703" w:rsidP="00434703">
      <w:pPr>
        <w:pStyle w:val="ProductList-Body"/>
        <w:rPr>
          <w:lang w:val="de-DE"/>
        </w:rPr>
      </w:pPr>
    </w:p>
    <w:p w:rsidR="00434703" w:rsidRPr="00E82171" w:rsidRDefault="00434703" w:rsidP="00434703">
      <w:pPr>
        <w:pStyle w:val="ProductList-Body"/>
        <w:rPr>
          <w:lang w:val="de-DE"/>
        </w:rPr>
      </w:pPr>
      <w:r w:rsidRPr="00E82171">
        <w:rPr>
          <w:lang w:val="de-DE"/>
        </w:rPr>
        <w:t>System Center 2012 R2 Configuration Manager ist die Verwaltungskonsole für System Center 2012 Endpoint Protection</w:t>
      </w:r>
      <w:r>
        <w:fldChar w:fldCharType="begin"/>
      </w:r>
      <w:r w:rsidRPr="00E82171">
        <w:rPr>
          <w:lang w:val="de-DE"/>
        </w:rPr>
        <w:instrText>XE "System Center 2012 Endpoint Protection"</w:instrText>
      </w:r>
      <w:r>
        <w:fldChar w:fldCharType="end"/>
      </w:r>
      <w:r w:rsidRPr="00E82171">
        <w:rPr>
          <w:lang w:val="de-DE"/>
        </w:rPr>
        <w:t>.</w:t>
      </w:r>
      <w:r w:rsidR="00AD0C68">
        <w:rPr>
          <w:lang w:val="de-DE"/>
        </w:rPr>
        <w:t xml:space="preserve"> </w:t>
      </w:r>
      <w:r w:rsidRPr="00E82171">
        <w:rPr>
          <w:lang w:val="de-DE"/>
        </w:rPr>
        <w:t>Kunden müssen für System Center 2012 R2 Configuration Manager lizenziert sein, um System Center 2012 R2 Endpoint Protection</w:t>
      </w:r>
      <w:r>
        <w:fldChar w:fldCharType="begin"/>
      </w:r>
      <w:r w:rsidRPr="00E82171">
        <w:rPr>
          <w:lang w:val="de-DE"/>
        </w:rPr>
        <w:instrText>XE "System Center 2012 R2 Endpoint Protection"</w:instrText>
      </w:r>
      <w:r>
        <w:fldChar w:fldCharType="end"/>
      </w:r>
      <w:r w:rsidRPr="00E82171">
        <w:rPr>
          <w:lang w:val="de-DE"/>
        </w:rPr>
        <w:t xml:space="preserve"> verwalten zu können.</w:t>
      </w:r>
      <w:r w:rsidR="00AD0C68">
        <w:rPr>
          <w:lang w:val="de-DE"/>
        </w:rPr>
        <w:t xml:space="preserve"> </w:t>
      </w:r>
      <w:r w:rsidRPr="00E82171">
        <w:rPr>
          <w:lang w:val="de-DE"/>
        </w:rPr>
        <w:t>Alternativ kann System Center 2012 R2 Endpoint Protection unverwaltet verwendet werden, ohne dass System Center 2012 R2 Configuration Manager lizenziert werden muss.</w:t>
      </w:r>
      <w:r w:rsidR="00AD0C68">
        <w:rPr>
          <w:lang w:val="de-DE"/>
        </w:rPr>
        <w:t xml:space="preserve"> </w:t>
      </w:r>
    </w:p>
    <w:p w:rsidR="00585A48" w:rsidRPr="00E82171" w:rsidRDefault="00C52587" w:rsidP="00585A48">
      <w:pPr>
        <w:pStyle w:val="ProductList-Body"/>
        <w:shd w:val="clear" w:color="auto" w:fill="A6A6A6" w:themeFill="background1" w:themeFillShade="A6"/>
        <w:spacing w:before="120" w:after="240"/>
        <w:jc w:val="right"/>
        <w:rPr>
          <w:lang w:val="de-DE"/>
        </w:rPr>
      </w:pPr>
      <w:hyperlink w:anchor="Inhaltsverzeichnis" w:history="1">
        <w:r w:rsidR="000119C6" w:rsidRPr="00DA7EEA">
          <w:rPr>
            <w:rStyle w:val="Hyperlink"/>
            <w:sz w:val="16"/>
            <w:szCs w:val="16"/>
            <w:lang w:val="de-DE"/>
          </w:rPr>
          <w:t>Inhaltsverzeichnis</w:t>
        </w:r>
      </w:hyperlink>
      <w:r w:rsidR="000119C6" w:rsidRPr="00DA7EEA">
        <w:rPr>
          <w:sz w:val="16"/>
          <w:szCs w:val="16"/>
          <w:lang w:val="de-DE"/>
        </w:rPr>
        <w:t>/</w:t>
      </w:r>
      <w:hyperlink w:anchor="ChartKey" w:history="1">
        <w:r w:rsidR="000119C6" w:rsidRPr="00DA7EEA">
          <w:rPr>
            <w:rStyle w:val="Hyperlink"/>
            <w:sz w:val="16"/>
            <w:szCs w:val="16"/>
            <w:lang w:val="de-DE"/>
          </w:rPr>
          <w:t>Tabellenlegende</w:t>
        </w:r>
      </w:hyperlink>
      <w:r w:rsidR="000119C6" w:rsidRPr="00DA7EEA">
        <w:rPr>
          <w:sz w:val="16"/>
          <w:szCs w:val="16"/>
          <w:lang w:val="de-DE"/>
        </w:rPr>
        <w:t>/</w:t>
      </w:r>
      <w:hyperlink w:anchor="Index" w:history="1">
        <w:r w:rsidR="000119C6" w:rsidRPr="00DA7EEA">
          <w:rPr>
            <w:rStyle w:val="Hyperlink"/>
            <w:sz w:val="16"/>
            <w:szCs w:val="16"/>
            <w:lang w:val="de-DE"/>
          </w:rPr>
          <w:t>Index</w:t>
        </w:r>
      </w:hyperlink>
    </w:p>
    <w:p w:rsidR="00125921" w:rsidRDefault="00125921" w:rsidP="00125921">
      <w:pPr>
        <w:pStyle w:val="ProductList-Offering2Heading"/>
        <w:pBdr>
          <w:bottom w:val="none" w:sz="0" w:space="0" w:color="auto"/>
        </w:pBdr>
        <w:outlineLvl w:val="2"/>
        <w:rPr>
          <w:lang w:val="de-DE"/>
        </w:rPr>
      </w:pPr>
      <w:bookmarkStart w:id="1536" w:name="_Toc378147678"/>
      <w:bookmarkStart w:id="1537" w:name="_Toc378151575"/>
      <w:bookmarkStart w:id="1538" w:name="_Toc379797430"/>
    </w:p>
    <w:p w:rsidR="0014192B" w:rsidRPr="00CA7853" w:rsidRDefault="0014192B" w:rsidP="0014192B">
      <w:pPr>
        <w:pStyle w:val="ProductList-Offering2Heading"/>
        <w:outlineLvl w:val="2"/>
        <w:rPr>
          <w:lang w:val="de-DE"/>
        </w:rPr>
      </w:pPr>
      <w:r w:rsidRPr="00E82171">
        <w:rPr>
          <w:lang w:val="de-DE"/>
        </w:rPr>
        <w:tab/>
      </w:r>
      <w:bookmarkStart w:id="1539" w:name="_Toc380513464"/>
      <w:bookmarkStart w:id="1540" w:name="_Toc380655514"/>
      <w:bookmarkStart w:id="1541" w:name="_Toc386626121"/>
      <w:r w:rsidRPr="00CA7853">
        <w:rPr>
          <w:lang w:val="de-DE"/>
        </w:rPr>
        <w:t>Windows Azure Active Directory Premium</w:t>
      </w:r>
      <w:bookmarkEnd w:id="1539"/>
      <w:bookmarkEnd w:id="1540"/>
      <w:bookmarkEnd w:id="1541"/>
      <w:r>
        <w:fldChar w:fldCharType="begin"/>
      </w:r>
      <w:r w:rsidRPr="00CA7853">
        <w:rPr>
          <w:lang w:val="de-DE"/>
        </w:rPr>
        <w:instrText>XE "Windows Azure Active Directory Premium"</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082582" w:rsidTr="00011798">
        <w:trPr>
          <w:cantSplit/>
          <w:tblHeader/>
        </w:trPr>
        <w:tc>
          <w:tcPr>
            <w:tcW w:w="3244" w:type="dxa"/>
            <w:tcBorders>
              <w:bottom w:val="nil"/>
            </w:tcBorders>
            <w:shd w:val="clear" w:color="auto" w:fill="00188F"/>
          </w:tcPr>
          <w:p w:rsidR="00082582" w:rsidRPr="00EE0836" w:rsidRDefault="00082582" w:rsidP="00DC7D20">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082582" w:rsidRPr="00EE0836" w:rsidRDefault="00082582" w:rsidP="00C24E7E">
            <w:pPr>
              <w:pStyle w:val="ProductList-OfferingBody"/>
              <w:ind w:left="-113"/>
              <w:jc w:val="center"/>
              <w:rPr>
                <w:color w:val="FFFFFF" w:themeColor="background1"/>
              </w:rPr>
            </w:pPr>
            <w:r>
              <w:rPr>
                <w:color w:val="FFFFFF" w:themeColor="background1"/>
              </w:rPr>
              <w:fldChar w:fldCharType="begin"/>
            </w:r>
            <w:r w:rsidRPr="00226F6E">
              <w:rPr>
                <w:color w:val="FFFFFF" w:themeColor="background1"/>
              </w:rPr>
              <w:instrText xml:space="preserve"> AutoTextList  \s NoStyle \t “Lizenz” </w:instrText>
            </w:r>
            <w:r>
              <w:rPr>
                <w:color w:val="FFFFFF" w:themeColor="background1"/>
              </w:rPr>
              <w:fldChar w:fldCharType="separate"/>
            </w:r>
            <w:r w:rsidRPr="00226F6E">
              <w:rPr>
                <w:color w:val="FFFFFF" w:themeColor="background1"/>
              </w:rPr>
              <w:t>L</w:t>
            </w:r>
            <w:r>
              <w:rPr>
                <w:color w:val="1F497D"/>
              </w:rPr>
              <w:t xml:space="preserve"> </w:t>
            </w:r>
            <w:r>
              <w:rPr>
                <w:b/>
                <w:color w:val="000000" w:themeColor="text1"/>
              </w:rPr>
              <w:fldChar w:fldCharType="end"/>
            </w:r>
          </w:p>
        </w:tc>
        <w:tc>
          <w:tcPr>
            <w:tcW w:w="739"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07"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082582" w:rsidTr="00011798">
        <w:trPr>
          <w:cantSplit/>
          <w:tblHeader/>
        </w:trPr>
        <w:tc>
          <w:tcPr>
            <w:tcW w:w="3244" w:type="dxa"/>
            <w:tcBorders>
              <w:top w:val="nil"/>
              <w:left w:val="nil"/>
              <w:bottom w:val="nil"/>
              <w:right w:val="nil"/>
            </w:tcBorders>
          </w:tcPr>
          <w:p w:rsidR="00082582" w:rsidRDefault="00082582" w:rsidP="00DC7D20">
            <w:pPr>
              <w:pStyle w:val="ProductList-Offering2"/>
            </w:pPr>
            <w:bookmarkStart w:id="1542" w:name="_Toc380513465"/>
            <w:bookmarkStart w:id="1543" w:name="_Toc380655515"/>
            <w:bookmarkStart w:id="1544" w:name="_Toc386626122"/>
            <w:r>
              <w:t>Windows Azure Active Directory Premium</w:t>
            </w:r>
            <w:bookmarkEnd w:id="1542"/>
            <w:bookmarkEnd w:id="1543"/>
            <w:bookmarkEnd w:id="1544"/>
            <w:r>
              <w:fldChar w:fldCharType="begin"/>
            </w:r>
            <w:r>
              <w:instrText>XE "Windows Azure Active Directory Premium"</w:instrText>
            </w:r>
            <w:r>
              <w:fldChar w:fldCharType="end"/>
            </w:r>
          </w:p>
        </w:tc>
        <w:tc>
          <w:tcPr>
            <w:tcW w:w="738" w:type="dxa"/>
            <w:tcBorders>
              <w:top w:val="nil"/>
              <w:left w:val="nil"/>
              <w:bottom w:val="nil"/>
              <w:right w:val="nil"/>
            </w:tcBorders>
            <w:vAlign w:val="center"/>
          </w:tcPr>
          <w:p w:rsidR="00082582" w:rsidRDefault="00082582" w:rsidP="00C24E7E">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8"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907" w:type="dxa"/>
            <w:shd w:val="clear" w:color="auto" w:fill="70AD47" w:themeFill="accent6"/>
            <w:vAlign w:val="center"/>
          </w:tcPr>
          <w:p w:rsidR="00082582" w:rsidRDefault="00082582" w:rsidP="00C24E7E">
            <w:pPr>
              <w:pStyle w:val="ProductList-OfferingBody"/>
              <w:ind w:left="-113"/>
              <w:jc w:val="center"/>
            </w:pPr>
          </w:p>
        </w:tc>
      </w:tr>
    </w:tbl>
    <w:p w:rsidR="0014192B" w:rsidRPr="004C09A1" w:rsidRDefault="0014192B" w:rsidP="0014192B">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54"/>
        <w:gridCol w:w="3685"/>
      </w:tblGrid>
      <w:tr w:rsidR="0014192B" w:rsidTr="00011798">
        <w:tc>
          <w:tcPr>
            <w:tcW w:w="3488" w:type="dxa"/>
          </w:tcPr>
          <w:p w:rsidR="0014192B" w:rsidRDefault="0014192B" w:rsidP="00DC7D20">
            <w:pPr>
              <w:pStyle w:val="ProductList-Body"/>
              <w:spacing w:before="20" w:after="20"/>
            </w:pPr>
            <w:r>
              <w:t xml:space="preserve">Zur Verringerung berechtigt: </w:t>
            </w:r>
            <w:r>
              <w:rPr>
                <w:b/>
              </w:rPr>
              <w:t>Alle</w:t>
            </w:r>
          </w:p>
        </w:tc>
        <w:tc>
          <w:tcPr>
            <w:tcW w:w="3597" w:type="dxa"/>
          </w:tcPr>
          <w:p w:rsidR="0014192B" w:rsidRDefault="0014192B" w:rsidP="00DC7D20">
            <w:pPr>
              <w:pStyle w:val="ProductList-Body"/>
              <w:spacing w:before="20" w:after="20"/>
            </w:pPr>
            <w:r>
              <w:t xml:space="preserve">Produkt-Pool: </w:t>
            </w:r>
            <w:r>
              <w:rPr>
                <w:b/>
              </w:rPr>
              <w:t>Server</w:t>
            </w:r>
          </w:p>
        </w:tc>
        <w:tc>
          <w:tcPr>
            <w:tcW w:w="3715" w:type="dxa"/>
          </w:tcPr>
          <w:p w:rsidR="0014192B" w:rsidRDefault="0014192B" w:rsidP="00DC7D20">
            <w:pPr>
              <w:pStyle w:val="ProductList-Body"/>
              <w:spacing w:before="20" w:after="20"/>
            </w:pPr>
            <w:r>
              <w:t xml:space="preserve">Berechtigung zur Laufzeitverlängerung: </w:t>
            </w:r>
            <w:r>
              <w:rPr>
                <w:b/>
              </w:rPr>
              <w:t>Alle</w:t>
            </w:r>
          </w:p>
        </w:tc>
      </w:tr>
    </w:tbl>
    <w:p w:rsidR="0014192B" w:rsidRPr="004C09A1" w:rsidRDefault="0014192B" w:rsidP="0014192B">
      <w:pPr>
        <w:pStyle w:val="ProductList-Body"/>
        <w:shd w:val="clear" w:color="auto" w:fill="D9D9D9" w:themeFill="background1" w:themeFillShade="D9"/>
        <w:spacing w:before="120" w:after="120"/>
      </w:pPr>
      <w:r>
        <w:rPr>
          <w:b/>
        </w:rPr>
        <w:t>Zusätzliche Informationen</w:t>
      </w:r>
    </w:p>
    <w:p w:rsidR="0014192B" w:rsidRPr="004C09A1" w:rsidRDefault="0014192B" w:rsidP="0014192B">
      <w:pPr>
        <w:pStyle w:val="ProductList-Body"/>
      </w:pPr>
      <w:r>
        <w:rPr>
          <w:b/>
          <w:color w:val="00188F"/>
        </w:rPr>
        <w:t>Abonnementlaufzeit</w:t>
      </w:r>
    </w:p>
    <w:p w:rsidR="0014192B" w:rsidRPr="00E82171" w:rsidRDefault="0014192B" w:rsidP="0014192B">
      <w:pPr>
        <w:pStyle w:val="ProductList-Body"/>
        <w:rPr>
          <w:lang w:val="de-DE"/>
        </w:rPr>
      </w:pPr>
      <w:r w:rsidRPr="00963E9D">
        <w:rPr>
          <w:lang w:val="de-DE"/>
        </w:rPr>
        <w:t>Kunden von Windows Azure Active Directory Premium</w:t>
      </w:r>
      <w:r>
        <w:fldChar w:fldCharType="begin"/>
      </w:r>
      <w:r w:rsidRPr="00963E9D">
        <w:rPr>
          <w:lang w:val="de-DE"/>
        </w:rPr>
        <w:instrText>XE "Windows Azure Active Directory Premium"</w:instrText>
      </w:r>
      <w:r>
        <w:fldChar w:fldCharType="end"/>
      </w:r>
      <w:r w:rsidRPr="00963E9D">
        <w:rPr>
          <w:lang w:val="de-DE"/>
        </w:rPr>
        <w:t xml:space="preserve"> können nur eine Abonnementlaufzeit wählen, die am Enddatum des Beitritts des Kunden endet („identische Laufzeit“). </w:t>
      </w:r>
      <w:r w:rsidRPr="00E82171">
        <w:rPr>
          <w:lang w:val="de-DE"/>
        </w:rPr>
        <w:t>Kunden können Windows Azure Active Directory Premium-Lizenzen an zukünftigen Jahrestage reduzieren, sofern sie ihre Handelspartner darüber benachrichtigen und die Annahme durch Microsoft vor dem Jahrestag erfolgt ist.</w:t>
      </w:r>
    </w:p>
    <w:p w:rsidR="0014192B" w:rsidRPr="00E82171" w:rsidRDefault="0014192B" w:rsidP="0014192B">
      <w:pPr>
        <w:pStyle w:val="ProductList-Body"/>
        <w:rPr>
          <w:lang w:val="de-DE"/>
        </w:rPr>
      </w:pPr>
    </w:p>
    <w:p w:rsidR="0014192B" w:rsidRPr="00E82171" w:rsidRDefault="0014192B" w:rsidP="0014192B">
      <w:pPr>
        <w:pStyle w:val="ProductList-Body"/>
        <w:rPr>
          <w:lang w:val="de-DE"/>
        </w:rPr>
      </w:pPr>
      <w:r w:rsidRPr="00E82171">
        <w:rPr>
          <w:b/>
          <w:color w:val="00188F"/>
          <w:lang w:val="de-DE"/>
        </w:rPr>
        <w:t>Neuzuweisung von Lizenzen</w:t>
      </w:r>
    </w:p>
    <w:p w:rsidR="0014192B" w:rsidRPr="00E82171" w:rsidRDefault="0014192B" w:rsidP="0014192B">
      <w:pPr>
        <w:pStyle w:val="ProductList-Body"/>
        <w:rPr>
          <w:lang w:val="de-DE"/>
        </w:rPr>
      </w:pPr>
      <w:r w:rsidRPr="00E82171">
        <w:rPr>
          <w:lang w:val="de-DE"/>
        </w:rPr>
        <w:t>Kunden sind berechtigt, Add-On-Lizenzen für Windows Azure Active Directory Premium</w:t>
      </w:r>
      <w:r>
        <w:fldChar w:fldCharType="begin"/>
      </w:r>
      <w:r w:rsidRPr="00E82171">
        <w:rPr>
          <w:lang w:val="de-DE"/>
        </w:rPr>
        <w:instrText>XE "Windows Azure Active Directory Premium"</w:instrText>
      </w:r>
      <w:r>
        <w:fldChar w:fldCharType="end"/>
      </w:r>
      <w:r w:rsidRPr="00E82171">
        <w:rPr>
          <w:lang w:val="de-DE"/>
        </w:rPr>
        <w:t xml:space="preserve"> neu zuzuweisen, jedoch nicht kurzzeitig (d. h. nicht innerhalb von 90 Tagen nach der letzten Zuweisung).</w:t>
      </w:r>
    </w:p>
    <w:p w:rsidR="0014192B" w:rsidRPr="004C09A1" w:rsidRDefault="00C52587" w:rsidP="0014192B">
      <w:pPr>
        <w:pStyle w:val="ProductList-Body"/>
        <w:shd w:val="clear" w:color="auto" w:fill="A6A6A6" w:themeFill="background1" w:themeFillShade="A6"/>
        <w:spacing w:before="120" w:after="240"/>
        <w:jc w:val="right"/>
      </w:pPr>
      <w:hyperlink w:anchor="Inhaltsverzeichnis" w:history="1">
        <w:r w:rsidR="000119C6" w:rsidRPr="00DA7EEA">
          <w:rPr>
            <w:rStyle w:val="Hyperlink"/>
            <w:sz w:val="16"/>
            <w:szCs w:val="16"/>
            <w:lang w:val="de-DE"/>
          </w:rPr>
          <w:t>Inhaltsverzeichnis</w:t>
        </w:r>
      </w:hyperlink>
      <w:r w:rsidR="000119C6" w:rsidRPr="00DA7EEA">
        <w:rPr>
          <w:sz w:val="16"/>
          <w:szCs w:val="16"/>
          <w:lang w:val="de-DE"/>
        </w:rPr>
        <w:t>/</w:t>
      </w:r>
      <w:hyperlink w:anchor="ChartKey" w:history="1">
        <w:r w:rsidR="000119C6" w:rsidRPr="00DA7EEA">
          <w:rPr>
            <w:rStyle w:val="Hyperlink"/>
            <w:sz w:val="16"/>
            <w:szCs w:val="16"/>
            <w:lang w:val="de-DE"/>
          </w:rPr>
          <w:t>Tabellenlegende</w:t>
        </w:r>
      </w:hyperlink>
      <w:r w:rsidR="000119C6" w:rsidRPr="00DA7EEA">
        <w:rPr>
          <w:sz w:val="16"/>
          <w:szCs w:val="16"/>
          <w:lang w:val="de-DE"/>
        </w:rPr>
        <w:t>/</w:t>
      </w:r>
      <w:hyperlink w:anchor="Index" w:history="1">
        <w:r w:rsidR="000119C6" w:rsidRPr="00DA7EEA">
          <w:rPr>
            <w:rStyle w:val="Hyperlink"/>
            <w:sz w:val="16"/>
            <w:szCs w:val="16"/>
            <w:lang w:val="de-DE"/>
          </w:rPr>
          <w:t>Index</w:t>
        </w:r>
      </w:hyperlink>
    </w:p>
    <w:p w:rsidR="009A0C93" w:rsidRPr="004C09A1" w:rsidRDefault="0014192B" w:rsidP="0014192B">
      <w:pPr>
        <w:pStyle w:val="ProductList-Offering2Heading"/>
        <w:outlineLvl w:val="2"/>
      </w:pPr>
      <w:r>
        <w:tab/>
      </w:r>
      <w:bookmarkStart w:id="1545" w:name="_Toc380513466"/>
      <w:bookmarkStart w:id="1546" w:name="_Toc380655516"/>
      <w:bookmarkStart w:id="1547" w:name="_Toc386626123"/>
      <w:r>
        <w:t>Yammer</w:t>
      </w:r>
      <w:bookmarkEnd w:id="1536"/>
      <w:bookmarkEnd w:id="1537"/>
      <w:bookmarkEnd w:id="1538"/>
      <w:r>
        <w:t xml:space="preserve"> Enterprise</w:t>
      </w:r>
      <w:bookmarkEnd w:id="1545"/>
      <w:bookmarkEnd w:id="1546"/>
      <w:bookmarkEnd w:id="15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082582" w:rsidTr="00011798">
        <w:trPr>
          <w:cantSplit/>
          <w:tblHeader/>
        </w:trPr>
        <w:tc>
          <w:tcPr>
            <w:tcW w:w="3244" w:type="dxa"/>
            <w:tcBorders>
              <w:bottom w:val="nil"/>
            </w:tcBorders>
            <w:shd w:val="clear" w:color="auto" w:fill="00188F"/>
          </w:tcPr>
          <w:p w:rsidR="00082582" w:rsidRPr="00EE0836" w:rsidRDefault="00082582"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rsidR="00082582" w:rsidRPr="00EE0836" w:rsidRDefault="00082582"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fldChar w:fldCharType="begin"/>
            </w:r>
            <w:r w:rsidRPr="00306981">
              <w:rPr>
                <w:color w:val="FFFFFF" w:themeColor="background1"/>
              </w:rPr>
              <w:instrText xml:space="preserve"> AutoTextList  \s NoStyle \t “Campus- und School-Vertrag” </w:instrText>
            </w:r>
            <w:r w:rsidRPr="00306981">
              <w:rPr>
                <w:color w:val="FFFFFF" w:themeColor="background1"/>
              </w:rPr>
              <w:fldChar w:fldCharType="separate"/>
            </w:r>
            <w:r w:rsidRPr="00306981">
              <w:rPr>
                <w:color w:val="FFFFFF" w:themeColor="background1"/>
              </w:rPr>
              <w:t>CA/SA</w:t>
            </w:r>
            <w:r w:rsidRPr="00306981">
              <w:rPr>
                <w:color w:val="FFFFFF" w:themeColor="background1"/>
              </w:rPr>
              <w:fldChar w:fldCharType="end"/>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sidRPr="009774F6">
              <w:rPr>
                <w:color w:val="000000" w:themeColor="text1"/>
              </w:rPr>
              <w:instrText>Konzernvertrag und Konzern-Abonnement-Vertrag</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EA/EAS</w:t>
            </w:r>
            <w:r>
              <w:rPr>
                <w:b/>
                <w:color w:val="000000" w:themeColor="text1"/>
              </w:rPr>
              <w:fldChar w:fldCharType="end"/>
            </w:r>
          </w:p>
        </w:tc>
        <w:tc>
          <w:tcPr>
            <w:tcW w:w="739" w:type="dxa"/>
            <w:shd w:val="clear" w:color="auto" w:fill="00188F"/>
            <w:vAlign w:val="center"/>
          </w:tcPr>
          <w:p w:rsidR="00082582" w:rsidRPr="00C44633" w:rsidRDefault="00082582" w:rsidP="00EB268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sidRPr="00A847AB">
              <w:rPr>
                <w:color w:val="FFFFFF" w:themeColor="background1"/>
              </w:rPr>
              <w:instrText>AutoTextList  \s NoStyle \t “Beitritt für Bildungslösungen (EES)”</w:instrText>
            </w:r>
            <w:r>
              <w:rPr>
                <w:color w:val="FFFFFF" w:themeColor="background1"/>
              </w:rPr>
              <w:instrText xml:space="preserve"> </w:instrText>
            </w:r>
            <w:r>
              <w:rPr>
                <w:color w:val="FFFFFF" w:themeColor="background1"/>
              </w:rPr>
              <w:fldChar w:fldCharType="separate"/>
            </w:r>
            <w:r w:rsidRPr="00A847AB">
              <w:rPr>
                <w:color w:val="FFFFFF" w:themeColor="background1"/>
              </w:rPr>
              <w:t>EES</w:t>
            </w:r>
            <w:r>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“Microsoft Produkt- und Servicevertrag” </w:instrText>
            </w:r>
            <w:r w:rsidRPr="00306981">
              <w:rPr>
                <w:color w:val="FFFFFF" w:themeColor="background1"/>
              </w:rPr>
              <w:fldChar w:fldCharType="separate"/>
            </w:r>
            <w:r w:rsidRPr="00306981">
              <w:rPr>
                <w:color w:val="FFFFFF" w:themeColor="background1"/>
              </w:rPr>
              <w:t>MPSA</w:t>
            </w:r>
            <w:r w:rsidRPr="00306981">
              <w:rPr>
                <w:color w:val="FFFFFF" w:themeColor="background1"/>
              </w:rPr>
              <w:fldChar w:fldCharType="end"/>
            </w:r>
          </w:p>
        </w:tc>
        <w:tc>
          <w:tcPr>
            <w:tcW w:w="738"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“Open-Lizenz” </w:instrText>
            </w:r>
            <w:r w:rsidRPr="00306981">
              <w:rPr>
                <w:color w:val="FFFFFF" w:themeColor="background1"/>
              </w:rPr>
              <w:fldChar w:fldCharType="separate"/>
            </w:r>
            <w:r w:rsidRPr="00306981">
              <w:rPr>
                <w:color w:val="FFFFFF" w:themeColor="background1"/>
              </w:rPr>
              <w:t>OL</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“Mindestmenge bei Open-Programmen” </w:instrText>
            </w:r>
            <w:r w:rsidRPr="00306981">
              <w:rPr>
                <w:color w:val="FFFFFF" w:themeColor="background1"/>
              </w:rPr>
              <w:fldChar w:fldCharType="separate"/>
            </w:r>
            <w:r w:rsidRPr="00306981">
              <w:rPr>
                <w:color w:val="FFFFFF" w:themeColor="background1"/>
              </w:rPr>
              <w:t>OM</w:t>
            </w:r>
            <w:r w:rsidRPr="00306981">
              <w:rPr>
                <w:color w:val="FFFFFF" w:themeColor="background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Pr>
                <w:color w:val="1F497D"/>
              </w:rPr>
              <w:instrText>AutoTextList  \s NoStyle \t “</w:instrText>
            </w:r>
            <w:r>
              <w:rPr>
                <w:color w:val="000000" w:themeColor="text1"/>
                <w:u w:val="single"/>
              </w:rPr>
              <w:instrText>Open Value und Open Value Subscription</w:instrText>
            </w:r>
            <w:r>
              <w:rPr>
                <w:color w:val="1F497D"/>
              </w:rPr>
              <w:instrText>”</w:instrText>
            </w:r>
            <w:r>
              <w:rPr>
                <w:b/>
                <w:color w:val="000000" w:themeColor="text1"/>
              </w:rPr>
              <w:instrText xml:space="preserve"> </w:instrText>
            </w:r>
            <w:r>
              <w:rPr>
                <w:b/>
                <w:color w:val="000000" w:themeColor="text1"/>
              </w:rPr>
              <w:fldChar w:fldCharType="separate"/>
            </w:r>
            <w:r w:rsidRPr="00306981">
              <w:rPr>
                <w:color w:val="FFFFFF" w:themeColor="background1"/>
              </w:rPr>
              <w:t>OV/OVS</w:t>
            </w:r>
            <w:r>
              <w:rPr>
                <w:b/>
                <w:color w:val="000000" w:themeColor="text1"/>
              </w:rPr>
              <w:fldChar w:fldCharType="end"/>
            </w:r>
          </w:p>
        </w:tc>
        <w:tc>
          <w:tcPr>
            <w:tcW w:w="739"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“Select und Select Plus”  </w:instrText>
            </w:r>
            <w:r w:rsidRPr="00306981">
              <w:rPr>
                <w:color w:val="FFFFFF" w:themeColor="background1"/>
              </w:rPr>
              <w:fldChar w:fldCharType="separate"/>
            </w:r>
            <w:r w:rsidRPr="00306981">
              <w:rPr>
                <w:color w:val="FFFFFF" w:themeColor="background1"/>
              </w:rPr>
              <w:t>S/S+</w:t>
            </w:r>
            <w:r w:rsidRPr="00306981">
              <w:rPr>
                <w:color w:val="FFFFFF" w:themeColor="background1"/>
              </w:rPr>
              <w:fldChar w:fldCharType="end"/>
            </w:r>
          </w:p>
        </w:tc>
        <w:tc>
          <w:tcPr>
            <w:tcW w:w="907" w:type="dxa"/>
            <w:shd w:val="clear" w:color="auto" w:fill="00188F"/>
            <w:vAlign w:val="center"/>
          </w:tcPr>
          <w:p w:rsidR="00082582" w:rsidRPr="00EE0836" w:rsidRDefault="00082582" w:rsidP="00C24E7E">
            <w:pPr>
              <w:pStyle w:val="ProductList-OfferingBody"/>
              <w:ind w:left="-113"/>
              <w:jc w:val="center"/>
              <w:rPr>
                <w:color w:val="FFFFFF" w:themeColor="background1"/>
              </w:rPr>
            </w:pPr>
            <w:r w:rsidRPr="00306981">
              <w:rPr>
                <w:color w:val="FFFFFF" w:themeColor="background1"/>
              </w:rPr>
              <w:fldChar w:fldCharType="begin"/>
            </w:r>
            <w:r w:rsidRPr="00306981">
              <w:rPr>
                <w:color w:val="FFFFFF" w:themeColor="background1"/>
              </w:rPr>
              <w:instrText xml:space="preserve"> AutoTextList  \s NoStyle \t “Server- und Cloud-Beitritt”  </w:instrText>
            </w:r>
            <w:r w:rsidRPr="00306981">
              <w:rPr>
                <w:color w:val="FFFFFF" w:themeColor="background1"/>
              </w:rPr>
              <w:fldChar w:fldCharType="separate"/>
            </w:r>
            <w:r w:rsidRPr="00306981">
              <w:rPr>
                <w:color w:val="FFFFFF" w:themeColor="background1"/>
              </w:rPr>
              <w:t>SCE</w:t>
            </w:r>
            <w:r w:rsidRPr="00306981">
              <w:rPr>
                <w:color w:val="FFFFFF" w:themeColor="background1"/>
              </w:rPr>
              <w:fldChar w:fldCharType="end"/>
            </w:r>
          </w:p>
        </w:tc>
      </w:tr>
      <w:tr w:rsidR="00082582" w:rsidTr="00011798">
        <w:trPr>
          <w:cantSplit/>
          <w:tblHeader/>
        </w:trPr>
        <w:tc>
          <w:tcPr>
            <w:tcW w:w="3244" w:type="dxa"/>
            <w:tcBorders>
              <w:top w:val="nil"/>
              <w:left w:val="nil"/>
              <w:bottom w:val="nil"/>
              <w:right w:val="nil"/>
            </w:tcBorders>
          </w:tcPr>
          <w:p w:rsidR="00082582" w:rsidRDefault="00082582" w:rsidP="001D7C37">
            <w:pPr>
              <w:pStyle w:val="ProductList-Offering2"/>
            </w:pPr>
            <w:bookmarkStart w:id="1548" w:name="_Toc379797431"/>
            <w:bookmarkStart w:id="1549" w:name="_Toc380513467"/>
            <w:bookmarkStart w:id="1550" w:name="_Toc380655517"/>
            <w:bookmarkStart w:id="1551" w:name="_Toc386626124"/>
            <w:r>
              <w:t>Yammer Enterprise</w:t>
            </w:r>
            <w:bookmarkEnd w:id="1548"/>
            <w:bookmarkEnd w:id="1549"/>
            <w:bookmarkEnd w:id="1550"/>
            <w:bookmarkEnd w:id="1551"/>
            <w:r>
              <w:fldChar w:fldCharType="begin"/>
            </w:r>
            <w:r>
              <w:instrText>XE "Yammer Enterprise"</w:instrText>
            </w:r>
            <w:r>
              <w:fldChar w:fldCharType="end"/>
            </w:r>
          </w:p>
        </w:tc>
        <w:tc>
          <w:tcPr>
            <w:tcW w:w="738" w:type="dxa"/>
            <w:tcBorders>
              <w:top w:val="nil"/>
              <w:left w:val="nil"/>
              <w:bottom w:val="nil"/>
              <w:right w:val="nil"/>
            </w:tcBorders>
            <w:vAlign w:val="center"/>
          </w:tcPr>
          <w:p w:rsidR="00082582" w:rsidRDefault="00082582"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Default="00082582" w:rsidP="00C24E7E">
            <w:pPr>
              <w:pStyle w:val="ProductList-OfferingBody"/>
              <w:ind w:left="-113"/>
              <w:jc w:val="center"/>
            </w:pPr>
          </w:p>
        </w:tc>
        <w:tc>
          <w:tcPr>
            <w:tcW w:w="738" w:type="dxa"/>
            <w:shd w:val="clear" w:color="auto" w:fill="70AD47" w:themeFill="accent6"/>
            <w:vAlign w:val="center"/>
          </w:tcPr>
          <w:p w:rsidR="00082582" w:rsidRDefault="00082582" w:rsidP="00C24E7E">
            <w:pPr>
              <w:pStyle w:val="ProductList-OfferingBody"/>
              <w:ind w:left="-113"/>
              <w:jc w:val="center"/>
            </w:pP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739" w:type="dxa"/>
            <w:shd w:val="clear" w:color="auto" w:fill="70AD47" w:themeFill="accent6"/>
            <w:vAlign w:val="center"/>
          </w:tcPr>
          <w:p w:rsidR="00082582" w:rsidRPr="000310AA" w:rsidRDefault="00082582" w:rsidP="00C24E7E">
            <w:pPr>
              <w:pStyle w:val="ProductList-OfferingBody"/>
              <w:ind w:left="-113"/>
              <w:jc w:val="center"/>
              <w:rPr>
                <w:bCs/>
              </w:rPr>
            </w:pPr>
            <w:r w:rsidRPr="000310AA">
              <w:rPr>
                <w:bCs/>
              </w:rPr>
              <w:fldChar w:fldCharType="begin"/>
            </w:r>
            <w:r w:rsidRPr="000310AA">
              <w:rPr>
                <w:bCs/>
                <w:lang w:val="de-DE"/>
              </w:rPr>
              <w:instrText xml:space="preserve"> </w:instrText>
            </w:r>
            <w:r w:rsidRPr="000310AA">
              <w:rPr>
                <w:bCs/>
                <w:color w:val="1F497D"/>
                <w:lang w:val="de-DE"/>
              </w:rPr>
              <w:instrText>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color w:val="1F497D"/>
                <w:lang w:val="de-DE"/>
              </w:rPr>
              <w:t xml:space="preserve"> </w:t>
            </w:r>
            <w:r w:rsidRPr="000310AA">
              <w:rPr>
                <w:bCs/>
              </w:rPr>
              <w:fldChar w:fldCharType="begin"/>
            </w:r>
            <w:r w:rsidRPr="000310AA">
              <w:rPr>
                <w:bCs/>
                <w:color w:val="1F497D"/>
                <w:lang w:val="de-DE"/>
              </w:rPr>
              <w:instrText xml:space="preserve"> AutoTextList  \s NoStyle \t “</w:instrText>
            </w:r>
            <w:r w:rsidRPr="000310AA">
              <w:rPr>
                <w:bCs/>
                <w:lang w:val="de-DE"/>
              </w:rPr>
              <w:instrText>Zusätzliches Produkt</w:instrText>
            </w:r>
            <w:r w:rsidRPr="000310AA">
              <w:rPr>
                <w:bCs/>
                <w:color w:val="1F497D"/>
                <w:lang w:val="de-DE"/>
              </w:rPr>
              <w:instrText>”</w:instrText>
            </w:r>
            <w:r w:rsidRPr="000310AA">
              <w:rPr>
                <w:bCs/>
                <w:lang w:val="de-DE"/>
              </w:rPr>
              <w:instrText xml:space="preserve">  </w:instrText>
            </w:r>
            <w:r w:rsidRPr="000310AA">
              <w:rPr>
                <w:bCs/>
              </w:rPr>
              <w:fldChar w:fldCharType="separate"/>
            </w:r>
            <w:r w:rsidRPr="000310AA">
              <w:rPr>
                <w:bCs/>
                <w:lang w:val="de-DE"/>
              </w:rPr>
              <w:t>A</w:t>
            </w:r>
            <w:r w:rsidRPr="000310AA">
              <w:rPr>
                <w:bCs/>
              </w:rPr>
              <w:fldChar w:fldCharType="end"/>
            </w:r>
            <w:r w:rsidRPr="000310AA">
              <w:rPr>
                <w:bCs/>
                <w:lang w:val="de-DE"/>
              </w:rPr>
              <w:t xml:space="preserve"> </w:t>
            </w:r>
            <w:r w:rsidRPr="000310AA">
              <w:rPr>
                <w:bCs/>
              </w:rPr>
              <w:fldChar w:fldCharType="end"/>
            </w:r>
          </w:p>
        </w:tc>
        <w:tc>
          <w:tcPr>
            <w:tcW w:w="739" w:type="dxa"/>
            <w:shd w:val="clear" w:color="auto" w:fill="BFBFBF" w:themeFill="background1" w:themeFillShade="BF"/>
            <w:vAlign w:val="center"/>
          </w:tcPr>
          <w:p w:rsidR="00082582" w:rsidRDefault="00082582" w:rsidP="00C24E7E">
            <w:pPr>
              <w:pStyle w:val="ProductList-OfferingBody"/>
              <w:ind w:left="-113"/>
              <w:jc w:val="center"/>
            </w:pPr>
          </w:p>
        </w:tc>
        <w:tc>
          <w:tcPr>
            <w:tcW w:w="907" w:type="dxa"/>
            <w:shd w:val="clear" w:color="auto" w:fill="BFBFBF" w:themeFill="background1" w:themeFillShade="BF"/>
            <w:vAlign w:val="center"/>
          </w:tcPr>
          <w:p w:rsidR="00082582" w:rsidRDefault="00082582" w:rsidP="00C24E7E">
            <w:pPr>
              <w:pStyle w:val="ProductList-OfferingBody"/>
              <w:ind w:left="-113"/>
              <w:jc w:val="center"/>
            </w:pPr>
          </w:p>
        </w:tc>
      </w:tr>
    </w:tbl>
    <w:p w:rsidR="00FA00BF" w:rsidRPr="004C09A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54"/>
        <w:gridCol w:w="3685"/>
      </w:tblGrid>
      <w:tr w:rsidR="00782C7B" w:rsidTr="00011798">
        <w:tc>
          <w:tcPr>
            <w:tcW w:w="3488" w:type="dxa"/>
          </w:tcPr>
          <w:p w:rsidR="00782C7B" w:rsidRPr="001D7C37" w:rsidRDefault="001D7C37" w:rsidP="001D7C37">
            <w:pPr>
              <w:pStyle w:val="ProductList-Body"/>
              <w:spacing w:before="20" w:after="20"/>
              <w:rPr>
                <w:b/>
              </w:rPr>
            </w:pPr>
            <w:r>
              <w:t xml:space="preserve">Zur Verringerung berechtigt: </w:t>
            </w:r>
            <w:r>
              <w:rPr>
                <w:b/>
              </w:rPr>
              <w:t>Alle</w:t>
            </w:r>
          </w:p>
        </w:tc>
        <w:tc>
          <w:tcPr>
            <w:tcW w:w="3597" w:type="dxa"/>
          </w:tcPr>
          <w:p w:rsidR="00782C7B" w:rsidRPr="001D7C37" w:rsidRDefault="001D7C37" w:rsidP="001D7C37">
            <w:pPr>
              <w:pStyle w:val="ProductList-Body"/>
              <w:spacing w:before="20" w:after="20"/>
              <w:rPr>
                <w:b/>
              </w:rPr>
            </w:pPr>
            <w:r>
              <w:t xml:space="preserve">Produkt-Pool: </w:t>
            </w:r>
            <w:r>
              <w:rPr>
                <w:b/>
              </w:rPr>
              <w:t>Server</w:t>
            </w:r>
          </w:p>
        </w:tc>
        <w:tc>
          <w:tcPr>
            <w:tcW w:w="3715" w:type="dxa"/>
          </w:tcPr>
          <w:p w:rsidR="00782C7B" w:rsidRPr="001D7C37" w:rsidRDefault="001D7C37" w:rsidP="001D7C37">
            <w:pPr>
              <w:pStyle w:val="ProductList-Body"/>
              <w:spacing w:before="20" w:after="20"/>
              <w:rPr>
                <w:b/>
              </w:rPr>
            </w:pPr>
            <w:r>
              <w:t xml:space="preserve">Berechtigung zur Laufzeitverlängerung: </w:t>
            </w:r>
            <w:r>
              <w:rPr>
                <w:b/>
              </w:rPr>
              <w:t>Alle</w:t>
            </w:r>
          </w:p>
        </w:tc>
      </w:tr>
      <w:tr w:rsidR="00782C7B" w:rsidTr="00011798">
        <w:tc>
          <w:tcPr>
            <w:tcW w:w="3488" w:type="dxa"/>
          </w:tcPr>
          <w:p w:rsidR="00782C7B" w:rsidRPr="001D7C37" w:rsidRDefault="001D7C37" w:rsidP="001D7C37">
            <w:pPr>
              <w:pStyle w:val="ProductList-Body"/>
              <w:spacing w:before="20" w:after="20"/>
              <w:rPr>
                <w:b/>
              </w:rPr>
            </w:pPr>
            <w:r>
              <w:t xml:space="preserve">True Up-berechtigt: </w:t>
            </w:r>
            <w:r>
              <w:rPr>
                <w:b/>
              </w:rPr>
              <w:t>Alle</w:t>
            </w:r>
          </w:p>
        </w:tc>
        <w:tc>
          <w:tcPr>
            <w:tcW w:w="3597" w:type="dxa"/>
          </w:tcPr>
          <w:p w:rsidR="00782C7B" w:rsidRDefault="00782C7B" w:rsidP="001D7C37">
            <w:pPr>
              <w:pStyle w:val="ProductList-Body"/>
              <w:spacing w:before="20" w:after="20"/>
            </w:pPr>
          </w:p>
        </w:tc>
        <w:tc>
          <w:tcPr>
            <w:tcW w:w="3715" w:type="dxa"/>
          </w:tcPr>
          <w:p w:rsidR="00782C7B" w:rsidRDefault="00782C7B" w:rsidP="001D7C37">
            <w:pPr>
              <w:pStyle w:val="ProductList-Body"/>
              <w:spacing w:before="20" w:after="20"/>
            </w:pPr>
          </w:p>
        </w:tc>
      </w:tr>
    </w:tbl>
    <w:p w:rsidR="00585A48" w:rsidRPr="004C09A1" w:rsidRDefault="00C52587" w:rsidP="00585A48">
      <w:pPr>
        <w:pStyle w:val="ProductList-Body"/>
        <w:shd w:val="clear" w:color="auto" w:fill="A6A6A6" w:themeFill="background1" w:themeFillShade="A6"/>
        <w:spacing w:before="120" w:after="240"/>
        <w:jc w:val="right"/>
      </w:pPr>
      <w:hyperlink w:anchor="Inhaltsverzeichnis" w:history="1">
        <w:r w:rsidR="000119C6" w:rsidRPr="00DA7EEA">
          <w:rPr>
            <w:rStyle w:val="Hyperlink"/>
            <w:sz w:val="16"/>
            <w:szCs w:val="16"/>
            <w:lang w:val="de-DE"/>
          </w:rPr>
          <w:t>Inhaltsverzeichnis</w:t>
        </w:r>
      </w:hyperlink>
      <w:r w:rsidR="000119C6" w:rsidRPr="00DA7EEA">
        <w:rPr>
          <w:sz w:val="16"/>
          <w:szCs w:val="16"/>
          <w:lang w:val="de-DE"/>
        </w:rPr>
        <w:t>/</w:t>
      </w:r>
      <w:hyperlink w:anchor="ChartKey" w:history="1">
        <w:r w:rsidR="000119C6" w:rsidRPr="00DA7EEA">
          <w:rPr>
            <w:rStyle w:val="Hyperlink"/>
            <w:sz w:val="16"/>
            <w:szCs w:val="16"/>
            <w:lang w:val="de-DE"/>
          </w:rPr>
          <w:t>Tabellenlegende</w:t>
        </w:r>
      </w:hyperlink>
      <w:r w:rsidR="000119C6" w:rsidRPr="00DA7EEA">
        <w:rPr>
          <w:sz w:val="16"/>
          <w:szCs w:val="16"/>
          <w:lang w:val="de-DE"/>
        </w:rPr>
        <w:t>/</w:t>
      </w:r>
      <w:hyperlink w:anchor="Index" w:history="1">
        <w:r w:rsidR="000119C6" w:rsidRPr="00DA7EEA">
          <w:rPr>
            <w:rStyle w:val="Hyperlink"/>
            <w:sz w:val="16"/>
            <w:szCs w:val="16"/>
            <w:lang w:val="de-DE"/>
          </w:rPr>
          <w:t>Index</w:t>
        </w:r>
      </w:hyperlink>
    </w:p>
    <w:p w:rsidR="009A0C93" w:rsidRPr="004C09A1" w:rsidRDefault="009A0C93" w:rsidP="004F3C6D">
      <w:pPr>
        <w:pStyle w:val="ProductList-Body"/>
      </w:pPr>
    </w:p>
    <w:p w:rsidR="006B2591" w:rsidRDefault="006B2591" w:rsidP="004F3C6D">
      <w:pPr>
        <w:pStyle w:val="ProductList-Body"/>
        <w:sectPr w:rsidR="006B2591" w:rsidSect="00953547">
          <w:footerReference w:type="default" r:id="rId51"/>
          <w:pgSz w:w="12240" w:h="15840"/>
          <w:pgMar w:top="1440" w:right="720" w:bottom="1440" w:left="720" w:header="720" w:footer="720" w:gutter="0"/>
          <w:cols w:space="720"/>
          <w:docGrid w:linePitch="360"/>
        </w:sectPr>
      </w:pPr>
    </w:p>
    <w:p w:rsidR="009A0C93" w:rsidRPr="00F72713" w:rsidRDefault="006B2591" w:rsidP="00661180">
      <w:pPr>
        <w:pStyle w:val="ProductList-SectionHeading"/>
        <w:outlineLvl w:val="0"/>
        <w:rPr>
          <w:lang w:val="de-DE"/>
        </w:rPr>
      </w:pPr>
      <w:bookmarkStart w:id="1552" w:name="SoftwareAssurance"/>
      <w:bookmarkStart w:id="1553" w:name="_Toc378147679"/>
      <w:bookmarkStart w:id="1554" w:name="_Toc378151576"/>
      <w:bookmarkStart w:id="1555" w:name="_Toc379797432"/>
      <w:bookmarkStart w:id="1556" w:name="_Toc380513468"/>
      <w:bookmarkStart w:id="1557" w:name="_Toc380655518"/>
      <w:bookmarkStart w:id="1558" w:name="_Toc386626125"/>
      <w:r w:rsidRPr="00F72713">
        <w:rPr>
          <w:lang w:val="de-DE"/>
        </w:rPr>
        <w:lastRenderedPageBreak/>
        <w:t>Software Assurance</w:t>
      </w:r>
      <w:bookmarkEnd w:id="1552"/>
      <w:bookmarkEnd w:id="1553"/>
      <w:bookmarkEnd w:id="1554"/>
      <w:bookmarkEnd w:id="1555"/>
      <w:bookmarkEnd w:id="1556"/>
      <w:bookmarkEnd w:id="1557"/>
      <w:bookmarkEnd w:id="1558"/>
    </w:p>
    <w:p w:rsidR="00AA0B21" w:rsidRPr="00E82171" w:rsidRDefault="00AA0B21" w:rsidP="00D05201">
      <w:pPr>
        <w:pStyle w:val="ProductList-Body"/>
        <w:rPr>
          <w:lang w:val="de-DE"/>
        </w:rPr>
      </w:pPr>
      <w:bookmarkStart w:id="1559" w:name="_Toc379797433"/>
      <w:bookmarkStart w:id="1560" w:name="_Toc380513469"/>
      <w:bookmarkStart w:id="1561" w:name="_Toc380655519"/>
      <w:bookmarkStart w:id="1562" w:name="_Toc384767733"/>
      <w:bookmarkStart w:id="1563" w:name="_Toc378147680"/>
      <w:bookmarkStart w:id="1564" w:name="_Toc378151577"/>
      <w:r w:rsidRPr="00E82171">
        <w:rPr>
          <w:lang w:val="de-DE"/>
        </w:rPr>
        <w:t>Bei Microsoft Software Assurance für Volumenlizenzierung (SA) handelt es sich um eine Reihe von Tools und Ressourcen, die die Bereitstellung und Verwaltung von Microsoft-Produkten vereinfachen sollen.</w:t>
      </w:r>
      <w:bookmarkEnd w:id="1559"/>
      <w:bookmarkEnd w:id="1560"/>
      <w:bookmarkEnd w:id="1561"/>
      <w:bookmarkEnd w:id="1562"/>
    </w:p>
    <w:p w:rsidR="009A0C93" w:rsidRPr="00E82171" w:rsidRDefault="00FA00BF" w:rsidP="002E202B">
      <w:pPr>
        <w:pStyle w:val="ProductList-Offering1Heading"/>
        <w:outlineLvl w:val="1"/>
        <w:rPr>
          <w:lang w:val="de-DE"/>
        </w:rPr>
      </w:pPr>
      <w:bookmarkStart w:id="1565" w:name="_Toc379797434"/>
      <w:bookmarkStart w:id="1566" w:name="_Toc380513470"/>
      <w:bookmarkStart w:id="1567" w:name="_Toc380655520"/>
      <w:bookmarkStart w:id="1568" w:name="_Toc386626126"/>
      <w:r w:rsidRPr="00E82171">
        <w:rPr>
          <w:lang w:val="de-DE"/>
        </w:rPr>
        <w:t>Erwerb von Software Assurance</w:t>
      </w:r>
      <w:bookmarkEnd w:id="1563"/>
      <w:bookmarkEnd w:id="1564"/>
      <w:bookmarkEnd w:id="1565"/>
      <w:bookmarkEnd w:id="1566"/>
      <w:bookmarkEnd w:id="1567"/>
      <w:bookmarkEnd w:id="1568"/>
    </w:p>
    <w:p w:rsidR="00AA0B21" w:rsidRPr="004C09A1" w:rsidRDefault="00AA0B21" w:rsidP="00AA0B21">
      <w:pPr>
        <w:pStyle w:val="ProductList-Body"/>
      </w:pPr>
      <w:r w:rsidRPr="00E82171">
        <w:rPr>
          <w:lang w:val="de-DE"/>
        </w:rPr>
        <w:t xml:space="preserve">Es gibt drei verschiedene Abnahmestufen, die ein Kunde beim Erwerb von Software Assurance auswählen kann. </w:t>
      </w:r>
      <w:r>
        <w:t>Diese können nach Programm variieren.</w:t>
      </w:r>
      <w:r w:rsidR="00AD0C68">
        <w:t xml:space="preserve"> </w:t>
      </w:r>
      <w:r>
        <w:t xml:space="preserve">Ein Kunde kann: </w:t>
      </w:r>
    </w:p>
    <w:p w:rsidR="00362758" w:rsidRPr="00E82171" w:rsidRDefault="00362758" w:rsidP="00026DDE">
      <w:pPr>
        <w:pStyle w:val="ProductList-Body"/>
        <w:numPr>
          <w:ilvl w:val="0"/>
          <w:numId w:val="12"/>
        </w:numPr>
        <w:ind w:left="450" w:hanging="270"/>
        <w:rPr>
          <w:lang w:val="de-DE"/>
        </w:rPr>
      </w:pPr>
      <w:r w:rsidRPr="00E82171">
        <w:rPr>
          <w:lang w:val="de-DE"/>
        </w:rPr>
        <w:t>sich verpflichten, Software Assurance für alle Plattformprodukte zu erwerben.</w:t>
      </w:r>
      <w:r w:rsidR="00AD0C68">
        <w:rPr>
          <w:lang w:val="de-DE"/>
        </w:rPr>
        <w:t xml:space="preserve"> </w:t>
      </w:r>
    </w:p>
    <w:p w:rsidR="00362758" w:rsidRPr="00E82171" w:rsidRDefault="00362758" w:rsidP="00026DDE">
      <w:pPr>
        <w:pStyle w:val="ProductList-Body"/>
        <w:numPr>
          <w:ilvl w:val="0"/>
          <w:numId w:val="12"/>
        </w:numPr>
        <w:ind w:left="450" w:hanging="270"/>
        <w:rPr>
          <w:lang w:val="de-DE"/>
        </w:rPr>
      </w:pPr>
      <w:r w:rsidRPr="00E82171">
        <w:rPr>
          <w:lang w:val="de-DE"/>
        </w:rPr>
        <w:t xml:space="preserve">sich verpflichten, Software Assurance für alle Erwerbe unter einem bestimmten Produkt-Pool (Anwendungen, Systeme oder Server) zu erwerben. Dies wird als Mitgliedschaft bei Software Assurance (Software Assurance Membership, SAM) bezeichnet. Eine unternehmensweite Abnahmeverpflichtung für Software Assurance ist hierfür nicht erforderlich. </w:t>
      </w:r>
    </w:p>
    <w:p w:rsidR="00362758" w:rsidRPr="00E82171" w:rsidRDefault="00362758" w:rsidP="00026DDE">
      <w:pPr>
        <w:pStyle w:val="ProductList-Body"/>
        <w:numPr>
          <w:ilvl w:val="0"/>
          <w:numId w:val="12"/>
        </w:numPr>
        <w:ind w:left="450" w:hanging="270"/>
        <w:rPr>
          <w:lang w:val="de-DE"/>
        </w:rPr>
      </w:pPr>
      <w:r w:rsidRPr="00E82171">
        <w:rPr>
          <w:lang w:val="de-DE"/>
        </w:rPr>
        <w:t>Software Assurance für einzelne Produkte erwerben, ohne sich zur Ausweitung von Software Assurance auf andere Produkte zu verpflichten.</w:t>
      </w:r>
    </w:p>
    <w:p w:rsidR="00362758" w:rsidRPr="00E82171" w:rsidRDefault="00362758" w:rsidP="00362758">
      <w:pPr>
        <w:pStyle w:val="ProductList-Body"/>
        <w:rPr>
          <w:lang w:val="de-DE"/>
        </w:rPr>
      </w:pPr>
    </w:p>
    <w:p w:rsidR="00362758" w:rsidRPr="00E82171" w:rsidRDefault="00ED080D" w:rsidP="00362758">
      <w:pPr>
        <w:pStyle w:val="ProductList-Body"/>
        <w:rPr>
          <w:lang w:val="de-DE"/>
        </w:rPr>
      </w:pPr>
      <w:r w:rsidRPr="00E82171">
        <w:rPr>
          <w:lang w:val="de-DE"/>
        </w:rPr>
        <w:t>SA muss zeitgleich mit der Lizenz oder bei Verlängerung einer bestehenden SA-Laufzeit erworben werden.</w:t>
      </w:r>
      <w:r w:rsidR="00AD0C68">
        <w:rPr>
          <w:lang w:val="de-DE"/>
        </w:rPr>
        <w:t xml:space="preserve"> </w:t>
      </w:r>
      <w:r w:rsidRPr="00E82171">
        <w:rPr>
          <w:lang w:val="de-DE"/>
        </w:rPr>
        <w:t>Sofern nicht anders angegeben, sind nur Lizenzen für die neueste Version eines Produkts für SA berechtigt.</w:t>
      </w:r>
      <w:r w:rsidR="00AD0C68">
        <w:rPr>
          <w:lang w:val="de-DE"/>
        </w:rPr>
        <w:t xml:space="preserve"> </w:t>
      </w:r>
      <w:r w:rsidRPr="00E82171">
        <w:rPr>
          <w:lang w:val="de-DE"/>
        </w:rPr>
        <w:t>EAP-Kunden, die zuvor Lizenz-SKUs zurückgestellt haben (SA prior L), müssen ein Buy-Out ihrer Lizenzen durchführen, bevor sie Software Assurance verlängern können.</w:t>
      </w:r>
    </w:p>
    <w:p w:rsidR="00362758" w:rsidRPr="00E82171" w:rsidRDefault="00362758" w:rsidP="00362758">
      <w:pPr>
        <w:pStyle w:val="ProductList-Body"/>
        <w:rPr>
          <w:lang w:val="de-DE"/>
        </w:rPr>
      </w:pPr>
    </w:p>
    <w:p w:rsidR="00362758" w:rsidRPr="00E82171" w:rsidRDefault="00362758" w:rsidP="00362758">
      <w:pPr>
        <w:pStyle w:val="ProductList-Body"/>
        <w:rPr>
          <w:lang w:val="de-DE"/>
        </w:rPr>
      </w:pPr>
      <w:r w:rsidRPr="00E82171">
        <w:rPr>
          <w:lang w:val="de-DE"/>
        </w:rPr>
        <w:t>Bei einer Übertragung von zeitlich unbeschränkten Lizenzen ist der Übertragungsempfänger berechtigt, innerhalb von 30 Tagen ab dem Übertragungsdatum Software Assurance für diese übertragenen Lizenzen zu erwerben, sofern der Übertragende für die Lizenzen bis zum Übertragungsdatum aktive Software Assurance aufrechterhalten hat.</w:t>
      </w:r>
      <w:r w:rsidR="00AD0C68">
        <w:rPr>
          <w:lang w:val="de-DE"/>
        </w:rPr>
        <w:t xml:space="preserve"> </w:t>
      </w:r>
    </w:p>
    <w:p w:rsidR="00362758" w:rsidRPr="00E82171" w:rsidRDefault="00362758" w:rsidP="00362758">
      <w:pPr>
        <w:pStyle w:val="ProductList-Body"/>
        <w:rPr>
          <w:lang w:val="de-DE"/>
        </w:rPr>
      </w:pPr>
    </w:p>
    <w:p w:rsidR="009A0C93" w:rsidRPr="00E82171" w:rsidRDefault="00ED080D" w:rsidP="00362758">
      <w:pPr>
        <w:pStyle w:val="ProductList-Body"/>
        <w:rPr>
          <w:lang w:val="de-DE"/>
        </w:rPr>
      </w:pPr>
      <w:r w:rsidRPr="00E82171">
        <w:rPr>
          <w:lang w:val="de-DE"/>
        </w:rPr>
        <w:t>Als Ausnahme von der allgemeinen Regel haben Kunden möglicherweise die Option, SA für bestimmte Lizenzen zu erwerben, die über den Einzelhandel (Full Packaged Product) oder von einem Original Equipment Manufacturer (OEM) wie in der untenstehenden Tabelle beschrieben erworben wurden.</w:t>
      </w:r>
      <w:r w:rsidR="00AD0C68">
        <w:rPr>
          <w:lang w:val="de-DE"/>
        </w:rPr>
        <w:t xml:space="preserve"> </w:t>
      </w:r>
      <w:r w:rsidRPr="00E82171">
        <w:rPr>
          <w:lang w:val="de-DE"/>
        </w:rPr>
        <w:t>Unter dem Open Value-Programm gilt diese Option nur für nicht organisationsweite/unternehmensweite Produkte.</w:t>
      </w:r>
      <w:r w:rsidR="00AD0C68">
        <w:rPr>
          <w:lang w:val="de-DE"/>
        </w:rPr>
        <w:t xml:space="preserve"> </w:t>
      </w:r>
      <w:r w:rsidRPr="00E82171">
        <w:rPr>
          <w:lang w:val="de-DE"/>
        </w:rPr>
        <w:t>Unter Konzernverträgen gilt sie nur für Zusätzliche Produkte innerhalb von 90 Tagen ab dem Kaufdatum.</w:t>
      </w:r>
      <w:r w:rsidR="00AD0C68">
        <w:rPr>
          <w:lang w:val="de-DE"/>
        </w:rPr>
        <w:t xml:space="preserve"> </w:t>
      </w:r>
      <w:r w:rsidRPr="00E82171">
        <w:rPr>
          <w:lang w:val="de-DE"/>
        </w:rPr>
        <w:t>Kunden, die Software Assurance für OEM- oder Einzelhandelslizenzen erwerben, haben die Möglichkeit, die Volumenlizenzsoftware für die aktuelle Version jederzeit zu installieren und zu verwenden.</w:t>
      </w:r>
    </w:p>
    <w:p w:rsidR="009A0C93" w:rsidRPr="00E82171" w:rsidRDefault="009A0C93" w:rsidP="004F3C6D">
      <w:pPr>
        <w:pStyle w:val="ProductList-Body"/>
        <w:rPr>
          <w:lang w:val="de-DE"/>
        </w:rPr>
      </w:pPr>
    </w:p>
    <w:tbl>
      <w:tblPr>
        <w:tblStyle w:val="TableGrid"/>
        <w:tblW w:w="0" w:type="auto"/>
        <w:tblInd w:w="108" w:type="dxa"/>
        <w:tblLook w:val="04A0" w:firstRow="1" w:lastRow="0" w:firstColumn="1" w:lastColumn="0" w:noHBand="0" w:noVBand="1"/>
      </w:tblPr>
      <w:tblGrid>
        <w:gridCol w:w="1590"/>
        <w:gridCol w:w="1959"/>
        <w:gridCol w:w="2074"/>
        <w:gridCol w:w="5059"/>
      </w:tblGrid>
      <w:tr w:rsidR="00362758" w:rsidRPr="00362758" w:rsidTr="00F7137E">
        <w:trPr>
          <w:trHeight w:val="242"/>
          <w:tblHeader/>
        </w:trPr>
        <w:tc>
          <w:tcPr>
            <w:tcW w:w="1597" w:type="dxa"/>
            <w:shd w:val="clear" w:color="auto" w:fill="0072C6"/>
          </w:tcPr>
          <w:p w:rsidR="00362758" w:rsidRPr="00E82171" w:rsidRDefault="00362758" w:rsidP="00362758">
            <w:pPr>
              <w:pStyle w:val="ProductList-Body"/>
              <w:spacing w:before="20" w:after="20"/>
              <w:rPr>
                <w:color w:val="FFFFFF" w:themeColor="background1"/>
                <w:lang w:val="de-DE"/>
              </w:rPr>
            </w:pP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2093"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513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Programme</w:t>
            </w:r>
          </w:p>
        </w:tc>
      </w:tr>
      <w:tr w:rsidR="00362758" w:rsidTr="00F7137E">
        <w:tc>
          <w:tcPr>
            <w:tcW w:w="1597" w:type="dxa"/>
          </w:tcPr>
          <w:p w:rsidR="00362758" w:rsidRPr="00362758" w:rsidRDefault="00362758" w:rsidP="00362758">
            <w:pPr>
              <w:pStyle w:val="ProductList-Body"/>
              <w:rPr>
                <w:b/>
              </w:rPr>
            </w:pPr>
            <w:r>
              <w:rPr>
                <w:b/>
              </w:rPr>
              <w:t>Anwendungs-Pool</w:t>
            </w:r>
          </w:p>
        </w:tc>
        <w:tc>
          <w:tcPr>
            <w:tcW w:w="1980" w:type="dxa"/>
          </w:tcPr>
          <w:p w:rsidR="00362758" w:rsidRDefault="00362758" w:rsidP="004F3C6D">
            <w:pPr>
              <w:pStyle w:val="ProductList-Body"/>
            </w:pPr>
            <w:r>
              <w:t>n. z.</w:t>
            </w:r>
          </w:p>
        </w:tc>
        <w:tc>
          <w:tcPr>
            <w:tcW w:w="2093" w:type="dxa"/>
          </w:tcPr>
          <w:p w:rsidR="00362758" w:rsidRPr="00E82171" w:rsidRDefault="00362758" w:rsidP="004F3C6D">
            <w:pPr>
              <w:pStyle w:val="ProductList-Body"/>
              <w:rPr>
                <w:lang w:val="de-DE"/>
              </w:rPr>
            </w:pPr>
            <w:r w:rsidRPr="00E82171">
              <w:rPr>
                <w:lang w:val="de-DE"/>
              </w:rPr>
              <w:t>SA nur wie nachstehend aufgeführt verfügbar</w:t>
            </w:r>
          </w:p>
        </w:tc>
        <w:tc>
          <w:tcPr>
            <w:tcW w:w="5130" w:type="dxa"/>
            <w:vMerge w:val="restart"/>
          </w:tcPr>
          <w:p w:rsidR="00362758" w:rsidRDefault="00362758" w:rsidP="002743C4">
            <w:pPr>
              <w:pStyle w:val="ProductList-Body"/>
            </w:pPr>
            <w:r w:rsidRPr="00E82171">
              <w:rPr>
                <w:lang w:val="de-DE"/>
              </w:rPr>
              <w:t xml:space="preserve">Gilt für Open-Lizenz, Select, Select Plus und die nicht organisationsweite Option unter Open Value-Verträgen sowie Zusätzliche Produkte unter Konzernverträgen. </w:t>
            </w:r>
            <w:r>
              <w:t>Gilt nicht für Konzernprodukte unter Open Value- und Konzernverträgen.</w:t>
            </w:r>
          </w:p>
        </w:tc>
      </w:tr>
      <w:tr w:rsidR="00362758" w:rsidTr="00F7137E">
        <w:tc>
          <w:tcPr>
            <w:tcW w:w="1597" w:type="dxa"/>
          </w:tcPr>
          <w:p w:rsidR="00362758" w:rsidRPr="00362758" w:rsidRDefault="00362758" w:rsidP="00362758">
            <w:pPr>
              <w:pStyle w:val="ProductList-Body"/>
              <w:rPr>
                <w:b/>
              </w:rPr>
            </w:pPr>
            <w:r>
              <w:rPr>
                <w:b/>
              </w:rPr>
              <w:t>System-Pool</w:t>
            </w:r>
          </w:p>
        </w:tc>
        <w:tc>
          <w:tcPr>
            <w:tcW w:w="1980" w:type="dxa"/>
          </w:tcPr>
          <w:p w:rsidR="00362758" w:rsidRDefault="00362758" w:rsidP="004F3C6D">
            <w:pPr>
              <w:pStyle w:val="ProductList-Body"/>
            </w:pPr>
            <w:r>
              <w:t>SA verfügbar</w:t>
            </w:r>
          </w:p>
        </w:tc>
        <w:tc>
          <w:tcPr>
            <w:tcW w:w="2093" w:type="dxa"/>
          </w:tcPr>
          <w:p w:rsidR="00362758" w:rsidRDefault="00362758" w:rsidP="00D8533F">
            <w:pPr>
              <w:pStyle w:val="ProductList-Body"/>
            </w:pPr>
            <w:r>
              <w:t>SA verfügbar</w:t>
            </w:r>
          </w:p>
        </w:tc>
        <w:tc>
          <w:tcPr>
            <w:tcW w:w="5130" w:type="dxa"/>
            <w:vMerge/>
          </w:tcPr>
          <w:p w:rsidR="00362758" w:rsidRDefault="00362758" w:rsidP="004F3C6D">
            <w:pPr>
              <w:pStyle w:val="ProductList-Body"/>
            </w:pPr>
          </w:p>
        </w:tc>
      </w:tr>
      <w:tr w:rsidR="00362758" w:rsidTr="00F7137E">
        <w:tc>
          <w:tcPr>
            <w:tcW w:w="1597" w:type="dxa"/>
          </w:tcPr>
          <w:p w:rsidR="00362758" w:rsidRPr="00362758" w:rsidRDefault="00362758" w:rsidP="004F3C6D">
            <w:pPr>
              <w:pStyle w:val="ProductList-Body"/>
              <w:rPr>
                <w:b/>
              </w:rPr>
            </w:pPr>
            <w:r>
              <w:rPr>
                <w:b/>
              </w:rPr>
              <w:t>Server-Pool</w:t>
            </w:r>
          </w:p>
        </w:tc>
        <w:tc>
          <w:tcPr>
            <w:tcW w:w="1980" w:type="dxa"/>
          </w:tcPr>
          <w:p w:rsidR="00362758" w:rsidRDefault="00362758" w:rsidP="004F3C6D">
            <w:pPr>
              <w:pStyle w:val="ProductList-Body"/>
            </w:pPr>
            <w:r>
              <w:t>SA verfügbar</w:t>
            </w:r>
          </w:p>
        </w:tc>
        <w:tc>
          <w:tcPr>
            <w:tcW w:w="2093" w:type="dxa"/>
          </w:tcPr>
          <w:p w:rsidR="00362758" w:rsidRDefault="00362758" w:rsidP="004F3C6D">
            <w:pPr>
              <w:pStyle w:val="ProductList-Body"/>
            </w:pPr>
            <w:r>
              <w:t>SA verfügbar</w:t>
            </w:r>
          </w:p>
        </w:tc>
        <w:tc>
          <w:tcPr>
            <w:tcW w:w="5130" w:type="dxa"/>
            <w:vMerge/>
          </w:tcPr>
          <w:p w:rsidR="00362758" w:rsidRDefault="00362758" w:rsidP="004F3C6D">
            <w:pPr>
              <w:pStyle w:val="ProductList-Body"/>
            </w:pPr>
          </w:p>
        </w:tc>
      </w:tr>
    </w:tbl>
    <w:p w:rsidR="00362758" w:rsidRPr="004C09A1" w:rsidRDefault="00362758" w:rsidP="004F3C6D">
      <w:pPr>
        <w:pStyle w:val="ProductList-Body"/>
      </w:pPr>
    </w:p>
    <w:p w:rsidR="00362758" w:rsidRPr="00E82171" w:rsidRDefault="00362758" w:rsidP="004F3C6D">
      <w:pPr>
        <w:pStyle w:val="ProductList-Body"/>
        <w:rPr>
          <w:lang w:val="de-DE"/>
        </w:rPr>
      </w:pPr>
      <w:r w:rsidRPr="00963E9D">
        <w:rPr>
          <w:lang w:val="de-DE"/>
        </w:rPr>
        <w:t>Kunden, die Microsoft Office Professional 2013 von einem OEM erwerben, können Software Assurance für Microsoft Office Standard 2013</w:t>
      </w:r>
      <w:r>
        <w:fldChar w:fldCharType="begin"/>
      </w:r>
      <w:r w:rsidRPr="00963E9D">
        <w:rPr>
          <w:lang w:val="de-DE"/>
        </w:rPr>
        <w:instrText>XE "Office Standard 2013"</w:instrText>
      </w:r>
      <w:r>
        <w:fldChar w:fldCharType="end"/>
      </w:r>
      <w:r w:rsidRPr="00963E9D">
        <w:rPr>
          <w:lang w:val="de-DE"/>
        </w:rPr>
        <w:t xml:space="preserve"> in den Open-Lizenzprogrammen, Select- und Select Plus-Programmen und der nicht unternehmensweiten Option unter Open Value innerhalb von 90 Tagen ab dem Datum des OEM-Kaufs erwerben. </w:t>
      </w:r>
      <w:r w:rsidRPr="00E82171">
        <w:rPr>
          <w:lang w:val="de-DE"/>
        </w:rPr>
        <w:t>Office Product Key Cards (PKC) gelten als Full Packaged Product-Angebot (Einzelhandel) und sind nicht für die Option zum Erwerb von Software Assurance berechtigt.</w:t>
      </w:r>
    </w:p>
    <w:p w:rsidR="00362758" w:rsidRPr="00E82171" w:rsidRDefault="00362758" w:rsidP="004F3C6D">
      <w:pPr>
        <w:pStyle w:val="ProductList-Body"/>
        <w:rPr>
          <w:lang w:val="de-DE"/>
        </w:rPr>
      </w:pPr>
    </w:p>
    <w:p w:rsidR="009A0C93" w:rsidRPr="00E82171" w:rsidRDefault="00FA00BF" w:rsidP="002E202B">
      <w:pPr>
        <w:pStyle w:val="ProductList-Offering1Heading"/>
        <w:outlineLvl w:val="1"/>
        <w:rPr>
          <w:lang w:val="de-DE"/>
        </w:rPr>
      </w:pPr>
      <w:bookmarkStart w:id="1569" w:name="_Toc378147681"/>
      <w:bookmarkStart w:id="1570" w:name="_Toc378151578"/>
      <w:bookmarkStart w:id="1571" w:name="_Toc379797435"/>
      <w:bookmarkStart w:id="1572" w:name="_Toc380513471"/>
      <w:bookmarkStart w:id="1573" w:name="_Toc380655521"/>
      <w:bookmarkStart w:id="1574" w:name="_Toc386626127"/>
      <w:r w:rsidRPr="00E82171">
        <w:rPr>
          <w:lang w:val="de-DE"/>
        </w:rPr>
        <w:t>Verlängerung von Software Assurance</w:t>
      </w:r>
      <w:bookmarkEnd w:id="1569"/>
      <w:bookmarkEnd w:id="1570"/>
      <w:bookmarkEnd w:id="1571"/>
      <w:bookmarkEnd w:id="1572"/>
      <w:bookmarkEnd w:id="1573"/>
      <w:bookmarkEnd w:id="1574"/>
    </w:p>
    <w:p w:rsidR="00362758" w:rsidRPr="00E82171" w:rsidRDefault="009C45A3" w:rsidP="00362758">
      <w:pPr>
        <w:pStyle w:val="ProductList-Body"/>
        <w:rPr>
          <w:lang w:val="de-DE"/>
        </w:rPr>
      </w:pPr>
      <w:r w:rsidRPr="00E82171">
        <w:rPr>
          <w:b/>
          <w:color w:val="00188F"/>
          <w:lang w:val="de-DE"/>
        </w:rPr>
        <w:t>Verlängerung im Rahmen des gleichen Vertrages</w:t>
      </w:r>
    </w:p>
    <w:p w:rsidR="00362758" w:rsidRPr="00E82171" w:rsidRDefault="00362758" w:rsidP="00362758">
      <w:pPr>
        <w:pStyle w:val="ProductList-Body"/>
        <w:rPr>
          <w:lang w:val="de-DE"/>
        </w:rPr>
      </w:pPr>
      <w:r w:rsidRPr="00E82171">
        <w:rPr>
          <w:lang w:val="de-DE"/>
        </w:rPr>
        <w:t>Die Bestimmungen für die Verlängerung von Software Assurance unter demselben Programmvertrag, unter dem sie ursprünglich erworben wurde, sind in den jeweiligen Programmverträgen enthalten, unter denen Software Assurance erstmalig erworben wurde. Kunden können Software Assurance bestellen, ohne gleichzeitig eine Lizenz zu bestellen, sofern Software Assurance noch nicht abgelaufen ist. Darüber hinaus gelten die folgenden Bestimmungen für die erwähnten spezifischen Programme:</w:t>
      </w:r>
    </w:p>
    <w:p w:rsidR="00362758" w:rsidRPr="00E82171" w:rsidRDefault="00362758" w:rsidP="00362758">
      <w:pPr>
        <w:pStyle w:val="ProductList-Body"/>
        <w:rPr>
          <w:lang w:val="de-DE"/>
        </w:rPr>
      </w:pPr>
    </w:p>
    <w:p w:rsidR="00362758" w:rsidRPr="00E82171" w:rsidRDefault="00362758" w:rsidP="00362758">
      <w:pPr>
        <w:pStyle w:val="ProductList-Body"/>
        <w:rPr>
          <w:lang w:val="de-DE"/>
        </w:rPr>
      </w:pPr>
      <w:r w:rsidRPr="00E82171">
        <w:rPr>
          <w:b/>
          <w:lang w:val="de-DE"/>
        </w:rPr>
        <w:t>Open-Lizenz</w:t>
      </w:r>
      <w:r w:rsidRPr="00992C44">
        <w:rPr>
          <w:b/>
          <w:bCs/>
          <w:lang w:val="de-DE"/>
        </w:rPr>
        <w:t>:</w:t>
      </w:r>
      <w:r w:rsidRPr="00E82171">
        <w:rPr>
          <w:lang w:val="de-DE"/>
        </w:rPr>
        <w:t xml:space="preserve"> Software Assurance, die im Rahmen einer Open-Lizenz-Autorisierungsnummer bestellt wird, endet nach Ablauf dieser Nummer. Zur Verlängerung müssen Kunden innerhalb von 90 Tagen nach dem Ablaufdatum der Autorisierungsnummer eine Verlängerungsbestellung für Software Assurance abgeben. Die Laufzeit von neuer Software Assurance beginnt am Wirksamkeitsdatum der neuen Autorisierungsnummer.</w:t>
      </w:r>
    </w:p>
    <w:p w:rsidR="00362758" w:rsidRPr="00E82171" w:rsidRDefault="00362758" w:rsidP="00362758">
      <w:pPr>
        <w:pStyle w:val="ProductList-Body"/>
        <w:rPr>
          <w:lang w:val="de-DE"/>
        </w:rPr>
      </w:pPr>
    </w:p>
    <w:p w:rsidR="00362758" w:rsidRPr="00E82171" w:rsidRDefault="00362758" w:rsidP="00F7137E">
      <w:pPr>
        <w:pStyle w:val="ProductList-Body"/>
        <w:rPr>
          <w:lang w:val="de-DE"/>
        </w:rPr>
      </w:pPr>
      <w:r w:rsidRPr="00E82171">
        <w:rPr>
          <w:b/>
          <w:lang w:val="de-DE"/>
        </w:rPr>
        <w:t>Konzernvertrag</w:t>
      </w:r>
      <w:r w:rsidRPr="00992C44">
        <w:rPr>
          <w:b/>
          <w:bCs/>
          <w:lang w:val="de-DE"/>
        </w:rPr>
        <w:t>:</w:t>
      </w:r>
      <w:r w:rsidRPr="00E82171">
        <w:rPr>
          <w:lang w:val="de-DE"/>
        </w:rPr>
        <w:t xml:space="preserve"> Zur Verlängerung von Software Assurance im Rahmen des gleichen Beitritts unter einem Konzernvertrag müssen Kunden einen neuen Konzernbeitritt oder -vertrag 2011 oder später unterzeichnen (falls noch nicht geschehen) und (sofern anwendbar) für 1) alle Konzernprodukte, Anwendungsplattform-Produkte, Core Infrastructure-Produkte und Zusätzlichen Produkte, die sie verlängern möchten, und 2)</w:t>
      </w:r>
      <w:r w:rsidR="00F7137E">
        <w:rPr>
          <w:lang w:val="de-DE"/>
        </w:rPr>
        <w:t> </w:t>
      </w:r>
      <w:r w:rsidRPr="00E82171">
        <w:rPr>
          <w:lang w:val="de-DE"/>
        </w:rPr>
        <w:t>Onlinedienste zur Berücksichtigung von Übergängen (sofern anwendbar) eine Verlängerungsbestellung für Software Assurance abgeben.</w:t>
      </w:r>
      <w:r w:rsidR="00AD0C68">
        <w:rPr>
          <w:lang w:val="de-DE"/>
        </w:rPr>
        <w:t xml:space="preserve"> </w:t>
      </w:r>
    </w:p>
    <w:p w:rsidR="00362758" w:rsidRPr="00E82171" w:rsidRDefault="00362758" w:rsidP="00362758">
      <w:pPr>
        <w:pStyle w:val="ProductList-Body"/>
        <w:rPr>
          <w:lang w:val="de-DE"/>
        </w:rPr>
      </w:pPr>
      <w:r w:rsidRPr="00E82171">
        <w:rPr>
          <w:b/>
          <w:lang w:val="de-DE"/>
        </w:rPr>
        <w:lastRenderedPageBreak/>
        <w:t>Beitritt zur Anwendungsplattform</w:t>
      </w:r>
      <w:r w:rsidRPr="00BF2A8A">
        <w:rPr>
          <w:b/>
          <w:bCs/>
          <w:lang w:val="de-DE"/>
        </w:rPr>
        <w:t>:</w:t>
      </w:r>
      <w:r w:rsidRPr="00E82171">
        <w:rPr>
          <w:lang w:val="de-DE"/>
        </w:rPr>
        <w:t xml:space="preserve"> EAP-Kunden, die zuvor Lizenzen über SA prior L-SKUs zurückgestellt haben, müssen ein Buy-Out ihrer Lizenzen durchführen, bevor sie Software Assurance verlängern können.</w:t>
      </w:r>
    </w:p>
    <w:p w:rsidR="00362758" w:rsidRPr="00E82171" w:rsidRDefault="00362758" w:rsidP="00362758">
      <w:pPr>
        <w:pStyle w:val="ProductList-Body"/>
        <w:rPr>
          <w:lang w:val="de-DE"/>
        </w:rPr>
      </w:pPr>
    </w:p>
    <w:p w:rsidR="00362758" w:rsidRPr="00E82171" w:rsidRDefault="00362758" w:rsidP="00362758">
      <w:pPr>
        <w:pStyle w:val="ProductList-Body"/>
        <w:rPr>
          <w:lang w:val="de-DE"/>
        </w:rPr>
      </w:pPr>
      <w:r w:rsidRPr="00E82171">
        <w:rPr>
          <w:b/>
          <w:color w:val="00188F"/>
          <w:lang w:val="de-DE"/>
        </w:rPr>
        <w:t>Verlängerung im Rahmen eines separaten Vertrages</w:t>
      </w:r>
    </w:p>
    <w:p w:rsidR="00362758" w:rsidRPr="00E82171" w:rsidRDefault="00362758" w:rsidP="00362758">
      <w:pPr>
        <w:pStyle w:val="ProductList-Body"/>
        <w:rPr>
          <w:lang w:val="de-DE"/>
        </w:rPr>
      </w:pPr>
      <w:r w:rsidRPr="00E82171">
        <w:rPr>
          <w:lang w:val="de-DE"/>
        </w:rPr>
        <w:t xml:space="preserve">Der Kunde kann Software Assurance für jedes Produkt verlängern, wenn der Kunde eine zeitlich unbeschränkte Lizenz und Software Assurance für das Produkt im Rahmen eines früheren Vertrages erworben hat und 1) der neue Vertrag oder Beitritt des Kunden spätestens am Tag nach Ablauf des früheren Vertrages bzw. Beitritts wirksam wird, und 2) die Software Assurance-Verlängerungsbestellung vor dem Ablauf der früheren Software Assurance abgegeben wird, sofern Software Assurance nicht im Rahmen eines Open-Lizenzvertrages verlängert wird. In diesem Fall haben Kunden 90 Tage ab Ablauf Zeit, um die Bestellung abzugeben. </w:t>
      </w:r>
    </w:p>
    <w:p w:rsidR="00362758" w:rsidRPr="00E82171" w:rsidRDefault="00362758" w:rsidP="00362758">
      <w:pPr>
        <w:pStyle w:val="ProductList-Body"/>
        <w:rPr>
          <w:lang w:val="de-DE"/>
        </w:rPr>
      </w:pPr>
    </w:p>
    <w:p w:rsidR="00362758" w:rsidRPr="00E82171" w:rsidRDefault="00362758" w:rsidP="00362758">
      <w:pPr>
        <w:pStyle w:val="ProductList-Body"/>
        <w:rPr>
          <w:lang w:val="de-DE"/>
        </w:rPr>
      </w:pPr>
      <w:r w:rsidRPr="00E82171">
        <w:rPr>
          <w:b/>
          <w:color w:val="00188F"/>
          <w:lang w:val="de-DE"/>
        </w:rPr>
        <w:t>Programmübergreifende Verlängerung</w:t>
      </w:r>
    </w:p>
    <w:p w:rsidR="00362758" w:rsidRPr="00E82171" w:rsidRDefault="00362758" w:rsidP="00362758">
      <w:pPr>
        <w:pStyle w:val="ProductList-Body"/>
        <w:rPr>
          <w:lang w:val="de-DE"/>
        </w:rPr>
      </w:pPr>
      <w:r w:rsidRPr="00E82171">
        <w:rPr>
          <w:lang w:val="de-DE"/>
        </w:rPr>
        <w:t>Als Ausnahme von den oben genannten Regeln können Kunden Software Assurance verlängern, indem sie Software Assurance im Rahmen eines bestehenden Open Value-Vertrages, eines bestehenden Select-, Select Plus- oder Konzernbeitritts erwerben. Für Kunden, die Software Assurance im Rahmen eines bestehenden Konzernbeitritts verlängern, gilt diese Ausnahme nur für Zusätzliche Produkte und Produkte außerhalb einer Unternehmensweiten Verpflichtung. Für alle Programme mit Ausnahme von Select Plus muss sich die Bestellung auf die Restlaufzeit des bestehenden Vertrages oder Beitritts beziehen (d. h., SA x Anzahl der ab Bestelldatum verbleibenden Jahre der Laufzeit des Beitritts, einschließlich angefangener Jahre). Bei Select Plus umfasst die Bestellung 36 Monate.</w:t>
      </w:r>
      <w:r w:rsidR="00AD0C68">
        <w:rPr>
          <w:lang w:val="de-DE"/>
        </w:rPr>
        <w:t xml:space="preserve"> </w:t>
      </w:r>
      <w:r w:rsidRPr="00E82171">
        <w:rPr>
          <w:lang w:val="de-DE"/>
        </w:rPr>
        <w:t>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rsidR="00362758" w:rsidRPr="00E82171" w:rsidRDefault="00362758" w:rsidP="00362758">
      <w:pPr>
        <w:pStyle w:val="ProductList-Body"/>
        <w:rPr>
          <w:lang w:val="de-DE"/>
        </w:rPr>
      </w:pPr>
    </w:p>
    <w:p w:rsidR="00362758" w:rsidRPr="00E82171" w:rsidRDefault="00362758" w:rsidP="00362758">
      <w:pPr>
        <w:pStyle w:val="ProductList-Body"/>
        <w:rPr>
          <w:lang w:val="de-DE"/>
        </w:rPr>
      </w:pPr>
      <w:r w:rsidRPr="00E82171">
        <w:rPr>
          <w:b/>
          <w:color w:val="00188F"/>
          <w:lang w:val="de-DE"/>
        </w:rPr>
        <w:t>Verlängerung von Software Assurance für Client-Zugriffslizenzen (CALs) und Client-Management-Lizenzen (MLs)</w:t>
      </w:r>
    </w:p>
    <w:p w:rsidR="00362758" w:rsidRPr="00E82171" w:rsidRDefault="00362758" w:rsidP="00362758">
      <w:pPr>
        <w:pStyle w:val="ProductList-Body"/>
        <w:rPr>
          <w:lang w:val="de-DE"/>
        </w:rPr>
      </w:pPr>
      <w:r w:rsidRPr="00E82171">
        <w:rPr>
          <w:b/>
          <w:lang w:val="de-DE"/>
        </w:rPr>
        <w:t>Wechsel zwischen Nutzer- und Geräte-CALs</w:t>
      </w:r>
      <w:r w:rsidRPr="00E82171">
        <w:rPr>
          <w:lang w:val="de-DE"/>
        </w:rPr>
        <w:t>: Kunden, die SA für CALs verlängern, können zwischen Nutzer und Gerät wechseln.</w:t>
      </w:r>
      <w:r w:rsidR="00AD0C68">
        <w:rPr>
          <w:lang w:val="de-DE"/>
        </w:rPr>
        <w:t xml:space="preserve"> </w:t>
      </w:r>
      <w:r w:rsidRPr="00E82171">
        <w:rPr>
          <w:lang w:val="de-DE"/>
        </w:rPr>
        <w:t xml:space="preserve">Durch diesen Wechsel ändert sich die CAL-Edition (also Standard zu Enterprise) nicht. </w:t>
      </w:r>
    </w:p>
    <w:p w:rsidR="00362758" w:rsidRPr="00E82171" w:rsidRDefault="00362758" w:rsidP="00362758">
      <w:pPr>
        <w:pStyle w:val="ProductList-Body"/>
        <w:rPr>
          <w:lang w:val="de-DE"/>
        </w:rPr>
      </w:pPr>
    </w:p>
    <w:p w:rsidR="00362758" w:rsidRPr="00E82171" w:rsidRDefault="00362758" w:rsidP="00362758">
      <w:pPr>
        <w:pStyle w:val="ProductList-Body"/>
        <w:rPr>
          <w:lang w:val="de-DE"/>
        </w:rPr>
      </w:pPr>
      <w:r w:rsidRPr="00E82171">
        <w:rPr>
          <w:b/>
          <w:lang w:val="de-DE"/>
        </w:rPr>
        <w:t>Wechsel zwischen Nutzer- und OSE-Client-MLs</w:t>
      </w:r>
      <w:r w:rsidRPr="00E82171">
        <w:rPr>
          <w:lang w:val="de-DE"/>
        </w:rPr>
        <w:t>: Kunden, die SA für Client-MLs verlängern, können zwischen Nutzer und Betriebssystemumgebung wechseln.</w:t>
      </w:r>
    </w:p>
    <w:p w:rsidR="00FA00BF" w:rsidRPr="00E82171" w:rsidRDefault="00FA00BF" w:rsidP="004F3C6D">
      <w:pPr>
        <w:pStyle w:val="ProductList-Body"/>
        <w:rPr>
          <w:lang w:val="de-DE"/>
        </w:rPr>
      </w:pPr>
    </w:p>
    <w:p w:rsidR="00FA00BF" w:rsidRPr="00E82171" w:rsidRDefault="00FA00BF" w:rsidP="002E202B">
      <w:pPr>
        <w:pStyle w:val="ProductList-Offering1Heading"/>
        <w:outlineLvl w:val="1"/>
        <w:rPr>
          <w:lang w:val="de-DE"/>
        </w:rPr>
      </w:pPr>
      <w:bookmarkStart w:id="1575" w:name="_Toc378147682"/>
      <w:bookmarkStart w:id="1576" w:name="_Toc378151579"/>
      <w:bookmarkStart w:id="1577" w:name="_Toc379797436"/>
      <w:bookmarkStart w:id="1578" w:name="_Toc380513472"/>
      <w:bookmarkStart w:id="1579" w:name="_Toc380655522"/>
      <w:bookmarkStart w:id="1580" w:name="_Toc386626128"/>
      <w:r w:rsidRPr="00E82171">
        <w:rPr>
          <w:lang w:val="de-DE"/>
        </w:rPr>
        <w:t>Migrationslizenzen für Eingestellte Produkte oder Produkte mit Status End-Of-Life (EOL)</w:t>
      </w:r>
      <w:bookmarkEnd w:id="1575"/>
      <w:bookmarkEnd w:id="1576"/>
      <w:bookmarkEnd w:id="1577"/>
      <w:bookmarkEnd w:id="1578"/>
      <w:bookmarkEnd w:id="1579"/>
      <w:bookmarkEnd w:id="1580"/>
    </w:p>
    <w:p w:rsidR="00362758" w:rsidRPr="00E82171" w:rsidRDefault="00362758" w:rsidP="00362758">
      <w:pPr>
        <w:pStyle w:val="ProductList-Body"/>
        <w:rPr>
          <w:lang w:val="de-DE"/>
        </w:rPr>
      </w:pPr>
      <w:r w:rsidRPr="00E82171">
        <w:rPr>
          <w:lang w:val="de-DE"/>
        </w:rPr>
        <w:t>Eine „Qualifizierende Lizenz“ in der hierin verwendeten Bedeutung bezieht sich auf eine Lizenz mit SA zum angegebenen Datum und für das im Produkthinweis, der auf diesen Abschnitt Bezug nimmt, angegebene Produkt.</w:t>
      </w:r>
    </w:p>
    <w:p w:rsidR="00362758" w:rsidRPr="00E82171" w:rsidRDefault="00362758" w:rsidP="00362758">
      <w:pPr>
        <w:pStyle w:val="ProductList-Body"/>
        <w:rPr>
          <w:lang w:val="de-DE"/>
        </w:rPr>
      </w:pPr>
    </w:p>
    <w:p w:rsidR="00362758" w:rsidRPr="00E82171" w:rsidRDefault="00362758" w:rsidP="00362758">
      <w:pPr>
        <w:pStyle w:val="ProductList-Body"/>
        <w:rPr>
          <w:lang w:val="de-DE"/>
        </w:rPr>
      </w:pPr>
      <w:r w:rsidRPr="00E82171">
        <w:rPr>
          <w:lang w:val="de-DE"/>
        </w:rPr>
        <w:t>Eine „Migrationslizenz“ in der hierin verwendeten Bedeutung bezieht sich auf eine im Produkthinweis, der auf diesen Abschnitt Bezug nimmt, gewährte Lizenz.</w:t>
      </w:r>
    </w:p>
    <w:p w:rsidR="00362758" w:rsidRPr="00E82171" w:rsidRDefault="00362758" w:rsidP="00362758">
      <w:pPr>
        <w:pStyle w:val="ProductList-Body"/>
        <w:rPr>
          <w:lang w:val="de-DE"/>
        </w:rPr>
      </w:pPr>
    </w:p>
    <w:p w:rsidR="00362758" w:rsidRPr="00E82171" w:rsidRDefault="00362758" w:rsidP="00362758">
      <w:pPr>
        <w:pStyle w:val="ProductList-Body"/>
        <w:rPr>
          <w:lang w:val="de-DE"/>
        </w:rPr>
      </w:pPr>
      <w:r w:rsidRPr="00E82171">
        <w:rPr>
          <w:lang w:val="de-DE"/>
        </w:rPr>
        <w:t>Sofern nichts anderes im Produkthinweis angegeben ist, gilt Folgendes:</w:t>
      </w:r>
    </w:p>
    <w:p w:rsidR="00362758" w:rsidRPr="00E82171" w:rsidRDefault="00362758" w:rsidP="00026DDE">
      <w:pPr>
        <w:pStyle w:val="ProductList-Body"/>
        <w:numPr>
          <w:ilvl w:val="0"/>
          <w:numId w:val="13"/>
        </w:numPr>
        <w:ind w:left="450" w:hanging="270"/>
        <w:rPr>
          <w:lang w:val="de-DE"/>
        </w:rPr>
      </w:pPr>
      <w:r w:rsidRPr="00E82171">
        <w:rPr>
          <w:lang w:val="de-DE"/>
        </w:rPr>
        <w:t>Ein Kunde ist berechtigt, Software anstelle von durch eine Qualifizierende Lizenz abgedeckte Software unter einer Migrationslizenz upzugraden und zu nutzen.</w:t>
      </w:r>
      <w:r w:rsidR="00AD0C68">
        <w:rPr>
          <w:lang w:val="de-DE"/>
        </w:rPr>
        <w:t xml:space="preserve"> </w:t>
      </w:r>
      <w:r w:rsidRPr="00E82171">
        <w:rPr>
          <w:lang w:val="de-DE"/>
        </w:rPr>
        <w:t>Der Kunde ist nicht berechtigt, die Software unter beiden Lizenzen gleichzeitig zu verwenden.</w:t>
      </w:r>
    </w:p>
    <w:p w:rsidR="00362758" w:rsidRPr="00E82171" w:rsidRDefault="00362758" w:rsidP="00026DDE">
      <w:pPr>
        <w:pStyle w:val="ProductList-Body"/>
        <w:numPr>
          <w:ilvl w:val="0"/>
          <w:numId w:val="13"/>
        </w:numPr>
        <w:ind w:left="450" w:hanging="270"/>
        <w:rPr>
          <w:lang w:val="de-DE"/>
        </w:rPr>
      </w:pPr>
      <w:r w:rsidRPr="00E82171">
        <w:rPr>
          <w:lang w:val="de-DE"/>
        </w:rPr>
        <w:t>Migrationslizenzen werden eins zu eins für jede Qualifizierende Lizenz des Kunden gewährt.</w:t>
      </w:r>
    </w:p>
    <w:p w:rsidR="00362758" w:rsidRPr="00E82171" w:rsidRDefault="00362758" w:rsidP="00026DDE">
      <w:pPr>
        <w:pStyle w:val="ProductList-Body"/>
        <w:numPr>
          <w:ilvl w:val="0"/>
          <w:numId w:val="13"/>
        </w:numPr>
        <w:ind w:left="450" w:hanging="270"/>
        <w:rPr>
          <w:lang w:val="de-DE"/>
        </w:rPr>
      </w:pPr>
      <w:r w:rsidRPr="00E82171">
        <w:rPr>
          <w:lang w:val="de-DE"/>
        </w:rPr>
        <w:t>Das Recht zur Nutzung der Software unter einer Migrationslizenz umfasst das Recht zur Nutzung oder zum Zugriff auf spätere Versionen des Produktes, die vor Ablauf der SA auf der Qualifizierenden Lizenz verfügbar gemacht wurden, wie in den Nutzungsrechten zu dieser Produktversion dargelegt. Unter Migrationslizenzen gewährte Client-Zugriffsrechte schließen das Recht zur Ausführung von separat lizenzierter Serversoftware aus.</w:t>
      </w:r>
    </w:p>
    <w:p w:rsidR="00362758" w:rsidRPr="00E82171" w:rsidRDefault="00362758" w:rsidP="00026DDE">
      <w:pPr>
        <w:pStyle w:val="ProductList-Body"/>
        <w:numPr>
          <w:ilvl w:val="0"/>
          <w:numId w:val="13"/>
        </w:numPr>
        <w:ind w:left="450" w:hanging="270"/>
        <w:rPr>
          <w:lang w:val="de-DE"/>
        </w:rPr>
      </w:pPr>
      <w:r w:rsidRPr="00E82171">
        <w:rPr>
          <w:lang w:val="de-DE"/>
        </w:rPr>
        <w:t>Wenn ein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362758" w:rsidRPr="00E82171" w:rsidRDefault="00362758" w:rsidP="00026DDE">
      <w:pPr>
        <w:pStyle w:val="ProductList-Body"/>
        <w:numPr>
          <w:ilvl w:val="0"/>
          <w:numId w:val="13"/>
        </w:numPr>
        <w:ind w:left="450" w:hanging="270"/>
        <w:rPr>
          <w:lang w:val="de-DE"/>
        </w:rPr>
      </w:pPr>
      <w:r w:rsidRPr="00E82171">
        <w:rPr>
          <w:lang w:val="de-DE"/>
        </w:rPr>
        <w:t>Nach Ablauf von SA für die Qualifizierende Lizenz kann ein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rsidR="00362758" w:rsidRPr="00E82171" w:rsidRDefault="00362758" w:rsidP="00026DDE">
      <w:pPr>
        <w:pStyle w:val="ProductList-Body"/>
        <w:numPr>
          <w:ilvl w:val="0"/>
          <w:numId w:val="13"/>
        </w:numPr>
        <w:ind w:left="450" w:hanging="270"/>
        <w:rPr>
          <w:lang w:val="de-DE"/>
        </w:rPr>
      </w:pPr>
      <w:r w:rsidRPr="00E82171">
        <w:rPr>
          <w:lang w:val="de-DE"/>
        </w:rPr>
        <w:t>Ein Kunde ist nicht berechtigt, Migrationslizenzen getrennt von Qualifizierenden Lizenzen zu übertragen.</w:t>
      </w:r>
    </w:p>
    <w:p w:rsidR="00362758" w:rsidRPr="00E82171" w:rsidRDefault="00362758" w:rsidP="00026DDE">
      <w:pPr>
        <w:pStyle w:val="ProductList-Body"/>
        <w:numPr>
          <w:ilvl w:val="0"/>
          <w:numId w:val="13"/>
        </w:numPr>
        <w:ind w:left="450" w:hanging="270"/>
        <w:rPr>
          <w:lang w:val="de-DE"/>
        </w:rPr>
      </w:pPr>
      <w:r w:rsidRPr="00E82171">
        <w:rPr>
          <w:lang w:val="de-DE"/>
        </w:rPr>
        <w:t>Lizenzen für dasselbe eingestellte Produkt, die danach unter derselben Beitrittslaufzeit im Rahmen eines planmäßigen True 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w:t>
      </w:r>
    </w:p>
    <w:p w:rsidR="00FA00BF" w:rsidRPr="00E82171" w:rsidRDefault="00362758" w:rsidP="00026DDE">
      <w:pPr>
        <w:pStyle w:val="ProductList-Body"/>
        <w:numPr>
          <w:ilvl w:val="0"/>
          <w:numId w:val="13"/>
        </w:numPr>
        <w:ind w:left="450" w:hanging="270"/>
        <w:rPr>
          <w:lang w:val="de-DE"/>
        </w:rPr>
      </w:pPr>
      <w:r w:rsidRPr="00E82171">
        <w:rPr>
          <w:lang w:val="de-DE"/>
        </w:rPr>
        <w:t>Der Produkthinweis, der Volumenlizenzvertrag des Kunden und die Belege zu Qualifizierenden Lizenzen stellen Beweise der Rechte des Kunden unter Migrationslizenzen dar.</w:t>
      </w:r>
    </w:p>
    <w:p w:rsidR="00FA00BF" w:rsidRPr="00E82171" w:rsidRDefault="00FA00BF" w:rsidP="004F3C6D">
      <w:pPr>
        <w:pStyle w:val="ProductList-Body"/>
        <w:rPr>
          <w:lang w:val="de-DE"/>
        </w:rPr>
      </w:pPr>
    </w:p>
    <w:p w:rsidR="00FA00BF" w:rsidRPr="00E82171" w:rsidRDefault="00FA00BF" w:rsidP="002E202B">
      <w:pPr>
        <w:pStyle w:val="ProductList-Offering1Heading"/>
        <w:outlineLvl w:val="1"/>
        <w:rPr>
          <w:lang w:val="de-DE"/>
        </w:rPr>
      </w:pPr>
      <w:bookmarkStart w:id="1581" w:name="_Toc378147683"/>
      <w:bookmarkStart w:id="1582" w:name="_Toc378151580"/>
      <w:bookmarkStart w:id="1583" w:name="_Toc379797437"/>
      <w:bookmarkStart w:id="1584" w:name="_Toc380513473"/>
      <w:bookmarkStart w:id="1585" w:name="_Toc380655523"/>
      <w:bookmarkStart w:id="1586" w:name="_Toc386626129"/>
      <w:r w:rsidRPr="00E82171">
        <w:rPr>
          <w:lang w:val="de-DE"/>
        </w:rPr>
        <w:lastRenderedPageBreak/>
        <w:t>Software Assurance-Vergünstigungen</w:t>
      </w:r>
      <w:bookmarkEnd w:id="1581"/>
      <w:bookmarkEnd w:id="1582"/>
      <w:bookmarkEnd w:id="1583"/>
      <w:bookmarkEnd w:id="1584"/>
      <w:bookmarkEnd w:id="1585"/>
      <w:bookmarkEnd w:id="1586"/>
    </w:p>
    <w:p w:rsidR="00362758" w:rsidRPr="00BF2A8A" w:rsidRDefault="00362758" w:rsidP="00A41808">
      <w:pPr>
        <w:pStyle w:val="ProductList-Body"/>
        <w:rPr>
          <w:spacing w:val="1"/>
          <w:lang w:val="de-DE"/>
        </w:rPr>
      </w:pPr>
      <w:r w:rsidRPr="00BF2A8A">
        <w:rPr>
          <w:spacing w:val="1"/>
          <w:lang w:val="de-DE"/>
        </w:rPr>
        <w:t>Diese Vergünstigungen hängen vom Produkt und Produkt-Pool ab. Der Zugriff des Kunden auf und seine Rechte zur Nutzung seiner Software Assurance-Vergünstigungen laufen im Allgemeinen mit Ablauf seiner Software Assurance ab, sofern im Nachfolgenden nichts anderes festgelegt ist. Die meisten Software Assurance-Vergünstigungen werden zu Beginn der Software Assurance-Laufzeit gewährt.</w:t>
      </w:r>
      <w:r w:rsidR="00AD0C68" w:rsidRPr="00BF2A8A">
        <w:rPr>
          <w:spacing w:val="1"/>
          <w:lang w:val="de-DE"/>
        </w:rPr>
        <w:t xml:space="preserve"> </w:t>
      </w:r>
      <w:r w:rsidRPr="00BF2A8A">
        <w:rPr>
          <w:spacing w:val="1"/>
          <w:lang w:val="de-DE"/>
        </w:rPr>
        <w:t>Änderungen während der Software Assurance-Laufzeit (z. B. zusätzliche Käufe, Rückgaben oder Übergänge von Onlinediensten) können zu Änderungen bei der Vergünstigungsberechtigung führen. Ausnahmen von den oben genanten Regeln werden unten in den einzelnen Abschnitten zu den Vergünstigungen aufgeführt.</w:t>
      </w:r>
      <w:r w:rsidR="00AD0C68" w:rsidRPr="00BF2A8A">
        <w:rPr>
          <w:spacing w:val="1"/>
          <w:lang w:val="de-DE"/>
        </w:rPr>
        <w:t xml:space="preserve"> </w:t>
      </w:r>
      <w:r w:rsidRPr="00BF2A8A">
        <w:rPr>
          <w:spacing w:val="1"/>
          <w:lang w:val="de-DE"/>
        </w:rPr>
        <w:t>Die Vergünstigungen können jederzeit ohne Ankündigung geändert und eingestellt werden. Die Verfügbarkeit von Vergünstigungen hängt von Programm, Region, Fulfillment-Optionen und Sprache ab. Software Assurance-Vergünstigungen werden unter den verschiedenen Programmen wie im Diagramm unten dargestellt zugewiesen:</w:t>
      </w:r>
    </w:p>
    <w:p w:rsidR="00FA00BF" w:rsidRPr="00E82171" w:rsidRDefault="00FA00BF" w:rsidP="00A41808">
      <w:pPr>
        <w:pStyle w:val="ProductList-Body"/>
        <w:rPr>
          <w:lang w:val="de-DE"/>
        </w:rPr>
      </w:pPr>
    </w:p>
    <w:tbl>
      <w:tblPr>
        <w:tblStyle w:val="TableGrid"/>
        <w:tblW w:w="0" w:type="auto"/>
        <w:tblInd w:w="108" w:type="dxa"/>
        <w:tblLayout w:type="fixed"/>
        <w:tblLook w:val="04A0" w:firstRow="1" w:lastRow="0" w:firstColumn="1" w:lastColumn="0" w:noHBand="0" w:noVBand="1"/>
      </w:tblPr>
      <w:tblGrid>
        <w:gridCol w:w="2137"/>
        <w:gridCol w:w="1440"/>
        <w:gridCol w:w="1080"/>
        <w:gridCol w:w="1530"/>
        <w:gridCol w:w="2696"/>
        <w:gridCol w:w="1917"/>
      </w:tblGrid>
      <w:tr w:rsidR="00DB5001" w:rsidRPr="00DB5001" w:rsidTr="00D9231E">
        <w:trPr>
          <w:tblHeader/>
        </w:trPr>
        <w:tc>
          <w:tcPr>
            <w:tcW w:w="2137"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Programme</w:t>
            </w:r>
          </w:p>
        </w:tc>
        <w:tc>
          <w:tcPr>
            <w:tcW w:w="144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Open-Lizenz</w:t>
            </w:r>
          </w:p>
        </w:tc>
        <w:tc>
          <w:tcPr>
            <w:tcW w:w="108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 Subscription – Bildungslösungen</w:t>
            </w:r>
          </w:p>
        </w:tc>
        <w:tc>
          <w:tcPr>
            <w:tcW w:w="2696" w:type="dxa"/>
            <w:shd w:val="clear" w:color="auto" w:fill="0072C6"/>
          </w:tcPr>
          <w:p w:rsidR="00DB5001" w:rsidRPr="00E82171" w:rsidRDefault="00DB5001" w:rsidP="000F032B">
            <w:pPr>
              <w:pStyle w:val="ProductList-Body"/>
              <w:spacing w:before="20" w:after="20"/>
              <w:rPr>
                <w:color w:val="FFFFFF" w:themeColor="background1"/>
                <w:lang w:val="de-DE"/>
              </w:rPr>
            </w:pPr>
            <w:r w:rsidRPr="00E82171">
              <w:rPr>
                <w:color w:val="FFFFFF" w:themeColor="background1"/>
                <w:lang w:val="de-DE"/>
              </w:rPr>
              <w:t>Select*</w:t>
            </w:r>
            <w:r w:rsidRPr="00E82171">
              <w:rPr>
                <w:color w:val="FFFFFF" w:themeColor="background1"/>
                <w:lang w:val="de-DE"/>
              </w:rPr>
              <w:br/>
              <w:t>Konzernvertrag Beitritt für Bildungslösungen unter dem Campus- und School-Vertrag</w:t>
            </w:r>
          </w:p>
        </w:tc>
        <w:tc>
          <w:tcPr>
            <w:tcW w:w="1917"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D9231E">
        <w:tc>
          <w:tcPr>
            <w:tcW w:w="2137" w:type="dxa"/>
          </w:tcPr>
          <w:p w:rsidR="00DB5001" w:rsidRDefault="00DB5001" w:rsidP="004F3C6D">
            <w:pPr>
              <w:pStyle w:val="ProductList-Body"/>
            </w:pPr>
            <w:r>
              <w:t>Vergünstigungen sind verfügbar nach:</w:t>
            </w:r>
          </w:p>
        </w:tc>
        <w:tc>
          <w:tcPr>
            <w:tcW w:w="1440" w:type="dxa"/>
          </w:tcPr>
          <w:p w:rsidR="00DB5001" w:rsidRDefault="00DB5001" w:rsidP="00DB5001">
            <w:pPr>
              <w:pStyle w:val="ProductList-Body"/>
            </w:pPr>
            <w:r>
              <w:t>Lizenzanzahl</w:t>
            </w:r>
          </w:p>
        </w:tc>
        <w:tc>
          <w:tcPr>
            <w:tcW w:w="1080" w:type="dxa"/>
          </w:tcPr>
          <w:p w:rsidR="00DB5001" w:rsidRDefault="00DB5001" w:rsidP="004F3C6D">
            <w:pPr>
              <w:pStyle w:val="ProductList-Body"/>
            </w:pPr>
            <w:r>
              <w:t>Vertrag</w:t>
            </w:r>
          </w:p>
        </w:tc>
        <w:tc>
          <w:tcPr>
            <w:tcW w:w="1530" w:type="dxa"/>
          </w:tcPr>
          <w:p w:rsidR="00DB5001" w:rsidRDefault="00DB5001" w:rsidP="004F3C6D">
            <w:pPr>
              <w:pStyle w:val="ProductList-Body"/>
            </w:pPr>
            <w:r>
              <w:t>Vertrag</w:t>
            </w:r>
          </w:p>
        </w:tc>
        <w:tc>
          <w:tcPr>
            <w:tcW w:w="2696" w:type="dxa"/>
          </w:tcPr>
          <w:p w:rsidR="00DB5001" w:rsidRDefault="00DB5001" w:rsidP="004F3C6D">
            <w:pPr>
              <w:pStyle w:val="ProductList-Body"/>
            </w:pPr>
            <w:r>
              <w:t>Beitritt</w:t>
            </w:r>
          </w:p>
        </w:tc>
        <w:tc>
          <w:tcPr>
            <w:tcW w:w="1917" w:type="dxa"/>
          </w:tcPr>
          <w:p w:rsidR="00DB5001" w:rsidRDefault="00DB5001" w:rsidP="004F3C6D">
            <w:pPr>
              <w:pStyle w:val="ProductList-Body"/>
            </w:pPr>
            <w:r>
              <w:t>Registriertes Verbundenes Unternehmen</w:t>
            </w:r>
          </w:p>
        </w:tc>
      </w:tr>
    </w:tbl>
    <w:p w:rsidR="00DB5001" w:rsidRPr="00E82171" w:rsidRDefault="00DB5001" w:rsidP="008E676F">
      <w:pPr>
        <w:pStyle w:val="ProductList-Body"/>
        <w:tabs>
          <w:tab w:val="clear" w:pos="158"/>
          <w:tab w:val="left" w:pos="180"/>
        </w:tabs>
        <w:rPr>
          <w:lang w:val="de-DE"/>
        </w:rPr>
      </w:pPr>
      <w:r w:rsidRPr="00E82171">
        <w:rPr>
          <w:i/>
          <w:lang w:val="de-DE"/>
        </w:rPr>
        <w:t>Anmerkung: *Kunden, die Canadian HealthCare-Volumenlizenz-Konzernverträge schließen, erhalten SA-Vergünstigungen, die den Software Assurance-Vergünstigungen für Kunden entsprechen, die Produkte über Microsoft Open Value erwerben.</w:t>
      </w:r>
    </w:p>
    <w:p w:rsidR="00DB5001" w:rsidRPr="00E82171" w:rsidRDefault="00DB5001" w:rsidP="00DB5001">
      <w:pPr>
        <w:pStyle w:val="ProductList-Body"/>
        <w:rPr>
          <w:lang w:val="de-DE"/>
        </w:rPr>
      </w:pPr>
    </w:p>
    <w:p w:rsidR="00DB5001" w:rsidRPr="00E82171" w:rsidRDefault="00DB5001" w:rsidP="00507D7B">
      <w:pPr>
        <w:pStyle w:val="ProductList-Body"/>
        <w:rPr>
          <w:lang w:val="de-DE"/>
        </w:rPr>
      </w:pPr>
      <w:r w:rsidRPr="00E82171">
        <w:rPr>
          <w:lang w:val="de-DE"/>
        </w:rPr>
        <w:t>Aktive Software Assurance für ein qualifizierendes Produkt qualifiziert diesen Kunden zu den in der untenstehenden Tabelle aufgeführten Vergünstigungen, unabhängig von der Produktversion, die ein Kunde tatsächlich verwendet.</w:t>
      </w:r>
      <w:r w:rsidR="00AD0C68">
        <w:rPr>
          <w:lang w:val="de-DE"/>
        </w:rPr>
        <w:t xml:space="preserve"> </w:t>
      </w:r>
      <w:r w:rsidRPr="00E82171">
        <w:rPr>
          <w:lang w:val="de-DE"/>
        </w:rPr>
        <w:t xml:space="preserve">Die qualifizierenden Produkte werden in den </w:t>
      </w:r>
      <w:r w:rsidR="00BF2A8A">
        <w:rPr>
          <w:rFonts w:hint="eastAsia"/>
          <w:lang w:val="de-DE" w:eastAsia="zh-TW"/>
        </w:rPr>
        <w:br/>
      </w:r>
      <w:r w:rsidRPr="00E82171">
        <w:rPr>
          <w:lang w:val="de-DE"/>
        </w:rPr>
        <w:t>einzelnen Produktabschnitten genannt.</w:t>
      </w:r>
      <w:r w:rsidR="00AD0C68">
        <w:rPr>
          <w:lang w:val="de-DE"/>
        </w:rPr>
        <w:t xml:space="preserve"> </w:t>
      </w:r>
      <w:r w:rsidRPr="00E82171">
        <w:rPr>
          <w:lang w:val="de-DE"/>
        </w:rPr>
        <w:t>Einige Vergünstigungen werden auf Grundlage der SA-Ausgaben des Kunden für einen bestimmten Satz qualifizierender Produkte innerhalb eines Pools gewährt.</w:t>
      </w:r>
      <w:r w:rsidR="00AD0C68">
        <w:rPr>
          <w:lang w:val="de-DE"/>
        </w:rPr>
        <w:t xml:space="preserve"> </w:t>
      </w:r>
      <w:r w:rsidRPr="00E82171">
        <w:rPr>
          <w:lang w:val="de-DE"/>
        </w:rPr>
        <w:t>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w:t>
      </w:r>
      <w:r w:rsidR="00AD0C68">
        <w:rPr>
          <w:lang w:val="de-DE"/>
        </w:rPr>
        <w:t xml:space="preserve"> </w:t>
      </w:r>
      <w:r w:rsidRPr="00E82171">
        <w:rPr>
          <w:lang w:val="de-DE"/>
        </w:rPr>
        <w:t>Für Kunden unter Abonnementprogrammen handelt es sich um einen Überschlag des Gesamtbetrags, den der Kunde für die Lizenzierung dieser Produkte unter seinem Beitritt bzw. Vertrag ausgegeben hat.</w:t>
      </w:r>
      <w:r w:rsidR="00AD0C68">
        <w:rPr>
          <w:lang w:val="de-DE"/>
        </w:rPr>
        <w:t xml:space="preserve"> </w:t>
      </w:r>
      <w:r w:rsidRPr="00E82171">
        <w:rPr>
          <w:lang w:val="de-DE"/>
        </w:rPr>
        <w:t>Andere Vergünstigungen entsprechen der Mitgliedschaft bei Software Assurance; die Mitgliedschaft bei Software Assurance für den jeweiligen Produkt-Pool qualifiziert den Kunden für diese Vergünstigungen.</w:t>
      </w:r>
    </w:p>
    <w:p w:rsidR="00DB5001" w:rsidRPr="00E82171" w:rsidRDefault="00DB5001" w:rsidP="004F3C6D">
      <w:pPr>
        <w:pStyle w:val="ProductList-Body"/>
        <w:rPr>
          <w:lang w:val="de-DE"/>
        </w:rPr>
      </w:pPr>
    </w:p>
    <w:tbl>
      <w:tblPr>
        <w:tblW w:w="10782"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98"/>
        <w:gridCol w:w="1858"/>
        <w:gridCol w:w="1858"/>
        <w:gridCol w:w="1968"/>
      </w:tblGrid>
      <w:tr w:rsidR="003B3EBC" w:rsidRPr="00717EC0" w:rsidTr="00D9231E">
        <w:trPr>
          <w:trHeight w:val="187"/>
          <w:tblHeader/>
        </w:trPr>
        <w:tc>
          <w:tcPr>
            <w:tcW w:w="5098"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Vergünstigungen</w:t>
            </w:r>
          </w:p>
        </w:tc>
        <w:tc>
          <w:tcPr>
            <w:tcW w:w="185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Anwendungs-Pool</w:t>
            </w:r>
          </w:p>
        </w:tc>
        <w:tc>
          <w:tcPr>
            <w:tcW w:w="185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System-Pool</w:t>
            </w:r>
          </w:p>
        </w:tc>
        <w:tc>
          <w:tcPr>
            <w:tcW w:w="196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Server-Pool</w:t>
            </w:r>
          </w:p>
        </w:tc>
      </w:tr>
      <w:tr w:rsidR="00A41808" w:rsidRPr="00717EC0" w:rsidTr="00D9231E">
        <w:trPr>
          <w:trHeight w:val="255"/>
        </w:trPr>
        <w:tc>
          <w:tcPr>
            <w:tcW w:w="5098" w:type="dxa"/>
            <w:vAlign w:val="bottom"/>
          </w:tcPr>
          <w:p w:rsidR="00A41808" w:rsidRPr="00717EC0" w:rsidRDefault="00C52587" w:rsidP="003B3EBC">
            <w:pPr>
              <w:pStyle w:val="ProductList-Body"/>
            </w:pPr>
            <w:hyperlink w:anchor="SA_NewVersionRights" w:history="1">
              <w:r w:rsidR="00383264">
                <w:rPr>
                  <w:rStyle w:val="Hyperlink"/>
                </w:rPr>
                <w:t>Rechte für neue Versionen</w:t>
              </w:r>
            </w:hyperlink>
          </w:p>
        </w:tc>
        <w:tc>
          <w:tcPr>
            <w:tcW w:w="1858" w:type="dxa"/>
            <w:vAlign w:val="center"/>
          </w:tcPr>
          <w:p w:rsidR="00A41808" w:rsidRPr="00717EC0" w:rsidRDefault="00A41808" w:rsidP="003B3EBC">
            <w:pPr>
              <w:pStyle w:val="ProductList-Body"/>
            </w:pPr>
            <w:r>
              <w:t>Ja</w:t>
            </w:r>
          </w:p>
        </w:tc>
        <w:tc>
          <w:tcPr>
            <w:tcW w:w="1858" w:type="dxa"/>
            <w:vAlign w:val="center"/>
          </w:tcPr>
          <w:p w:rsidR="00A41808" w:rsidRPr="00717EC0" w:rsidRDefault="00A41808" w:rsidP="003B3EBC">
            <w:pPr>
              <w:pStyle w:val="ProductList-Body"/>
            </w:pPr>
            <w:r>
              <w:t>Ja</w:t>
            </w:r>
          </w:p>
        </w:tc>
        <w:tc>
          <w:tcPr>
            <w:tcW w:w="1968" w:type="dxa"/>
            <w:vAlign w:val="center"/>
          </w:tcPr>
          <w:p w:rsidR="00A41808" w:rsidRPr="00717EC0" w:rsidRDefault="00A41808" w:rsidP="003B3EBC">
            <w:pPr>
              <w:pStyle w:val="ProductList-Body"/>
            </w:pPr>
            <w:r>
              <w:t>Ja</w:t>
            </w:r>
          </w:p>
        </w:tc>
      </w:tr>
      <w:tr w:rsidR="00A41808" w:rsidRPr="00717EC0" w:rsidTr="00D9231E">
        <w:trPr>
          <w:trHeight w:val="255"/>
        </w:trPr>
        <w:tc>
          <w:tcPr>
            <w:tcW w:w="5098" w:type="dxa"/>
            <w:vAlign w:val="bottom"/>
          </w:tcPr>
          <w:p w:rsidR="00A41808" w:rsidRPr="00717EC0" w:rsidRDefault="00C52587" w:rsidP="003B3EBC">
            <w:pPr>
              <w:pStyle w:val="ProductList-Body"/>
            </w:pPr>
            <w:hyperlink w:anchor="SA_OfficeMultiLanguagePack" w:history="1">
              <w:r w:rsidR="00383264">
                <w:rPr>
                  <w:rStyle w:val="Hyperlink"/>
                </w:rPr>
                <w:t>Office Multi Language Pack</w:t>
              </w:r>
            </w:hyperlink>
          </w:p>
        </w:tc>
        <w:tc>
          <w:tcPr>
            <w:tcW w:w="1858" w:type="dxa"/>
            <w:vAlign w:val="center"/>
          </w:tcPr>
          <w:p w:rsidR="00A41808" w:rsidRPr="00717EC0" w:rsidRDefault="00A41808" w:rsidP="003B3EBC">
            <w:pPr>
              <w:pStyle w:val="ProductList-Body"/>
            </w:pPr>
            <w:r>
              <w:t>Ja</w:t>
            </w:r>
          </w:p>
        </w:tc>
        <w:tc>
          <w:tcPr>
            <w:tcW w:w="1858" w:type="dxa"/>
            <w:vAlign w:val="center"/>
          </w:tcPr>
          <w:p w:rsidR="00A41808" w:rsidRPr="00717EC0" w:rsidRDefault="00A41808" w:rsidP="003B3EBC">
            <w:pPr>
              <w:pStyle w:val="ProductList-Body"/>
            </w:pPr>
          </w:p>
        </w:tc>
        <w:tc>
          <w:tcPr>
            <w:tcW w:w="1968" w:type="dxa"/>
            <w:vAlign w:val="center"/>
          </w:tcPr>
          <w:p w:rsidR="00A41808" w:rsidRPr="00717EC0" w:rsidRDefault="00A41808" w:rsidP="003B3EBC">
            <w:pPr>
              <w:pStyle w:val="ProductList-Body"/>
              <w:rPr>
                <w:rStyle w:val="CommentReference"/>
                <w:rFonts w:cs="Tahoma"/>
                <w:szCs w:val="18"/>
              </w:rPr>
            </w:pPr>
          </w:p>
        </w:tc>
      </w:tr>
      <w:tr w:rsidR="004D4312" w:rsidRPr="00717EC0" w:rsidTr="00D9231E">
        <w:trPr>
          <w:trHeight w:val="255"/>
        </w:trPr>
        <w:tc>
          <w:tcPr>
            <w:tcW w:w="5098" w:type="dxa"/>
            <w:vAlign w:val="bottom"/>
          </w:tcPr>
          <w:p w:rsidR="004D4312" w:rsidRPr="00717EC0" w:rsidRDefault="00C52587" w:rsidP="003B3EBC">
            <w:pPr>
              <w:pStyle w:val="ProductList-Body"/>
            </w:pPr>
            <w:hyperlink w:anchor="SA_OfficeOnline" w:history="1">
              <w:r w:rsidR="00383264">
                <w:rPr>
                  <w:rStyle w:val="Hyperlink"/>
                </w:rPr>
                <w:t>Office Online</w:t>
              </w:r>
            </w:hyperlink>
          </w:p>
        </w:tc>
        <w:tc>
          <w:tcPr>
            <w:tcW w:w="1858" w:type="dxa"/>
            <w:vAlign w:val="center"/>
          </w:tcPr>
          <w:p w:rsidR="004D4312" w:rsidRPr="00717EC0" w:rsidRDefault="004D4312" w:rsidP="003B3EBC">
            <w:pPr>
              <w:pStyle w:val="ProductList-Body"/>
            </w:pPr>
            <w:r>
              <w:t>Ja</w:t>
            </w:r>
          </w:p>
        </w:tc>
        <w:tc>
          <w:tcPr>
            <w:tcW w:w="1858" w:type="dxa"/>
            <w:vAlign w:val="center"/>
          </w:tcPr>
          <w:p w:rsidR="004D4312" w:rsidRPr="00717EC0" w:rsidRDefault="004D4312" w:rsidP="003B3EBC">
            <w:pPr>
              <w:pStyle w:val="ProductList-Body"/>
            </w:pPr>
          </w:p>
        </w:tc>
        <w:tc>
          <w:tcPr>
            <w:tcW w:w="1968" w:type="dxa"/>
            <w:vAlign w:val="center"/>
          </w:tcPr>
          <w:p w:rsidR="004D4312" w:rsidRPr="00717EC0" w:rsidRDefault="004D4312" w:rsidP="003B3EBC">
            <w:pPr>
              <w:pStyle w:val="ProductList-Body"/>
              <w:rPr>
                <w:rStyle w:val="CommentReference"/>
                <w:rFonts w:cs="Tahoma"/>
                <w:szCs w:val="18"/>
              </w:rPr>
            </w:pPr>
          </w:p>
        </w:tc>
      </w:tr>
      <w:tr w:rsidR="00A41808" w:rsidRPr="00717EC0" w:rsidTr="00D9231E">
        <w:trPr>
          <w:trHeight w:val="255"/>
        </w:trPr>
        <w:tc>
          <w:tcPr>
            <w:tcW w:w="5098" w:type="dxa"/>
            <w:vAlign w:val="bottom"/>
          </w:tcPr>
          <w:p w:rsidR="00A41808" w:rsidRPr="00717EC0" w:rsidRDefault="00C52587" w:rsidP="003B3EBC">
            <w:pPr>
              <w:pStyle w:val="ProductList-Body"/>
            </w:pPr>
            <w:hyperlink w:anchor="SA_PlanningServices" w:history="1">
              <w:r w:rsidR="00383264">
                <w:rPr>
                  <w:rStyle w:val="Hyperlink"/>
                </w:rPr>
                <w:t>Planning Services</w:t>
              </w:r>
            </w:hyperlink>
          </w:p>
        </w:tc>
        <w:tc>
          <w:tcPr>
            <w:tcW w:w="1858" w:type="dxa"/>
            <w:vAlign w:val="center"/>
          </w:tcPr>
          <w:p w:rsidR="00A41808" w:rsidRPr="00717EC0" w:rsidRDefault="00A41808" w:rsidP="003B3EBC">
            <w:pPr>
              <w:pStyle w:val="ProductList-Body"/>
            </w:pPr>
            <w:r>
              <w:t>Ja</w:t>
            </w:r>
          </w:p>
        </w:tc>
        <w:tc>
          <w:tcPr>
            <w:tcW w:w="1858" w:type="dxa"/>
            <w:vAlign w:val="center"/>
          </w:tcPr>
          <w:p w:rsidR="00A41808" w:rsidRPr="00717EC0" w:rsidRDefault="00A41808" w:rsidP="003B3EBC">
            <w:pPr>
              <w:pStyle w:val="ProductList-Body"/>
            </w:pPr>
          </w:p>
        </w:tc>
        <w:tc>
          <w:tcPr>
            <w:tcW w:w="1968" w:type="dxa"/>
            <w:vAlign w:val="center"/>
          </w:tcPr>
          <w:p w:rsidR="00A41808" w:rsidRPr="00717EC0" w:rsidRDefault="00A41808" w:rsidP="003B3EBC">
            <w:pPr>
              <w:pStyle w:val="ProductList-Body"/>
              <w:rPr>
                <w:rStyle w:val="CommentReference"/>
                <w:rFonts w:cs="Tahoma"/>
                <w:szCs w:val="18"/>
              </w:rPr>
            </w:pPr>
            <w:r>
              <w:rPr>
                <w:rStyle w:val="CommentReference"/>
                <w:rFonts w:cs="Tahoma"/>
                <w:szCs w:val="18"/>
              </w:rPr>
              <w:t>Ja</w:t>
            </w:r>
          </w:p>
        </w:tc>
      </w:tr>
      <w:tr w:rsidR="00A41808" w:rsidRPr="00717EC0" w:rsidTr="00D9231E">
        <w:trPr>
          <w:trHeight w:val="255"/>
        </w:trPr>
        <w:tc>
          <w:tcPr>
            <w:tcW w:w="5098" w:type="dxa"/>
            <w:vAlign w:val="bottom"/>
          </w:tcPr>
          <w:p w:rsidR="00A41808" w:rsidRPr="00E82171" w:rsidRDefault="00C52587" w:rsidP="0053303E">
            <w:pPr>
              <w:pStyle w:val="ProductList-Body"/>
              <w:rPr>
                <w:lang w:val="de-DE"/>
              </w:rPr>
            </w:pPr>
            <w:hyperlink w:anchor="SA_EnhancedEditionBenefits" w:history="1">
              <w:r w:rsidR="00860BD2">
                <w:rPr>
                  <w:rStyle w:val="Hyperlink"/>
                  <w:lang w:val="de-DE"/>
                </w:rPr>
                <w:t xml:space="preserve">Erweiterte Edition-Vergünstigungen – Windows und Windows </w:t>
              </w:r>
              <w:r w:rsidR="0053303E">
                <w:rPr>
                  <w:rStyle w:val="Hyperlink"/>
                  <w:lang w:val="de-DE"/>
                </w:rPr>
                <w:t>Embedded</w:t>
              </w:r>
            </w:hyperlink>
          </w:p>
        </w:tc>
        <w:tc>
          <w:tcPr>
            <w:tcW w:w="1858" w:type="dxa"/>
            <w:vAlign w:val="center"/>
          </w:tcPr>
          <w:p w:rsidR="00A41808" w:rsidRPr="00E82171" w:rsidRDefault="00A41808" w:rsidP="003B3EBC">
            <w:pPr>
              <w:pStyle w:val="ProductList-Body"/>
              <w:rPr>
                <w:lang w:val="de-DE"/>
              </w:rPr>
            </w:pPr>
          </w:p>
        </w:tc>
        <w:tc>
          <w:tcPr>
            <w:tcW w:w="1858" w:type="dxa"/>
            <w:vAlign w:val="center"/>
          </w:tcPr>
          <w:p w:rsidR="00A41808" w:rsidRPr="00717EC0" w:rsidRDefault="00A41808" w:rsidP="003B3EBC">
            <w:pPr>
              <w:pStyle w:val="ProductList-Body"/>
            </w:pPr>
            <w:r>
              <w:t>Ja</w:t>
            </w:r>
            <w:r>
              <w:rPr>
                <w:vertAlign w:val="superscript"/>
              </w:rPr>
              <w:t>1</w:t>
            </w:r>
          </w:p>
        </w:tc>
        <w:tc>
          <w:tcPr>
            <w:tcW w:w="1968" w:type="dxa"/>
            <w:vAlign w:val="center"/>
          </w:tcPr>
          <w:p w:rsidR="00A41808" w:rsidRPr="00717EC0" w:rsidRDefault="00A41808" w:rsidP="003B3EBC">
            <w:pPr>
              <w:pStyle w:val="ProductList-Body"/>
            </w:pPr>
          </w:p>
        </w:tc>
      </w:tr>
      <w:tr w:rsidR="00EA116D" w:rsidRPr="00717EC0" w:rsidTr="00D9231E">
        <w:trPr>
          <w:trHeight w:val="255"/>
        </w:trPr>
        <w:tc>
          <w:tcPr>
            <w:tcW w:w="5098" w:type="dxa"/>
            <w:vAlign w:val="bottom"/>
          </w:tcPr>
          <w:p w:rsidR="00EA116D" w:rsidRPr="00717EC0" w:rsidRDefault="00C52587" w:rsidP="00EA116D">
            <w:pPr>
              <w:pStyle w:val="ProductList-Body"/>
            </w:pPr>
            <w:hyperlink w:anchor="SA_EnterpriseSideloading" w:history="1">
              <w:r w:rsidR="00383264">
                <w:rPr>
                  <w:rStyle w:val="Hyperlink"/>
                </w:rPr>
                <w:t>Enterprise Sideloading</w:t>
              </w:r>
            </w:hyperlink>
          </w:p>
        </w:tc>
        <w:tc>
          <w:tcPr>
            <w:tcW w:w="1858" w:type="dxa"/>
            <w:vAlign w:val="center"/>
          </w:tcPr>
          <w:p w:rsidR="00EA116D" w:rsidRPr="00717EC0" w:rsidRDefault="00EA116D" w:rsidP="00EA116D">
            <w:pPr>
              <w:pStyle w:val="ProductList-Body"/>
            </w:pPr>
          </w:p>
        </w:tc>
        <w:tc>
          <w:tcPr>
            <w:tcW w:w="1858" w:type="dxa"/>
            <w:vAlign w:val="center"/>
          </w:tcPr>
          <w:p w:rsidR="00EA116D" w:rsidRPr="00717EC0" w:rsidRDefault="00EA116D" w:rsidP="00EA116D">
            <w:pPr>
              <w:pStyle w:val="ProductList-Body"/>
            </w:pPr>
            <w:r>
              <w:t>Ja</w:t>
            </w:r>
          </w:p>
        </w:tc>
        <w:tc>
          <w:tcPr>
            <w:tcW w:w="1968" w:type="dxa"/>
            <w:vAlign w:val="center"/>
          </w:tcPr>
          <w:p w:rsidR="00EA116D" w:rsidRPr="00717EC0" w:rsidRDefault="00EA116D" w:rsidP="00EA116D">
            <w:pPr>
              <w:pStyle w:val="ProductList-Body"/>
            </w:pPr>
          </w:p>
        </w:tc>
      </w:tr>
      <w:tr w:rsidR="00EA116D" w:rsidRPr="00717EC0" w:rsidTr="00D9231E">
        <w:trPr>
          <w:trHeight w:val="255"/>
        </w:trPr>
        <w:tc>
          <w:tcPr>
            <w:tcW w:w="5098" w:type="dxa"/>
            <w:vAlign w:val="bottom"/>
          </w:tcPr>
          <w:p w:rsidR="00EA116D" w:rsidRPr="00717EC0" w:rsidRDefault="00C52587" w:rsidP="00B96E63">
            <w:pPr>
              <w:pStyle w:val="ProductList-Body"/>
            </w:pPr>
            <w:hyperlink w:anchor="SA_WindowsCompanionSubscription" w:history="1">
              <w:r w:rsidR="00383264">
                <w:rPr>
                  <w:rStyle w:val="Hyperlink"/>
                </w:rPr>
                <w:t>Windows Companion-Abonnement</w:t>
              </w:r>
            </w:hyperlink>
            <w:r w:rsidR="00383264">
              <w:fldChar w:fldCharType="begin"/>
            </w:r>
            <w:r w:rsidR="00383264">
              <w:instrText>XE "Windows Companion-Abonnement"</w:instrText>
            </w:r>
            <w:r w:rsidR="00383264">
              <w:fldChar w:fldCharType="end"/>
            </w:r>
          </w:p>
        </w:tc>
        <w:tc>
          <w:tcPr>
            <w:tcW w:w="1858" w:type="dxa"/>
            <w:vAlign w:val="center"/>
          </w:tcPr>
          <w:p w:rsidR="00EA116D" w:rsidRPr="00717EC0" w:rsidRDefault="00EA116D" w:rsidP="00EA116D">
            <w:pPr>
              <w:pStyle w:val="ProductList-Body"/>
            </w:pPr>
          </w:p>
        </w:tc>
        <w:tc>
          <w:tcPr>
            <w:tcW w:w="1858" w:type="dxa"/>
            <w:vAlign w:val="center"/>
          </w:tcPr>
          <w:p w:rsidR="00EA116D" w:rsidRPr="00717EC0" w:rsidRDefault="00EA116D" w:rsidP="00EA116D">
            <w:pPr>
              <w:pStyle w:val="ProductList-Body"/>
            </w:pPr>
            <w:r>
              <w:t>Ja</w:t>
            </w:r>
          </w:p>
        </w:tc>
        <w:tc>
          <w:tcPr>
            <w:tcW w:w="1968" w:type="dxa"/>
            <w:vAlign w:val="center"/>
          </w:tcPr>
          <w:p w:rsidR="00EA116D" w:rsidRPr="00717EC0" w:rsidRDefault="00EA116D" w:rsidP="00EA116D">
            <w:pPr>
              <w:pStyle w:val="ProductList-Body"/>
            </w:pPr>
          </w:p>
        </w:tc>
      </w:tr>
      <w:tr w:rsidR="00A41808" w:rsidRPr="00717EC0" w:rsidTr="00D9231E">
        <w:trPr>
          <w:trHeight w:val="255"/>
        </w:trPr>
        <w:tc>
          <w:tcPr>
            <w:tcW w:w="5098" w:type="dxa"/>
            <w:vAlign w:val="bottom"/>
          </w:tcPr>
          <w:p w:rsidR="00A41808" w:rsidRPr="00717EC0" w:rsidRDefault="00C52587" w:rsidP="003B3EBC">
            <w:pPr>
              <w:pStyle w:val="ProductList-Body"/>
            </w:pPr>
            <w:hyperlink w:anchor="SA_TrainingVouchers" w:history="1">
              <w:r w:rsidR="00383264">
                <w:rPr>
                  <w:rStyle w:val="Hyperlink"/>
                </w:rPr>
                <w:t>Trainingsgutscheine</w:t>
              </w:r>
            </w:hyperlink>
          </w:p>
        </w:tc>
        <w:tc>
          <w:tcPr>
            <w:tcW w:w="1858" w:type="dxa"/>
            <w:vAlign w:val="center"/>
          </w:tcPr>
          <w:p w:rsidR="00A41808" w:rsidRPr="00717EC0" w:rsidRDefault="00A41808" w:rsidP="003B3EBC">
            <w:pPr>
              <w:pStyle w:val="ProductList-Body"/>
            </w:pPr>
            <w:r>
              <w:t>Ja</w:t>
            </w:r>
          </w:p>
        </w:tc>
        <w:tc>
          <w:tcPr>
            <w:tcW w:w="1858" w:type="dxa"/>
            <w:vAlign w:val="center"/>
          </w:tcPr>
          <w:p w:rsidR="00A41808" w:rsidRPr="00717EC0" w:rsidRDefault="00A41808" w:rsidP="003B3EBC">
            <w:pPr>
              <w:pStyle w:val="ProductList-Body"/>
            </w:pPr>
            <w:r>
              <w:t>Ja</w:t>
            </w:r>
          </w:p>
        </w:tc>
        <w:tc>
          <w:tcPr>
            <w:tcW w:w="1968" w:type="dxa"/>
            <w:vAlign w:val="center"/>
          </w:tcPr>
          <w:p w:rsidR="00A41808" w:rsidRPr="00717EC0" w:rsidRDefault="00A41808" w:rsidP="003B3EBC">
            <w:pPr>
              <w:pStyle w:val="ProductList-Body"/>
            </w:pPr>
          </w:p>
        </w:tc>
      </w:tr>
      <w:tr w:rsidR="00A41808" w:rsidRPr="00717EC0" w:rsidTr="00D9231E">
        <w:trPr>
          <w:trHeight w:val="255"/>
        </w:trPr>
        <w:tc>
          <w:tcPr>
            <w:tcW w:w="5098" w:type="dxa"/>
            <w:vAlign w:val="bottom"/>
          </w:tcPr>
          <w:p w:rsidR="00A41808" w:rsidRPr="00717EC0" w:rsidRDefault="00C52587" w:rsidP="003B3EBC">
            <w:pPr>
              <w:pStyle w:val="ProductList-Body"/>
            </w:pPr>
            <w:hyperlink w:anchor="SA_ELearning" w:history="1">
              <w:r w:rsidR="00383264">
                <w:rPr>
                  <w:rStyle w:val="Hyperlink"/>
                </w:rPr>
                <w:t>E-Learning</w:t>
              </w:r>
            </w:hyperlink>
          </w:p>
        </w:tc>
        <w:tc>
          <w:tcPr>
            <w:tcW w:w="1858" w:type="dxa"/>
            <w:vAlign w:val="center"/>
          </w:tcPr>
          <w:p w:rsidR="00A41808" w:rsidRPr="00717EC0" w:rsidRDefault="00A41808" w:rsidP="003B3EBC">
            <w:pPr>
              <w:pStyle w:val="ProductList-Body"/>
            </w:pPr>
            <w:r>
              <w:t>Ja</w:t>
            </w:r>
          </w:p>
        </w:tc>
        <w:tc>
          <w:tcPr>
            <w:tcW w:w="1858" w:type="dxa"/>
            <w:vAlign w:val="center"/>
          </w:tcPr>
          <w:p w:rsidR="00A41808" w:rsidRPr="00717EC0" w:rsidRDefault="00A41808" w:rsidP="003B3EBC">
            <w:pPr>
              <w:pStyle w:val="ProductList-Body"/>
            </w:pPr>
            <w:r>
              <w:t>Ja</w:t>
            </w:r>
          </w:p>
        </w:tc>
        <w:tc>
          <w:tcPr>
            <w:tcW w:w="1968" w:type="dxa"/>
            <w:vAlign w:val="center"/>
          </w:tcPr>
          <w:p w:rsidR="00A41808" w:rsidRPr="00717EC0" w:rsidRDefault="00A41808" w:rsidP="003B3EBC">
            <w:pPr>
              <w:pStyle w:val="ProductList-Body"/>
            </w:pPr>
            <w:r>
              <w:t>Ja</w:t>
            </w:r>
          </w:p>
        </w:tc>
      </w:tr>
      <w:tr w:rsidR="00A41808" w:rsidRPr="00717EC0" w:rsidTr="00D9231E">
        <w:trPr>
          <w:trHeight w:val="255"/>
        </w:trPr>
        <w:tc>
          <w:tcPr>
            <w:tcW w:w="5098" w:type="dxa"/>
            <w:vAlign w:val="bottom"/>
          </w:tcPr>
          <w:p w:rsidR="00A41808" w:rsidRPr="00717EC0" w:rsidRDefault="00C52587" w:rsidP="003B3EBC">
            <w:pPr>
              <w:pStyle w:val="ProductList-Body"/>
            </w:pPr>
            <w:hyperlink w:anchor="SA_HomeUseProgram" w:history="1">
              <w:r w:rsidR="00383264">
                <w:rPr>
                  <w:rStyle w:val="Hyperlink"/>
                </w:rPr>
                <w:t>Home Use Program</w:t>
              </w:r>
            </w:hyperlink>
          </w:p>
        </w:tc>
        <w:tc>
          <w:tcPr>
            <w:tcW w:w="1858" w:type="dxa"/>
            <w:vAlign w:val="center"/>
          </w:tcPr>
          <w:p w:rsidR="00A41808" w:rsidRPr="00717EC0" w:rsidRDefault="00A41808" w:rsidP="003B3EBC">
            <w:pPr>
              <w:pStyle w:val="ProductList-Body"/>
            </w:pPr>
            <w:r>
              <w:t>Ja</w:t>
            </w:r>
          </w:p>
        </w:tc>
        <w:tc>
          <w:tcPr>
            <w:tcW w:w="1858" w:type="dxa"/>
            <w:vAlign w:val="center"/>
          </w:tcPr>
          <w:p w:rsidR="00A41808" w:rsidRPr="00717EC0" w:rsidRDefault="00A41808" w:rsidP="003B3EBC">
            <w:pPr>
              <w:pStyle w:val="ProductList-Body"/>
            </w:pPr>
          </w:p>
        </w:tc>
        <w:tc>
          <w:tcPr>
            <w:tcW w:w="1968" w:type="dxa"/>
            <w:vAlign w:val="center"/>
          </w:tcPr>
          <w:p w:rsidR="00A41808" w:rsidRPr="00717EC0" w:rsidRDefault="00A41808" w:rsidP="003B3EBC">
            <w:pPr>
              <w:pStyle w:val="ProductList-Body"/>
            </w:pPr>
          </w:p>
        </w:tc>
      </w:tr>
      <w:tr w:rsidR="00A41808" w:rsidRPr="00717EC0" w:rsidTr="00D9231E">
        <w:trPr>
          <w:trHeight w:val="255"/>
        </w:trPr>
        <w:tc>
          <w:tcPr>
            <w:tcW w:w="5098" w:type="dxa"/>
            <w:vAlign w:val="bottom"/>
          </w:tcPr>
          <w:p w:rsidR="00A41808" w:rsidRPr="00717EC0" w:rsidRDefault="00C52587" w:rsidP="003B3EBC">
            <w:pPr>
              <w:pStyle w:val="ProductList-Body"/>
            </w:pPr>
            <w:hyperlink w:anchor="SA_EnterpriseSourceLicensingProgram" w:history="1">
              <w:r w:rsidR="00383264">
                <w:rPr>
                  <w:rStyle w:val="Hyperlink"/>
                </w:rPr>
                <w:t>Enterprise Source Licensing Program</w:t>
              </w:r>
            </w:hyperlink>
          </w:p>
        </w:tc>
        <w:tc>
          <w:tcPr>
            <w:tcW w:w="1858" w:type="dxa"/>
            <w:vAlign w:val="center"/>
          </w:tcPr>
          <w:p w:rsidR="00A41808" w:rsidRPr="00717EC0" w:rsidRDefault="00A41808" w:rsidP="003B3EBC">
            <w:pPr>
              <w:pStyle w:val="ProductList-Body"/>
            </w:pPr>
          </w:p>
        </w:tc>
        <w:tc>
          <w:tcPr>
            <w:tcW w:w="1858" w:type="dxa"/>
            <w:vAlign w:val="center"/>
          </w:tcPr>
          <w:p w:rsidR="00A41808" w:rsidRPr="00717EC0" w:rsidRDefault="00A41808" w:rsidP="00664357">
            <w:pPr>
              <w:pStyle w:val="ProductList-Body"/>
            </w:pPr>
            <w:r>
              <w:t>Ja</w:t>
            </w:r>
            <w:r>
              <w:rPr>
                <w:vertAlign w:val="superscript"/>
              </w:rPr>
              <w:t>2</w:t>
            </w:r>
          </w:p>
        </w:tc>
        <w:tc>
          <w:tcPr>
            <w:tcW w:w="1968" w:type="dxa"/>
            <w:vAlign w:val="center"/>
          </w:tcPr>
          <w:p w:rsidR="00A41808" w:rsidRPr="00717EC0" w:rsidRDefault="00A41808" w:rsidP="003B3EBC">
            <w:pPr>
              <w:pStyle w:val="ProductList-Body"/>
            </w:pPr>
          </w:p>
        </w:tc>
      </w:tr>
      <w:tr w:rsidR="00A41808" w:rsidRPr="00717EC0" w:rsidTr="00D9231E">
        <w:trPr>
          <w:trHeight w:val="255"/>
        </w:trPr>
        <w:tc>
          <w:tcPr>
            <w:tcW w:w="5098" w:type="dxa"/>
            <w:vAlign w:val="bottom"/>
          </w:tcPr>
          <w:p w:rsidR="00A41808" w:rsidRPr="00717EC0" w:rsidRDefault="00C52587" w:rsidP="003B3EBC">
            <w:pPr>
              <w:pStyle w:val="ProductList-Body"/>
            </w:pPr>
            <w:hyperlink w:anchor="SA_24x7" w:history="1">
              <w:r w:rsidR="00383264">
                <w:rPr>
                  <w:rStyle w:val="Hyperlink"/>
                </w:rPr>
                <w:t>24x7 Problembehebungssupport</w:t>
              </w:r>
            </w:hyperlink>
          </w:p>
        </w:tc>
        <w:tc>
          <w:tcPr>
            <w:tcW w:w="1858" w:type="dxa"/>
            <w:vAlign w:val="center"/>
          </w:tcPr>
          <w:p w:rsidR="00A41808" w:rsidRPr="00717EC0" w:rsidRDefault="00A41808" w:rsidP="003B3EBC">
            <w:pPr>
              <w:pStyle w:val="ProductList-Body"/>
            </w:pPr>
            <w:r>
              <w:t>Ja</w:t>
            </w:r>
          </w:p>
        </w:tc>
        <w:tc>
          <w:tcPr>
            <w:tcW w:w="1858" w:type="dxa"/>
            <w:vAlign w:val="center"/>
          </w:tcPr>
          <w:p w:rsidR="00A41808" w:rsidRPr="00717EC0" w:rsidRDefault="00A41808" w:rsidP="003B3EBC">
            <w:pPr>
              <w:pStyle w:val="ProductList-Body"/>
            </w:pPr>
            <w:r>
              <w:t>Ja</w:t>
            </w:r>
          </w:p>
        </w:tc>
        <w:tc>
          <w:tcPr>
            <w:tcW w:w="1968" w:type="dxa"/>
            <w:vAlign w:val="center"/>
          </w:tcPr>
          <w:p w:rsidR="00A41808" w:rsidRPr="00717EC0" w:rsidRDefault="00A41808" w:rsidP="003B3EBC">
            <w:pPr>
              <w:pStyle w:val="ProductList-Body"/>
              <w:rPr>
                <w:rStyle w:val="CommentReference"/>
                <w:rFonts w:cs="Tahoma"/>
                <w:szCs w:val="18"/>
              </w:rPr>
            </w:pPr>
            <w:r>
              <w:t>Ja</w:t>
            </w:r>
          </w:p>
        </w:tc>
      </w:tr>
      <w:tr w:rsidR="00A41808" w:rsidRPr="00717EC0" w:rsidTr="00D9231E">
        <w:trPr>
          <w:trHeight w:val="255"/>
        </w:trPr>
        <w:tc>
          <w:tcPr>
            <w:tcW w:w="5098" w:type="dxa"/>
            <w:vAlign w:val="bottom"/>
          </w:tcPr>
          <w:p w:rsidR="00A41808" w:rsidRPr="00717EC0" w:rsidRDefault="00C52587" w:rsidP="003B3EBC">
            <w:pPr>
              <w:pStyle w:val="ProductList-Body"/>
            </w:pPr>
            <w:hyperlink w:anchor="SA_SystemCenterGlobalServiceMonitor" w:history="1">
              <w:r w:rsidR="00383264">
                <w:rPr>
                  <w:rStyle w:val="Hyperlink"/>
                </w:rPr>
                <w:t>Globaler System Center-Dienstmonitor</w:t>
              </w:r>
            </w:hyperlink>
          </w:p>
        </w:tc>
        <w:tc>
          <w:tcPr>
            <w:tcW w:w="1858" w:type="dxa"/>
            <w:vAlign w:val="center"/>
          </w:tcPr>
          <w:p w:rsidR="00A41808" w:rsidRPr="00717EC0" w:rsidRDefault="00A41808" w:rsidP="003B3EBC">
            <w:pPr>
              <w:pStyle w:val="ProductList-Body"/>
            </w:pPr>
          </w:p>
        </w:tc>
        <w:tc>
          <w:tcPr>
            <w:tcW w:w="1858" w:type="dxa"/>
            <w:vAlign w:val="center"/>
          </w:tcPr>
          <w:p w:rsidR="00A41808" w:rsidRPr="00717EC0" w:rsidRDefault="00A41808" w:rsidP="003B3EBC">
            <w:pPr>
              <w:pStyle w:val="ProductList-Body"/>
            </w:pPr>
          </w:p>
        </w:tc>
        <w:tc>
          <w:tcPr>
            <w:tcW w:w="1968" w:type="dxa"/>
            <w:vAlign w:val="center"/>
          </w:tcPr>
          <w:p w:rsidR="00A41808" w:rsidRPr="00717EC0" w:rsidRDefault="00A41808" w:rsidP="003B3EBC">
            <w:pPr>
              <w:pStyle w:val="ProductList-Body"/>
            </w:pPr>
            <w:r>
              <w:t>Ja</w:t>
            </w:r>
          </w:p>
        </w:tc>
      </w:tr>
      <w:tr w:rsidR="00A41808" w:rsidRPr="00717EC0" w:rsidTr="00D9231E">
        <w:trPr>
          <w:trHeight w:val="255"/>
        </w:trPr>
        <w:tc>
          <w:tcPr>
            <w:tcW w:w="5098" w:type="dxa"/>
            <w:vAlign w:val="bottom"/>
          </w:tcPr>
          <w:p w:rsidR="00A41808" w:rsidRPr="00E82171" w:rsidRDefault="00C52587" w:rsidP="003B3EBC">
            <w:pPr>
              <w:pStyle w:val="ProductList-Body"/>
              <w:rPr>
                <w:lang w:val="de-DE"/>
              </w:rPr>
            </w:pPr>
            <w:hyperlink w:anchor="SA_BackUpDisasterRecovery" w:history="1">
              <w:r w:rsidR="00383264" w:rsidRPr="00E82171">
                <w:rPr>
                  <w:rStyle w:val="Hyperlink"/>
                  <w:lang w:val="de-DE"/>
                </w:rPr>
                <w:t>Backup für die Wiederherstellung im Notfall</w:t>
              </w:r>
            </w:hyperlink>
          </w:p>
        </w:tc>
        <w:tc>
          <w:tcPr>
            <w:tcW w:w="1858" w:type="dxa"/>
            <w:vAlign w:val="center"/>
          </w:tcPr>
          <w:p w:rsidR="00A41808" w:rsidRPr="00E82171" w:rsidRDefault="00A41808" w:rsidP="003B3EBC">
            <w:pPr>
              <w:pStyle w:val="ProductList-Body"/>
              <w:rPr>
                <w:lang w:val="de-DE"/>
              </w:rPr>
            </w:pPr>
          </w:p>
        </w:tc>
        <w:tc>
          <w:tcPr>
            <w:tcW w:w="1858" w:type="dxa"/>
            <w:vAlign w:val="center"/>
          </w:tcPr>
          <w:p w:rsidR="00A41808" w:rsidRPr="00E82171" w:rsidRDefault="00A41808" w:rsidP="003B3EBC">
            <w:pPr>
              <w:pStyle w:val="ProductList-Body"/>
              <w:rPr>
                <w:lang w:val="de-DE"/>
              </w:rPr>
            </w:pPr>
          </w:p>
        </w:tc>
        <w:tc>
          <w:tcPr>
            <w:tcW w:w="1968" w:type="dxa"/>
            <w:vAlign w:val="center"/>
          </w:tcPr>
          <w:p w:rsidR="00A41808" w:rsidRPr="00717EC0" w:rsidRDefault="00A41808" w:rsidP="003B3EBC">
            <w:pPr>
              <w:pStyle w:val="ProductList-Body"/>
            </w:pPr>
            <w:r>
              <w:t>Ja</w:t>
            </w:r>
          </w:p>
        </w:tc>
      </w:tr>
      <w:tr w:rsidR="00F26938" w:rsidRPr="00717EC0" w:rsidTr="00D9231E">
        <w:trPr>
          <w:trHeight w:val="246"/>
        </w:trPr>
        <w:tc>
          <w:tcPr>
            <w:tcW w:w="5098" w:type="dxa"/>
            <w:vAlign w:val="bottom"/>
          </w:tcPr>
          <w:p w:rsidR="00F26938" w:rsidRPr="00717EC0" w:rsidRDefault="00C52587" w:rsidP="00F32AEC">
            <w:pPr>
              <w:pStyle w:val="ProductList-Body"/>
            </w:pPr>
            <w:hyperlink w:anchor="SA_LicenseMobilitythroughSA" w:history="1">
              <w:r w:rsidR="00383264">
                <w:rPr>
                  <w:rStyle w:val="Hyperlink"/>
                  <w:szCs w:val="18"/>
                </w:rPr>
                <w:t>Lizenzmobilität über SA</w:t>
              </w:r>
            </w:hyperlink>
          </w:p>
        </w:tc>
        <w:tc>
          <w:tcPr>
            <w:tcW w:w="1858" w:type="dxa"/>
            <w:vAlign w:val="center"/>
          </w:tcPr>
          <w:p w:rsidR="00F26938" w:rsidRPr="00717EC0" w:rsidRDefault="00F26938" w:rsidP="003B3EBC">
            <w:pPr>
              <w:pStyle w:val="ProductList-Body"/>
            </w:pPr>
          </w:p>
        </w:tc>
        <w:tc>
          <w:tcPr>
            <w:tcW w:w="1858" w:type="dxa"/>
            <w:vAlign w:val="center"/>
          </w:tcPr>
          <w:p w:rsidR="00F26938" w:rsidRPr="00717EC0" w:rsidRDefault="00F26938" w:rsidP="00216B4F">
            <w:pPr>
              <w:pStyle w:val="ProductList-Body"/>
            </w:pPr>
          </w:p>
        </w:tc>
        <w:tc>
          <w:tcPr>
            <w:tcW w:w="1968" w:type="dxa"/>
            <w:vAlign w:val="center"/>
          </w:tcPr>
          <w:p w:rsidR="00F26938" w:rsidRPr="00717EC0" w:rsidRDefault="00216B4F" w:rsidP="003B3EBC">
            <w:pPr>
              <w:pStyle w:val="ProductList-Body"/>
            </w:pPr>
            <w:r>
              <w:t>Ja</w:t>
            </w:r>
          </w:p>
        </w:tc>
      </w:tr>
      <w:tr w:rsidR="00A41808" w:rsidRPr="00717EC0" w:rsidTr="00D9231E">
        <w:trPr>
          <w:trHeight w:val="246"/>
        </w:trPr>
        <w:tc>
          <w:tcPr>
            <w:tcW w:w="5098" w:type="dxa"/>
            <w:vAlign w:val="bottom"/>
          </w:tcPr>
          <w:p w:rsidR="00A41808" w:rsidRPr="00717EC0" w:rsidRDefault="00C52587" w:rsidP="003B3EBC">
            <w:pPr>
              <w:pStyle w:val="ProductList-Body"/>
            </w:pPr>
            <w:hyperlink w:anchor="SA_WindowsThinPC" w:history="1">
              <w:r w:rsidR="00383264">
                <w:rPr>
                  <w:rStyle w:val="Hyperlink"/>
                </w:rPr>
                <w:t>Windows Thin PC</w:t>
              </w:r>
            </w:hyperlink>
          </w:p>
        </w:tc>
        <w:tc>
          <w:tcPr>
            <w:tcW w:w="1858" w:type="dxa"/>
            <w:vAlign w:val="center"/>
          </w:tcPr>
          <w:p w:rsidR="00A41808" w:rsidRPr="00717EC0" w:rsidRDefault="00A41808" w:rsidP="003B3EBC">
            <w:pPr>
              <w:pStyle w:val="ProductList-Body"/>
            </w:pPr>
          </w:p>
        </w:tc>
        <w:tc>
          <w:tcPr>
            <w:tcW w:w="1858" w:type="dxa"/>
            <w:vAlign w:val="center"/>
          </w:tcPr>
          <w:p w:rsidR="00A41808" w:rsidRPr="00717EC0" w:rsidRDefault="00A41808" w:rsidP="00664357">
            <w:pPr>
              <w:pStyle w:val="ProductList-Body"/>
            </w:pPr>
            <w:r>
              <w:t>Ja</w:t>
            </w:r>
            <w:r>
              <w:rPr>
                <w:vertAlign w:val="superscript"/>
              </w:rPr>
              <w:t>2</w:t>
            </w:r>
          </w:p>
        </w:tc>
        <w:tc>
          <w:tcPr>
            <w:tcW w:w="1968" w:type="dxa"/>
            <w:vAlign w:val="center"/>
          </w:tcPr>
          <w:p w:rsidR="00A41808" w:rsidRPr="00717EC0" w:rsidRDefault="00A41808" w:rsidP="003B3EBC">
            <w:pPr>
              <w:pStyle w:val="ProductList-Body"/>
            </w:pPr>
          </w:p>
        </w:tc>
      </w:tr>
      <w:tr w:rsidR="00A41808" w:rsidRPr="00717EC0" w:rsidTr="00D9231E">
        <w:trPr>
          <w:trHeight w:val="255"/>
        </w:trPr>
        <w:tc>
          <w:tcPr>
            <w:tcW w:w="5098" w:type="dxa"/>
            <w:vAlign w:val="bottom"/>
          </w:tcPr>
          <w:p w:rsidR="00A41808" w:rsidRPr="00717EC0" w:rsidRDefault="00C52587" w:rsidP="003B3EBC">
            <w:pPr>
              <w:pStyle w:val="ProductList-Body"/>
            </w:pPr>
            <w:hyperlink w:anchor="SA_ExtendedHotfixSupport" w:history="1">
              <w:r w:rsidR="00383264">
                <w:rPr>
                  <w:rStyle w:val="Hyperlink"/>
                </w:rPr>
                <w:t>Erweiterter Hotfix-Support</w:t>
              </w:r>
            </w:hyperlink>
          </w:p>
        </w:tc>
        <w:tc>
          <w:tcPr>
            <w:tcW w:w="1858" w:type="dxa"/>
            <w:vAlign w:val="center"/>
          </w:tcPr>
          <w:p w:rsidR="00A41808" w:rsidRPr="00717EC0" w:rsidRDefault="00A41808" w:rsidP="003B3EBC">
            <w:pPr>
              <w:pStyle w:val="ProductList-Body"/>
            </w:pPr>
            <w:r>
              <w:t>Ja</w:t>
            </w:r>
          </w:p>
        </w:tc>
        <w:tc>
          <w:tcPr>
            <w:tcW w:w="1858" w:type="dxa"/>
            <w:vAlign w:val="center"/>
          </w:tcPr>
          <w:p w:rsidR="00A41808" w:rsidRPr="00717EC0" w:rsidRDefault="00A41808" w:rsidP="003B3EBC">
            <w:pPr>
              <w:pStyle w:val="ProductList-Body"/>
            </w:pPr>
            <w:r>
              <w:t>Ja</w:t>
            </w:r>
          </w:p>
        </w:tc>
        <w:tc>
          <w:tcPr>
            <w:tcW w:w="1968" w:type="dxa"/>
            <w:vAlign w:val="center"/>
          </w:tcPr>
          <w:p w:rsidR="00A41808" w:rsidRPr="00717EC0" w:rsidRDefault="00A41808" w:rsidP="003B3EBC">
            <w:pPr>
              <w:pStyle w:val="ProductList-Body"/>
              <w:rPr>
                <w:rStyle w:val="CommentReference"/>
                <w:rFonts w:cs="Tahoma"/>
                <w:szCs w:val="18"/>
              </w:rPr>
            </w:pPr>
            <w:r>
              <w:t>Ja</w:t>
            </w:r>
          </w:p>
        </w:tc>
      </w:tr>
      <w:tr w:rsidR="00A41808" w:rsidRPr="00717EC0" w:rsidTr="00D9231E">
        <w:trPr>
          <w:trHeight w:val="255"/>
        </w:trPr>
        <w:tc>
          <w:tcPr>
            <w:tcW w:w="5098" w:type="dxa"/>
            <w:vAlign w:val="bottom"/>
          </w:tcPr>
          <w:p w:rsidR="00A41808" w:rsidRPr="00717EC0" w:rsidRDefault="00C52587" w:rsidP="003B3EBC">
            <w:pPr>
              <w:pStyle w:val="ProductList-Body"/>
              <w:rPr>
                <w:color w:val="000000"/>
              </w:rPr>
            </w:pPr>
            <w:hyperlink w:anchor="SA_MDOPforSA" w:history="1">
              <w:r w:rsidR="00383264">
                <w:rPr>
                  <w:rStyle w:val="Hyperlink"/>
                </w:rPr>
                <w:t>Microsoft Desktop Optimization Pack (MDOP</w:t>
              </w:r>
              <w:r w:rsidR="00383264">
                <w:fldChar w:fldCharType="begin"/>
              </w:r>
              <w:r w:rsidR="00383264">
                <w:instrText>XE "MDOP"</w:instrText>
              </w:r>
              <w:r w:rsidR="00383264">
                <w:fldChar w:fldCharType="end"/>
              </w:r>
              <w:r w:rsidR="00383264">
                <w:rPr>
                  <w:rStyle w:val="Hyperlink"/>
                </w:rPr>
                <w:t>)</w:t>
              </w:r>
            </w:hyperlink>
          </w:p>
        </w:tc>
        <w:tc>
          <w:tcPr>
            <w:tcW w:w="1858" w:type="dxa"/>
            <w:vAlign w:val="center"/>
          </w:tcPr>
          <w:p w:rsidR="00A41808" w:rsidRPr="00717EC0" w:rsidRDefault="00A41808" w:rsidP="003B3EBC">
            <w:pPr>
              <w:pStyle w:val="ProductList-Body"/>
              <w:rPr>
                <w:color w:val="000000"/>
              </w:rPr>
            </w:pPr>
          </w:p>
        </w:tc>
        <w:tc>
          <w:tcPr>
            <w:tcW w:w="1858" w:type="dxa"/>
            <w:vAlign w:val="center"/>
          </w:tcPr>
          <w:p w:rsidR="00A41808" w:rsidRPr="00717EC0" w:rsidRDefault="00A41808" w:rsidP="003B3EBC">
            <w:pPr>
              <w:pStyle w:val="ProductList-Body"/>
              <w:rPr>
                <w:color w:val="000000"/>
              </w:rPr>
            </w:pPr>
            <w:r>
              <w:rPr>
                <w:color w:val="000000"/>
              </w:rPr>
              <w:t>Ja</w:t>
            </w:r>
          </w:p>
        </w:tc>
        <w:tc>
          <w:tcPr>
            <w:tcW w:w="1968" w:type="dxa"/>
            <w:vAlign w:val="center"/>
          </w:tcPr>
          <w:p w:rsidR="00A41808" w:rsidRPr="00717EC0" w:rsidRDefault="00A41808" w:rsidP="003B3EBC">
            <w:pPr>
              <w:pStyle w:val="ProductList-Body"/>
              <w:rPr>
                <w:color w:val="000000"/>
              </w:rPr>
            </w:pPr>
          </w:p>
        </w:tc>
      </w:tr>
      <w:tr w:rsidR="00A41808" w:rsidRPr="00717EC0" w:rsidTr="00D9231E">
        <w:trPr>
          <w:trHeight w:val="255"/>
        </w:trPr>
        <w:tc>
          <w:tcPr>
            <w:tcW w:w="5098" w:type="dxa"/>
            <w:vAlign w:val="bottom"/>
          </w:tcPr>
          <w:p w:rsidR="00A41808" w:rsidRPr="00E82171" w:rsidRDefault="00C52587" w:rsidP="0053303E">
            <w:pPr>
              <w:pStyle w:val="ProductList-Body"/>
              <w:rPr>
                <w:color w:val="000000"/>
                <w:lang w:val="de-DE"/>
              </w:rPr>
            </w:pPr>
            <w:hyperlink w:anchor="SA_VirtualizationRightsforWinDesktop" w:history="1">
              <w:r w:rsidR="00383264" w:rsidRPr="00E82171">
                <w:rPr>
                  <w:rStyle w:val="Hyperlink"/>
                  <w:lang w:val="de-DE"/>
                </w:rPr>
                <w:t xml:space="preserve">Virtualisierungsrechte für Windows- und Windows </w:t>
              </w:r>
              <w:r w:rsidR="0053303E">
                <w:rPr>
                  <w:rStyle w:val="Hyperlink"/>
                  <w:lang w:val="de-DE"/>
                </w:rPr>
                <w:t>Embedded</w:t>
              </w:r>
              <w:r w:rsidR="00383264" w:rsidRPr="00E82171">
                <w:rPr>
                  <w:rStyle w:val="Hyperlink"/>
                  <w:lang w:val="de-DE"/>
                </w:rPr>
                <w:t>-Desktops</w:t>
              </w:r>
            </w:hyperlink>
          </w:p>
        </w:tc>
        <w:tc>
          <w:tcPr>
            <w:tcW w:w="1858" w:type="dxa"/>
            <w:vAlign w:val="center"/>
          </w:tcPr>
          <w:p w:rsidR="00A41808" w:rsidRPr="00E82171" w:rsidRDefault="00A41808" w:rsidP="003B3EBC">
            <w:pPr>
              <w:pStyle w:val="ProductList-Body"/>
              <w:rPr>
                <w:color w:val="000000"/>
                <w:lang w:val="de-DE"/>
              </w:rPr>
            </w:pPr>
          </w:p>
        </w:tc>
        <w:tc>
          <w:tcPr>
            <w:tcW w:w="1858" w:type="dxa"/>
            <w:vAlign w:val="center"/>
          </w:tcPr>
          <w:p w:rsidR="00A41808" w:rsidRPr="00717EC0" w:rsidRDefault="00A41808" w:rsidP="003B3EBC">
            <w:pPr>
              <w:pStyle w:val="ProductList-Body"/>
              <w:rPr>
                <w:color w:val="000000"/>
              </w:rPr>
            </w:pPr>
            <w:r>
              <w:rPr>
                <w:color w:val="000000"/>
              </w:rPr>
              <w:t>Ja</w:t>
            </w:r>
          </w:p>
        </w:tc>
        <w:tc>
          <w:tcPr>
            <w:tcW w:w="1968" w:type="dxa"/>
            <w:vAlign w:val="center"/>
          </w:tcPr>
          <w:p w:rsidR="00A41808" w:rsidRPr="00717EC0" w:rsidRDefault="00A41808" w:rsidP="003B3EBC">
            <w:pPr>
              <w:pStyle w:val="ProductList-Body"/>
              <w:rPr>
                <w:color w:val="000000"/>
              </w:rPr>
            </w:pPr>
          </w:p>
        </w:tc>
      </w:tr>
      <w:tr w:rsidR="00A41808" w:rsidRPr="00717EC0" w:rsidTr="00D9231E">
        <w:trPr>
          <w:trHeight w:val="255"/>
        </w:trPr>
        <w:tc>
          <w:tcPr>
            <w:tcW w:w="5098" w:type="dxa"/>
            <w:vAlign w:val="bottom"/>
          </w:tcPr>
          <w:p w:rsidR="00A41808" w:rsidRPr="00717EC0" w:rsidRDefault="00C52587" w:rsidP="00F7137E">
            <w:pPr>
              <w:pStyle w:val="ProductList-Body"/>
              <w:keepNext/>
              <w:rPr>
                <w:color w:val="000000"/>
              </w:rPr>
            </w:pPr>
            <w:hyperlink w:anchor="SA_WindowsVDARights" w:history="1">
              <w:r w:rsidR="00383264">
                <w:rPr>
                  <w:rStyle w:val="Hyperlink"/>
                </w:rPr>
                <w:t>Windows Virtual Desktop Access</w:t>
              </w:r>
              <w:r w:rsidR="00383264">
                <w:fldChar w:fldCharType="begin"/>
              </w:r>
              <w:r w:rsidR="00383264">
                <w:instrText>XE "Windows Virtual Desktop Access"</w:instrText>
              </w:r>
              <w:r w:rsidR="00383264">
                <w:fldChar w:fldCharType="end"/>
              </w:r>
              <w:r w:rsidR="00383264">
                <w:rPr>
                  <w:rStyle w:val="Hyperlink"/>
                </w:rPr>
                <w:t xml:space="preserve"> (VDA)</w:t>
              </w:r>
            </w:hyperlink>
          </w:p>
        </w:tc>
        <w:tc>
          <w:tcPr>
            <w:tcW w:w="1858" w:type="dxa"/>
            <w:vAlign w:val="center"/>
          </w:tcPr>
          <w:p w:rsidR="00A41808" w:rsidRPr="00717EC0" w:rsidRDefault="00A41808" w:rsidP="003B3EBC">
            <w:pPr>
              <w:pStyle w:val="ProductList-Body"/>
              <w:rPr>
                <w:color w:val="000000"/>
              </w:rPr>
            </w:pPr>
          </w:p>
        </w:tc>
        <w:tc>
          <w:tcPr>
            <w:tcW w:w="1858" w:type="dxa"/>
            <w:vAlign w:val="center"/>
          </w:tcPr>
          <w:p w:rsidR="00A41808" w:rsidRPr="00717EC0" w:rsidRDefault="00A41808" w:rsidP="003B3EBC">
            <w:pPr>
              <w:pStyle w:val="ProductList-Body"/>
              <w:rPr>
                <w:color w:val="000000"/>
              </w:rPr>
            </w:pPr>
            <w:r>
              <w:rPr>
                <w:color w:val="000000"/>
              </w:rPr>
              <w:t>Ja</w:t>
            </w:r>
          </w:p>
        </w:tc>
        <w:tc>
          <w:tcPr>
            <w:tcW w:w="1968" w:type="dxa"/>
            <w:vAlign w:val="center"/>
          </w:tcPr>
          <w:p w:rsidR="00A41808" w:rsidRPr="00717EC0" w:rsidRDefault="00A41808" w:rsidP="003B3EBC">
            <w:pPr>
              <w:pStyle w:val="ProductList-Body"/>
              <w:rPr>
                <w:color w:val="000000"/>
              </w:rPr>
            </w:pPr>
          </w:p>
        </w:tc>
      </w:tr>
      <w:tr w:rsidR="00A41808" w:rsidRPr="00717EC0" w:rsidTr="00D9231E">
        <w:trPr>
          <w:trHeight w:val="255"/>
        </w:trPr>
        <w:tc>
          <w:tcPr>
            <w:tcW w:w="5098" w:type="dxa"/>
            <w:vAlign w:val="bottom"/>
          </w:tcPr>
          <w:p w:rsidR="00A41808" w:rsidRPr="00717EC0" w:rsidRDefault="00C52587" w:rsidP="00F7137E">
            <w:pPr>
              <w:pStyle w:val="ProductList-Body"/>
              <w:keepNext/>
            </w:pPr>
            <w:hyperlink w:anchor="SA_StepUpLicenseAvailability" w:history="1">
              <w:r w:rsidR="00383264">
                <w:rPr>
                  <w:rStyle w:val="Hyperlink"/>
                </w:rPr>
                <w:t>Step Up-Lizenz</w:t>
              </w:r>
            </w:hyperlink>
          </w:p>
        </w:tc>
        <w:tc>
          <w:tcPr>
            <w:tcW w:w="1858" w:type="dxa"/>
            <w:vAlign w:val="center"/>
          </w:tcPr>
          <w:p w:rsidR="00A41808" w:rsidRPr="00717EC0" w:rsidRDefault="00A41808" w:rsidP="003B3EBC">
            <w:pPr>
              <w:pStyle w:val="ProductList-Body"/>
            </w:pPr>
            <w:r>
              <w:t>Ja</w:t>
            </w:r>
          </w:p>
        </w:tc>
        <w:tc>
          <w:tcPr>
            <w:tcW w:w="1858" w:type="dxa"/>
            <w:vAlign w:val="center"/>
          </w:tcPr>
          <w:p w:rsidR="00A41808" w:rsidRPr="00717EC0" w:rsidRDefault="00A41808" w:rsidP="003B3EBC">
            <w:pPr>
              <w:pStyle w:val="ProductList-Body"/>
            </w:pPr>
            <w:r>
              <w:t>Nein</w:t>
            </w:r>
          </w:p>
        </w:tc>
        <w:tc>
          <w:tcPr>
            <w:tcW w:w="1968" w:type="dxa"/>
            <w:vAlign w:val="center"/>
          </w:tcPr>
          <w:p w:rsidR="00A41808" w:rsidRPr="00717EC0" w:rsidRDefault="00A41808" w:rsidP="003B3EBC">
            <w:pPr>
              <w:pStyle w:val="ProductList-Body"/>
            </w:pPr>
            <w:r>
              <w:t>Ja</w:t>
            </w:r>
          </w:p>
        </w:tc>
      </w:tr>
    </w:tbl>
    <w:p w:rsidR="003B3EBC" w:rsidRPr="00E82171" w:rsidRDefault="003B3EBC" w:rsidP="008E676F">
      <w:pPr>
        <w:pStyle w:val="ProductList-Body"/>
        <w:tabs>
          <w:tab w:val="clear" w:pos="158"/>
          <w:tab w:val="left" w:pos="180"/>
        </w:tabs>
        <w:rPr>
          <w:lang w:val="de-DE"/>
        </w:rPr>
      </w:pPr>
      <w:r w:rsidRPr="00E82171">
        <w:rPr>
          <w:lang w:val="de-DE"/>
        </w:rPr>
        <w:t>*</w:t>
      </w:r>
      <w:r w:rsidRPr="00E82171">
        <w:rPr>
          <w:i/>
          <w:lang w:val="de-DE"/>
        </w:rPr>
        <w:t>„Ja“ im Diagramm bedeutet Mitgliedschaft bei SA, Erwerb von SA für qualifizierende Produkte oder SA-Ausgaben für qualifizierende Produkte innerhalb dieses Pools, die den Kunden für diese Vergünstigung qualifizieren würden.</w:t>
      </w:r>
    </w:p>
    <w:p w:rsidR="003B3EBC" w:rsidRPr="00E82171" w:rsidRDefault="00A22AFB" w:rsidP="008E676F">
      <w:pPr>
        <w:pStyle w:val="ProductList-Body"/>
        <w:tabs>
          <w:tab w:val="clear" w:pos="158"/>
          <w:tab w:val="left" w:pos="180"/>
        </w:tabs>
        <w:rPr>
          <w:lang w:val="de-DE"/>
        </w:rPr>
      </w:pPr>
      <w:r w:rsidRPr="00E82171">
        <w:rPr>
          <w:lang w:val="de-DE"/>
        </w:rPr>
        <w:t>**</w:t>
      </w:r>
      <w:r w:rsidRPr="00E82171">
        <w:rPr>
          <w:i/>
          <w:lang w:val="de-DE"/>
        </w:rPr>
        <w:t>Grundsätzlich enthalten Abonnements mit Softwarekomponenten, die aus versionierter Software bestehen, Rechte für neue Versionen für diese Komponenten.</w:t>
      </w:r>
    </w:p>
    <w:p w:rsidR="00664357" w:rsidRPr="00E82171" w:rsidRDefault="003B3EBC" w:rsidP="008E676F">
      <w:pPr>
        <w:pStyle w:val="ProductList-Body"/>
        <w:tabs>
          <w:tab w:val="clear" w:pos="158"/>
          <w:tab w:val="left" w:pos="180"/>
        </w:tabs>
        <w:rPr>
          <w:lang w:val="de-DE"/>
        </w:rPr>
      </w:pPr>
      <w:r w:rsidRPr="00E82171">
        <w:rPr>
          <w:vertAlign w:val="superscript"/>
          <w:lang w:val="de-DE"/>
        </w:rPr>
        <w:t>1</w:t>
      </w:r>
      <w:r w:rsidRPr="00E82171">
        <w:rPr>
          <w:i/>
          <w:lang w:val="de-DE"/>
        </w:rPr>
        <w:t xml:space="preserve">Bestehende Kunden mit SA für Windows Pro-Upgrade oder Windows Embedded Industry Pro-Upgrade erhalten weiterhin Rechte zur Nutzung von Enterprise-Editionen. </w:t>
      </w:r>
    </w:p>
    <w:p w:rsidR="003B3EBC" w:rsidRPr="00E82171" w:rsidRDefault="00664357" w:rsidP="008E676F">
      <w:pPr>
        <w:pStyle w:val="ProductList-Body"/>
        <w:tabs>
          <w:tab w:val="clear" w:pos="158"/>
          <w:tab w:val="left" w:pos="180"/>
        </w:tabs>
        <w:rPr>
          <w:lang w:val="de-DE"/>
        </w:rPr>
      </w:pPr>
      <w:r w:rsidRPr="00E82171">
        <w:rPr>
          <w:vertAlign w:val="superscript"/>
          <w:lang w:val="de-DE"/>
        </w:rPr>
        <w:t>2</w:t>
      </w:r>
      <w:r w:rsidRPr="00E82171">
        <w:rPr>
          <w:i/>
          <w:lang w:val="de-DE"/>
        </w:rPr>
        <w:t xml:space="preserve">Keine Software Assurance-Vergünstigung für Windows </w:t>
      </w:r>
      <w:r w:rsidR="0053303E">
        <w:rPr>
          <w:i/>
          <w:lang w:val="de-DE"/>
        </w:rPr>
        <w:t>Embedded</w:t>
      </w:r>
      <w:r w:rsidRPr="00E82171">
        <w:rPr>
          <w:i/>
          <w:lang w:val="de-DE"/>
        </w:rPr>
        <w:t>-Produkte.</w:t>
      </w:r>
    </w:p>
    <w:p w:rsidR="00DB5001" w:rsidRPr="00E82171" w:rsidRDefault="00DB5001" w:rsidP="004F3C6D">
      <w:pPr>
        <w:pStyle w:val="ProductList-Body"/>
        <w:rPr>
          <w:lang w:val="de-DE"/>
        </w:rPr>
      </w:pPr>
    </w:p>
    <w:tbl>
      <w:tblPr>
        <w:tblW w:w="10782"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73"/>
        <w:gridCol w:w="3600"/>
        <w:gridCol w:w="3709"/>
      </w:tblGrid>
      <w:tr w:rsidR="003B3EBC" w:rsidRPr="00963E9D" w:rsidTr="00D9231E">
        <w:trPr>
          <w:trHeight w:val="60"/>
          <w:tblHeader/>
        </w:trPr>
        <w:tc>
          <w:tcPr>
            <w:tcW w:w="10782" w:type="dxa"/>
            <w:gridSpan w:val="3"/>
            <w:shd w:val="clear" w:color="auto" w:fill="0072C6"/>
            <w:vAlign w:val="center"/>
          </w:tcPr>
          <w:p w:rsidR="003B3EBC" w:rsidRPr="00E82171" w:rsidRDefault="003B3EBC" w:rsidP="000F032B">
            <w:pPr>
              <w:pStyle w:val="ProductList-Body"/>
              <w:spacing w:before="20" w:after="20"/>
              <w:rPr>
                <w:lang w:val="de-DE"/>
              </w:rPr>
            </w:pPr>
            <w:r w:rsidRPr="00E82171">
              <w:rPr>
                <w:color w:val="FFFFFF" w:themeColor="background1"/>
                <w:lang w:val="de-DE"/>
              </w:rPr>
              <w:t>Produkte aus dem Office System-Anwendungs-Pool</w:t>
            </w:r>
          </w:p>
        </w:tc>
      </w:tr>
      <w:tr w:rsidR="00507D7B" w:rsidRPr="00963E9D" w:rsidTr="00D9231E">
        <w:trPr>
          <w:trHeight w:val="438"/>
        </w:trPr>
        <w:tc>
          <w:tcPr>
            <w:tcW w:w="3473" w:type="dxa"/>
          </w:tcPr>
          <w:p w:rsidR="00507D7B" w:rsidRPr="00E82171" w:rsidRDefault="00507D7B" w:rsidP="00507D7B">
            <w:pPr>
              <w:pStyle w:val="ProductList-Body"/>
              <w:rPr>
                <w:lang w:val="de-DE"/>
              </w:rPr>
            </w:pPr>
            <w:r w:rsidRPr="00E82171">
              <w:rPr>
                <w:color w:val="000000"/>
                <w:lang w:val="de-DE"/>
              </w:rPr>
              <w:t>Office Standard 2013</w:t>
            </w:r>
            <w:r>
              <w:fldChar w:fldCharType="begin"/>
            </w:r>
            <w:r w:rsidRPr="00E82171">
              <w:rPr>
                <w:lang w:val="de-DE"/>
              </w:rPr>
              <w:instrText>XE "Office Standard 2013"</w:instrText>
            </w:r>
            <w:r>
              <w:fldChar w:fldCharType="end"/>
            </w:r>
          </w:p>
          <w:p w:rsidR="00507D7B" w:rsidRPr="00E82171" w:rsidRDefault="00507D7B" w:rsidP="00507D7B">
            <w:pPr>
              <w:pStyle w:val="ProductList-Body"/>
              <w:rPr>
                <w:lang w:val="de-DE"/>
              </w:rPr>
            </w:pPr>
            <w:r w:rsidRPr="00E82171">
              <w:rPr>
                <w:color w:val="000000"/>
                <w:lang w:val="de-DE"/>
              </w:rPr>
              <w:t>Office Professional Plus 2013</w:t>
            </w:r>
            <w:r>
              <w:fldChar w:fldCharType="begin"/>
            </w:r>
            <w:r w:rsidRPr="00E82171">
              <w:rPr>
                <w:lang w:val="de-DE"/>
              </w:rPr>
              <w:instrText>XE "Office Professional Plus 2013"</w:instrText>
            </w:r>
            <w:r>
              <w:fldChar w:fldCharType="end"/>
            </w:r>
            <w:r w:rsidRPr="00E82171">
              <w:rPr>
                <w:color w:val="000000"/>
                <w:lang w:val="de-DE"/>
              </w:rPr>
              <w:t xml:space="preserve"> </w:t>
            </w:r>
          </w:p>
          <w:p w:rsidR="00507D7B" w:rsidRPr="00E82171" w:rsidRDefault="00507D7B" w:rsidP="00507D7B">
            <w:pPr>
              <w:pStyle w:val="ProductList-Body"/>
              <w:rPr>
                <w:lang w:val="de-DE"/>
              </w:rPr>
            </w:pPr>
            <w:r w:rsidRPr="00E82171">
              <w:rPr>
                <w:color w:val="000000"/>
                <w:lang w:val="de-DE"/>
              </w:rPr>
              <w:t>Project Standard 2013</w:t>
            </w:r>
            <w:r>
              <w:fldChar w:fldCharType="begin"/>
            </w:r>
            <w:r w:rsidRPr="00E82171">
              <w:rPr>
                <w:lang w:val="de-DE"/>
              </w:rPr>
              <w:instrText>XE "Project Standard 2013"</w:instrText>
            </w:r>
            <w:r>
              <w:fldChar w:fldCharType="end"/>
            </w:r>
          </w:p>
          <w:p w:rsidR="00507D7B" w:rsidRPr="00E82171" w:rsidRDefault="00507D7B" w:rsidP="00507D7B">
            <w:pPr>
              <w:pStyle w:val="ProductList-Body"/>
              <w:rPr>
                <w:lang w:val="de-DE"/>
              </w:rPr>
            </w:pPr>
            <w:r w:rsidRPr="00E82171">
              <w:rPr>
                <w:color w:val="000000"/>
                <w:lang w:val="de-DE"/>
              </w:rPr>
              <w:t>Project Professional 2013</w:t>
            </w:r>
            <w:r>
              <w:fldChar w:fldCharType="begin"/>
            </w:r>
            <w:r w:rsidRPr="00E82171">
              <w:rPr>
                <w:lang w:val="de-DE"/>
              </w:rPr>
              <w:instrText>XE "Project Professional 2013"</w:instrText>
            </w:r>
            <w:r>
              <w:fldChar w:fldCharType="end"/>
            </w:r>
          </w:p>
          <w:p w:rsidR="00507D7B" w:rsidRPr="00E82171" w:rsidRDefault="00507D7B" w:rsidP="00507D7B">
            <w:pPr>
              <w:pStyle w:val="ProductList-Body"/>
              <w:rPr>
                <w:lang w:val="de-DE"/>
              </w:rPr>
            </w:pPr>
            <w:r w:rsidRPr="00E82171">
              <w:rPr>
                <w:color w:val="000000"/>
                <w:lang w:val="de-DE"/>
              </w:rPr>
              <w:t>Visio Standard 2013</w:t>
            </w:r>
            <w:r>
              <w:fldChar w:fldCharType="begin"/>
            </w:r>
            <w:r w:rsidRPr="00E82171">
              <w:rPr>
                <w:lang w:val="de-DE"/>
              </w:rPr>
              <w:instrText>XE "Visio Standard 2013"</w:instrText>
            </w:r>
            <w:r>
              <w:fldChar w:fldCharType="end"/>
            </w:r>
          </w:p>
          <w:p w:rsidR="00507D7B" w:rsidRPr="00E82171" w:rsidRDefault="00507D7B" w:rsidP="00507D7B">
            <w:pPr>
              <w:pStyle w:val="ProductList-Body"/>
              <w:rPr>
                <w:color w:val="000000"/>
                <w:lang w:val="de-DE"/>
              </w:rPr>
            </w:pPr>
            <w:r w:rsidRPr="00E82171">
              <w:rPr>
                <w:color w:val="000000"/>
                <w:lang w:val="de-DE"/>
              </w:rPr>
              <w:t>Visio Professional 2013</w:t>
            </w:r>
            <w:r>
              <w:fldChar w:fldCharType="begin"/>
            </w:r>
            <w:r w:rsidRPr="00E82171">
              <w:rPr>
                <w:lang w:val="de-DE"/>
              </w:rPr>
              <w:instrText>XE "Visio Professional 2013"</w:instrText>
            </w:r>
            <w:r>
              <w:fldChar w:fldCharType="end"/>
            </w:r>
          </w:p>
        </w:tc>
        <w:tc>
          <w:tcPr>
            <w:tcW w:w="3600" w:type="dxa"/>
          </w:tcPr>
          <w:p w:rsidR="00507D7B" w:rsidRPr="00963E9D" w:rsidRDefault="00507D7B" w:rsidP="00507D7B">
            <w:pPr>
              <w:pStyle w:val="ProductList-Body"/>
            </w:pPr>
            <w:r w:rsidRPr="00963E9D">
              <w:rPr>
                <w:color w:val="000000"/>
              </w:rPr>
              <w:t>Access 2013</w:t>
            </w:r>
            <w:r>
              <w:fldChar w:fldCharType="begin"/>
            </w:r>
            <w:r w:rsidRPr="00963E9D">
              <w:instrText>XE "Access 2013"</w:instrText>
            </w:r>
            <w:r>
              <w:fldChar w:fldCharType="end"/>
            </w:r>
          </w:p>
          <w:p w:rsidR="00507D7B" w:rsidRPr="00963E9D" w:rsidRDefault="00507D7B" w:rsidP="00507D7B">
            <w:pPr>
              <w:pStyle w:val="ProductList-Body"/>
            </w:pPr>
            <w:r w:rsidRPr="00963E9D">
              <w:rPr>
                <w:color w:val="000000"/>
              </w:rPr>
              <w:t>Excel 2013</w:t>
            </w:r>
            <w:r>
              <w:fldChar w:fldCharType="begin"/>
            </w:r>
            <w:r w:rsidRPr="00963E9D">
              <w:instrText>XE "Excel 2013"</w:instrText>
            </w:r>
            <w:r>
              <w:fldChar w:fldCharType="end"/>
            </w:r>
            <w:r w:rsidRPr="00963E9D">
              <w:rPr>
                <w:color w:val="000000"/>
              </w:rPr>
              <w:t xml:space="preserve"> </w:t>
            </w:r>
          </w:p>
          <w:p w:rsidR="00507D7B" w:rsidRPr="00963E9D" w:rsidRDefault="00507D7B" w:rsidP="00507D7B">
            <w:pPr>
              <w:pStyle w:val="ProductList-Body"/>
            </w:pPr>
            <w:r w:rsidRPr="00963E9D">
              <w:rPr>
                <w:color w:val="000000"/>
              </w:rPr>
              <w:t>InfoPath 2013</w:t>
            </w:r>
            <w:r>
              <w:fldChar w:fldCharType="begin"/>
            </w:r>
            <w:r w:rsidRPr="00963E9D">
              <w:instrText>XE "InfoPath 2013"</w:instrText>
            </w:r>
            <w:r>
              <w:fldChar w:fldCharType="end"/>
            </w:r>
          </w:p>
          <w:p w:rsidR="00507D7B" w:rsidRPr="00963E9D" w:rsidRDefault="00507D7B" w:rsidP="00507D7B">
            <w:pPr>
              <w:pStyle w:val="ProductList-Body"/>
            </w:pPr>
            <w:r w:rsidRPr="00963E9D">
              <w:rPr>
                <w:color w:val="000000"/>
              </w:rPr>
              <w:t>Lync 2013</w:t>
            </w:r>
            <w:r>
              <w:fldChar w:fldCharType="begin"/>
            </w:r>
            <w:r w:rsidRPr="00963E9D">
              <w:instrText>XE "Lync 2013"</w:instrText>
            </w:r>
            <w:r>
              <w:fldChar w:fldCharType="end"/>
            </w:r>
          </w:p>
          <w:p w:rsidR="00507D7B" w:rsidRPr="00963E9D" w:rsidRDefault="00507D7B" w:rsidP="00507D7B">
            <w:pPr>
              <w:pStyle w:val="ProductList-Body"/>
            </w:pPr>
            <w:r w:rsidRPr="00963E9D">
              <w:rPr>
                <w:color w:val="000000"/>
              </w:rPr>
              <w:t>OneNote 2013</w:t>
            </w:r>
            <w:r>
              <w:fldChar w:fldCharType="begin"/>
            </w:r>
            <w:r w:rsidRPr="00963E9D">
              <w:instrText>XE "OneNote 2013"</w:instrText>
            </w:r>
            <w:r>
              <w:fldChar w:fldCharType="end"/>
            </w:r>
          </w:p>
          <w:p w:rsidR="00507D7B" w:rsidRPr="004C09A1" w:rsidRDefault="00507D7B" w:rsidP="00507D7B">
            <w:pPr>
              <w:pStyle w:val="ProductList-Body"/>
            </w:pPr>
            <w:r>
              <w:rPr>
                <w:color w:val="000000"/>
              </w:rPr>
              <w:t>Outlook 2013</w:t>
            </w:r>
            <w:r>
              <w:fldChar w:fldCharType="begin"/>
            </w:r>
            <w:r>
              <w:instrText>XE "Outlook 2013"</w:instrText>
            </w:r>
            <w:r>
              <w:fldChar w:fldCharType="end"/>
            </w:r>
          </w:p>
          <w:p w:rsidR="00507D7B" w:rsidRPr="004C09A1" w:rsidRDefault="00507D7B" w:rsidP="00507D7B">
            <w:pPr>
              <w:pStyle w:val="ProductList-Body"/>
            </w:pPr>
            <w:r>
              <w:rPr>
                <w:color w:val="000000"/>
              </w:rPr>
              <w:t>PowerPoint 2013</w:t>
            </w:r>
            <w:r>
              <w:fldChar w:fldCharType="begin"/>
            </w:r>
            <w:r>
              <w:instrText>XE "PowerPoint 2013"</w:instrText>
            </w:r>
            <w:r>
              <w:fldChar w:fldCharType="end"/>
            </w:r>
          </w:p>
          <w:p w:rsidR="00507D7B" w:rsidRPr="004C09A1" w:rsidRDefault="00507D7B" w:rsidP="00507D7B">
            <w:pPr>
              <w:pStyle w:val="ProductList-Body"/>
            </w:pPr>
            <w:r>
              <w:rPr>
                <w:color w:val="000000"/>
              </w:rPr>
              <w:t>Publisher 2013</w:t>
            </w:r>
            <w:r>
              <w:fldChar w:fldCharType="begin"/>
            </w:r>
            <w:r>
              <w:instrText>XE "Publisher 2013"</w:instrText>
            </w:r>
            <w:r>
              <w:fldChar w:fldCharType="end"/>
            </w:r>
          </w:p>
          <w:p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709" w:type="dxa"/>
          </w:tcPr>
          <w:p w:rsidR="00507D7B" w:rsidRPr="00E82171" w:rsidRDefault="00507D7B" w:rsidP="00507D7B">
            <w:pPr>
              <w:pStyle w:val="ProductList-Body"/>
              <w:rPr>
                <w:lang w:val="de-DE"/>
              </w:rPr>
            </w:pPr>
            <w:r w:rsidRPr="00E82171">
              <w:rPr>
                <w:color w:val="000000"/>
                <w:lang w:val="de-DE"/>
              </w:rPr>
              <w:t>Office für Mac Standard 2011</w:t>
            </w:r>
            <w:r>
              <w:fldChar w:fldCharType="begin"/>
            </w:r>
            <w:r w:rsidRPr="00E82171">
              <w:rPr>
                <w:lang w:val="de-DE"/>
              </w:rPr>
              <w:instrText>XE "Office für Mac Standard 2011"</w:instrText>
            </w:r>
            <w:r>
              <w:fldChar w:fldCharType="end"/>
            </w:r>
            <w:r w:rsidRPr="00E82171">
              <w:rPr>
                <w:color w:val="000000"/>
                <w:lang w:val="de-DE"/>
              </w:rPr>
              <w:t xml:space="preserve"> </w:t>
            </w:r>
          </w:p>
          <w:p w:rsidR="00507D7B" w:rsidRPr="00E82171" w:rsidRDefault="00507D7B" w:rsidP="00507D7B">
            <w:pPr>
              <w:pStyle w:val="ProductList-Body"/>
              <w:rPr>
                <w:lang w:val="de-DE"/>
              </w:rPr>
            </w:pPr>
            <w:r w:rsidRPr="00E82171">
              <w:rPr>
                <w:color w:val="000000"/>
                <w:lang w:val="de-DE"/>
              </w:rPr>
              <w:t>Lync für Mac 2011</w:t>
            </w:r>
            <w:r>
              <w:fldChar w:fldCharType="begin"/>
            </w:r>
            <w:r w:rsidRPr="00E82171">
              <w:rPr>
                <w:lang w:val="de-DE"/>
              </w:rPr>
              <w:instrText>XE "Lync für Mac 2011"</w:instrText>
            </w:r>
            <w:r>
              <w:fldChar w:fldCharType="end"/>
            </w:r>
          </w:p>
          <w:p w:rsidR="00507D7B" w:rsidRPr="00E82171" w:rsidRDefault="00507D7B" w:rsidP="00507D7B">
            <w:pPr>
              <w:pStyle w:val="ProductList-Body"/>
              <w:rPr>
                <w:lang w:val="de-DE"/>
              </w:rPr>
            </w:pPr>
            <w:r w:rsidRPr="00E82171">
              <w:rPr>
                <w:color w:val="000000"/>
                <w:lang w:val="de-DE"/>
              </w:rPr>
              <w:t>Outlook für Mac 2011</w:t>
            </w:r>
            <w:r>
              <w:fldChar w:fldCharType="begin"/>
            </w:r>
            <w:r w:rsidRPr="00E82171">
              <w:rPr>
                <w:lang w:val="de-DE"/>
              </w:rPr>
              <w:instrText>XE "Outlook für Mac 2011"</w:instrText>
            </w:r>
            <w:r>
              <w:fldChar w:fldCharType="end"/>
            </w:r>
          </w:p>
          <w:p w:rsidR="00507D7B" w:rsidRPr="00E82171" w:rsidRDefault="00507D7B" w:rsidP="00507D7B">
            <w:pPr>
              <w:pStyle w:val="ProductList-Body"/>
              <w:rPr>
                <w:lang w:val="de-DE"/>
              </w:rPr>
            </w:pPr>
            <w:r w:rsidRPr="00E82171">
              <w:rPr>
                <w:color w:val="000000"/>
                <w:lang w:val="de-DE"/>
              </w:rPr>
              <w:t>PowerPoint für Mac 2011</w:t>
            </w:r>
            <w:r>
              <w:fldChar w:fldCharType="begin"/>
            </w:r>
            <w:r w:rsidRPr="00E82171">
              <w:rPr>
                <w:lang w:val="de-DE"/>
              </w:rPr>
              <w:instrText>XE "PowerPoint für Mac 2011"</w:instrText>
            </w:r>
            <w:r>
              <w:fldChar w:fldCharType="end"/>
            </w:r>
          </w:p>
          <w:p w:rsidR="00507D7B" w:rsidRPr="00E82171" w:rsidRDefault="00507D7B" w:rsidP="00507D7B">
            <w:pPr>
              <w:pStyle w:val="ProductList-Body"/>
              <w:rPr>
                <w:lang w:val="de-DE"/>
              </w:rPr>
            </w:pPr>
            <w:r w:rsidRPr="00E82171">
              <w:rPr>
                <w:color w:val="000000"/>
                <w:lang w:val="de-DE"/>
              </w:rPr>
              <w:t>Excel für Mac 2011</w:t>
            </w:r>
            <w:r>
              <w:fldChar w:fldCharType="begin"/>
            </w:r>
            <w:r w:rsidRPr="00E82171">
              <w:rPr>
                <w:lang w:val="de-DE"/>
              </w:rPr>
              <w:instrText>XE "Excel für Mac 2011"</w:instrText>
            </w:r>
            <w:r>
              <w:fldChar w:fldCharType="end"/>
            </w:r>
          </w:p>
          <w:p w:rsidR="00507D7B" w:rsidRPr="00E82171" w:rsidRDefault="00507D7B" w:rsidP="00507D7B">
            <w:pPr>
              <w:pStyle w:val="ProductList-Body"/>
              <w:rPr>
                <w:color w:val="000000"/>
                <w:lang w:val="de-DE"/>
              </w:rPr>
            </w:pPr>
            <w:r w:rsidRPr="00E82171">
              <w:rPr>
                <w:color w:val="000000"/>
                <w:lang w:val="de-DE"/>
              </w:rPr>
              <w:t>Word für Mac 2011</w:t>
            </w:r>
            <w:r>
              <w:fldChar w:fldCharType="begin"/>
            </w:r>
            <w:r w:rsidRPr="00E82171">
              <w:rPr>
                <w:lang w:val="de-DE"/>
              </w:rPr>
              <w:instrText>XE "Word für Mac 2011"</w:instrText>
            </w:r>
            <w:r>
              <w:fldChar w:fldCharType="end"/>
            </w:r>
          </w:p>
        </w:tc>
      </w:tr>
    </w:tbl>
    <w:p w:rsidR="003B3EBC" w:rsidRPr="00E82171" w:rsidRDefault="003B3EBC" w:rsidP="008E676F">
      <w:pPr>
        <w:pStyle w:val="ProductList-Body"/>
        <w:tabs>
          <w:tab w:val="clear" w:pos="158"/>
          <w:tab w:val="left" w:pos="180"/>
        </w:tabs>
        <w:rPr>
          <w:lang w:val="de-DE"/>
        </w:rPr>
      </w:pPr>
      <w:r w:rsidRPr="00E82171">
        <w:rPr>
          <w:i/>
          <w:lang w:val="de-DE"/>
        </w:rPr>
        <w:t>Anmerkung: Änderungen der Liste der Produkte aus dem Office System-Anwendungs-Pool sind vorbehalten.</w:t>
      </w:r>
    </w:p>
    <w:p w:rsidR="003B3EBC" w:rsidRPr="00E82171" w:rsidRDefault="003B3EBC" w:rsidP="003B3EBC">
      <w:pPr>
        <w:pStyle w:val="ProductList-Body"/>
        <w:rPr>
          <w:lang w:val="de-DE"/>
        </w:rPr>
      </w:pPr>
    </w:p>
    <w:p w:rsidR="003B3EBC" w:rsidRPr="00E82171" w:rsidRDefault="003B3EBC" w:rsidP="00EA116D">
      <w:pPr>
        <w:pStyle w:val="ProductList-SubSubSectionHeading"/>
        <w:outlineLvl w:val="2"/>
        <w:rPr>
          <w:lang w:val="de-DE"/>
        </w:rPr>
      </w:pPr>
      <w:bookmarkStart w:id="1587" w:name="_Toc379797438"/>
      <w:bookmarkStart w:id="1588" w:name="_Toc380513474"/>
      <w:bookmarkStart w:id="1589" w:name="_Toc380655524"/>
      <w:bookmarkStart w:id="1590" w:name="SA_NewVersionRights"/>
      <w:bookmarkStart w:id="1591" w:name="_Toc384767738"/>
      <w:bookmarkStart w:id="1592" w:name="_Toc386626130"/>
      <w:r w:rsidRPr="00E82171">
        <w:rPr>
          <w:b/>
          <w:color w:val="00188F"/>
          <w:lang w:val="de-DE"/>
        </w:rPr>
        <w:t>Rechte für neue Versionen</w:t>
      </w:r>
      <w:bookmarkEnd w:id="1587"/>
      <w:bookmarkEnd w:id="1588"/>
      <w:bookmarkEnd w:id="1589"/>
      <w:bookmarkEnd w:id="1590"/>
      <w:bookmarkEnd w:id="1591"/>
      <w:bookmarkEnd w:id="1592"/>
    </w:p>
    <w:p w:rsidR="003B3EBC" w:rsidRPr="00E82171" w:rsidRDefault="003B3EBC" w:rsidP="003B3EBC">
      <w:pPr>
        <w:pStyle w:val="ProductList-Body"/>
        <w:rPr>
          <w:lang w:val="de-DE"/>
        </w:rPr>
      </w:pPr>
      <w:r w:rsidRPr="00E82171">
        <w:rPr>
          <w:lang w:val="de-DE"/>
        </w:rPr>
        <w:t>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lizenzierten Produktes zu nutzen.</w:t>
      </w:r>
      <w:r w:rsidR="00AD0C68">
        <w:rPr>
          <w:lang w:val="de-DE"/>
        </w:rPr>
        <w:t xml:space="preserve"> </w:t>
      </w:r>
      <w:r w:rsidRPr="00E82171">
        <w:rPr>
          <w:lang w:val="de-DE"/>
        </w:rPr>
        <w:t>Die Nutzung der neuen Version unterliegt den für diese Version geltenden Lizenzbestimmungen. Kunden, die zeitlich unbeschränkte Lizenzen über Software Assurance erwerben, können die Upgrades nach Ablauf von Software Assurance bereitstellen.</w:t>
      </w:r>
    </w:p>
    <w:p w:rsidR="003B3EBC" w:rsidRPr="00E82171" w:rsidRDefault="003B3EBC" w:rsidP="003B3EBC">
      <w:pPr>
        <w:pStyle w:val="ProductList-Body"/>
        <w:rPr>
          <w:lang w:val="de-DE"/>
        </w:rPr>
      </w:pPr>
    </w:p>
    <w:p w:rsidR="003B3EBC" w:rsidRPr="00E82171" w:rsidRDefault="003B3EBC" w:rsidP="00EA116D">
      <w:pPr>
        <w:pStyle w:val="ProductList-SubSubSectionHeading"/>
        <w:outlineLvl w:val="2"/>
        <w:rPr>
          <w:lang w:val="de-DE"/>
        </w:rPr>
      </w:pPr>
      <w:bookmarkStart w:id="1593" w:name="_Toc379797439"/>
      <w:bookmarkStart w:id="1594" w:name="_Toc380513475"/>
      <w:bookmarkStart w:id="1595" w:name="_Toc380655525"/>
      <w:bookmarkStart w:id="1596" w:name="SA_OfficeMultiLanguagePack"/>
      <w:bookmarkStart w:id="1597" w:name="_Toc384767739"/>
      <w:bookmarkStart w:id="1598" w:name="_Toc386626131"/>
      <w:r w:rsidRPr="00E82171">
        <w:rPr>
          <w:b/>
          <w:color w:val="00188F"/>
          <w:lang w:val="de-DE"/>
        </w:rPr>
        <w:t>Office Multi Language Pack</w:t>
      </w:r>
      <w:bookmarkEnd w:id="1593"/>
      <w:bookmarkEnd w:id="1594"/>
      <w:bookmarkEnd w:id="1595"/>
      <w:bookmarkEnd w:id="1596"/>
      <w:bookmarkEnd w:id="1597"/>
      <w:bookmarkEnd w:id="1598"/>
    </w:p>
    <w:p w:rsidR="003B3EBC" w:rsidRPr="00E82171" w:rsidRDefault="003B3EBC" w:rsidP="003B3EBC">
      <w:pPr>
        <w:pStyle w:val="ProductList-Body"/>
        <w:rPr>
          <w:lang w:val="de-DE"/>
        </w:rPr>
      </w:pPr>
      <w:r w:rsidRPr="00E82171">
        <w:rPr>
          <w:lang w:val="de-DE"/>
        </w:rPr>
        <w:t>Diese Vergünstigung gibt Kunden die Möglichkeit, die neueste Version des Office Multi Language Pack mit Kopien von Office System-Software zu verwenden, die sie unter qualifizierenden Lizenzen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AD0C68">
        <w:rPr>
          <w:lang w:val="de-DE"/>
        </w:rPr>
        <w:t xml:space="preserve"> </w:t>
      </w:r>
      <w:r w:rsidRPr="00E82171">
        <w:rPr>
          <w:lang w:val="de-DE"/>
        </w:rPr>
        <w:t>Andernfalls läuft das Recht zur Nutzung des Office Multi Language Pack mit Ablauf der Rechte unter der qualifizierenden Office System-Lizenz ab.</w:t>
      </w:r>
    </w:p>
    <w:p w:rsidR="003B3EBC" w:rsidRPr="00E82171" w:rsidRDefault="003B3EBC" w:rsidP="00685ABF">
      <w:pPr>
        <w:pStyle w:val="ProductList-Body"/>
        <w:rPr>
          <w:lang w:val="de-DE"/>
        </w:rPr>
      </w:pPr>
    </w:p>
    <w:p w:rsidR="00685ABF" w:rsidRPr="00E82171" w:rsidRDefault="00685ABF" w:rsidP="00EA116D">
      <w:pPr>
        <w:pStyle w:val="ProductList-SubSubSectionHeading"/>
        <w:outlineLvl w:val="2"/>
        <w:rPr>
          <w:lang w:val="de-DE"/>
        </w:rPr>
      </w:pPr>
      <w:bookmarkStart w:id="1599" w:name="_Toc379797440"/>
      <w:bookmarkStart w:id="1600" w:name="_Toc380513476"/>
      <w:bookmarkStart w:id="1601" w:name="_Toc380655526"/>
      <w:bookmarkStart w:id="1602" w:name="SA_OfficeOnline"/>
      <w:bookmarkStart w:id="1603" w:name="_Toc384767740"/>
      <w:bookmarkStart w:id="1604" w:name="_Toc386626132"/>
      <w:r w:rsidRPr="00E82171">
        <w:rPr>
          <w:b/>
          <w:color w:val="00188F"/>
          <w:lang w:val="de-DE"/>
        </w:rPr>
        <w:t>Office Online</w:t>
      </w:r>
      <w:bookmarkEnd w:id="1599"/>
      <w:bookmarkEnd w:id="1600"/>
      <w:bookmarkEnd w:id="1601"/>
      <w:bookmarkEnd w:id="1602"/>
      <w:bookmarkEnd w:id="1603"/>
      <w:bookmarkEnd w:id="1604"/>
    </w:p>
    <w:p w:rsidR="00685ABF" w:rsidRPr="00E82171" w:rsidRDefault="00685ABF" w:rsidP="00685ABF">
      <w:pPr>
        <w:pStyle w:val="ProductList-Body"/>
        <w:rPr>
          <w:lang w:val="de-DE"/>
        </w:rPr>
      </w:pPr>
      <w:r w:rsidRPr="00E82171">
        <w:rPr>
          <w:lang w:val="de-DE"/>
        </w:rPr>
        <w:t xml:space="preserve">Nutzer eines mit den qualifizierenden Anwendungen lizenzierten Geräts sind berechtigt, auf Office Online zuzugreifen, um Dokumente vom lizenzierten Gerät anzuzeigen und zu bearbeiten. Der Hauptnutzer des Lizenzierten Geräts ist berechtigt, auf Office Online zuzugreifen, um Dokumente von jedem beliebigen Gerät anzuzeigen und zu bearbeiten. Der nachstehenden Tabelle können Sie die qualifizierenden Desktop-Anwendung entnehmen. Die Nutzung von Office Online unterliegt den Lizenzbestimmungen für diesen Dienst in den Nutzungsrechten für Onlinedienste. </w:t>
      </w:r>
    </w:p>
    <w:p w:rsidR="004D4312" w:rsidRPr="00E82171" w:rsidRDefault="004D4312" w:rsidP="00685ABF">
      <w:pPr>
        <w:pStyle w:val="ProductList-Body"/>
        <w:rPr>
          <w:lang w:val="de-DE"/>
        </w:rPr>
      </w:pPr>
    </w:p>
    <w:tbl>
      <w:tblPr>
        <w:tblStyle w:val="TableGrid"/>
        <w:tblW w:w="0" w:type="auto"/>
        <w:tblInd w:w="117" w:type="dxa"/>
        <w:tblLook w:val="04A0" w:firstRow="1" w:lastRow="0" w:firstColumn="1" w:lastColumn="0" w:noHBand="0" w:noVBand="1"/>
      </w:tblPr>
      <w:tblGrid>
        <w:gridCol w:w="4423"/>
        <w:gridCol w:w="4545"/>
      </w:tblGrid>
      <w:tr w:rsidR="00685ABF" w:rsidRPr="00685ABF" w:rsidTr="00D9231E">
        <w:trPr>
          <w:tblHeader/>
        </w:trPr>
        <w:tc>
          <w:tcPr>
            <w:tcW w:w="4423"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Qualifizierende Desktop-Anwendung</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Office Online-Rechte</w:t>
            </w:r>
          </w:p>
        </w:tc>
      </w:tr>
      <w:tr w:rsidR="00685ABF" w:rsidTr="00D9231E">
        <w:tc>
          <w:tcPr>
            <w:tcW w:w="4423" w:type="dxa"/>
          </w:tcPr>
          <w:p w:rsidR="00685ABF" w:rsidRPr="004C09A1" w:rsidRDefault="00685ABF" w:rsidP="00685ABF">
            <w:pPr>
              <w:pStyle w:val="ProductList-Body"/>
            </w:pPr>
            <w:r>
              <w:t>Office Standard</w:t>
            </w:r>
            <w:r>
              <w:fldChar w:fldCharType="begin"/>
            </w:r>
            <w:r>
              <w:instrText>XE "Office Standard 2013"</w:instrText>
            </w:r>
            <w:r>
              <w:fldChar w:fldCharType="end"/>
            </w:r>
            <w:r>
              <w:t>*</w:t>
            </w:r>
          </w:p>
          <w:p w:rsidR="00685ABF" w:rsidRPr="004C09A1" w:rsidRDefault="00685ABF" w:rsidP="00685ABF">
            <w:pPr>
              <w:pStyle w:val="ProductList-Body"/>
            </w:pPr>
            <w:r>
              <w:t>Office Professional Plus*</w:t>
            </w:r>
          </w:p>
          <w:p w:rsidR="00685ABF" w:rsidRDefault="00685ABF" w:rsidP="00685ABF">
            <w:pPr>
              <w:pStyle w:val="ProductList-Body"/>
            </w:pPr>
            <w:r>
              <w:t>Office for Mac Standard</w:t>
            </w:r>
            <w:r>
              <w:fldChar w:fldCharType="begin"/>
            </w:r>
            <w:r>
              <w:instrText>XE "Office für Mac Standard 2011"</w:instrText>
            </w:r>
            <w:r>
              <w:fldChar w:fldCharType="end"/>
            </w:r>
            <w:r>
              <w:t>*</w:t>
            </w:r>
          </w:p>
        </w:tc>
        <w:tc>
          <w:tcPr>
            <w:tcW w:w="4545" w:type="dxa"/>
          </w:tcPr>
          <w:p w:rsidR="00685ABF" w:rsidRDefault="00685ABF" w:rsidP="00685ABF">
            <w:pPr>
              <w:pStyle w:val="ProductList-Body"/>
            </w:pPr>
            <w:r>
              <w:t>Office Online für Office 365**</w:t>
            </w:r>
          </w:p>
        </w:tc>
      </w:tr>
    </w:tbl>
    <w:p w:rsidR="00685ABF" w:rsidRPr="00E82171" w:rsidRDefault="00685ABF" w:rsidP="008E676F">
      <w:pPr>
        <w:pStyle w:val="ProductList-Body"/>
        <w:tabs>
          <w:tab w:val="clear" w:pos="158"/>
          <w:tab w:val="left" w:pos="180"/>
        </w:tabs>
        <w:rPr>
          <w:lang w:val="de-DE"/>
        </w:rPr>
      </w:pPr>
      <w:r w:rsidRPr="00E82171">
        <w:rPr>
          <w:lang w:val="de-DE"/>
        </w:rPr>
        <w:t xml:space="preserve">* </w:t>
      </w:r>
      <w:r w:rsidRPr="00E82171">
        <w:rPr>
          <w:i/>
          <w:lang w:val="de-DE"/>
        </w:rPr>
        <w:t>Qualifizierende Desktop-Anwendungen müssen mit SA lizenziert werden.</w:t>
      </w:r>
    </w:p>
    <w:p w:rsidR="004D4312" w:rsidRPr="00E82171" w:rsidRDefault="00685ABF" w:rsidP="008E676F">
      <w:pPr>
        <w:pStyle w:val="ProductList-Body"/>
        <w:tabs>
          <w:tab w:val="clear" w:pos="158"/>
          <w:tab w:val="left" w:pos="180"/>
        </w:tabs>
        <w:rPr>
          <w:lang w:val="de-DE"/>
        </w:rPr>
      </w:pPr>
      <w:r w:rsidRPr="00E82171">
        <w:rPr>
          <w:lang w:val="de-DE"/>
        </w:rPr>
        <w:t xml:space="preserve">** </w:t>
      </w:r>
      <w:r w:rsidRPr="00E82171">
        <w:rPr>
          <w:i/>
          <w:lang w:val="de-DE"/>
        </w:rPr>
        <w:t>Nutzer müssen auch über eine Lizenz für SharePoint Online Plans verfügen, um auf den Office Online-Dienst zugreifen zu können.</w:t>
      </w:r>
    </w:p>
    <w:p w:rsidR="004D4312" w:rsidRPr="00E82171" w:rsidRDefault="004D4312" w:rsidP="00685ABF">
      <w:pPr>
        <w:pStyle w:val="ProductList-Body"/>
        <w:rPr>
          <w:lang w:val="de-DE"/>
        </w:rPr>
      </w:pPr>
    </w:p>
    <w:p w:rsidR="003B3EBC" w:rsidRPr="00E82171" w:rsidRDefault="003B3EBC" w:rsidP="00DB0774">
      <w:pPr>
        <w:pStyle w:val="ProductList-SubSubSectionHeading"/>
        <w:outlineLvl w:val="2"/>
        <w:rPr>
          <w:lang w:val="de-DE"/>
        </w:rPr>
      </w:pPr>
      <w:bookmarkStart w:id="1605" w:name="_Toc379797441"/>
      <w:bookmarkStart w:id="1606" w:name="_Toc380513477"/>
      <w:bookmarkStart w:id="1607" w:name="_Toc380655527"/>
      <w:bookmarkStart w:id="1608" w:name="SA_PlanningServices"/>
      <w:bookmarkStart w:id="1609" w:name="_Toc384767741"/>
      <w:bookmarkStart w:id="1610" w:name="_Toc386626133"/>
      <w:r w:rsidRPr="00E82171">
        <w:rPr>
          <w:b/>
          <w:color w:val="00188F"/>
          <w:lang w:val="de-DE"/>
        </w:rPr>
        <w:t>Planning Services</w:t>
      </w:r>
      <w:bookmarkEnd w:id="1605"/>
      <w:bookmarkEnd w:id="1606"/>
      <w:bookmarkEnd w:id="1607"/>
      <w:bookmarkEnd w:id="1608"/>
      <w:bookmarkEnd w:id="1609"/>
      <w:bookmarkEnd w:id="1610"/>
    </w:p>
    <w:p w:rsidR="003B3EBC" w:rsidRPr="00E82171" w:rsidRDefault="003B3EBC" w:rsidP="003B3EBC">
      <w:pPr>
        <w:pStyle w:val="ProductList-Body"/>
        <w:rPr>
          <w:lang w:val="de-DE"/>
        </w:rPr>
      </w:pPr>
      <w:r w:rsidRPr="00E82171">
        <w:rPr>
          <w:lang w:val="de-DE"/>
        </w:rPr>
        <w:t>Kunden (nicht Select-Lizenz für Forschung &amp; Lehre, Select Plus für Forschung &amp; Lehre, Campus- und School-Vertrag und Open Value Subscription – Bildungslösungen) mit SAM in den Anwendungs- und Server-Pools sind zu dieser Vergünstigung berechtigt.</w:t>
      </w:r>
      <w:r w:rsidR="00AD0C68">
        <w:rPr>
          <w:lang w:val="de-DE"/>
        </w:rPr>
        <w:t xml:space="preserve"> </w:t>
      </w:r>
      <w:r w:rsidRPr="00E82171">
        <w:rPr>
          <w:lang w:val="de-DE"/>
        </w:rPr>
        <w:t>Die Planning Services-Vergünstigung bietet qualifizierenden Kunden vorab festgelegte, angepasste Serviceangebote.</w:t>
      </w:r>
      <w:r w:rsidR="00AD0C68">
        <w:rPr>
          <w:lang w:val="de-DE"/>
        </w:rPr>
        <w:t xml:space="preserve"> </w:t>
      </w:r>
    </w:p>
    <w:p w:rsidR="00B710C4" w:rsidRPr="00E82171" w:rsidRDefault="00B710C4" w:rsidP="00B710C4">
      <w:pPr>
        <w:pStyle w:val="ProductList-Body"/>
        <w:rPr>
          <w:lang w:val="de-DE"/>
        </w:rPr>
      </w:pPr>
      <w:r w:rsidRPr="00E82171">
        <w:rPr>
          <w:lang w:val="de-DE"/>
        </w:rPr>
        <w:t xml:space="preserve">Je nach der Anzahl der qualifizierenden Office-Anwendungslizenzen, qualifizierenden Serverlizenzen und der Anzahl von Core CAL Suites, SQL CAL und Enterprise CAL Suites, für die Software Assurance erworben wird (siehe Diagramm unten), erhalten qualifizierte Kunden eine bestimmte </w:t>
      </w:r>
      <w:r w:rsidRPr="00E82171">
        <w:rPr>
          <w:lang w:val="de-DE"/>
        </w:rPr>
        <w:lastRenderedPageBreak/>
        <w:t>Anzahl von Planning Services-Tagen.</w:t>
      </w:r>
      <w:r w:rsidR="00AD0C68">
        <w:rPr>
          <w:lang w:val="de-DE"/>
        </w:rPr>
        <w:t xml:space="preserve"> </w:t>
      </w:r>
      <w:r w:rsidRPr="00E82171">
        <w:rPr>
          <w:lang w:val="de-DE"/>
        </w:rPr>
        <w:t>Die Anzahl der Tage, die ein Kunde für die verfügbaren Planning Services-Angebote erhält, fließt in einen Pool mit Planning Services-Tagen. In der folgenden Tabelle sind die qualifizierenden Anwendungs- und Serverlizenzen sowie die jeweils damit verbundenen Punkte aufgeführt:</w:t>
      </w:r>
    </w:p>
    <w:p w:rsidR="00B710C4" w:rsidRPr="00E82171" w:rsidRDefault="00B710C4" w:rsidP="00B710C4">
      <w:pPr>
        <w:pStyle w:val="ProductList-Body"/>
        <w:rPr>
          <w:lang w:val="de-DE"/>
        </w:rPr>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83"/>
        <w:gridCol w:w="2008"/>
      </w:tblGrid>
      <w:tr w:rsidR="00B710C4" w:rsidRPr="00815EAA" w:rsidTr="00D9231E">
        <w:trPr>
          <w:trHeight w:val="208"/>
        </w:trPr>
        <w:tc>
          <w:tcPr>
            <w:tcW w:w="8783" w:type="dxa"/>
            <w:shd w:val="clear" w:color="auto" w:fill="0072C6"/>
            <w:tcMar>
              <w:top w:w="15" w:type="dxa"/>
              <w:left w:w="108" w:type="dxa"/>
              <w:bottom w:w="0" w:type="dxa"/>
              <w:right w:w="108" w:type="dxa"/>
            </w:tcMar>
          </w:tcPr>
          <w:p w:rsidR="00B710C4" w:rsidRPr="00132A99" w:rsidRDefault="00B710C4" w:rsidP="007F4EE2">
            <w:pPr>
              <w:pStyle w:val="ProductList-Body"/>
              <w:spacing w:before="20" w:after="20"/>
              <w:rPr>
                <w:color w:val="FFFFFF" w:themeColor="background1"/>
              </w:rPr>
            </w:pPr>
            <w:r>
              <w:rPr>
                <w:color w:val="FFFFFF" w:themeColor="background1"/>
              </w:rPr>
              <w:t xml:space="preserve">Office-Anwendungs- und Serverlizenzen </w:t>
            </w:r>
          </w:p>
        </w:tc>
        <w:tc>
          <w:tcPr>
            <w:tcW w:w="2008"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Punkte</w:t>
            </w:r>
          </w:p>
        </w:tc>
      </w:tr>
      <w:tr w:rsidR="00B710C4" w:rsidRPr="00717EC0" w:rsidTr="00D9231E">
        <w:trPr>
          <w:trHeight w:val="127"/>
        </w:trPr>
        <w:tc>
          <w:tcPr>
            <w:tcW w:w="8783" w:type="dxa"/>
            <w:shd w:val="clear" w:color="auto" w:fill="FFFFFF"/>
            <w:tcMar>
              <w:top w:w="15" w:type="dxa"/>
              <w:left w:w="108" w:type="dxa"/>
              <w:bottom w:w="0" w:type="dxa"/>
              <w:right w:w="108" w:type="dxa"/>
            </w:tcMar>
          </w:tcPr>
          <w:p w:rsidR="00B710C4" w:rsidRPr="00717EC0" w:rsidRDefault="00B710C4" w:rsidP="00B710C4">
            <w:pPr>
              <w:pStyle w:val="ProductList-Body"/>
            </w:pPr>
            <w:r>
              <w:t>Produkte aus dem Office-Anwendungs-Pool (einschließlich Office-Suites, Project Standard und Professional, Visio Standard und Professional), CAL für Microsoft Dynamics CRM</w:t>
            </w:r>
            <w:r>
              <w:rPr>
                <w:vertAlign w:val="superscript"/>
              </w:rPr>
              <w:t>1</w:t>
            </w:r>
          </w:p>
        </w:tc>
        <w:tc>
          <w:tcPr>
            <w:tcW w:w="2008"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D9231E">
        <w:trPr>
          <w:trHeight w:val="45"/>
        </w:trPr>
        <w:tc>
          <w:tcPr>
            <w:tcW w:w="8783"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Server-Management-Lizenz für System Center 2012 Standard</w:t>
            </w:r>
            <w:r>
              <w:fldChar w:fldCharType="begin"/>
            </w:r>
            <w:r>
              <w:instrText>XE "System Center 2012 Standard"</w:instrText>
            </w:r>
            <w:r>
              <w:fldChar w:fldCharType="end"/>
            </w:r>
            <w:r>
              <w:rPr>
                <w:rFonts w:eastAsia="Calibri"/>
              </w:rPr>
              <w:t xml:space="preserve"> (2 Prozessoren), Visual Studio Professional mit MSDN und Visual Studio Test Professional mit MSDN</w:t>
            </w:r>
          </w:p>
        </w:tc>
        <w:tc>
          <w:tcPr>
            <w:tcW w:w="2008"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D9231E">
        <w:trPr>
          <w:trHeight w:val="45"/>
        </w:trPr>
        <w:tc>
          <w:tcPr>
            <w:tcW w:w="8783"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und Visual Studio Premium mit MSDN</w:t>
            </w:r>
          </w:p>
        </w:tc>
        <w:tc>
          <w:tcPr>
            <w:tcW w:w="2008"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D9231E">
        <w:trPr>
          <w:trHeight w:val="45"/>
        </w:trPr>
        <w:tc>
          <w:tcPr>
            <w:tcW w:w="8783"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SQL Server Data Center Edition, SQL Parallel Data Warehouse, Windows Server Data Center Edition, Server-Management-Lizenz für System Center 2012 Datacenter</w:t>
            </w:r>
            <w:r>
              <w:fldChar w:fldCharType="begin"/>
            </w:r>
            <w:r>
              <w:instrText>XE "System Center 2012 Datacenter"</w:instrText>
            </w:r>
            <w:r>
              <w:fldChar w:fldCharType="end"/>
            </w:r>
            <w:r>
              <w:rPr>
                <w:rFonts w:eastAsia="Calibri"/>
              </w:rPr>
              <w:t xml:space="preserve"> (2 Prozessoren) und Visual Studio Ultimate mit MSDN</w:t>
            </w:r>
          </w:p>
        </w:tc>
        <w:tc>
          <w:tcPr>
            <w:tcW w:w="2008"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E82171" w:rsidRDefault="00B710C4" w:rsidP="008E676F">
      <w:pPr>
        <w:pStyle w:val="ProductList-Body"/>
        <w:tabs>
          <w:tab w:val="clear" w:pos="158"/>
          <w:tab w:val="left" w:pos="180"/>
        </w:tabs>
        <w:rPr>
          <w:lang w:val="de-DE"/>
        </w:rPr>
      </w:pPr>
      <w:r w:rsidRPr="00E82171">
        <w:rPr>
          <w:b/>
          <w:i/>
          <w:lang w:val="de-DE"/>
        </w:rPr>
        <w:t>Anmerkung:</w:t>
      </w:r>
      <w:r w:rsidRPr="00E82171">
        <w:rPr>
          <w:i/>
          <w:lang w:val="de-DE"/>
        </w:rPr>
        <w:t xml:space="preserve"> Weitere Informationen zu SQL-CALs finden Sie in der Tabelle zu CAL-Suites in diesem Abschnitt.</w:t>
      </w:r>
    </w:p>
    <w:p w:rsidR="000F56C8" w:rsidRPr="00E82171" w:rsidRDefault="000F56C8" w:rsidP="008E676F">
      <w:pPr>
        <w:pStyle w:val="ProductList-Body"/>
        <w:tabs>
          <w:tab w:val="clear" w:pos="158"/>
          <w:tab w:val="left" w:pos="180"/>
        </w:tabs>
        <w:rPr>
          <w:lang w:val="de-DE"/>
        </w:rPr>
      </w:pPr>
      <w:r w:rsidRPr="00E82171">
        <w:rPr>
          <w:vertAlign w:val="superscript"/>
          <w:lang w:val="de-DE"/>
        </w:rPr>
        <w:t>1</w:t>
      </w:r>
      <w:r w:rsidRPr="00E82171">
        <w:rPr>
          <w:i/>
          <w:lang w:val="de-DE"/>
        </w:rPr>
        <w:t xml:space="preserve"> Für CAL für Microsoft Dynamics CRM Professional werden 2 Punkte gewährt</w:t>
      </w:r>
    </w:p>
    <w:p w:rsidR="00B710C4" w:rsidRPr="00E82171" w:rsidRDefault="00B710C4" w:rsidP="00677C94">
      <w:pPr>
        <w:spacing w:after="0" w:line="240" w:lineRule="auto"/>
        <w:rPr>
          <w:lang w:val="de-DE"/>
        </w:rPr>
      </w:pPr>
    </w:p>
    <w:p w:rsidR="00B710C4" w:rsidRPr="00E82171" w:rsidRDefault="00E85897" w:rsidP="00B710C4">
      <w:pPr>
        <w:pStyle w:val="ProductList-Body"/>
        <w:rPr>
          <w:lang w:val="de-DE"/>
        </w:rPr>
      </w:pPr>
      <w:r w:rsidRPr="00E82171">
        <w:rPr>
          <w:lang w:val="de-DE"/>
        </w:rPr>
        <w:t>Berechtigte Produkte, die unter dem Server- und Cloud-Beitritt (SCE) erworben wurden, sammeln dieselbe Anzahl von Deployment Planning Services (DPS)-Punkten an wie bei anderen Programmen. Die Gesamtzahl der Punkte, zu denen der Kunde berechtigt ist, definiert die Ansprüche auf Planning Services-Tage wie unten dargestellt:</w:t>
      </w:r>
    </w:p>
    <w:p w:rsidR="00B710C4" w:rsidRPr="00E82171" w:rsidRDefault="00B710C4" w:rsidP="00B710C4">
      <w:pPr>
        <w:pStyle w:val="ProductList-Body"/>
        <w:rPr>
          <w:lang w:val="de-DE"/>
        </w:rPr>
      </w:pPr>
    </w:p>
    <w:tbl>
      <w:tblPr>
        <w:tblW w:w="10782"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8"/>
        <w:gridCol w:w="5644"/>
      </w:tblGrid>
      <w:tr w:rsidR="00B710C4" w:rsidRPr="00717EC0" w:rsidTr="00D9231E">
        <w:trPr>
          <w:trHeight w:val="226"/>
          <w:tblHeader/>
        </w:trPr>
        <w:tc>
          <w:tcPr>
            <w:tcW w:w="5138" w:type="dxa"/>
            <w:shd w:val="clear" w:color="auto" w:fill="2E74B5" w:themeFill="accent1" w:themeFillShade="BF"/>
            <w:tcMar>
              <w:top w:w="15" w:type="dxa"/>
              <w:left w:w="108" w:type="dxa"/>
              <w:bottom w:w="0" w:type="dxa"/>
              <w:right w:w="108" w:type="dxa"/>
            </w:tcMar>
          </w:tcPr>
          <w:p w:rsidR="00B710C4" w:rsidRPr="00E82171" w:rsidRDefault="00B710C4" w:rsidP="00B710C4">
            <w:pPr>
              <w:pStyle w:val="ProductList-Body"/>
              <w:spacing w:before="20" w:after="20"/>
              <w:rPr>
                <w:color w:val="FFFFFF" w:themeColor="background1"/>
                <w:lang w:val="de-DE"/>
              </w:rPr>
            </w:pPr>
            <w:r w:rsidRPr="00E82171">
              <w:rPr>
                <w:color w:val="FFFFFF" w:themeColor="background1"/>
                <w:lang w:val="de-DE"/>
              </w:rPr>
              <w:t>Office-Anwendungs- und/oder Serverpunkte</w:t>
            </w:r>
          </w:p>
        </w:tc>
        <w:tc>
          <w:tcPr>
            <w:tcW w:w="5644"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Planning Services-Tage</w:t>
            </w:r>
          </w:p>
        </w:tc>
      </w:tr>
      <w:tr w:rsidR="00B710C4" w:rsidRPr="00717EC0" w:rsidTr="00D9231E">
        <w:trPr>
          <w:trHeight w:val="127"/>
        </w:trPr>
        <w:tc>
          <w:tcPr>
            <w:tcW w:w="5138"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AB796F">
              <w:t xml:space="preserve"> – </w:t>
            </w:r>
            <w:r>
              <w:t>499</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D9231E">
        <w:trPr>
          <w:trHeight w:val="45"/>
        </w:trPr>
        <w:tc>
          <w:tcPr>
            <w:tcW w:w="5138" w:type="dxa"/>
            <w:shd w:val="clear" w:color="auto" w:fill="FFFFFF"/>
            <w:tcMar>
              <w:top w:w="15" w:type="dxa"/>
              <w:left w:w="108" w:type="dxa"/>
              <w:bottom w:w="0" w:type="dxa"/>
              <w:right w:w="108" w:type="dxa"/>
            </w:tcMar>
          </w:tcPr>
          <w:p w:rsidR="00B710C4" w:rsidRPr="00717EC0" w:rsidRDefault="00B710C4" w:rsidP="00A01823">
            <w:pPr>
              <w:pStyle w:val="ProductList-Body"/>
            </w:pPr>
            <w:r>
              <w:t>500</w:t>
            </w:r>
            <w:r w:rsidR="00AB796F">
              <w:t xml:space="preserve"> – </w:t>
            </w:r>
            <w:r>
              <w:t>1</w:t>
            </w:r>
            <w:r w:rsidR="00A01823">
              <w:t>.</w:t>
            </w:r>
            <w:r>
              <w:t>999</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D9231E">
        <w:trPr>
          <w:trHeight w:val="45"/>
        </w:trPr>
        <w:tc>
          <w:tcPr>
            <w:tcW w:w="5138" w:type="dxa"/>
            <w:shd w:val="clear" w:color="auto" w:fill="FFFFFF"/>
            <w:tcMar>
              <w:top w:w="15" w:type="dxa"/>
              <w:left w:w="108" w:type="dxa"/>
              <w:bottom w:w="0" w:type="dxa"/>
              <w:right w:w="108" w:type="dxa"/>
            </w:tcMar>
          </w:tcPr>
          <w:p w:rsidR="00B710C4" w:rsidRPr="00717EC0" w:rsidRDefault="00B710C4" w:rsidP="00A01823">
            <w:pPr>
              <w:pStyle w:val="ProductList-Body"/>
            </w:pPr>
            <w:r>
              <w:t>2</w:t>
            </w:r>
            <w:r w:rsidR="00A01823">
              <w:t>.</w:t>
            </w:r>
            <w:r>
              <w:t>000</w:t>
            </w:r>
            <w:r w:rsidR="00AB796F">
              <w:t xml:space="preserve"> – </w:t>
            </w:r>
            <w:r>
              <w:t>3</w:t>
            </w:r>
            <w:r w:rsidR="00A01823">
              <w:t>.</w:t>
            </w:r>
            <w:r>
              <w:t>999</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D9231E">
        <w:trPr>
          <w:trHeight w:val="45"/>
        </w:trPr>
        <w:tc>
          <w:tcPr>
            <w:tcW w:w="5138" w:type="dxa"/>
            <w:shd w:val="clear" w:color="auto" w:fill="FFFFFF"/>
            <w:tcMar>
              <w:top w:w="15" w:type="dxa"/>
              <w:left w:w="108" w:type="dxa"/>
              <w:bottom w:w="0" w:type="dxa"/>
              <w:right w:w="108" w:type="dxa"/>
            </w:tcMar>
          </w:tcPr>
          <w:p w:rsidR="00B710C4" w:rsidRPr="00717EC0" w:rsidRDefault="00B710C4" w:rsidP="00A01823">
            <w:pPr>
              <w:pStyle w:val="ProductList-Body"/>
            </w:pPr>
            <w:r>
              <w:t>4</w:t>
            </w:r>
            <w:r w:rsidR="00A01823">
              <w:t>.</w:t>
            </w:r>
            <w:r>
              <w:t>000 – 29</w:t>
            </w:r>
            <w:r w:rsidR="00A01823">
              <w:t>.</w:t>
            </w:r>
            <w:r>
              <w:t>999</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D9231E">
        <w:trPr>
          <w:trHeight w:val="45"/>
        </w:trPr>
        <w:tc>
          <w:tcPr>
            <w:tcW w:w="5138" w:type="dxa"/>
            <w:shd w:val="clear" w:color="auto" w:fill="FFFFFF"/>
            <w:tcMar>
              <w:top w:w="15" w:type="dxa"/>
              <w:left w:w="108" w:type="dxa"/>
              <w:bottom w:w="0" w:type="dxa"/>
              <w:right w:w="108" w:type="dxa"/>
            </w:tcMar>
          </w:tcPr>
          <w:p w:rsidR="00B710C4" w:rsidRPr="00717EC0" w:rsidRDefault="00B710C4" w:rsidP="00A01823">
            <w:pPr>
              <w:pStyle w:val="ProductList-Body"/>
            </w:pPr>
            <w:r>
              <w:t>30</w:t>
            </w:r>
            <w:r w:rsidR="00A01823">
              <w:t>.</w:t>
            </w:r>
            <w:r>
              <w:t>000 – 49</w:t>
            </w:r>
            <w:r w:rsidR="00A01823">
              <w:t>.</w:t>
            </w:r>
            <w:r>
              <w:t>999</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D9231E">
        <w:trPr>
          <w:trHeight w:val="45"/>
        </w:trPr>
        <w:tc>
          <w:tcPr>
            <w:tcW w:w="5138" w:type="dxa"/>
            <w:shd w:val="clear" w:color="auto" w:fill="FFFFFF"/>
            <w:tcMar>
              <w:top w:w="15" w:type="dxa"/>
              <w:left w:w="108" w:type="dxa"/>
              <w:bottom w:w="0" w:type="dxa"/>
              <w:right w:w="108" w:type="dxa"/>
            </w:tcMar>
          </w:tcPr>
          <w:p w:rsidR="00B710C4" w:rsidRPr="00717EC0" w:rsidRDefault="00B710C4" w:rsidP="00A01823">
            <w:pPr>
              <w:pStyle w:val="ProductList-Body"/>
            </w:pPr>
            <w:r>
              <w:t>50</w:t>
            </w:r>
            <w:r w:rsidR="00A01823">
              <w:t>.</w:t>
            </w:r>
            <w:r>
              <w:t>000 – 99</w:t>
            </w:r>
            <w:r w:rsidR="00A01823">
              <w:t>.</w:t>
            </w:r>
            <w:r>
              <w:t>999</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D9231E">
        <w:trPr>
          <w:trHeight w:val="45"/>
        </w:trPr>
        <w:tc>
          <w:tcPr>
            <w:tcW w:w="5138" w:type="dxa"/>
            <w:shd w:val="clear" w:color="auto" w:fill="FFFFFF"/>
            <w:tcMar>
              <w:top w:w="15" w:type="dxa"/>
              <w:left w:w="108" w:type="dxa"/>
              <w:bottom w:w="0" w:type="dxa"/>
              <w:right w:w="108" w:type="dxa"/>
            </w:tcMar>
          </w:tcPr>
          <w:p w:rsidR="00B710C4" w:rsidRPr="00717EC0" w:rsidRDefault="00B710C4" w:rsidP="00A01823">
            <w:pPr>
              <w:pStyle w:val="ProductList-Body"/>
            </w:pPr>
            <w:r>
              <w:t>100</w:t>
            </w:r>
            <w:r w:rsidR="00A01823">
              <w:t>.</w:t>
            </w:r>
            <w:r>
              <w:t>000 – 199</w:t>
            </w:r>
            <w:r w:rsidR="00A01823">
              <w:t>.</w:t>
            </w:r>
            <w:r>
              <w:t>999</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D9231E">
        <w:trPr>
          <w:trHeight w:val="45"/>
        </w:trPr>
        <w:tc>
          <w:tcPr>
            <w:tcW w:w="5138" w:type="dxa"/>
            <w:shd w:val="clear" w:color="auto" w:fill="FFFFFF"/>
            <w:tcMar>
              <w:top w:w="15" w:type="dxa"/>
              <w:left w:w="108" w:type="dxa"/>
              <w:bottom w:w="0" w:type="dxa"/>
              <w:right w:w="108" w:type="dxa"/>
            </w:tcMar>
          </w:tcPr>
          <w:p w:rsidR="00B710C4" w:rsidRPr="00717EC0" w:rsidRDefault="00B710C4" w:rsidP="00A01823">
            <w:pPr>
              <w:pStyle w:val="ProductList-Body"/>
            </w:pPr>
            <w:r>
              <w:t>200</w:t>
            </w:r>
            <w:r w:rsidR="00A01823">
              <w:t>.</w:t>
            </w:r>
            <w:r>
              <w:t>000 – 399</w:t>
            </w:r>
            <w:r w:rsidR="00A01823">
              <w:t>.</w:t>
            </w:r>
            <w:r>
              <w:t>999</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D9231E">
        <w:trPr>
          <w:trHeight w:val="45"/>
        </w:trPr>
        <w:tc>
          <w:tcPr>
            <w:tcW w:w="5138" w:type="dxa"/>
            <w:shd w:val="clear" w:color="auto" w:fill="FFFFFF"/>
            <w:tcMar>
              <w:top w:w="15" w:type="dxa"/>
              <w:left w:w="108" w:type="dxa"/>
              <w:bottom w:w="0" w:type="dxa"/>
              <w:right w:w="108" w:type="dxa"/>
            </w:tcMar>
          </w:tcPr>
          <w:p w:rsidR="00B710C4" w:rsidRPr="00717EC0" w:rsidRDefault="00B710C4" w:rsidP="00A01823">
            <w:pPr>
              <w:pStyle w:val="ProductList-Body"/>
            </w:pPr>
            <w:r>
              <w:t>400</w:t>
            </w:r>
            <w:r w:rsidR="00A01823">
              <w:t>.</w:t>
            </w:r>
            <w:r>
              <w:t>000 – 599</w:t>
            </w:r>
            <w:r w:rsidR="00A01823">
              <w:t>.</w:t>
            </w:r>
            <w:r>
              <w:t>999</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D9231E">
        <w:trPr>
          <w:trHeight w:val="45"/>
        </w:trPr>
        <w:tc>
          <w:tcPr>
            <w:tcW w:w="5138" w:type="dxa"/>
            <w:shd w:val="clear" w:color="auto" w:fill="FFFFFF"/>
            <w:tcMar>
              <w:top w:w="15" w:type="dxa"/>
              <w:left w:w="108" w:type="dxa"/>
              <w:bottom w:w="0" w:type="dxa"/>
              <w:right w:w="108" w:type="dxa"/>
            </w:tcMar>
          </w:tcPr>
          <w:p w:rsidR="00B710C4" w:rsidRPr="00717EC0" w:rsidRDefault="00B710C4" w:rsidP="00A01823">
            <w:pPr>
              <w:pStyle w:val="ProductList-Body"/>
            </w:pPr>
            <w:r>
              <w:t>600</w:t>
            </w:r>
            <w:r w:rsidR="00A01823">
              <w:t>.</w:t>
            </w:r>
            <w:r>
              <w:t>000 +</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4C09A1" w:rsidRDefault="00B710C4" w:rsidP="00B710C4">
      <w:pPr>
        <w:pStyle w:val="ProductList-Body"/>
      </w:pPr>
    </w:p>
    <w:p w:rsidR="00B710C4" w:rsidRPr="00963E9D" w:rsidRDefault="00B710C4" w:rsidP="00B710C4">
      <w:pPr>
        <w:pStyle w:val="ProductList-Body"/>
        <w:rPr>
          <w:lang w:val="de-DE"/>
        </w:rPr>
      </w:pPr>
      <w:r w:rsidRPr="00963E9D">
        <w:rPr>
          <w:lang w:val="de-DE"/>
        </w:rPr>
        <w:t>Software Assurance für Core CAL Suites</w:t>
      </w:r>
      <w:r>
        <w:fldChar w:fldCharType="begin"/>
      </w:r>
      <w:r w:rsidRPr="00963E9D">
        <w:rPr>
          <w:lang w:val="de-DE"/>
        </w:rPr>
        <w:instrText>XE "Core CAL Suite"</w:instrText>
      </w:r>
      <w:r>
        <w:fldChar w:fldCharType="end"/>
      </w:r>
      <w:r w:rsidRPr="00963E9D">
        <w:rPr>
          <w:lang w:val="de-DE"/>
        </w:rPr>
        <w:t xml:space="preserve"> und SQL CAL zählt bei den Schwellenwerten in der ersten Spalte unten jeweils als ein (1) Punkt, Software Assurance für Enterprise CAL Suites</w:t>
      </w:r>
      <w:r>
        <w:fldChar w:fldCharType="begin"/>
      </w:r>
      <w:r w:rsidRPr="00963E9D">
        <w:rPr>
          <w:lang w:val="de-DE"/>
        </w:rPr>
        <w:instrText>XE "Enterprise CAL Suite"</w:instrText>
      </w:r>
      <w:r>
        <w:fldChar w:fldCharType="end"/>
      </w:r>
      <w:r w:rsidRPr="00963E9D">
        <w:rPr>
          <w:lang w:val="de-DE"/>
        </w:rPr>
        <w:t xml:space="preserve"> zählt bei den Schwellenwerten in der ersten Spalte unten jeweils als zwei (2) Punkte:</w:t>
      </w:r>
    </w:p>
    <w:p w:rsidR="00B710C4" w:rsidRPr="00963E9D" w:rsidRDefault="00B710C4" w:rsidP="00B710C4">
      <w:pPr>
        <w:pStyle w:val="ProductList-Body"/>
        <w:rPr>
          <w:lang w:val="de-DE"/>
        </w:rPr>
      </w:pPr>
    </w:p>
    <w:tbl>
      <w:tblPr>
        <w:tblW w:w="10782"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8"/>
        <w:gridCol w:w="5644"/>
      </w:tblGrid>
      <w:tr w:rsidR="00B710C4" w:rsidRPr="00717EC0" w:rsidTr="00D9231E">
        <w:trPr>
          <w:trHeight w:val="172"/>
          <w:tblHeader/>
        </w:trPr>
        <w:tc>
          <w:tcPr>
            <w:tcW w:w="5138"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CAL-Suites</w:t>
            </w:r>
          </w:p>
        </w:tc>
        <w:tc>
          <w:tcPr>
            <w:tcW w:w="5644"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Planning Services-Tage </w:t>
            </w:r>
          </w:p>
        </w:tc>
      </w:tr>
      <w:tr w:rsidR="00B710C4" w:rsidRPr="00717EC0" w:rsidTr="00D9231E">
        <w:trPr>
          <w:trHeight w:val="235"/>
        </w:trPr>
        <w:tc>
          <w:tcPr>
            <w:tcW w:w="5138" w:type="dxa"/>
            <w:shd w:val="clear" w:color="auto" w:fill="FFFFFF"/>
            <w:tcMar>
              <w:top w:w="15" w:type="dxa"/>
              <w:left w:w="108" w:type="dxa"/>
              <w:bottom w:w="0" w:type="dxa"/>
              <w:right w:w="108" w:type="dxa"/>
            </w:tcMar>
          </w:tcPr>
          <w:p w:rsidR="00B710C4" w:rsidRPr="00717EC0" w:rsidRDefault="00B710C4" w:rsidP="00A01823">
            <w:pPr>
              <w:pStyle w:val="ProductList-Body"/>
            </w:pPr>
            <w:r>
              <w:t>200</w:t>
            </w:r>
            <w:r w:rsidR="00AB796F">
              <w:t xml:space="preserve"> – </w:t>
            </w:r>
            <w:r>
              <w:t>3</w:t>
            </w:r>
            <w:r w:rsidR="00A01823">
              <w:t>.</w:t>
            </w:r>
            <w:r>
              <w:t>999</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D9231E">
        <w:trPr>
          <w:trHeight w:val="55"/>
        </w:trPr>
        <w:tc>
          <w:tcPr>
            <w:tcW w:w="5138" w:type="dxa"/>
            <w:shd w:val="clear" w:color="auto" w:fill="FFFFFF"/>
            <w:tcMar>
              <w:top w:w="15" w:type="dxa"/>
              <w:left w:w="108" w:type="dxa"/>
              <w:bottom w:w="0" w:type="dxa"/>
              <w:right w:w="108" w:type="dxa"/>
            </w:tcMar>
          </w:tcPr>
          <w:p w:rsidR="00B710C4" w:rsidRPr="00717EC0" w:rsidRDefault="00B710C4" w:rsidP="00A01823">
            <w:pPr>
              <w:pStyle w:val="ProductList-Body"/>
            </w:pPr>
            <w:r>
              <w:t>4</w:t>
            </w:r>
            <w:r w:rsidR="00A01823">
              <w:t>.</w:t>
            </w:r>
            <w:r>
              <w:t>000 – 9,999</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D9231E">
        <w:trPr>
          <w:trHeight w:val="45"/>
        </w:trPr>
        <w:tc>
          <w:tcPr>
            <w:tcW w:w="5138" w:type="dxa"/>
            <w:shd w:val="clear" w:color="auto" w:fill="FFFFFF"/>
            <w:tcMar>
              <w:top w:w="15" w:type="dxa"/>
              <w:left w:w="108" w:type="dxa"/>
              <w:bottom w:w="0" w:type="dxa"/>
              <w:right w:w="108" w:type="dxa"/>
            </w:tcMar>
          </w:tcPr>
          <w:p w:rsidR="00B710C4" w:rsidRPr="00717EC0" w:rsidRDefault="00B710C4" w:rsidP="00A01823">
            <w:pPr>
              <w:pStyle w:val="ProductList-Body"/>
            </w:pPr>
            <w:r>
              <w:t>10</w:t>
            </w:r>
            <w:r w:rsidR="00A01823">
              <w:t>.</w:t>
            </w:r>
            <w:r>
              <w:t>000 – 99</w:t>
            </w:r>
            <w:r w:rsidR="00A01823">
              <w:t>.</w:t>
            </w:r>
            <w:r>
              <w:t>999</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D9231E">
        <w:trPr>
          <w:trHeight w:val="45"/>
        </w:trPr>
        <w:tc>
          <w:tcPr>
            <w:tcW w:w="5138" w:type="dxa"/>
            <w:shd w:val="clear" w:color="auto" w:fill="FFFFFF"/>
            <w:tcMar>
              <w:top w:w="15" w:type="dxa"/>
              <w:left w:w="108" w:type="dxa"/>
              <w:bottom w:w="0" w:type="dxa"/>
              <w:right w:w="108" w:type="dxa"/>
            </w:tcMar>
          </w:tcPr>
          <w:p w:rsidR="00B710C4" w:rsidRPr="00717EC0" w:rsidRDefault="00B710C4" w:rsidP="00A01823">
            <w:pPr>
              <w:pStyle w:val="ProductList-Body"/>
            </w:pPr>
            <w:r>
              <w:t>100</w:t>
            </w:r>
            <w:r w:rsidR="00A01823">
              <w:t>.</w:t>
            </w:r>
            <w:r>
              <w:t>000 – 299</w:t>
            </w:r>
            <w:r w:rsidR="00A01823">
              <w:t>.</w:t>
            </w:r>
            <w:r>
              <w:t>999</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D9231E">
        <w:trPr>
          <w:trHeight w:val="73"/>
        </w:trPr>
        <w:tc>
          <w:tcPr>
            <w:tcW w:w="5138" w:type="dxa"/>
            <w:shd w:val="clear" w:color="auto" w:fill="FFFFFF"/>
            <w:tcMar>
              <w:top w:w="15" w:type="dxa"/>
              <w:left w:w="108" w:type="dxa"/>
              <w:bottom w:w="0" w:type="dxa"/>
              <w:right w:w="108" w:type="dxa"/>
            </w:tcMar>
          </w:tcPr>
          <w:p w:rsidR="00B710C4" w:rsidRPr="00717EC0" w:rsidRDefault="00B710C4" w:rsidP="00A01823">
            <w:pPr>
              <w:pStyle w:val="ProductList-Body"/>
            </w:pPr>
            <w:r>
              <w:t>300</w:t>
            </w:r>
            <w:r w:rsidR="00A01823">
              <w:t>.</w:t>
            </w:r>
            <w:r>
              <w:t>000 – 599</w:t>
            </w:r>
            <w:r w:rsidR="00A01823">
              <w:t>.</w:t>
            </w:r>
            <w:r>
              <w:t>999</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D9231E">
        <w:trPr>
          <w:trHeight w:val="45"/>
        </w:trPr>
        <w:tc>
          <w:tcPr>
            <w:tcW w:w="5138" w:type="dxa"/>
            <w:shd w:val="clear" w:color="auto" w:fill="FFFFFF"/>
            <w:tcMar>
              <w:top w:w="15" w:type="dxa"/>
              <w:left w:w="108" w:type="dxa"/>
              <w:bottom w:w="0" w:type="dxa"/>
              <w:right w:w="108" w:type="dxa"/>
            </w:tcMar>
          </w:tcPr>
          <w:p w:rsidR="00B710C4" w:rsidRPr="00717EC0" w:rsidRDefault="00B710C4" w:rsidP="00A01823">
            <w:pPr>
              <w:pStyle w:val="ProductList-Body"/>
            </w:pPr>
            <w:r>
              <w:t>600</w:t>
            </w:r>
            <w:r w:rsidR="00A01823">
              <w:t>.</w:t>
            </w:r>
            <w:r>
              <w:t>000 +</w:t>
            </w:r>
          </w:p>
        </w:tc>
        <w:tc>
          <w:tcPr>
            <w:tcW w:w="5644"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Pr="004C09A1" w:rsidRDefault="00B710C4" w:rsidP="00B710C4">
      <w:pPr>
        <w:pStyle w:val="ProductList-Body"/>
      </w:pPr>
    </w:p>
    <w:p w:rsidR="003B3EBC" w:rsidRPr="004C09A1" w:rsidRDefault="00B710C4" w:rsidP="003B3EBC">
      <w:pPr>
        <w:pStyle w:val="ProductList-Body"/>
      </w:pPr>
      <w:r w:rsidRPr="00E82171">
        <w:rPr>
          <w:lang w:val="de-DE"/>
        </w:rPr>
        <w:t xml:space="preserve">Kunden können einen oder mehrere der unten beschriebenen, angebotenen Services auswählen und aus den verfügbaren Servicelevels maximal den auswählen, der der Anzahl von Planning Services-Tagen entspricht, die für sie verfügbar sind. </w:t>
      </w:r>
      <w:r>
        <w:t>Zu den verfügbaren Angeboten gehören folgende:</w:t>
      </w:r>
    </w:p>
    <w:p w:rsidR="003B3EBC" w:rsidRPr="004C09A1" w:rsidRDefault="003B3EBC" w:rsidP="00026DDE">
      <w:pPr>
        <w:pStyle w:val="ProductList-Body"/>
        <w:numPr>
          <w:ilvl w:val="0"/>
          <w:numId w:val="22"/>
        </w:numPr>
        <w:ind w:left="450" w:hanging="270"/>
      </w:pPr>
      <w:r>
        <w:t>Desktop Deployment Planning Services (DDPS)</w:t>
      </w:r>
    </w:p>
    <w:p w:rsidR="003B3EBC" w:rsidRPr="004C09A1" w:rsidRDefault="00B710C4" w:rsidP="00026DDE">
      <w:pPr>
        <w:pStyle w:val="ProductList-Body"/>
        <w:numPr>
          <w:ilvl w:val="1"/>
          <w:numId w:val="22"/>
        </w:numPr>
        <w:ind w:left="720" w:hanging="270"/>
      </w:pPr>
      <w:r w:rsidRPr="00E82171">
        <w:rPr>
          <w:lang w:val="de-DE"/>
        </w:rPr>
        <w:t xml:space="preserve">Zur Ausarbeitung eines Bereitstellungs- oder Upgrade-Plans für Office und Windows. </w:t>
      </w:r>
      <w:r>
        <w:t>Für die Einrichtung eines Office 365-Piloten verwendbar.</w:t>
      </w:r>
    </w:p>
    <w:p w:rsidR="003B3EBC" w:rsidRPr="004C09A1" w:rsidRDefault="003B3EBC" w:rsidP="00026DDE">
      <w:pPr>
        <w:pStyle w:val="ProductList-Body"/>
        <w:numPr>
          <w:ilvl w:val="1"/>
          <w:numId w:val="22"/>
        </w:numPr>
        <w:ind w:left="720" w:hanging="270"/>
      </w:pPr>
      <w:r>
        <w:t>Servicelevels: 1, 3, 5, 10 oder 15 Tage</w:t>
      </w:r>
    </w:p>
    <w:p w:rsidR="003B3EBC" w:rsidRPr="004C09A1" w:rsidRDefault="003B3EBC" w:rsidP="00026DDE">
      <w:pPr>
        <w:pStyle w:val="ProductList-Body"/>
        <w:numPr>
          <w:ilvl w:val="0"/>
          <w:numId w:val="22"/>
        </w:numPr>
        <w:ind w:left="450" w:hanging="270"/>
      </w:pPr>
      <w:r>
        <w:t>SharePoint Deployment Planning Services (SDPS)</w:t>
      </w:r>
    </w:p>
    <w:p w:rsidR="003B3EBC" w:rsidRPr="004C09A1" w:rsidRDefault="00B710C4" w:rsidP="00026DDE">
      <w:pPr>
        <w:pStyle w:val="ProductList-Body"/>
        <w:numPr>
          <w:ilvl w:val="1"/>
          <w:numId w:val="22"/>
        </w:numPr>
        <w:ind w:left="720" w:hanging="270"/>
      </w:pPr>
      <w:r w:rsidRPr="00E82171">
        <w:rPr>
          <w:lang w:val="de-DE"/>
        </w:rPr>
        <w:t xml:space="preserve">Zur Ausarbeitung eines Bereitstellungs- oder Upgrade-Plans für SharePoint. </w:t>
      </w:r>
      <w:r>
        <w:t>Für die Einrichtung eines Office 365-Piloten verwendbar.</w:t>
      </w:r>
      <w:r w:rsidR="00AD0C68">
        <w:t xml:space="preserve"> </w:t>
      </w:r>
    </w:p>
    <w:p w:rsidR="003B3EBC" w:rsidRDefault="003B3EBC" w:rsidP="00026DDE">
      <w:pPr>
        <w:pStyle w:val="ProductList-Body"/>
        <w:numPr>
          <w:ilvl w:val="1"/>
          <w:numId w:val="22"/>
        </w:numPr>
        <w:ind w:left="720" w:hanging="270"/>
      </w:pPr>
      <w:r>
        <w:t>Servicelevels: 1, 3, 5, 10 oder 15 Tage</w:t>
      </w:r>
    </w:p>
    <w:p w:rsidR="00F7137E" w:rsidRPr="004C09A1" w:rsidRDefault="00F7137E" w:rsidP="00F7137E">
      <w:pPr>
        <w:pStyle w:val="ProductList-Body"/>
        <w:ind w:left="450"/>
      </w:pPr>
    </w:p>
    <w:p w:rsidR="003B3EBC" w:rsidRPr="004C09A1" w:rsidRDefault="003B3EBC" w:rsidP="00026DDE">
      <w:pPr>
        <w:pStyle w:val="ProductList-Body"/>
        <w:numPr>
          <w:ilvl w:val="0"/>
          <w:numId w:val="22"/>
        </w:numPr>
        <w:ind w:left="450" w:hanging="270"/>
      </w:pPr>
      <w:r>
        <w:lastRenderedPageBreak/>
        <w:t>Lync und Exchange Deployment Planning Services (L&amp;EDPS)</w:t>
      </w:r>
    </w:p>
    <w:p w:rsidR="003B3EBC" w:rsidRPr="004C09A1" w:rsidRDefault="00B710C4" w:rsidP="00026DDE">
      <w:pPr>
        <w:pStyle w:val="ProductList-Body"/>
        <w:numPr>
          <w:ilvl w:val="1"/>
          <w:numId w:val="22"/>
        </w:numPr>
        <w:ind w:left="720" w:hanging="270"/>
      </w:pPr>
      <w:r w:rsidRPr="00E82171">
        <w:rPr>
          <w:lang w:val="de-DE"/>
        </w:rPr>
        <w:t xml:space="preserve">Zur Ausarbeitung eines Bereitstellungs- oder Upgrade-Plans für Lync und Exchange. </w:t>
      </w:r>
      <w:r>
        <w:t>Für die Einrichtung eines Office 365-Piloten verwendbar.</w:t>
      </w:r>
    </w:p>
    <w:p w:rsidR="003B3EBC" w:rsidRPr="004C09A1" w:rsidRDefault="003B3EBC" w:rsidP="00026DDE">
      <w:pPr>
        <w:pStyle w:val="ProductList-Body"/>
        <w:numPr>
          <w:ilvl w:val="1"/>
          <w:numId w:val="22"/>
        </w:numPr>
        <w:ind w:left="720" w:hanging="270"/>
      </w:pPr>
      <w:r>
        <w:t>Servicelevels: 1, 3, 5, 10 oder 15 Tage</w:t>
      </w:r>
    </w:p>
    <w:p w:rsidR="003B3EBC" w:rsidRPr="004C09A1" w:rsidRDefault="003B3EBC" w:rsidP="00026DDE">
      <w:pPr>
        <w:pStyle w:val="ProductList-Body"/>
        <w:numPr>
          <w:ilvl w:val="0"/>
          <w:numId w:val="22"/>
        </w:numPr>
        <w:ind w:left="450" w:hanging="270"/>
      </w:pPr>
      <w:r>
        <w:t>Private Cloud, Management und Virtualization Deployment Planning Services (PVDPS)</w:t>
      </w:r>
    </w:p>
    <w:p w:rsidR="003B3EBC" w:rsidRPr="00E82171" w:rsidRDefault="008E676F" w:rsidP="00026DDE">
      <w:pPr>
        <w:pStyle w:val="ProductList-Body"/>
        <w:numPr>
          <w:ilvl w:val="1"/>
          <w:numId w:val="22"/>
        </w:numPr>
        <w:ind w:left="720" w:hanging="270"/>
        <w:rPr>
          <w:lang w:val="de-DE"/>
        </w:rPr>
      </w:pPr>
      <w:r w:rsidRPr="00E82171">
        <w:rPr>
          <w:lang w:val="de-DE"/>
        </w:rPr>
        <w:t>Zur Ausarbeitung eines Bereitstellungs- oder Upgrade-Plans für Windows Server, Systems Center und Hyper-V.</w:t>
      </w:r>
    </w:p>
    <w:p w:rsidR="003B3EBC" w:rsidRPr="004C09A1" w:rsidRDefault="003B3EBC" w:rsidP="00026DDE">
      <w:pPr>
        <w:pStyle w:val="ProductList-Body"/>
        <w:numPr>
          <w:ilvl w:val="1"/>
          <w:numId w:val="22"/>
        </w:numPr>
        <w:ind w:left="720" w:hanging="270"/>
      </w:pPr>
      <w:r>
        <w:t>Servicelevels: 3, 5, 10 oder 15 Tage</w:t>
      </w:r>
    </w:p>
    <w:p w:rsidR="003B3EBC" w:rsidRPr="004C09A1" w:rsidRDefault="003B3EBC" w:rsidP="00026DDE">
      <w:pPr>
        <w:pStyle w:val="ProductList-Body"/>
        <w:numPr>
          <w:ilvl w:val="0"/>
          <w:numId w:val="22"/>
        </w:numPr>
        <w:ind w:left="450" w:hanging="270"/>
      </w:pPr>
      <w:r>
        <w:t>SQL Server Deployment Planning Services (SSDPS)</w:t>
      </w:r>
    </w:p>
    <w:p w:rsidR="003B3EBC" w:rsidRPr="00E82171" w:rsidRDefault="00B710C4" w:rsidP="00026DDE">
      <w:pPr>
        <w:pStyle w:val="ProductList-Body"/>
        <w:numPr>
          <w:ilvl w:val="1"/>
          <w:numId w:val="22"/>
        </w:numPr>
        <w:ind w:left="720" w:hanging="270"/>
        <w:rPr>
          <w:lang w:val="de-DE"/>
        </w:rPr>
      </w:pPr>
      <w:r w:rsidRPr="00E82171">
        <w:rPr>
          <w:lang w:val="de-DE"/>
        </w:rPr>
        <w:t>Zur Ausarbeitung eines Bereitstellungs- oder Upgrade-Plans für Systems Center, Windows Server und Hyper-V.</w:t>
      </w:r>
    </w:p>
    <w:p w:rsidR="003B3EBC" w:rsidRPr="004C09A1" w:rsidRDefault="003B3EBC" w:rsidP="00026DDE">
      <w:pPr>
        <w:pStyle w:val="ProductList-Body"/>
        <w:numPr>
          <w:ilvl w:val="1"/>
          <w:numId w:val="22"/>
        </w:numPr>
        <w:ind w:left="720" w:hanging="270"/>
      </w:pPr>
      <w:r>
        <w:t>Servicelevels: 3, 5, 10 oder 15 Tage</w:t>
      </w:r>
    </w:p>
    <w:p w:rsidR="003B3EBC" w:rsidRPr="004C09A1" w:rsidRDefault="003B3EBC" w:rsidP="00026DDE">
      <w:pPr>
        <w:pStyle w:val="ProductList-Body"/>
        <w:numPr>
          <w:ilvl w:val="0"/>
          <w:numId w:val="22"/>
        </w:numPr>
        <w:ind w:left="450" w:hanging="270"/>
      </w:pPr>
      <w:r>
        <w:t>Developer Tools Deployment Planning Services (DTDPS)</w:t>
      </w:r>
    </w:p>
    <w:p w:rsidR="003B3EBC" w:rsidRPr="004C09A1" w:rsidRDefault="00B710C4" w:rsidP="00026DDE">
      <w:pPr>
        <w:pStyle w:val="ProductList-Body"/>
        <w:numPr>
          <w:ilvl w:val="1"/>
          <w:numId w:val="22"/>
        </w:numPr>
        <w:ind w:left="720" w:hanging="270"/>
      </w:pPr>
      <w:r w:rsidRPr="00E82171">
        <w:rPr>
          <w:lang w:val="de-DE"/>
        </w:rPr>
        <w:t xml:space="preserve">Zur Ausarbeitung eines Bereitstellungs- , Upgrade- oder Migrationsplans für SQL Server. </w:t>
      </w:r>
      <w:r>
        <w:t xml:space="preserve">Implementierungs- oder Upgrade-Plan für Microsoft Dynamics CRM. </w:t>
      </w:r>
    </w:p>
    <w:p w:rsidR="003B3EBC" w:rsidRPr="004C09A1" w:rsidRDefault="003B3EBC" w:rsidP="00026DDE">
      <w:pPr>
        <w:pStyle w:val="ProductList-Body"/>
        <w:numPr>
          <w:ilvl w:val="1"/>
          <w:numId w:val="22"/>
        </w:numPr>
        <w:ind w:left="720" w:hanging="270"/>
      </w:pPr>
      <w:r>
        <w:t>Servicelevels: 3 oder 5 Tage</w:t>
      </w:r>
    </w:p>
    <w:p w:rsidR="003B3EBC" w:rsidRPr="004C09A1" w:rsidRDefault="003B3EBC" w:rsidP="00026DDE">
      <w:pPr>
        <w:pStyle w:val="ProductList-Body"/>
        <w:numPr>
          <w:ilvl w:val="0"/>
          <w:numId w:val="22"/>
        </w:numPr>
        <w:ind w:left="450" w:hanging="270"/>
      </w:pPr>
      <w:r>
        <w:t>Public Cloud, Azure Deployment Planning Services (AZDPS)</w:t>
      </w:r>
    </w:p>
    <w:p w:rsidR="003B3EBC" w:rsidRPr="00E82171" w:rsidRDefault="00B710C4" w:rsidP="00026DDE">
      <w:pPr>
        <w:pStyle w:val="ProductList-Body"/>
        <w:numPr>
          <w:ilvl w:val="1"/>
          <w:numId w:val="22"/>
        </w:numPr>
        <w:ind w:left="720" w:hanging="270"/>
        <w:rPr>
          <w:lang w:val="de-DE"/>
        </w:rPr>
      </w:pPr>
      <w:r w:rsidRPr="00E82171">
        <w:rPr>
          <w:lang w:val="de-DE"/>
        </w:rPr>
        <w:t>Schulung, Demos und Aktivierungsplanung für Windows Azure.</w:t>
      </w:r>
    </w:p>
    <w:p w:rsidR="003B3EBC" w:rsidRPr="004C09A1" w:rsidRDefault="003B3EBC" w:rsidP="00026DDE">
      <w:pPr>
        <w:pStyle w:val="ProductList-Body"/>
        <w:numPr>
          <w:ilvl w:val="1"/>
          <w:numId w:val="22"/>
        </w:numPr>
        <w:ind w:left="720" w:hanging="270"/>
      </w:pPr>
      <w:r>
        <w:t>Servicelevels: 3, 5 oder 10 Tage</w:t>
      </w:r>
    </w:p>
    <w:p w:rsidR="003B3EBC" w:rsidRPr="004C09A1" w:rsidRDefault="003B3EBC" w:rsidP="003B3EBC">
      <w:pPr>
        <w:pStyle w:val="ProductList-Body"/>
      </w:pPr>
    </w:p>
    <w:p w:rsidR="00132A99" w:rsidRPr="00963E9D" w:rsidRDefault="003B3EBC" w:rsidP="00132A99">
      <w:pPr>
        <w:pStyle w:val="ProductList-Body"/>
        <w:rPr>
          <w:lang w:val="de-DE"/>
        </w:rPr>
      </w:pPr>
      <w:r w:rsidRPr="00E82171">
        <w:rPr>
          <w:lang w:val="de-DE"/>
        </w:rPr>
        <w:t>Die Liste der verfügbaren Services und zugehörigen Servicelevels kann jederzeit geändert werden.</w:t>
      </w:r>
      <w:r w:rsidR="00AD0C68">
        <w:rPr>
          <w:lang w:val="de-DE"/>
        </w:rPr>
        <w:t xml:space="preserve"> </w:t>
      </w:r>
      <w:r w:rsidRPr="00E82171">
        <w:rPr>
          <w:lang w:val="de-DE"/>
        </w:rPr>
        <w:t>Von Qualifizierten Anbietern erhalten Kunden auf Anfrage eine Übersicht über den verfügbaren Leistungsumfang für jedes der oben genannten Serviceangebote.</w:t>
      </w:r>
      <w:r>
        <w:fldChar w:fldCharType="begin"/>
      </w:r>
      <w:r w:rsidRPr="00963E9D">
        <w:rPr>
          <w:lang w:val="de-DE"/>
        </w:rPr>
        <w:instrText>XE "Microsoft Dynamics CRM Server 2013"</w:instrText>
      </w:r>
      <w:r>
        <w:fldChar w:fldCharType="end"/>
      </w:r>
      <w:r>
        <w:fldChar w:fldCharType="begin"/>
      </w:r>
      <w:r w:rsidRPr="00963E9D">
        <w:rPr>
          <w:lang w:val="de-DE"/>
        </w:rPr>
        <w:instrText>XE "System Center 2012 Standard"</w:instrText>
      </w:r>
      <w:r>
        <w:fldChar w:fldCharType="end"/>
      </w:r>
      <w:r>
        <w:fldChar w:fldCharType="begin"/>
      </w:r>
      <w:r w:rsidRPr="00963E9D">
        <w:rPr>
          <w:lang w:val="de-DE"/>
        </w:rPr>
        <w:instrText>XE "System Center 2012 Datacenter"</w:instrText>
      </w:r>
      <w:r>
        <w:fldChar w:fldCharType="end"/>
      </w:r>
      <w:r>
        <w:fldChar w:fldCharType="begin"/>
      </w:r>
      <w:r w:rsidRPr="00963E9D">
        <w:rPr>
          <w:lang w:val="de-DE"/>
        </w:rPr>
        <w:instrText>XE "Core CAL Suite"</w:instrText>
      </w:r>
      <w:r>
        <w:fldChar w:fldCharType="end"/>
      </w:r>
      <w:r>
        <w:fldChar w:fldCharType="begin"/>
      </w:r>
      <w:r w:rsidRPr="00963E9D">
        <w:rPr>
          <w:lang w:val="de-DE"/>
        </w:rPr>
        <w:instrText>XE "Enterprise CAL Suite"</w:instrText>
      </w:r>
      <w:r>
        <w:fldChar w:fldCharType="end"/>
      </w:r>
      <w:r>
        <w:fldChar w:fldCharType="begin"/>
      </w:r>
      <w:r w:rsidRPr="00963E9D">
        <w:rPr>
          <w:lang w:val="de-DE"/>
        </w:rPr>
        <w:instrText>XE "Enterprise CAL Suite"</w:instrText>
      </w:r>
      <w:r>
        <w:fldChar w:fldCharType="end"/>
      </w:r>
      <w:r>
        <w:fldChar w:fldCharType="begin"/>
      </w:r>
      <w:r w:rsidRPr="00963E9D">
        <w:rPr>
          <w:lang w:val="de-DE"/>
        </w:rPr>
        <w:instrText>XE "Enterprise CAL Suite"</w:instrText>
      </w:r>
      <w:r>
        <w:fldChar w:fldCharType="end"/>
      </w:r>
    </w:p>
    <w:p w:rsidR="008E676F" w:rsidRPr="00963E9D" w:rsidRDefault="008E676F" w:rsidP="00132A99">
      <w:pPr>
        <w:pStyle w:val="ProductList-Body"/>
        <w:rPr>
          <w:lang w:val="de-DE"/>
        </w:rPr>
      </w:pPr>
    </w:p>
    <w:p w:rsidR="00132A99" w:rsidRPr="00E82171" w:rsidRDefault="00132A99" w:rsidP="00132A99">
      <w:pPr>
        <w:pStyle w:val="ProductList-Body"/>
        <w:rPr>
          <w:lang w:val="de-DE"/>
        </w:rPr>
      </w:pPr>
      <w:r w:rsidRPr="00963E9D">
        <w:rPr>
          <w:lang w:val="de-DE"/>
        </w:rPr>
        <w:t>Kunden können die Anzahl der verfügbaren Planning Services-Tage erhöhen, wenn sie die folgenden Kriterien erfüllen: (a) Sie sind derzeit zur Trainingsgutschein-Vergünstigung berechtigt, (b) sie haben ihre Trainingsgutschein-Vergünstigung aktiviert und (c) verfügen über mindestens 3 nicht in Anspruch genommene Schulungstage aus der Trainingsgutschein-Vergünstigung, die umgewandelt werden können.</w:t>
      </w:r>
      <w:r w:rsidR="00AD0C68" w:rsidRPr="00963E9D">
        <w:rPr>
          <w:lang w:val="de-DE"/>
        </w:rPr>
        <w:t xml:space="preserve"> </w:t>
      </w:r>
      <w:r w:rsidRPr="00E82171">
        <w:rPr>
          <w:lang w:val="de-DE"/>
        </w:rPr>
        <w:t>Berechtigte Kunden können nicht in Anspruch genommene Trainingsgutschein-Tage im Verhältnis 3:1 in Planning Service-Tage umwandeln (drei Trainingsgutschein-Tage = ein Planning Services-Tag). Planning Services-Tage können nicht in Trainingsgutschein-Tage umgewandelt werden. Wenn jedoch ein Kunde die Umwandlung von Trainingsgutschein-Tagen rückgängig machen möchte, können die Planning Services-Tage wieder in Trainingsgutschein-Tage umgewandelt werden. Nach der Umwandlung von Trainingsgutschein-Tagen in Planning Services-Tage erscheinen die Planning Services-Tage im Pool der Planning Services-Tage des Kunden.</w:t>
      </w:r>
      <w:r w:rsidR="00AD0C68">
        <w:rPr>
          <w:lang w:val="de-DE"/>
        </w:rPr>
        <w:t xml:space="preserve"> </w:t>
      </w:r>
      <w:r w:rsidRPr="00E82171">
        <w:rPr>
          <w:lang w:val="de-DE"/>
        </w:rPr>
        <w:t>Mit diesen Tagen können dann Gutscheine für verfügbare Services (wie DDPS oder SDPS) erstellt werden.</w:t>
      </w:r>
      <w:r w:rsidR="00AD0C68">
        <w:rPr>
          <w:lang w:val="de-DE"/>
        </w:rPr>
        <w:t xml:space="preserve"> </w:t>
      </w:r>
      <w:r w:rsidRPr="00E82171">
        <w:rPr>
          <w:lang w:val="de-DE"/>
        </w:rPr>
        <w:t>*Die Berechtigung von Kunden, Tage zurück in Trainingsgutschein-Tage umzuwandeln, ist durch die Anzahl von Tagen, die auf der Stufe der Planning Services-Tage verfügbar sind, begrenzt.</w:t>
      </w:r>
      <w:r w:rsidR="00AD0C68">
        <w:rPr>
          <w:lang w:val="de-DE"/>
        </w:rPr>
        <w:t xml:space="preserve"> </w:t>
      </w:r>
    </w:p>
    <w:p w:rsidR="00132A99" w:rsidRPr="00E82171" w:rsidRDefault="00132A99" w:rsidP="00132A99">
      <w:pPr>
        <w:pStyle w:val="ProductList-Body"/>
        <w:rPr>
          <w:lang w:val="de-DE"/>
        </w:rPr>
      </w:pPr>
    </w:p>
    <w:p w:rsidR="00132A99" w:rsidRPr="00E82171" w:rsidRDefault="00132A99" w:rsidP="00132A99">
      <w:pPr>
        <w:pStyle w:val="ProductList-Body"/>
        <w:rPr>
          <w:lang w:val="de-DE"/>
        </w:rPr>
      </w:pPr>
      <w:r w:rsidRPr="00E82171">
        <w:rPr>
          <w:lang w:val="de-DE"/>
        </w:rPr>
        <w:t>Kunden mit berechtigten Volumenlizenzverträgen, die die Mindestschwellenwerte zum Erhalt von Planning Service-Ansprüchen nicht erfüllt haben, aber die Kriterien für die Umwandlung von Trainingsgutschein-Tagen erfüllen oder überschreiten, sind berechtigt, Trainingsgutschein-Tage wie oben beschrieben umzuwandeln.</w:t>
      </w:r>
    </w:p>
    <w:p w:rsidR="00132A99" w:rsidRPr="00E82171" w:rsidRDefault="00132A99" w:rsidP="00132A99">
      <w:pPr>
        <w:pStyle w:val="ProductList-Body"/>
        <w:rPr>
          <w:lang w:val="de-DE"/>
        </w:rPr>
      </w:pPr>
    </w:p>
    <w:p w:rsidR="00132A99" w:rsidRPr="00E82171" w:rsidRDefault="00132A99" w:rsidP="00026DDE">
      <w:pPr>
        <w:pStyle w:val="ProductList-Body"/>
        <w:numPr>
          <w:ilvl w:val="0"/>
          <w:numId w:val="23"/>
        </w:numPr>
        <w:ind w:left="450" w:hanging="270"/>
        <w:rPr>
          <w:lang w:val="de-DE"/>
        </w:rPr>
      </w:pPr>
      <w:r w:rsidRPr="00E82171">
        <w:rPr>
          <w:lang w:val="de-DE"/>
        </w:rPr>
        <w:t>Planning Services können dem Kunden durch qualifizierte Microsoft-Partner oder Microsoft Consulting Services bereitgestellt werden.</w:t>
      </w:r>
      <w:r w:rsidR="00AD0C68">
        <w:rPr>
          <w:lang w:val="de-DE"/>
        </w:rPr>
        <w:t xml:space="preserve"> </w:t>
      </w:r>
      <w:r w:rsidRPr="00E82171">
        <w:rPr>
          <w:lang w:val="de-DE"/>
        </w:rPr>
        <w:t xml:space="preserve">Es gelten die vom qualifizierten Microsoft-Anbieter festgelegten lokalen „Nutzungsbestimmungen“. Im Rahmen von Gutscheinen erbrachte Services werden unter einem Vertrag zwischen dem Kunden und dem Qualifizierten Anbieter erbracht; Microsoft ist für Arbeiten oder Versäumnisse seitens des Qualifizierten Anbieters im Zusammenhang mit den Services nicht verantwortlich. Kunden können die Liste Qualifizierter Anbieter unter folgender Adresse einsehen: </w:t>
      </w:r>
      <w:hyperlink r:id="rId52" w:history="1">
        <w:r w:rsidRPr="00E82171">
          <w:rPr>
            <w:rStyle w:val="Hyperlink"/>
            <w:lang w:val="de-DE"/>
          </w:rPr>
          <w:t>http://directory.partners.extranet.microsoft.com/psbproviders</w:t>
        </w:r>
      </w:hyperlink>
    </w:p>
    <w:p w:rsidR="00B710C4" w:rsidRPr="00E82171" w:rsidRDefault="00B710C4" w:rsidP="00026DDE">
      <w:pPr>
        <w:pStyle w:val="ProductList-Body"/>
        <w:numPr>
          <w:ilvl w:val="0"/>
          <w:numId w:val="23"/>
        </w:numPr>
        <w:ind w:left="450" w:hanging="270"/>
        <w:rPr>
          <w:lang w:val="de-DE"/>
        </w:rPr>
      </w:pPr>
      <w:r w:rsidRPr="00E82171">
        <w:rPr>
          <w:lang w:val="de-DE"/>
        </w:rPr>
        <w:t>Planning Services-Einsätze umfassen Beratung mit einem vorab festgelegten Leistungsumfang, aus der ein allgemeiner Bereitstellungsplan hervorgeht; die eigentliche Bereitstellung der Software kann nicht im Leistungsumfang berücksichtigt werden.</w:t>
      </w:r>
    </w:p>
    <w:p w:rsidR="00132A99" w:rsidRPr="00E82171" w:rsidRDefault="00132A99" w:rsidP="00026DDE">
      <w:pPr>
        <w:pStyle w:val="ProductList-Body"/>
        <w:numPr>
          <w:ilvl w:val="0"/>
          <w:numId w:val="23"/>
        </w:numPr>
        <w:ind w:left="450" w:hanging="270"/>
        <w:rPr>
          <w:lang w:val="de-DE"/>
        </w:rPr>
      </w:pPr>
      <w:r w:rsidRPr="00E82171">
        <w:rPr>
          <w:lang w:val="de-DE"/>
        </w:rPr>
        <w:t>Planning Services-Gutscheine können nur von dem Kunden eingelöst werden, der sich für die Vergünstigung qualifiziert hat.</w:t>
      </w:r>
    </w:p>
    <w:p w:rsidR="00132A99" w:rsidRPr="00E82171" w:rsidRDefault="00132A99" w:rsidP="00026DDE">
      <w:pPr>
        <w:pStyle w:val="ProductList-Body"/>
        <w:numPr>
          <w:ilvl w:val="0"/>
          <w:numId w:val="23"/>
        </w:numPr>
        <w:ind w:left="450" w:hanging="270"/>
        <w:rPr>
          <w:lang w:val="de-DE"/>
        </w:rPr>
      </w:pPr>
      <w:r w:rsidRPr="00E82171">
        <w:rPr>
          <w:lang w:val="de-DE"/>
        </w:rPr>
        <w:t>Planning Services-Gutscheine können nicht gegen Bargeld, Zahlungen oder andere entgeltliche Gegenleistungen eingetauscht werden.</w:t>
      </w:r>
    </w:p>
    <w:p w:rsidR="00132A99" w:rsidRPr="00E82171" w:rsidRDefault="00132A99" w:rsidP="00026DDE">
      <w:pPr>
        <w:pStyle w:val="ProductList-Body"/>
        <w:numPr>
          <w:ilvl w:val="0"/>
          <w:numId w:val="23"/>
        </w:numPr>
        <w:ind w:left="450" w:hanging="270"/>
        <w:rPr>
          <w:lang w:val="de-DE"/>
        </w:rPr>
      </w:pPr>
      <w:r w:rsidRPr="00E82171">
        <w:rPr>
          <w:lang w:val="de-DE"/>
        </w:rPr>
        <w:t>Kunden sind berechtigt, von ihrem Anbieter außerhalb dieses Programms zusätzliche Services zu erwerben, die über den Umfang der Arbeit (wie durch den Gutscheintyp und Servicelevel vorgegeben) hinausgehen.</w:t>
      </w:r>
    </w:p>
    <w:p w:rsidR="00132A99" w:rsidRPr="00E82171" w:rsidRDefault="00132A99" w:rsidP="00026DDE">
      <w:pPr>
        <w:pStyle w:val="ProductList-Body"/>
        <w:numPr>
          <w:ilvl w:val="0"/>
          <w:numId w:val="23"/>
        </w:numPr>
        <w:ind w:left="450" w:hanging="270"/>
        <w:rPr>
          <w:lang w:val="de-DE"/>
        </w:rPr>
      </w:pPr>
      <w:r w:rsidRPr="00E82171">
        <w:rPr>
          <w:lang w:val="de-DE"/>
        </w:rPr>
        <w:t>Durch Verringerung des qualifizierenden SA-Umfangs aufgrund von Rückgaben und anderen Abrechnungsanpassungen, sofern zulässig, kann die Anzahl der Tage des Planning Services-Anspruchs des Kunden verringert werden.</w:t>
      </w:r>
    </w:p>
    <w:p w:rsidR="00EA4BEE" w:rsidRPr="00E82171" w:rsidRDefault="00EA4BEE" w:rsidP="00026DDE">
      <w:pPr>
        <w:pStyle w:val="ProductList-Body"/>
        <w:numPr>
          <w:ilvl w:val="0"/>
          <w:numId w:val="23"/>
        </w:numPr>
        <w:ind w:left="450" w:hanging="270"/>
        <w:rPr>
          <w:lang w:val="de-DE"/>
        </w:rPr>
      </w:pPr>
      <w:r w:rsidRPr="00E82171">
        <w:rPr>
          <w:lang w:val="de-DE"/>
        </w:rPr>
        <w:t>Gutscheine dürfen nicht als Stapel gesammelt oder kombiniert werden. Das Unternehmen sollte einen Gutschein für eine Verpflichtung zur verfügbaren Anzahl von Tagen vorlegen.</w:t>
      </w:r>
    </w:p>
    <w:p w:rsidR="00132A99" w:rsidRPr="00E82171" w:rsidRDefault="00132A99" w:rsidP="00026DDE">
      <w:pPr>
        <w:pStyle w:val="ProductList-Body"/>
        <w:numPr>
          <w:ilvl w:val="0"/>
          <w:numId w:val="23"/>
        </w:numPr>
        <w:ind w:left="450" w:hanging="270"/>
        <w:rPr>
          <w:lang w:val="de-DE"/>
        </w:rPr>
      </w:pPr>
      <w:r w:rsidRPr="00E82171">
        <w:rPr>
          <w:lang w:val="de-DE"/>
        </w:rPr>
        <w:t>Gutscheine sind nur mit qualifizierten Anbietern für den jeweiligen Servicetyp gültig, für den der Gutschein eingelöst wird. Der Gutschein kann bei jedem qualifizierten Anbieter weltweit eingesetzt werden. Die Teilnahme kann unterschiedlich sein. Der qualifizierte Microsoft-Anbieter ist berechtigt, einen Dienst in Übereinstimmung mit der örtlichen Stornierungsrichtlinie zu stornieren.</w:t>
      </w:r>
    </w:p>
    <w:p w:rsidR="00132A99" w:rsidRPr="00E82171" w:rsidRDefault="00132A99" w:rsidP="00026DDE">
      <w:pPr>
        <w:pStyle w:val="ProductList-Body"/>
        <w:numPr>
          <w:ilvl w:val="0"/>
          <w:numId w:val="23"/>
        </w:numPr>
        <w:ind w:left="450" w:hanging="270"/>
        <w:rPr>
          <w:lang w:val="de-DE"/>
        </w:rPr>
      </w:pPr>
      <w:r w:rsidRPr="00E82171">
        <w:rPr>
          <w:lang w:val="de-DE"/>
        </w:rPr>
        <w:t>Gutscheine müssen während der Software Assurance-Laufzeit zugewiesen werden.</w:t>
      </w:r>
    </w:p>
    <w:p w:rsidR="00132A99" w:rsidRPr="00E82171" w:rsidRDefault="00132A99" w:rsidP="00026DDE">
      <w:pPr>
        <w:pStyle w:val="ProductList-Body"/>
        <w:numPr>
          <w:ilvl w:val="0"/>
          <w:numId w:val="23"/>
        </w:numPr>
        <w:ind w:left="450" w:hanging="270"/>
        <w:rPr>
          <w:lang w:val="de-DE"/>
        </w:rPr>
      </w:pPr>
      <w:r w:rsidRPr="00E82171">
        <w:rPr>
          <w:lang w:val="de-DE"/>
        </w:rP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Durch Annahme eines Planning Services-Einsatzes erkennen Kunden an, dass sie </w:t>
      </w:r>
      <w:r w:rsidRPr="00E82171">
        <w:rPr>
          <w:lang w:val="de-DE"/>
        </w:rPr>
        <w:lastRenderedPageBreak/>
        <w:t>nach Abschluss der Leistung zu Qualitätssicherungszwecken einen Fragebogen erhalten. In den Tabellen oben sind die verfügbaren Servicetage basierend auf einem Beitritt oder Vertrag für volle 3 Jahre aufgeführt.</w:t>
      </w:r>
      <w:r w:rsidR="00AD0C68">
        <w:rPr>
          <w:lang w:val="de-DE"/>
        </w:rPr>
        <w:t xml:space="preserve"> </w:t>
      </w:r>
      <w:r w:rsidRPr="00E82171">
        <w:rPr>
          <w:lang w:val="de-DE"/>
        </w:rPr>
        <w:t>Kunden, die Software Assurance für ein Jahr erwerben, erhalten ein Drittel der angegebenen Anzahl von Servicetagen.</w:t>
      </w:r>
      <w:r w:rsidR="00AD0C68">
        <w:rPr>
          <w:lang w:val="de-DE"/>
        </w:rPr>
        <w:t xml:space="preserve"> </w:t>
      </w:r>
      <w:r w:rsidRPr="00E82171">
        <w:rPr>
          <w:lang w:val="de-DE"/>
        </w:rPr>
        <w:t>Kunden, die Software Assurance für zwei Jahre erwerben, erhalten zwei Drittel der angegebenen Anzahl von Servicetagen.</w:t>
      </w:r>
      <w:r w:rsidR="00AD0C68">
        <w:rPr>
          <w:lang w:val="de-DE"/>
        </w:rPr>
        <w:t xml:space="preserve"> </w:t>
      </w:r>
    </w:p>
    <w:p w:rsidR="00132A99" w:rsidRPr="00E82171" w:rsidRDefault="00132A99" w:rsidP="00132A99">
      <w:pPr>
        <w:pStyle w:val="ProductList-Body"/>
        <w:rPr>
          <w:lang w:val="de-DE"/>
        </w:rPr>
      </w:pPr>
    </w:p>
    <w:p w:rsidR="00132A99" w:rsidRPr="00E82171" w:rsidRDefault="00132A99" w:rsidP="00132A99">
      <w:pPr>
        <w:pStyle w:val="ProductList-Body"/>
        <w:rPr>
          <w:lang w:val="de-DE"/>
        </w:rPr>
      </w:pPr>
      <w:r w:rsidRPr="00E82171">
        <w:rPr>
          <w:lang w:val="de-DE"/>
        </w:rPr>
        <w:t>Fertiggestellte Arbeitsergebnisse, die vom Qualifizierten Anbieter am Ende des Einsatzes bei Microsoft eingereicht werden, können von Microsoft für Qualitätssicherungszwecke verwendet und für diesen Zweck an das Microsoft-Kundenteam weitergegeben werden.</w:t>
      </w:r>
    </w:p>
    <w:p w:rsidR="00132A99" w:rsidRPr="00E82171" w:rsidRDefault="00132A99" w:rsidP="00132A99">
      <w:pPr>
        <w:pStyle w:val="ProductList-Body"/>
        <w:rPr>
          <w:lang w:val="de-DE"/>
        </w:rPr>
      </w:pPr>
    </w:p>
    <w:p w:rsidR="00132A99" w:rsidRPr="00E82171" w:rsidRDefault="000953A4" w:rsidP="00C64C21">
      <w:pPr>
        <w:pStyle w:val="ProductList-SubSubSectionHeading"/>
        <w:outlineLvl w:val="2"/>
        <w:rPr>
          <w:lang w:val="de-DE"/>
        </w:rPr>
      </w:pPr>
      <w:bookmarkStart w:id="1611" w:name="_Toc384767742"/>
      <w:bookmarkStart w:id="1612" w:name="_Toc386626134"/>
      <w:bookmarkStart w:id="1613" w:name="SA_EnhancedEditionBenefits"/>
      <w:r w:rsidRPr="00E82171">
        <w:rPr>
          <w:b/>
          <w:color w:val="00188F"/>
          <w:lang w:val="de-DE"/>
        </w:rPr>
        <w:t>Erweiterte</w:t>
      </w:r>
      <w:r w:rsidRPr="00E82171">
        <w:rPr>
          <w:b/>
          <w:lang w:val="de-DE"/>
        </w:rPr>
        <w:t xml:space="preserve"> </w:t>
      </w:r>
      <w:r w:rsidRPr="00E82171">
        <w:rPr>
          <w:b/>
          <w:color w:val="00188F"/>
          <w:lang w:val="de-DE"/>
        </w:rPr>
        <w:t xml:space="preserve">Edition-Vergünstigungen – Windows und Windows </w:t>
      </w:r>
      <w:r w:rsidR="0053303E">
        <w:rPr>
          <w:b/>
          <w:color w:val="00188F"/>
          <w:lang w:val="de-DE"/>
        </w:rPr>
        <w:t>Embedded</w:t>
      </w:r>
      <w:bookmarkEnd w:id="1611"/>
      <w:bookmarkEnd w:id="1612"/>
      <w:r w:rsidRPr="00E82171">
        <w:rPr>
          <w:b/>
          <w:color w:val="00188F"/>
          <w:lang w:val="de-DE"/>
        </w:rPr>
        <w:t xml:space="preserve"> </w:t>
      </w:r>
      <w:bookmarkEnd w:id="1613"/>
    </w:p>
    <w:p w:rsidR="00132A99" w:rsidRPr="00E82171" w:rsidRDefault="00B710C4" w:rsidP="00141936">
      <w:pPr>
        <w:pStyle w:val="ProductList-Body"/>
        <w:rPr>
          <w:lang w:val="de-DE"/>
        </w:rPr>
      </w:pPr>
      <w:r w:rsidRPr="00E82171">
        <w:rPr>
          <w:lang w:val="de-DE"/>
        </w:rPr>
        <w:t xml:space="preserve">Kunden mit aktiver SA für die Betriebssysteme Windows Desktop oder Windows </w:t>
      </w:r>
      <w:r w:rsidR="0053303E">
        <w:rPr>
          <w:lang w:val="de-DE"/>
        </w:rPr>
        <w:t>Embedded</w:t>
      </w:r>
      <w:r w:rsidRPr="00E82171">
        <w:rPr>
          <w:lang w:val="de-DE"/>
        </w:rPr>
        <w:t xml:space="preserve"> sind zu dieser Vergünstigung berechtigt. Geräte mit aktiver SA können die aktuelle oder frühere Versionen des Betriebssystems Windows Desktop oder Windows </w:t>
      </w:r>
      <w:r w:rsidR="0053303E">
        <w:rPr>
          <w:lang w:val="de-DE"/>
        </w:rPr>
        <w:t>Embedded</w:t>
      </w:r>
      <w:r w:rsidRPr="00E82171">
        <w:rPr>
          <w:lang w:val="de-DE"/>
        </w:rPr>
        <w:t xml:space="preserve"> entsprechend den Bestimmungen</w:t>
      </w:r>
      <w:r>
        <w:fldChar w:fldCharType="begin"/>
      </w:r>
      <w:r w:rsidRPr="00E82171">
        <w:rPr>
          <w:lang w:val="de-DE"/>
        </w:rPr>
        <w:instrText>XE "Windows Embedded 8.1 Industry Pro"</w:instrText>
      </w:r>
      <w:r>
        <w:fldChar w:fldCharType="end"/>
      </w:r>
      <w:r w:rsidRPr="00E82171">
        <w:rPr>
          <w:lang w:val="de-DE"/>
        </w:rPr>
        <w:t xml:space="preserve"> in den Produktbenutzungsrechten ausführen. </w:t>
      </w:r>
    </w:p>
    <w:p w:rsidR="00132A99" w:rsidRPr="00E82171" w:rsidRDefault="00132A99" w:rsidP="004925A1">
      <w:pPr>
        <w:pStyle w:val="ProductList-Body"/>
        <w:ind w:left="180"/>
        <w:rPr>
          <w:lang w:val="de-DE"/>
        </w:rPr>
      </w:pPr>
    </w:p>
    <w:p w:rsidR="00132A99" w:rsidRPr="00E82171" w:rsidRDefault="00132A99" w:rsidP="00141936">
      <w:pPr>
        <w:pStyle w:val="ProductList-SubSubSectionHeading"/>
        <w:outlineLvl w:val="2"/>
        <w:rPr>
          <w:lang w:val="de-DE"/>
        </w:rPr>
      </w:pPr>
      <w:bookmarkStart w:id="1614" w:name="_Toc379797443"/>
      <w:bookmarkStart w:id="1615" w:name="_Toc380513479"/>
      <w:bookmarkStart w:id="1616" w:name="_Toc380655529"/>
      <w:bookmarkStart w:id="1617" w:name="SA_EnterpriseSideloading"/>
      <w:bookmarkStart w:id="1618" w:name="_Toc384767743"/>
      <w:bookmarkStart w:id="1619" w:name="_Toc386626135"/>
      <w:r w:rsidRPr="00E82171">
        <w:rPr>
          <w:b/>
          <w:color w:val="00188F"/>
          <w:lang w:val="de-DE"/>
        </w:rPr>
        <w:t>Enterprise Sideloading</w:t>
      </w:r>
      <w:bookmarkEnd w:id="1614"/>
      <w:bookmarkEnd w:id="1615"/>
      <w:bookmarkEnd w:id="1616"/>
      <w:bookmarkEnd w:id="1617"/>
      <w:bookmarkEnd w:id="1618"/>
      <w:bookmarkEnd w:id="1619"/>
    </w:p>
    <w:p w:rsidR="00132A99" w:rsidRPr="00E82171" w:rsidRDefault="00132A99" w:rsidP="00141936">
      <w:pPr>
        <w:pStyle w:val="ProductList-Body"/>
        <w:rPr>
          <w:lang w:val="de-DE"/>
        </w:rPr>
      </w:pPr>
      <w:r w:rsidRPr="00E82171">
        <w:rPr>
          <w:lang w:val="de-DE"/>
        </w:rPr>
        <w:t xml:space="preserve">Weitere Informationen finden Sie in den Produkthinweisen zu </w:t>
      </w:r>
      <w:hyperlink w:anchor="WindowsSideloadingRights" w:history="1">
        <w:r w:rsidRPr="00E82171">
          <w:rPr>
            <w:rStyle w:val="Hyperlink"/>
            <w:lang w:val="de-DE"/>
          </w:rPr>
          <w:t>Windows 8 Enterprise Sideloading und Enterprise Sideloading für Windows Embedded 8.1</w:t>
        </w:r>
      </w:hyperlink>
      <w:r>
        <w:fldChar w:fldCharType="begin"/>
      </w:r>
      <w:r w:rsidRPr="00E82171">
        <w:rPr>
          <w:lang w:val="de-DE"/>
        </w:rPr>
        <w:instrText>XE "Enterprise Sideloading für Windows Embedded 8.1"</w:instrText>
      </w:r>
      <w:r>
        <w:fldChar w:fldCharType="end"/>
      </w:r>
      <w:r w:rsidRPr="00E82171">
        <w:rPr>
          <w:lang w:val="de-DE"/>
        </w:rPr>
        <w:t xml:space="preserve"> im Abschnitt „Produkteintrag“ dieses Dokuments.</w:t>
      </w:r>
    </w:p>
    <w:p w:rsidR="00132A99" w:rsidRPr="00E82171" w:rsidRDefault="00132A99" w:rsidP="00132A99">
      <w:pPr>
        <w:pStyle w:val="ProductList-Body"/>
        <w:rPr>
          <w:lang w:val="de-DE"/>
        </w:rPr>
      </w:pPr>
    </w:p>
    <w:p w:rsidR="00132A99" w:rsidRPr="00E82171" w:rsidRDefault="00132A99" w:rsidP="00EA116D">
      <w:pPr>
        <w:pStyle w:val="ProductList-SubSubSectionHeading"/>
        <w:outlineLvl w:val="2"/>
        <w:rPr>
          <w:lang w:val="de-DE"/>
        </w:rPr>
      </w:pPr>
      <w:bookmarkStart w:id="1620" w:name="_Toc379797444"/>
      <w:bookmarkStart w:id="1621" w:name="_Toc380513480"/>
      <w:bookmarkStart w:id="1622" w:name="_Toc380655530"/>
      <w:bookmarkStart w:id="1623" w:name="SA_WindowsCompanionSubscription"/>
      <w:bookmarkStart w:id="1624" w:name="_Toc384767744"/>
      <w:bookmarkStart w:id="1625" w:name="_Toc386626136"/>
      <w:r w:rsidRPr="00E82171">
        <w:rPr>
          <w:b/>
          <w:color w:val="00188F"/>
          <w:lang w:val="de-DE"/>
        </w:rPr>
        <w:t>Windows Companion-Abonnement</w:t>
      </w:r>
      <w:bookmarkEnd w:id="1620"/>
      <w:bookmarkEnd w:id="1621"/>
      <w:bookmarkEnd w:id="1622"/>
      <w:bookmarkEnd w:id="1623"/>
      <w:bookmarkEnd w:id="1624"/>
      <w:bookmarkEnd w:id="1625"/>
      <w:r>
        <w:fldChar w:fldCharType="begin"/>
      </w:r>
      <w:r w:rsidRPr="00E82171">
        <w:rPr>
          <w:lang w:val="de-DE"/>
        </w:rPr>
        <w:instrText>XE "Windows Companion-Abonnement"</w:instrText>
      </w:r>
      <w:r>
        <w:fldChar w:fldCharType="end"/>
      </w:r>
    </w:p>
    <w:p w:rsidR="00132A99" w:rsidRPr="00E82171" w:rsidRDefault="00132A99" w:rsidP="00132A99">
      <w:pPr>
        <w:pStyle w:val="ProductList-Body"/>
        <w:rPr>
          <w:lang w:val="de-DE"/>
        </w:rPr>
      </w:pPr>
      <w:r w:rsidRPr="00E82171">
        <w:rPr>
          <w:lang w:val="de-DE"/>
        </w:rPr>
        <w:t xml:space="preserve">Weitere Informationen finden Sie im Produkthinweis zu </w:t>
      </w:r>
      <w:hyperlink w:anchor="WindowsCompanionSubscription" w:history="1">
        <w:r w:rsidRPr="00E82171">
          <w:rPr>
            <w:rStyle w:val="Hyperlink"/>
            <w:lang w:val="de-DE"/>
          </w:rPr>
          <w:t>Windows Companion-Abonnement</w:t>
        </w:r>
        <w:r>
          <w:fldChar w:fldCharType="begin"/>
        </w:r>
        <w:r w:rsidRPr="00E82171">
          <w:rPr>
            <w:lang w:val="de-DE"/>
          </w:rPr>
          <w:instrText>XE "Windows Companion-Abonnement"</w:instrText>
        </w:r>
        <w:r>
          <w:fldChar w:fldCharType="end"/>
        </w:r>
      </w:hyperlink>
      <w:r w:rsidRPr="00E82171">
        <w:rPr>
          <w:lang w:val="de-DE"/>
        </w:rPr>
        <w:t xml:space="preserve"> im Abschnitt „Onlinedienste“ dieses Dokuments.</w:t>
      </w:r>
    </w:p>
    <w:p w:rsidR="00132A99" w:rsidRPr="00E82171" w:rsidRDefault="00132A99" w:rsidP="00132A99">
      <w:pPr>
        <w:pStyle w:val="ProductList-Body"/>
        <w:rPr>
          <w:lang w:val="de-DE"/>
        </w:rPr>
      </w:pPr>
    </w:p>
    <w:p w:rsidR="00132A99" w:rsidRPr="00E82171" w:rsidRDefault="00132A99" w:rsidP="00EA116D">
      <w:pPr>
        <w:pStyle w:val="ProductList-SubSubSectionHeading"/>
        <w:outlineLvl w:val="2"/>
        <w:rPr>
          <w:lang w:val="de-DE"/>
        </w:rPr>
      </w:pPr>
      <w:bookmarkStart w:id="1626" w:name="_Toc379797445"/>
      <w:bookmarkStart w:id="1627" w:name="_Toc380513481"/>
      <w:bookmarkStart w:id="1628" w:name="_Toc380655531"/>
      <w:bookmarkStart w:id="1629" w:name="SA_TrainingVouchers"/>
      <w:bookmarkStart w:id="1630" w:name="_Toc384767745"/>
      <w:bookmarkStart w:id="1631" w:name="_Toc386626137"/>
      <w:r w:rsidRPr="00E82171">
        <w:rPr>
          <w:b/>
          <w:color w:val="00188F"/>
          <w:lang w:val="de-DE"/>
        </w:rPr>
        <w:t>Trainingsgutscheine</w:t>
      </w:r>
      <w:bookmarkEnd w:id="1626"/>
      <w:bookmarkEnd w:id="1627"/>
      <w:bookmarkEnd w:id="1628"/>
      <w:bookmarkEnd w:id="1629"/>
      <w:bookmarkEnd w:id="1630"/>
      <w:bookmarkEnd w:id="1631"/>
    </w:p>
    <w:p w:rsidR="00132A99" w:rsidRPr="00E82171" w:rsidRDefault="00132A99" w:rsidP="00132A99">
      <w:pPr>
        <w:pStyle w:val="ProductList-Body"/>
        <w:rPr>
          <w:lang w:val="de-DE"/>
        </w:rPr>
      </w:pPr>
      <w:r w:rsidRPr="00E82171">
        <w:rPr>
          <w:lang w:val="de-DE"/>
        </w:rPr>
        <w:t>Kunden (nicht Kunden mit Select-Lizenz für Forschung &amp; Lehre, Select Plus für Forschung &amp; Lehre, Open Value Subscription – Bildungslösungen, Campus- und School-Vertrag) mit SAM in den Anwendungs- oder System-Produkt-Pools sind zu Microsoft-Trainingsgutscheinen berechtigt.</w:t>
      </w:r>
      <w:r w:rsidR="00AD0C68">
        <w:rPr>
          <w:lang w:val="de-DE"/>
        </w:rPr>
        <w:t xml:space="preserve"> </w:t>
      </w:r>
      <w:r w:rsidRPr="00E82171">
        <w:rPr>
          <w:lang w:val="de-DE"/>
        </w:rPr>
        <w:t>Diese Gutscheine berechtigen Kunden zum Erhalt von Kursen von einem Microsoft-Partner mit einer Learning-Kompetenz (Microsoft Learning Partner) für eine bestimmte Anzahl von Schulungstagen.</w:t>
      </w:r>
      <w:r w:rsidR="00AD0C68">
        <w:rPr>
          <w:lang w:val="de-DE"/>
        </w:rPr>
        <w:t xml:space="preserve"> </w:t>
      </w:r>
      <w:r w:rsidRPr="00E82171">
        <w:rPr>
          <w:lang w:val="de-DE"/>
        </w:rPr>
        <w:t>Die Anzahl der bewilligten Tage hängt vom Programm und der Anzahl qualifizierender Lizenzen ab, für die Software Assurance erworben wird.</w:t>
      </w:r>
      <w:r w:rsidR="00AD0C68">
        <w:rPr>
          <w:lang w:val="de-DE"/>
        </w:rPr>
        <w:t xml:space="preserve"> </w:t>
      </w:r>
    </w:p>
    <w:p w:rsidR="00132A99" w:rsidRPr="00E82171" w:rsidRDefault="00132A99" w:rsidP="00132A99">
      <w:pPr>
        <w:pStyle w:val="ProductList-Body"/>
        <w:rPr>
          <w:lang w:val="de-DE"/>
        </w:rPr>
      </w:pPr>
    </w:p>
    <w:p w:rsidR="00132A99" w:rsidRPr="00E82171" w:rsidRDefault="00132A99" w:rsidP="00132A99">
      <w:pPr>
        <w:pStyle w:val="ProductList-Body"/>
        <w:rPr>
          <w:lang w:val="de-DE"/>
        </w:rPr>
      </w:pPr>
      <w:r w:rsidRPr="00E82171">
        <w:rPr>
          <w:lang w:val="de-DE"/>
        </w:rPr>
        <w:t>Die für die Trainingsgutschein-Berechtigung erforderliche Mindestanzahl von Lizenzen, für die Software Assurance erworben wird, hängt vom Programm ab.</w:t>
      </w:r>
    </w:p>
    <w:p w:rsidR="00132A99" w:rsidRPr="00E82171" w:rsidRDefault="00132A99" w:rsidP="004F3C6D">
      <w:pPr>
        <w:pStyle w:val="ProductList-Body"/>
        <w:rPr>
          <w:lang w:val="de-DE"/>
        </w:rPr>
      </w:pPr>
    </w:p>
    <w:tbl>
      <w:tblPr>
        <w:tblStyle w:val="TableGrid"/>
        <w:tblW w:w="0" w:type="auto"/>
        <w:tblInd w:w="117" w:type="dxa"/>
        <w:tblLook w:val="04A0" w:firstRow="1" w:lastRow="0" w:firstColumn="1" w:lastColumn="0" w:noHBand="0" w:noVBand="1"/>
      </w:tblPr>
      <w:tblGrid>
        <w:gridCol w:w="3579"/>
        <w:gridCol w:w="3407"/>
        <w:gridCol w:w="3687"/>
      </w:tblGrid>
      <w:tr w:rsidR="00132A99" w:rsidTr="001F323E">
        <w:trPr>
          <w:tblHeader/>
        </w:trPr>
        <w:tc>
          <w:tcPr>
            <w:tcW w:w="3618"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Programm</w:t>
            </w:r>
          </w:p>
        </w:tc>
        <w:tc>
          <w:tcPr>
            <w:tcW w:w="3440" w:type="dxa"/>
            <w:shd w:val="clear" w:color="auto" w:fill="2E74B5" w:themeFill="accent1" w:themeFillShade="BF"/>
            <w:vAlign w:val="center"/>
          </w:tcPr>
          <w:p w:rsidR="00132A99" w:rsidRPr="00E82171" w:rsidRDefault="00132A99" w:rsidP="000F032B">
            <w:pPr>
              <w:pStyle w:val="ProductList-Body"/>
              <w:spacing w:before="20" w:after="20"/>
              <w:rPr>
                <w:color w:val="FFFFFF" w:themeColor="background1"/>
                <w:lang w:val="de-DE"/>
              </w:rPr>
            </w:pPr>
            <w:r w:rsidRPr="00E82171">
              <w:rPr>
                <w:color w:val="FFFFFF" w:themeColor="background1"/>
                <w:lang w:val="de-DE"/>
              </w:rPr>
              <w:t>Produkte aus dem Office System-Anwendungs-Pool</w:t>
            </w:r>
            <w:r w:rsidRPr="00E82171">
              <w:rPr>
                <w:i/>
                <w:color w:val="FFFFFF" w:themeColor="background1"/>
                <w:lang w:val="de-DE"/>
              </w:rPr>
              <w:t xml:space="preserve"> </w:t>
            </w:r>
          </w:p>
        </w:tc>
        <w:tc>
          <w:tcPr>
            <w:tcW w:w="3724"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System-Pool</w:t>
            </w:r>
          </w:p>
        </w:tc>
      </w:tr>
      <w:tr w:rsidR="00132A99" w:rsidRPr="00963E9D" w:rsidTr="001F323E">
        <w:tc>
          <w:tcPr>
            <w:tcW w:w="3618" w:type="dxa"/>
            <w:vAlign w:val="center"/>
          </w:tcPr>
          <w:p w:rsidR="00132A99" w:rsidRPr="00717EC0" w:rsidRDefault="00132A99" w:rsidP="000F032B">
            <w:pPr>
              <w:pStyle w:val="ProductList-Body"/>
            </w:pPr>
            <w:r>
              <w:t>Open Value</w:t>
            </w:r>
          </w:p>
        </w:tc>
        <w:tc>
          <w:tcPr>
            <w:tcW w:w="3440" w:type="dxa"/>
            <w:vAlign w:val="center"/>
          </w:tcPr>
          <w:p w:rsidR="00132A99" w:rsidRPr="00717EC0" w:rsidRDefault="00132A99" w:rsidP="000F032B">
            <w:pPr>
              <w:pStyle w:val="ProductList-Body"/>
            </w:pPr>
            <w:r>
              <w:t>2 Tage pro 50 Lizenzen (maximal 20 Tage)</w:t>
            </w:r>
          </w:p>
        </w:tc>
        <w:tc>
          <w:tcPr>
            <w:tcW w:w="3724" w:type="dxa"/>
            <w:vAlign w:val="center"/>
          </w:tcPr>
          <w:p w:rsidR="00132A99" w:rsidRPr="00E82171" w:rsidRDefault="00132A99" w:rsidP="000F032B">
            <w:pPr>
              <w:pStyle w:val="ProductList-Body"/>
              <w:rPr>
                <w:lang w:val="de-DE"/>
              </w:rPr>
            </w:pPr>
            <w:r w:rsidRPr="00E82171">
              <w:rPr>
                <w:lang w:val="de-DE"/>
              </w:rPr>
              <w:t>1 Tag pro 50 Lizenzen (maximal 10 Tage)</w:t>
            </w:r>
          </w:p>
        </w:tc>
      </w:tr>
      <w:tr w:rsidR="00132A99" w:rsidTr="001F323E">
        <w:tc>
          <w:tcPr>
            <w:tcW w:w="3618" w:type="dxa"/>
            <w:vAlign w:val="center"/>
          </w:tcPr>
          <w:p w:rsidR="00132A99" w:rsidRPr="00717EC0" w:rsidRDefault="00132A99" w:rsidP="000F032B">
            <w:pPr>
              <w:pStyle w:val="ProductList-Body"/>
              <w:rPr>
                <w:b/>
              </w:rPr>
            </w:pPr>
            <w:r>
              <w:t>SAM 1 bis 249</w:t>
            </w:r>
          </w:p>
        </w:tc>
        <w:tc>
          <w:tcPr>
            <w:tcW w:w="3440" w:type="dxa"/>
            <w:vAlign w:val="center"/>
          </w:tcPr>
          <w:p w:rsidR="00132A99" w:rsidRPr="00717EC0" w:rsidRDefault="00132A99" w:rsidP="000F032B">
            <w:pPr>
              <w:pStyle w:val="ProductList-Body"/>
            </w:pPr>
            <w:r>
              <w:t>2 Tage pro 50 Lizenzen</w:t>
            </w:r>
          </w:p>
        </w:tc>
        <w:tc>
          <w:tcPr>
            <w:tcW w:w="3724" w:type="dxa"/>
            <w:vAlign w:val="center"/>
          </w:tcPr>
          <w:p w:rsidR="00132A99" w:rsidRPr="00717EC0" w:rsidRDefault="00132A99" w:rsidP="000F032B">
            <w:pPr>
              <w:pStyle w:val="ProductList-Body"/>
            </w:pPr>
            <w:r>
              <w:t>1 Tag pro 50 Lizenzen</w:t>
            </w:r>
          </w:p>
        </w:tc>
      </w:tr>
      <w:tr w:rsidR="00132A99" w:rsidTr="001F323E">
        <w:tc>
          <w:tcPr>
            <w:tcW w:w="3618" w:type="dxa"/>
            <w:vAlign w:val="center"/>
          </w:tcPr>
          <w:p w:rsidR="00132A99" w:rsidRPr="00717EC0" w:rsidRDefault="00132A99" w:rsidP="000F032B">
            <w:pPr>
              <w:pStyle w:val="ProductList-Body"/>
            </w:pPr>
            <w:r>
              <w:t xml:space="preserve">SAM 250 bis 2.399 </w:t>
            </w:r>
          </w:p>
        </w:tc>
        <w:tc>
          <w:tcPr>
            <w:tcW w:w="3440" w:type="dxa"/>
            <w:vAlign w:val="center"/>
          </w:tcPr>
          <w:p w:rsidR="00132A99" w:rsidRPr="00717EC0" w:rsidRDefault="00132A99" w:rsidP="000F032B">
            <w:pPr>
              <w:pStyle w:val="ProductList-Body"/>
            </w:pPr>
            <w:r>
              <w:t>20 Tage pro berechtigtem Beitritt</w:t>
            </w:r>
          </w:p>
        </w:tc>
        <w:tc>
          <w:tcPr>
            <w:tcW w:w="3724" w:type="dxa"/>
            <w:vAlign w:val="center"/>
          </w:tcPr>
          <w:p w:rsidR="00132A99" w:rsidRPr="00717EC0" w:rsidRDefault="00132A99" w:rsidP="000F032B">
            <w:pPr>
              <w:pStyle w:val="ProductList-Body"/>
            </w:pPr>
            <w:r>
              <w:t>10 Tage pro berechtigtem Beitritt</w:t>
            </w:r>
          </w:p>
        </w:tc>
      </w:tr>
      <w:tr w:rsidR="00132A99" w:rsidTr="001F323E">
        <w:tc>
          <w:tcPr>
            <w:tcW w:w="3618" w:type="dxa"/>
            <w:vAlign w:val="center"/>
          </w:tcPr>
          <w:p w:rsidR="00132A99" w:rsidRPr="00717EC0" w:rsidRDefault="00132A99" w:rsidP="000F032B">
            <w:pPr>
              <w:pStyle w:val="ProductList-Body"/>
              <w:rPr>
                <w:i/>
              </w:rPr>
            </w:pPr>
            <w:r>
              <w:t>SAM 2.400 bis 5.999</w:t>
            </w:r>
          </w:p>
        </w:tc>
        <w:tc>
          <w:tcPr>
            <w:tcW w:w="3440" w:type="dxa"/>
            <w:vAlign w:val="center"/>
          </w:tcPr>
          <w:p w:rsidR="00132A99" w:rsidRPr="00717EC0" w:rsidRDefault="00132A99" w:rsidP="000F032B">
            <w:pPr>
              <w:pStyle w:val="ProductList-Body"/>
            </w:pPr>
            <w:r>
              <w:t xml:space="preserve">30 Tage* </w:t>
            </w:r>
          </w:p>
        </w:tc>
        <w:tc>
          <w:tcPr>
            <w:tcW w:w="3724" w:type="dxa"/>
            <w:vAlign w:val="center"/>
          </w:tcPr>
          <w:p w:rsidR="00132A99" w:rsidRPr="00717EC0" w:rsidRDefault="00132A99" w:rsidP="000F032B">
            <w:pPr>
              <w:pStyle w:val="ProductList-Body"/>
            </w:pPr>
            <w:r>
              <w:t>15 Tage*</w:t>
            </w:r>
          </w:p>
        </w:tc>
      </w:tr>
      <w:tr w:rsidR="00132A99" w:rsidTr="001F323E">
        <w:tc>
          <w:tcPr>
            <w:tcW w:w="3618" w:type="dxa"/>
            <w:vAlign w:val="center"/>
          </w:tcPr>
          <w:p w:rsidR="00132A99" w:rsidRPr="00717EC0" w:rsidRDefault="00132A99" w:rsidP="000F032B">
            <w:pPr>
              <w:pStyle w:val="ProductList-Body"/>
              <w:rPr>
                <w:i/>
              </w:rPr>
            </w:pPr>
            <w:r>
              <w:t>SAM 6.000 bis 14.999</w:t>
            </w:r>
          </w:p>
        </w:tc>
        <w:tc>
          <w:tcPr>
            <w:tcW w:w="3440" w:type="dxa"/>
            <w:vAlign w:val="center"/>
          </w:tcPr>
          <w:p w:rsidR="00132A99" w:rsidRPr="00717EC0" w:rsidRDefault="00132A99" w:rsidP="000F032B">
            <w:pPr>
              <w:pStyle w:val="ProductList-Body"/>
            </w:pPr>
            <w:r>
              <w:t xml:space="preserve">50 Tage* </w:t>
            </w:r>
          </w:p>
        </w:tc>
        <w:tc>
          <w:tcPr>
            <w:tcW w:w="3724" w:type="dxa"/>
            <w:vAlign w:val="center"/>
          </w:tcPr>
          <w:p w:rsidR="00132A99" w:rsidRPr="00717EC0" w:rsidRDefault="00132A99" w:rsidP="000F032B">
            <w:pPr>
              <w:pStyle w:val="ProductList-Body"/>
            </w:pPr>
            <w:r>
              <w:t>25 Tage*</w:t>
            </w:r>
          </w:p>
        </w:tc>
      </w:tr>
      <w:tr w:rsidR="00132A99" w:rsidTr="001F323E">
        <w:tc>
          <w:tcPr>
            <w:tcW w:w="3618" w:type="dxa"/>
            <w:vAlign w:val="center"/>
          </w:tcPr>
          <w:p w:rsidR="00132A99" w:rsidRPr="00717EC0" w:rsidRDefault="00132A99" w:rsidP="000F032B">
            <w:pPr>
              <w:pStyle w:val="ProductList-Body"/>
              <w:rPr>
                <w:i/>
              </w:rPr>
            </w:pPr>
            <w:r>
              <w:t>SAM 15.000 bis 29.999</w:t>
            </w:r>
          </w:p>
        </w:tc>
        <w:tc>
          <w:tcPr>
            <w:tcW w:w="3440" w:type="dxa"/>
            <w:vAlign w:val="center"/>
          </w:tcPr>
          <w:p w:rsidR="00132A99" w:rsidRPr="00717EC0" w:rsidRDefault="00132A99" w:rsidP="000F032B">
            <w:pPr>
              <w:pStyle w:val="ProductList-Body"/>
            </w:pPr>
            <w:r>
              <w:t>110 Tage*</w:t>
            </w:r>
          </w:p>
        </w:tc>
        <w:tc>
          <w:tcPr>
            <w:tcW w:w="3724" w:type="dxa"/>
            <w:vAlign w:val="center"/>
          </w:tcPr>
          <w:p w:rsidR="00132A99" w:rsidRPr="00717EC0" w:rsidRDefault="00132A99" w:rsidP="000F032B">
            <w:pPr>
              <w:pStyle w:val="ProductList-Body"/>
            </w:pPr>
            <w:r>
              <w:t>55 Tage*</w:t>
            </w:r>
          </w:p>
        </w:tc>
      </w:tr>
      <w:tr w:rsidR="00132A99" w:rsidTr="001F323E">
        <w:tc>
          <w:tcPr>
            <w:tcW w:w="3618" w:type="dxa"/>
            <w:vAlign w:val="center"/>
          </w:tcPr>
          <w:p w:rsidR="00132A99" w:rsidRPr="00717EC0" w:rsidRDefault="00132A99" w:rsidP="000F032B">
            <w:pPr>
              <w:pStyle w:val="ProductList-Body"/>
              <w:rPr>
                <w:i/>
              </w:rPr>
            </w:pPr>
            <w:r>
              <w:t>SAM 30.000 bis 49.999</w:t>
            </w:r>
          </w:p>
        </w:tc>
        <w:tc>
          <w:tcPr>
            <w:tcW w:w="3440" w:type="dxa"/>
            <w:vAlign w:val="center"/>
          </w:tcPr>
          <w:p w:rsidR="00132A99" w:rsidRPr="00717EC0" w:rsidRDefault="00132A99" w:rsidP="000F032B">
            <w:pPr>
              <w:pStyle w:val="ProductList-Body"/>
            </w:pPr>
            <w:r>
              <w:t>160 Tage*</w:t>
            </w:r>
          </w:p>
        </w:tc>
        <w:tc>
          <w:tcPr>
            <w:tcW w:w="3724" w:type="dxa"/>
            <w:vAlign w:val="center"/>
          </w:tcPr>
          <w:p w:rsidR="00132A99" w:rsidRPr="00717EC0" w:rsidRDefault="00132A99" w:rsidP="000F032B">
            <w:pPr>
              <w:pStyle w:val="ProductList-Body"/>
            </w:pPr>
            <w:r>
              <w:t>80 Tage*</w:t>
            </w:r>
          </w:p>
        </w:tc>
      </w:tr>
      <w:tr w:rsidR="00132A99" w:rsidTr="001F323E">
        <w:tc>
          <w:tcPr>
            <w:tcW w:w="3618" w:type="dxa"/>
            <w:vAlign w:val="center"/>
          </w:tcPr>
          <w:p w:rsidR="00132A99" w:rsidRPr="00717EC0" w:rsidRDefault="00132A99" w:rsidP="000F032B">
            <w:pPr>
              <w:pStyle w:val="ProductList-Body"/>
              <w:rPr>
                <w:i/>
              </w:rPr>
            </w:pPr>
            <w:r>
              <w:t>SAM 50.000 bis 99.999</w:t>
            </w:r>
          </w:p>
        </w:tc>
        <w:tc>
          <w:tcPr>
            <w:tcW w:w="3440" w:type="dxa"/>
            <w:vAlign w:val="center"/>
          </w:tcPr>
          <w:p w:rsidR="00132A99" w:rsidRPr="00717EC0" w:rsidRDefault="00132A99" w:rsidP="000F032B">
            <w:pPr>
              <w:pStyle w:val="ProductList-Body"/>
            </w:pPr>
            <w:r>
              <w:t>250 Tage*</w:t>
            </w:r>
          </w:p>
        </w:tc>
        <w:tc>
          <w:tcPr>
            <w:tcW w:w="3724" w:type="dxa"/>
            <w:vAlign w:val="center"/>
          </w:tcPr>
          <w:p w:rsidR="00132A99" w:rsidRPr="00717EC0" w:rsidRDefault="00132A99" w:rsidP="000F032B">
            <w:pPr>
              <w:pStyle w:val="ProductList-Body"/>
            </w:pPr>
            <w:r>
              <w:t>125 Tage*</w:t>
            </w:r>
          </w:p>
        </w:tc>
      </w:tr>
      <w:tr w:rsidR="00132A99" w:rsidTr="001F323E">
        <w:tc>
          <w:tcPr>
            <w:tcW w:w="3618" w:type="dxa"/>
            <w:vAlign w:val="center"/>
          </w:tcPr>
          <w:p w:rsidR="00132A99" w:rsidRPr="00717EC0" w:rsidRDefault="00132A99" w:rsidP="000F032B">
            <w:pPr>
              <w:pStyle w:val="ProductList-Body"/>
              <w:rPr>
                <w:b/>
              </w:rPr>
            </w:pPr>
            <w:r>
              <w:t>SAM 100.000 bis 199.999</w:t>
            </w:r>
          </w:p>
        </w:tc>
        <w:tc>
          <w:tcPr>
            <w:tcW w:w="3440" w:type="dxa"/>
            <w:vAlign w:val="center"/>
          </w:tcPr>
          <w:p w:rsidR="00132A99" w:rsidRPr="00717EC0" w:rsidRDefault="00132A99" w:rsidP="000F032B">
            <w:pPr>
              <w:pStyle w:val="ProductList-Body"/>
            </w:pPr>
            <w:r>
              <w:t>400 Tage*</w:t>
            </w:r>
          </w:p>
        </w:tc>
        <w:tc>
          <w:tcPr>
            <w:tcW w:w="3724" w:type="dxa"/>
            <w:vAlign w:val="center"/>
          </w:tcPr>
          <w:p w:rsidR="00132A99" w:rsidRPr="00717EC0" w:rsidRDefault="00132A99" w:rsidP="000F032B">
            <w:pPr>
              <w:pStyle w:val="ProductList-Body"/>
            </w:pPr>
            <w:r>
              <w:t>200 Tage*</w:t>
            </w:r>
          </w:p>
        </w:tc>
      </w:tr>
      <w:tr w:rsidR="00132A99" w:rsidTr="001F323E">
        <w:tc>
          <w:tcPr>
            <w:tcW w:w="3618" w:type="dxa"/>
            <w:vAlign w:val="center"/>
          </w:tcPr>
          <w:p w:rsidR="00132A99" w:rsidRPr="00717EC0" w:rsidRDefault="00132A99" w:rsidP="000F032B">
            <w:pPr>
              <w:pStyle w:val="ProductList-Body"/>
              <w:rPr>
                <w:b/>
              </w:rPr>
            </w:pPr>
            <w:r>
              <w:t>SAM 200.000 bis 399.999</w:t>
            </w:r>
          </w:p>
        </w:tc>
        <w:tc>
          <w:tcPr>
            <w:tcW w:w="3440" w:type="dxa"/>
            <w:vAlign w:val="center"/>
          </w:tcPr>
          <w:p w:rsidR="00132A99" w:rsidRPr="00717EC0" w:rsidRDefault="00132A99" w:rsidP="000F032B">
            <w:pPr>
              <w:pStyle w:val="ProductList-Body"/>
            </w:pPr>
            <w:r>
              <w:t>600 Tage*</w:t>
            </w:r>
          </w:p>
        </w:tc>
        <w:tc>
          <w:tcPr>
            <w:tcW w:w="3724" w:type="dxa"/>
            <w:vAlign w:val="center"/>
          </w:tcPr>
          <w:p w:rsidR="00132A99" w:rsidRPr="00717EC0" w:rsidRDefault="00132A99" w:rsidP="000F032B">
            <w:pPr>
              <w:pStyle w:val="ProductList-Body"/>
            </w:pPr>
            <w:r>
              <w:t>300 Tage*</w:t>
            </w:r>
          </w:p>
        </w:tc>
      </w:tr>
      <w:tr w:rsidR="00132A99" w:rsidTr="001F323E">
        <w:tc>
          <w:tcPr>
            <w:tcW w:w="3618" w:type="dxa"/>
            <w:vAlign w:val="center"/>
          </w:tcPr>
          <w:p w:rsidR="00132A99" w:rsidRPr="00717EC0" w:rsidRDefault="00132A99" w:rsidP="00F97607">
            <w:pPr>
              <w:pStyle w:val="ProductList-Body"/>
              <w:tabs>
                <w:tab w:val="clear" w:pos="158"/>
                <w:tab w:val="left" w:pos="162"/>
              </w:tabs>
              <w:rPr>
                <w:b/>
              </w:rPr>
            </w:pPr>
            <w:r>
              <w:t>SAM 400.000 bis 599.999</w:t>
            </w:r>
          </w:p>
        </w:tc>
        <w:tc>
          <w:tcPr>
            <w:tcW w:w="3440" w:type="dxa"/>
            <w:vAlign w:val="center"/>
          </w:tcPr>
          <w:p w:rsidR="00132A99" w:rsidRPr="00717EC0" w:rsidRDefault="00132A99" w:rsidP="000F032B">
            <w:pPr>
              <w:pStyle w:val="ProductList-Body"/>
            </w:pPr>
            <w:r>
              <w:t>800 Tage*</w:t>
            </w:r>
          </w:p>
        </w:tc>
        <w:tc>
          <w:tcPr>
            <w:tcW w:w="3724" w:type="dxa"/>
            <w:vAlign w:val="center"/>
          </w:tcPr>
          <w:p w:rsidR="00132A99" w:rsidRPr="00717EC0" w:rsidRDefault="00132A99" w:rsidP="000F032B">
            <w:pPr>
              <w:pStyle w:val="ProductList-Body"/>
            </w:pPr>
            <w:r>
              <w:t>400 Tage*</w:t>
            </w:r>
          </w:p>
        </w:tc>
      </w:tr>
      <w:tr w:rsidR="00132A99" w:rsidTr="001F323E">
        <w:tc>
          <w:tcPr>
            <w:tcW w:w="3618" w:type="dxa"/>
            <w:vAlign w:val="center"/>
          </w:tcPr>
          <w:p w:rsidR="00132A99" w:rsidRPr="00717EC0" w:rsidRDefault="00132A99" w:rsidP="000F032B">
            <w:pPr>
              <w:pStyle w:val="ProductList-Body"/>
              <w:rPr>
                <w:b/>
              </w:rPr>
            </w:pPr>
            <w:r>
              <w:t>SAM ab 600.000</w:t>
            </w:r>
          </w:p>
        </w:tc>
        <w:tc>
          <w:tcPr>
            <w:tcW w:w="3440" w:type="dxa"/>
            <w:vAlign w:val="center"/>
          </w:tcPr>
          <w:p w:rsidR="00132A99" w:rsidRPr="00717EC0" w:rsidRDefault="00132A99" w:rsidP="000F032B">
            <w:pPr>
              <w:pStyle w:val="ProductList-Body"/>
            </w:pPr>
            <w:r>
              <w:t>1400 Tage*</w:t>
            </w:r>
          </w:p>
        </w:tc>
        <w:tc>
          <w:tcPr>
            <w:tcW w:w="3724" w:type="dxa"/>
            <w:vAlign w:val="center"/>
          </w:tcPr>
          <w:p w:rsidR="00132A99" w:rsidRPr="00717EC0" w:rsidRDefault="00132A99" w:rsidP="000F032B">
            <w:pPr>
              <w:pStyle w:val="ProductList-Body"/>
            </w:pPr>
            <w:r>
              <w:t>700 Tage*</w:t>
            </w:r>
          </w:p>
        </w:tc>
      </w:tr>
    </w:tbl>
    <w:p w:rsidR="000F032B" w:rsidRPr="00E82171" w:rsidRDefault="000F032B" w:rsidP="00F97607">
      <w:pPr>
        <w:pStyle w:val="ProductList-Body"/>
        <w:tabs>
          <w:tab w:val="clear" w:pos="158"/>
          <w:tab w:val="left" w:pos="270"/>
        </w:tabs>
        <w:rPr>
          <w:lang w:val="de-DE"/>
        </w:rPr>
      </w:pPr>
      <w:r w:rsidRPr="00E82171">
        <w:rPr>
          <w:lang w:val="de-DE"/>
        </w:rPr>
        <w:t xml:space="preserve">Anmerkung: </w:t>
      </w:r>
      <w:r w:rsidRPr="00E82171">
        <w:rPr>
          <w:i/>
          <w:lang w:val="de-DE"/>
        </w:rPr>
        <w:t>Die verfügbaren Schulungstage basieren auf einem Beitritt oder Vertrag für volle 3 Jahre (weitere Informationen siehe unten).</w:t>
      </w:r>
      <w:r w:rsidR="00AD0C68">
        <w:rPr>
          <w:lang w:val="de-DE"/>
        </w:rPr>
        <w:t xml:space="preserve"> </w:t>
      </w:r>
    </w:p>
    <w:p w:rsidR="000F032B" w:rsidRPr="00E82171" w:rsidRDefault="000F032B" w:rsidP="00F97607">
      <w:pPr>
        <w:pStyle w:val="ProductList-Body"/>
        <w:tabs>
          <w:tab w:val="clear" w:pos="158"/>
          <w:tab w:val="left" w:pos="270"/>
        </w:tabs>
        <w:rPr>
          <w:lang w:val="de-DE"/>
        </w:rPr>
      </w:pPr>
      <w:r w:rsidRPr="00E82171">
        <w:rPr>
          <w:i/>
          <w:lang w:val="de-DE"/>
        </w:rPr>
        <w:t>Weitere Informationen finden Sie in der Tabelle mit der Office System-Anwendung</w:t>
      </w:r>
    </w:p>
    <w:p w:rsidR="000F032B" w:rsidRPr="00E82171" w:rsidRDefault="000F032B" w:rsidP="00F97607">
      <w:pPr>
        <w:pStyle w:val="ProductList-Body"/>
        <w:tabs>
          <w:tab w:val="clear" w:pos="158"/>
          <w:tab w:val="left" w:pos="270"/>
        </w:tabs>
        <w:rPr>
          <w:lang w:val="de-DE"/>
        </w:rPr>
      </w:pPr>
      <w:r w:rsidRPr="00E82171">
        <w:rPr>
          <w:lang w:val="de-DE"/>
        </w:rPr>
        <w:t>*</w:t>
      </w:r>
      <w:r w:rsidRPr="00E82171">
        <w:rPr>
          <w:i/>
          <w:lang w:val="de-DE"/>
        </w:rPr>
        <w:t>Anzahl von Tagen pro berechtigten Beitritt oder Vertrag.</w:t>
      </w:r>
    </w:p>
    <w:p w:rsidR="000F032B" w:rsidRPr="00E82171" w:rsidRDefault="000F032B" w:rsidP="000F032B">
      <w:pPr>
        <w:pStyle w:val="ProductList-Body"/>
        <w:rPr>
          <w:lang w:val="de-DE"/>
        </w:rPr>
      </w:pPr>
    </w:p>
    <w:p w:rsidR="00C0319E" w:rsidRPr="00E82171" w:rsidRDefault="00C0319E" w:rsidP="00026DDE">
      <w:pPr>
        <w:pStyle w:val="ProductList-Body"/>
        <w:numPr>
          <w:ilvl w:val="0"/>
          <w:numId w:val="24"/>
        </w:numPr>
        <w:ind w:left="450" w:hanging="270"/>
        <w:rPr>
          <w:lang w:val="de-DE"/>
        </w:rPr>
      </w:pPr>
      <w:r w:rsidRPr="00E82171">
        <w:rPr>
          <w:lang w:val="de-DE"/>
        </w:rPr>
        <w:t>Nicht alle Kurse sind in allen Sprachen verfügbar.</w:t>
      </w:r>
    </w:p>
    <w:p w:rsidR="000F032B" w:rsidRPr="00E82171" w:rsidRDefault="000F032B" w:rsidP="00026DDE">
      <w:pPr>
        <w:pStyle w:val="ProductList-Body"/>
        <w:numPr>
          <w:ilvl w:val="0"/>
          <w:numId w:val="24"/>
        </w:numPr>
        <w:ind w:left="450" w:hanging="270"/>
        <w:rPr>
          <w:lang w:val="de-DE"/>
        </w:rPr>
      </w:pPr>
      <w:r w:rsidRPr="00E82171">
        <w:rPr>
          <w:lang w:val="de-DE"/>
        </w:rPr>
        <w:t>Es gelten die vom Microsoft Learning Partner festgelegten lokalen Richtlinien und Nutzungsbestimmungen.</w:t>
      </w:r>
    </w:p>
    <w:p w:rsidR="000F032B" w:rsidRPr="00E82171" w:rsidRDefault="000F032B" w:rsidP="00026DDE">
      <w:pPr>
        <w:pStyle w:val="ProductList-Body"/>
        <w:numPr>
          <w:ilvl w:val="0"/>
          <w:numId w:val="24"/>
        </w:numPr>
        <w:ind w:left="450" w:hanging="270"/>
        <w:rPr>
          <w:lang w:val="de-DE"/>
        </w:rPr>
      </w:pPr>
      <w:r w:rsidRPr="00E82171">
        <w:rPr>
          <w:lang w:val="de-DE"/>
        </w:rPr>
        <w:t>Verwalter von Vergünstigungen haben bis zu dem vom Microsoft Learning Partner festgelegten Datum für die Kursstornierung die Möglichkeit, einen Gutschein im zugewiesenen Status zu widerrufen.</w:t>
      </w:r>
    </w:p>
    <w:p w:rsidR="000F032B" w:rsidRPr="00E82171" w:rsidRDefault="000F032B" w:rsidP="00026DDE">
      <w:pPr>
        <w:pStyle w:val="ProductList-Body"/>
        <w:numPr>
          <w:ilvl w:val="0"/>
          <w:numId w:val="24"/>
        </w:numPr>
        <w:ind w:left="450" w:hanging="270"/>
        <w:rPr>
          <w:lang w:val="de-DE"/>
        </w:rPr>
      </w:pPr>
      <w:r w:rsidRPr="00E82171">
        <w:rPr>
          <w:lang w:val="de-DE"/>
        </w:rPr>
        <w:t>Kurstage, die vom Gutschein nicht abgedeckt werden, müssen von der Person bezahlt werden, die die Schulung erhält.</w:t>
      </w:r>
    </w:p>
    <w:p w:rsidR="000F032B" w:rsidRPr="00E82171" w:rsidRDefault="000F032B" w:rsidP="00026DDE">
      <w:pPr>
        <w:pStyle w:val="ProductList-Body"/>
        <w:numPr>
          <w:ilvl w:val="0"/>
          <w:numId w:val="24"/>
        </w:numPr>
        <w:ind w:left="450" w:hanging="270"/>
        <w:rPr>
          <w:lang w:val="de-DE"/>
        </w:rPr>
      </w:pPr>
      <w:r w:rsidRPr="00E82171">
        <w:rPr>
          <w:lang w:val="de-DE"/>
        </w:rPr>
        <w:t>Gutscheintage, die über die für einen bestimmten Kurs angewendete Anzahl von Tagen hinausgehen, fließen in den Pool der verfügbaren Tage zurück, die vom Verwalter von Vergünstigungen neu zugewiesen werden können.</w:t>
      </w:r>
    </w:p>
    <w:p w:rsidR="000F032B" w:rsidRPr="00E82171" w:rsidRDefault="000F032B" w:rsidP="00026DDE">
      <w:pPr>
        <w:pStyle w:val="ProductList-Body"/>
        <w:numPr>
          <w:ilvl w:val="0"/>
          <w:numId w:val="24"/>
        </w:numPr>
        <w:ind w:left="450" w:hanging="270"/>
        <w:rPr>
          <w:lang w:val="de-DE"/>
        </w:rPr>
      </w:pPr>
      <w:r w:rsidRPr="00E82171">
        <w:rPr>
          <w:lang w:val="de-DE"/>
        </w:rPr>
        <w:t>Für Kurse, die in einem beschleunigten Format bereitgestellt werden, ist die Anzahl von Gutscheintagen erforderlich, die der Anzahl von Kurstagen für die normale Kursbereitstellung entspricht.</w:t>
      </w:r>
    </w:p>
    <w:p w:rsidR="000F032B" w:rsidRPr="00E82171" w:rsidRDefault="000F032B" w:rsidP="00026DDE">
      <w:pPr>
        <w:pStyle w:val="ProductList-Body"/>
        <w:numPr>
          <w:ilvl w:val="0"/>
          <w:numId w:val="24"/>
        </w:numPr>
        <w:ind w:left="450" w:hanging="270"/>
        <w:rPr>
          <w:lang w:val="de-DE"/>
        </w:rPr>
      </w:pPr>
      <w:r w:rsidRPr="00E82171">
        <w:rPr>
          <w:lang w:val="de-DE"/>
        </w:rPr>
        <w:lastRenderedPageBreak/>
        <w:t>Der Gutschein ist nur für Tage mit von Kursleitern durchgeführten Schulungen bei qualifizierten Microsoft Microsoft Learning Partnern für genehmigte Kurse einlösbar.</w:t>
      </w:r>
      <w:r w:rsidR="00AD0C68">
        <w:rPr>
          <w:lang w:val="de-DE"/>
        </w:rPr>
        <w:t xml:space="preserve"> </w:t>
      </w:r>
      <w:r w:rsidRPr="00E82171">
        <w:rPr>
          <w:lang w:val="de-DE"/>
        </w:rPr>
        <w:t>Angepasste Kurse (abgesehen von genehmigten Kursen mit beschleunigter Bereitstellung oder angepassten Kursen, die allein aus genehmigten Kursen zusammengestellt wurden) werden durch diese Gutscheine nicht abgedeckt.</w:t>
      </w:r>
      <w:r w:rsidR="00AD0C68">
        <w:rPr>
          <w:lang w:val="de-DE"/>
        </w:rPr>
        <w:t xml:space="preserve"> </w:t>
      </w:r>
      <w:r w:rsidRPr="00E82171">
        <w:rPr>
          <w:lang w:val="de-DE"/>
        </w:rPr>
        <w:t xml:space="preserve">Informationen zu genehmigten Kursen finden Sie unter </w:t>
      </w:r>
      <w:hyperlink r:id="rId53" w:history="1">
        <w:r w:rsidRPr="00E82171">
          <w:rPr>
            <w:rStyle w:val="Hyperlink"/>
            <w:lang w:val="de-DE"/>
          </w:rPr>
          <w:t>http://www.microsoft.com/learning/sa/training.mspx</w:t>
        </w:r>
      </w:hyperlink>
      <w:r w:rsidRPr="00E82171">
        <w:rPr>
          <w:lang w:val="de-DE"/>
        </w:rPr>
        <w:t>.</w:t>
      </w:r>
    </w:p>
    <w:p w:rsidR="000F032B" w:rsidRPr="00E82171" w:rsidRDefault="000F032B" w:rsidP="00026DDE">
      <w:pPr>
        <w:pStyle w:val="ProductList-Body"/>
        <w:numPr>
          <w:ilvl w:val="0"/>
          <w:numId w:val="24"/>
        </w:numPr>
        <w:ind w:left="450" w:hanging="270"/>
        <w:rPr>
          <w:lang w:val="de-DE"/>
        </w:rPr>
      </w:pPr>
      <w:r w:rsidRPr="00E82171">
        <w:rPr>
          <w:lang w:val="de-DE"/>
        </w:rPr>
        <w:t>Gutscheine können nicht für Gebühren im Zusammenhang mit einem reservierten Kurs verwendet werden, zu dem ein Kunde nicht erschienen ist.</w:t>
      </w:r>
      <w:r w:rsidR="00AD0C68">
        <w:rPr>
          <w:lang w:val="de-DE"/>
        </w:rPr>
        <w:t xml:space="preserve"> </w:t>
      </w:r>
      <w:r w:rsidRPr="00E82171">
        <w:rPr>
          <w:lang w:val="de-DE"/>
        </w:rPr>
        <w:t xml:space="preserve">Für alle Gebühren im Zusammenhang mit „Nichterscheinen“ ist der Kunde verantwortlich. </w:t>
      </w:r>
    </w:p>
    <w:p w:rsidR="000F032B" w:rsidRPr="00E82171" w:rsidRDefault="000F032B" w:rsidP="00026DDE">
      <w:pPr>
        <w:pStyle w:val="ProductList-Body"/>
        <w:numPr>
          <w:ilvl w:val="0"/>
          <w:numId w:val="24"/>
        </w:numPr>
        <w:ind w:left="450" w:hanging="270"/>
        <w:rPr>
          <w:lang w:val="de-DE"/>
        </w:rPr>
      </w:pPr>
      <w:r w:rsidRPr="00E82171">
        <w:rPr>
          <w:lang w:val="de-DE"/>
        </w:rPr>
        <w:t xml:space="preserve">Gutscheine können nur von der Person eingelöst werden, die vom Kunden zur Nutzung des Gutscheins genehmigt wurde. </w:t>
      </w:r>
    </w:p>
    <w:p w:rsidR="000F032B" w:rsidRPr="00E82171" w:rsidRDefault="000F032B" w:rsidP="00026DDE">
      <w:pPr>
        <w:pStyle w:val="ProductList-Body"/>
        <w:numPr>
          <w:ilvl w:val="0"/>
          <w:numId w:val="24"/>
        </w:numPr>
        <w:ind w:left="450" w:hanging="270"/>
        <w:rPr>
          <w:lang w:val="de-DE"/>
        </w:rPr>
      </w:pPr>
      <w:r w:rsidRPr="00E82171">
        <w:rPr>
          <w:lang w:val="de-DE"/>
        </w:rPr>
        <w:t>Gutscheine können nicht gegen Bargeld, Zahlungen oder andere entgeltliche Gegenleistungen eingetauscht werden.</w:t>
      </w:r>
    </w:p>
    <w:p w:rsidR="000F032B" w:rsidRPr="00E82171" w:rsidRDefault="000F032B" w:rsidP="00026DDE">
      <w:pPr>
        <w:pStyle w:val="ProductList-Body"/>
        <w:numPr>
          <w:ilvl w:val="0"/>
          <w:numId w:val="24"/>
        </w:numPr>
        <w:ind w:left="450" w:hanging="270"/>
        <w:rPr>
          <w:lang w:val="de-DE"/>
        </w:rPr>
      </w:pPr>
      <w:r w:rsidRPr="00E82171">
        <w:rPr>
          <w:lang w:val="de-DE"/>
        </w:rPr>
        <w:t>Gutscheine müssen während der Software Assurance-Laufzeit zugewiesen werden.</w:t>
      </w:r>
    </w:p>
    <w:p w:rsidR="000F032B" w:rsidRPr="00E82171" w:rsidRDefault="000F032B" w:rsidP="00026DDE">
      <w:pPr>
        <w:pStyle w:val="ProductList-Body"/>
        <w:numPr>
          <w:ilvl w:val="0"/>
          <w:numId w:val="24"/>
        </w:numPr>
        <w:ind w:left="450" w:hanging="270"/>
        <w:rPr>
          <w:lang w:val="de-DE"/>
        </w:rPr>
      </w:pPr>
      <w:r w:rsidRPr="00E82171">
        <w:rPr>
          <w:lang w:val="de-DE"/>
        </w:rPr>
        <w:t>Gutscheine laufen 180 Tage ab dem Datum der Gutscheinzuweisung ab, unabhängig vom Software Assurance-Ablauf. Alle Services müssen vor Ablauf des Gutscheins bereitgestellt werden (Schulung durchgeführt und Gutschein eingelöst). Gutscheine, die vor Ablauf von Software Assurance ablaufen, fließen in den Pool der verfügbaren Trainingsgutschein-Tage zurück.</w:t>
      </w:r>
    </w:p>
    <w:p w:rsidR="000F032B" w:rsidRPr="004C09A1" w:rsidRDefault="000F032B" w:rsidP="00026DDE">
      <w:pPr>
        <w:pStyle w:val="ProductList-Body"/>
        <w:numPr>
          <w:ilvl w:val="0"/>
          <w:numId w:val="24"/>
        </w:numPr>
        <w:ind w:left="450" w:hanging="270"/>
      </w:pPr>
      <w:r w:rsidRPr="00E82171">
        <w:rPr>
          <w:lang w:val="de-DE"/>
        </w:rPr>
        <w:t>Mit Ausnahme von Demonstrationssitzungen entspricht ein Trainingsgutschein-Tag einem Schulungssitzungstag.</w:t>
      </w:r>
      <w:r w:rsidR="00AD0C68">
        <w:rPr>
          <w:lang w:val="de-DE"/>
        </w:rPr>
        <w:t xml:space="preserve"> </w:t>
      </w:r>
      <w:r>
        <w:t>Bei Demonstrationssitzungen entspricht ein Trainingsgutschein-Tag einer Demonstrationssitzung.</w:t>
      </w:r>
    </w:p>
    <w:p w:rsidR="000F032B" w:rsidRPr="00E82171" w:rsidRDefault="000F032B" w:rsidP="00026DDE">
      <w:pPr>
        <w:pStyle w:val="ProductList-Body"/>
        <w:numPr>
          <w:ilvl w:val="0"/>
          <w:numId w:val="24"/>
        </w:numPr>
        <w:ind w:left="450" w:hanging="270"/>
        <w:rPr>
          <w:lang w:val="de-DE"/>
        </w:rPr>
      </w:pPr>
      <w:r w:rsidRPr="00E82171">
        <w:rPr>
          <w:lang w:val="de-DE"/>
        </w:rPr>
        <w:t>Kunden müssen Trainingsgutscheine für Pakete aus mindestens vier Demonstrationssitzungen einlösen.</w:t>
      </w:r>
    </w:p>
    <w:p w:rsidR="000F032B" w:rsidRPr="00E82171" w:rsidRDefault="000F032B" w:rsidP="00026DDE">
      <w:pPr>
        <w:pStyle w:val="ProductList-Body"/>
        <w:numPr>
          <w:ilvl w:val="0"/>
          <w:numId w:val="24"/>
        </w:numPr>
        <w:ind w:left="450" w:hanging="270"/>
        <w:rPr>
          <w:lang w:val="de-DE"/>
        </w:rPr>
      </w:pPr>
      <w:r w:rsidRPr="00E82171">
        <w:rPr>
          <w:lang w:val="de-DE"/>
        </w:rPr>
        <w:t>Für Demonstrationssitzungen eingelöste Trainingsgutscheine sind im Gegensatz zu für andere Schulungssitzungen eingelöste Trainingsgutscheine nicht auf eine Person beschränkt.</w:t>
      </w:r>
    </w:p>
    <w:p w:rsidR="000F032B" w:rsidRPr="00E82171" w:rsidRDefault="000F032B" w:rsidP="00026DDE">
      <w:pPr>
        <w:pStyle w:val="ProductList-Body"/>
        <w:numPr>
          <w:ilvl w:val="0"/>
          <w:numId w:val="24"/>
        </w:numPr>
        <w:ind w:left="450" w:hanging="270"/>
        <w:rPr>
          <w:lang w:val="de-DE"/>
        </w:rPr>
      </w:pPr>
      <w:r w:rsidRPr="00E82171">
        <w:rPr>
          <w:lang w:val="de-DE"/>
        </w:rPr>
        <w:t xml:space="preserve">Gutscheine können jeweils nur bei einem qualifizierten Microsoft Learning Partner zum Reservieren von Schulungen verwendet werden. </w:t>
      </w:r>
    </w:p>
    <w:p w:rsidR="000F032B" w:rsidRPr="00E82171" w:rsidRDefault="000F032B" w:rsidP="00026DDE">
      <w:pPr>
        <w:pStyle w:val="ProductList-Body"/>
        <w:numPr>
          <w:ilvl w:val="0"/>
          <w:numId w:val="24"/>
        </w:numPr>
        <w:ind w:left="450" w:hanging="270"/>
        <w:rPr>
          <w:lang w:val="de-DE"/>
        </w:rPr>
      </w:pPr>
      <w:r w:rsidRPr="00E82171">
        <w:rPr>
          <w:lang w:val="de-DE"/>
        </w:rPr>
        <w:t>Der Microsoft Learning Partner behält sich das Recht vor, einen Kurs in Übereinstimmung mit der örtlichen Stornierungsrichtlinie zu stornieren.</w:t>
      </w:r>
    </w:p>
    <w:p w:rsidR="000F032B" w:rsidRPr="00E82171" w:rsidRDefault="000F032B" w:rsidP="00026DDE">
      <w:pPr>
        <w:pStyle w:val="ProductList-Body"/>
        <w:numPr>
          <w:ilvl w:val="0"/>
          <w:numId w:val="24"/>
        </w:numPr>
        <w:ind w:left="450" w:hanging="270"/>
        <w:rPr>
          <w:lang w:val="de-DE"/>
        </w:rPr>
      </w:pPr>
      <w:r w:rsidRPr="00E82171">
        <w:rPr>
          <w:lang w:val="de-DE"/>
        </w:rPr>
        <w:t>Gutscheine sind nur bei teilnehmenden Microsoft Learning Partnern gültig. Sie können bei jedem qualifizierten Microsoft Learning Partner weltweit verwendet werden.</w:t>
      </w:r>
      <w:r w:rsidR="00AD0C68">
        <w:rPr>
          <w:lang w:val="de-DE"/>
        </w:rPr>
        <w:t xml:space="preserve"> </w:t>
      </w:r>
    </w:p>
    <w:p w:rsidR="000F032B" w:rsidRPr="00E82171" w:rsidRDefault="000F032B" w:rsidP="00026DDE">
      <w:pPr>
        <w:pStyle w:val="ProductList-Body"/>
        <w:numPr>
          <w:ilvl w:val="0"/>
          <w:numId w:val="24"/>
        </w:numPr>
        <w:ind w:left="450" w:hanging="270"/>
        <w:rPr>
          <w:lang w:val="de-DE"/>
        </w:rPr>
      </w:pPr>
      <w:r w:rsidRPr="00E82171">
        <w:rPr>
          <w:lang w:val="de-DE"/>
        </w:rPr>
        <w:t>Kunden müssen dem Microsoft Learning Partner vor Ende des Kurses die Gutscheininformationen zur Verfügung stellen, die sie für den Kurs anwenden möchten, um den Gutschein als Zahlung für den Kurs zu verwenden.</w:t>
      </w:r>
      <w:r w:rsidR="00AD0C68">
        <w:rPr>
          <w:lang w:val="de-DE"/>
        </w:rPr>
        <w:t xml:space="preserve"> </w:t>
      </w:r>
    </w:p>
    <w:p w:rsidR="000F032B" w:rsidRPr="00E82171" w:rsidRDefault="000F032B" w:rsidP="00026DDE">
      <w:pPr>
        <w:pStyle w:val="ProductList-Body"/>
        <w:numPr>
          <w:ilvl w:val="0"/>
          <w:numId w:val="24"/>
        </w:numPr>
        <w:ind w:left="450" w:hanging="270"/>
        <w:rPr>
          <w:lang w:val="de-DE"/>
        </w:rPr>
      </w:pPr>
      <w:r w:rsidRPr="00E82171">
        <w:rPr>
          <w:lang w:val="de-DE"/>
        </w:rPr>
        <w:t>Microsoft ist nicht für verlorene, gestohlene, verlegte oder missbrauchte Gutscheine verantwortlich.</w:t>
      </w:r>
    </w:p>
    <w:p w:rsidR="000F032B" w:rsidRPr="00E82171" w:rsidRDefault="000F032B" w:rsidP="00026DDE">
      <w:pPr>
        <w:pStyle w:val="ProductList-Body"/>
        <w:numPr>
          <w:ilvl w:val="0"/>
          <w:numId w:val="24"/>
        </w:numPr>
        <w:ind w:left="450" w:hanging="270"/>
        <w:rPr>
          <w:lang w:val="de-DE"/>
        </w:rPr>
      </w:pPr>
      <w:r w:rsidRPr="00E82171">
        <w:rPr>
          <w:lang w:val="de-DE"/>
        </w:rPr>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p>
    <w:p w:rsidR="000F032B" w:rsidRPr="00E82171" w:rsidRDefault="000F032B" w:rsidP="00026DDE">
      <w:pPr>
        <w:pStyle w:val="ProductList-Body"/>
        <w:numPr>
          <w:ilvl w:val="0"/>
          <w:numId w:val="24"/>
        </w:numPr>
        <w:ind w:left="450" w:hanging="270"/>
        <w:rPr>
          <w:lang w:val="de-DE"/>
        </w:rPr>
      </w:pPr>
      <w:r w:rsidRPr="00E82171">
        <w:rPr>
          <w:lang w:val="de-DE"/>
        </w:rPr>
        <w:t>Gutscheine können nur von dem Kunden eingelöst werden, der für die Vergünstigung qualifiziert ist.</w:t>
      </w:r>
    </w:p>
    <w:p w:rsidR="000F032B" w:rsidRPr="00E82171" w:rsidRDefault="000F032B" w:rsidP="00026DDE">
      <w:pPr>
        <w:pStyle w:val="ProductList-Body"/>
        <w:numPr>
          <w:ilvl w:val="0"/>
          <w:numId w:val="24"/>
        </w:numPr>
        <w:ind w:left="450" w:hanging="270"/>
        <w:rPr>
          <w:lang w:val="de-DE"/>
        </w:rPr>
      </w:pPr>
      <w:r w:rsidRPr="00E82171">
        <w:rPr>
          <w:lang w:val="de-DE"/>
        </w:rP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rsidR="000F032B" w:rsidRPr="00E82171" w:rsidRDefault="000F032B" w:rsidP="00026DDE">
      <w:pPr>
        <w:pStyle w:val="ProductList-Body"/>
        <w:numPr>
          <w:ilvl w:val="0"/>
          <w:numId w:val="24"/>
        </w:numPr>
        <w:ind w:left="450" w:hanging="270"/>
        <w:rPr>
          <w:lang w:val="de-DE"/>
        </w:rPr>
      </w:pPr>
      <w:r w:rsidRPr="00E82171">
        <w:rPr>
          <w:lang w:val="de-DE"/>
        </w:rPr>
        <w:t>In der Tabelle oben sind die verfügbaren Schulungstage basierend auf einem Beitritt oder Vertrag für volle 3 Jahre aufgeführt.</w:t>
      </w:r>
      <w:r w:rsidR="00AD0C68">
        <w:rPr>
          <w:lang w:val="de-DE"/>
        </w:rPr>
        <w:t xml:space="preserve"> </w:t>
      </w:r>
      <w:r w:rsidRPr="00E82171">
        <w:rPr>
          <w:lang w:val="de-DE"/>
        </w:rPr>
        <w:t>Kunden, die Software Assurance für ein Jahr erwerben, erhalten ein Drittel der angegebenen Anzahl von Schulungstagen.</w:t>
      </w:r>
      <w:r w:rsidR="00AD0C68">
        <w:rPr>
          <w:lang w:val="de-DE"/>
        </w:rPr>
        <w:t xml:space="preserve"> </w:t>
      </w:r>
      <w:r w:rsidRPr="00E82171">
        <w:rPr>
          <w:lang w:val="de-DE"/>
        </w:rPr>
        <w:t>Kunden, die Software Assurance für zwei Jahre erwerben, erhalten zwei Drittel der angegebenen Anzahl von Schulungstagen.</w:t>
      </w:r>
    </w:p>
    <w:p w:rsidR="000F032B" w:rsidRPr="00E82171" w:rsidRDefault="000F032B" w:rsidP="000F032B">
      <w:pPr>
        <w:pStyle w:val="ProductList-Body"/>
        <w:rPr>
          <w:lang w:val="de-DE"/>
        </w:rPr>
      </w:pPr>
    </w:p>
    <w:p w:rsidR="000F032B" w:rsidRPr="00E82171" w:rsidRDefault="000F032B" w:rsidP="00D80A1E">
      <w:pPr>
        <w:pStyle w:val="ProductList-SubSubSectionHeading"/>
        <w:outlineLvl w:val="2"/>
        <w:rPr>
          <w:lang w:val="de-DE"/>
        </w:rPr>
      </w:pPr>
      <w:bookmarkStart w:id="1632" w:name="_Toc379797446"/>
      <w:bookmarkStart w:id="1633" w:name="_Toc380513482"/>
      <w:bookmarkStart w:id="1634" w:name="_Toc380655532"/>
      <w:bookmarkStart w:id="1635" w:name="_Toc384767746"/>
      <w:bookmarkStart w:id="1636" w:name="_Toc386626138"/>
      <w:r w:rsidRPr="00E82171">
        <w:rPr>
          <w:b/>
          <w:color w:val="00188F"/>
          <w:lang w:val="de-DE"/>
        </w:rPr>
        <w:t>E-Learning</w:t>
      </w:r>
      <w:bookmarkEnd w:id="1632"/>
      <w:bookmarkEnd w:id="1633"/>
      <w:bookmarkEnd w:id="1634"/>
      <w:bookmarkEnd w:id="1635"/>
      <w:bookmarkEnd w:id="1636"/>
    </w:p>
    <w:p w:rsidR="000F032B" w:rsidRPr="00E82171" w:rsidRDefault="000F032B" w:rsidP="000F032B">
      <w:pPr>
        <w:pStyle w:val="ProductList-Body"/>
        <w:rPr>
          <w:lang w:val="de-DE"/>
        </w:rPr>
      </w:pPr>
      <w:r w:rsidRPr="00E82171">
        <w:rPr>
          <w:lang w:val="de-DE"/>
        </w:rPr>
        <w:t>Diese Vergünstigung variiert nach Anwendung, System und Server. Berechtigte Kunden erhalten pro qualifizierendem Beitritt/Vertrag einen Zugriffscode (für Anwendungen, Systeme und Server).</w:t>
      </w:r>
      <w:r w:rsidR="00AD0C68">
        <w:rPr>
          <w:lang w:val="de-DE"/>
        </w:rPr>
        <w:t xml:space="preserve"> </w:t>
      </w:r>
      <w:r w:rsidRPr="00E82171">
        <w:rPr>
          <w:lang w:val="de-DE"/>
        </w:rPr>
        <w:t>Kunden können außerdem SCORM-kompatible, nur aus Inhalt bestehende E-Learning-Dateien (für ausgewählte Anwendungen und Systeme) von VLSC herunterladen, um sie in ihr Learning Management System (LMS) zu importieren.</w:t>
      </w:r>
      <w:r w:rsidR="00AD0C68">
        <w:rPr>
          <w:lang w:val="de-DE"/>
        </w:rPr>
        <w:t xml:space="preserve"> </w:t>
      </w:r>
      <w:r w:rsidRPr="00E82171">
        <w:rPr>
          <w:lang w:val="de-DE"/>
        </w:rPr>
        <w:t xml:space="preserve">Zum Herunterladen der Dateien von VLSC ist kein Zugriffscode erforderlich. Konzernvertrags- und Select-Kunden sind berechtigt, SCORM-kompatible Inhalte (für Anwendungen und Systeme) per Download oder DVD zu erwerben, während Open- und Open Value-Kunden SCORM-kompatible Inhalte (für Anwendungen und Systeme) nur per DVD erwerben dürfen. </w:t>
      </w:r>
    </w:p>
    <w:p w:rsidR="000F032B" w:rsidRPr="00E82171" w:rsidRDefault="000F032B" w:rsidP="000F032B">
      <w:pPr>
        <w:pStyle w:val="ProductList-Body"/>
        <w:rPr>
          <w:lang w:val="de-DE"/>
        </w:rPr>
      </w:pPr>
    </w:p>
    <w:p w:rsidR="000F032B" w:rsidRPr="00E82171" w:rsidRDefault="000F032B" w:rsidP="000F032B">
      <w:pPr>
        <w:pStyle w:val="ProductList-Body"/>
        <w:rPr>
          <w:lang w:val="de-DE"/>
        </w:rPr>
      </w:pPr>
      <w:r w:rsidRPr="00E82171">
        <w:rPr>
          <w:lang w:val="de-DE"/>
        </w:rP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w:t>
      </w:r>
      <w:r w:rsidR="00AD0C68">
        <w:rPr>
          <w:lang w:val="de-DE"/>
        </w:rPr>
        <w:t xml:space="preserve"> </w:t>
      </w:r>
      <w:r w:rsidRPr="00E82171">
        <w:rPr>
          <w:lang w:val="de-DE"/>
        </w:rPr>
        <w:t>Der Zugriff kann nicht von einem Nutzer auf einen anderen übertragen werden.</w:t>
      </w:r>
      <w:r w:rsidR="00AD0C68">
        <w:rPr>
          <w:lang w:val="de-DE"/>
        </w:rPr>
        <w:t xml:space="preserve"> </w:t>
      </w:r>
    </w:p>
    <w:p w:rsidR="000F032B" w:rsidRPr="00E82171" w:rsidRDefault="000F032B" w:rsidP="000F032B">
      <w:pPr>
        <w:pStyle w:val="ProductList-Body"/>
        <w:rPr>
          <w:lang w:val="de-DE"/>
        </w:rPr>
      </w:pPr>
    </w:p>
    <w:p w:rsidR="000F032B" w:rsidRPr="00E82171" w:rsidRDefault="000F032B" w:rsidP="000F032B">
      <w:pPr>
        <w:pStyle w:val="ProductList-Body"/>
        <w:rPr>
          <w:lang w:val="de-DE"/>
        </w:rPr>
      </w:pPr>
      <w:r w:rsidRPr="00E82171">
        <w:rPr>
          <w:lang w:val="de-DE"/>
        </w:rPr>
        <w:t xml:space="preserve">Berechtigte Kunden können E-Learning-Kits bei einem regionalen Fulfillment-Center erwerben, wenn die Online-Option nicht ausreicht. </w:t>
      </w:r>
    </w:p>
    <w:p w:rsidR="000F032B" w:rsidRPr="00E82171" w:rsidRDefault="000F032B" w:rsidP="000F032B">
      <w:pPr>
        <w:pStyle w:val="ProductList-Body"/>
        <w:rPr>
          <w:lang w:val="de-DE"/>
        </w:rPr>
      </w:pPr>
      <w:r w:rsidRPr="00E82171">
        <w:rPr>
          <w:lang w:val="de-DE"/>
        </w:rPr>
        <w:t>Die Bereitstellung und Nutzung der E-Learning-Kurse durch Kunden unterliegt den Bestimmungen ihres Lizenzvertrages.</w:t>
      </w:r>
      <w:r w:rsidR="00AD0C68">
        <w:rPr>
          <w:lang w:val="de-DE"/>
        </w:rPr>
        <w:t xml:space="preserve"> </w:t>
      </w:r>
    </w:p>
    <w:p w:rsidR="000F032B" w:rsidRPr="00E82171" w:rsidRDefault="000F032B" w:rsidP="000F032B">
      <w:pPr>
        <w:pStyle w:val="ProductList-Body"/>
        <w:rPr>
          <w:lang w:val="de-DE"/>
        </w:rPr>
      </w:pPr>
    </w:p>
    <w:p w:rsidR="000F032B" w:rsidRPr="00E82171" w:rsidRDefault="000F032B" w:rsidP="00D80A1E">
      <w:pPr>
        <w:pStyle w:val="ProductList-Body"/>
        <w:outlineLvl w:val="2"/>
        <w:rPr>
          <w:lang w:val="de-DE"/>
        </w:rPr>
      </w:pPr>
      <w:bookmarkStart w:id="1637" w:name="SA_ELearning"/>
      <w:r w:rsidRPr="00E82171">
        <w:rPr>
          <w:b/>
          <w:color w:val="00188F"/>
          <w:lang w:val="de-DE"/>
        </w:rPr>
        <w:t>E-Learning</w:t>
      </w:r>
      <w:bookmarkEnd w:id="1637"/>
    </w:p>
    <w:p w:rsidR="000F032B" w:rsidRPr="00E82171" w:rsidRDefault="000F032B" w:rsidP="000F032B">
      <w:pPr>
        <w:pStyle w:val="ProductList-Body"/>
        <w:rPr>
          <w:lang w:val="de-DE"/>
        </w:rPr>
      </w:pPr>
      <w:r w:rsidRPr="00E82171">
        <w:rPr>
          <w:lang w:val="de-DE"/>
        </w:rPr>
        <w:t>Kunden mit Software Assurance für qualifizierende Anwendungs- oder Systemprodukte sind berechtigt, gehostete E-Learning-Kurse und SCORM-kompatible Inhalte zu verwenden. Kunden mit qualifizierenden Serverprodukten sind berechtigt, gehostete E-Learning-Serverkurse, aber keine SCORM-kompatiblen Inhalte zu verwenden.</w:t>
      </w:r>
    </w:p>
    <w:p w:rsidR="000F032B" w:rsidRDefault="000F032B" w:rsidP="000F032B">
      <w:pPr>
        <w:pStyle w:val="ProductList-Body"/>
        <w:rPr>
          <w:lang w:val="de-DE"/>
        </w:rPr>
      </w:pPr>
    </w:p>
    <w:p w:rsidR="00F7137E" w:rsidRDefault="00F7137E" w:rsidP="000F032B">
      <w:pPr>
        <w:pStyle w:val="ProductList-Body"/>
        <w:rPr>
          <w:lang w:val="de-DE"/>
        </w:rPr>
      </w:pPr>
    </w:p>
    <w:p w:rsidR="00F7137E" w:rsidRPr="00E82171" w:rsidRDefault="00F7137E" w:rsidP="000F032B">
      <w:pPr>
        <w:pStyle w:val="ProductList-Body"/>
        <w:rPr>
          <w:lang w:val="de-DE"/>
        </w:rPr>
      </w:pPr>
    </w:p>
    <w:p w:rsidR="000F032B" w:rsidRPr="00E82171" w:rsidRDefault="000F032B" w:rsidP="00432379">
      <w:pPr>
        <w:pStyle w:val="ProductList-SubSubSectionHeading"/>
        <w:outlineLvl w:val="2"/>
        <w:rPr>
          <w:lang w:val="de-DE"/>
        </w:rPr>
      </w:pPr>
      <w:bookmarkStart w:id="1638" w:name="_Toc379797447"/>
      <w:bookmarkStart w:id="1639" w:name="_Toc380513483"/>
      <w:bookmarkStart w:id="1640" w:name="_Toc380655533"/>
      <w:bookmarkStart w:id="1641" w:name="SA_HomeUseProgram"/>
      <w:bookmarkStart w:id="1642" w:name="_Toc384767747"/>
      <w:bookmarkStart w:id="1643" w:name="_Toc386626139"/>
      <w:r w:rsidRPr="00E82171">
        <w:rPr>
          <w:b/>
          <w:color w:val="00188F"/>
          <w:lang w:val="de-DE"/>
        </w:rPr>
        <w:lastRenderedPageBreak/>
        <w:t>Home Use Program</w:t>
      </w:r>
      <w:bookmarkEnd w:id="1638"/>
      <w:bookmarkEnd w:id="1639"/>
      <w:bookmarkEnd w:id="1640"/>
      <w:bookmarkEnd w:id="1641"/>
      <w:bookmarkEnd w:id="1642"/>
      <w:bookmarkEnd w:id="1643"/>
    </w:p>
    <w:p w:rsidR="000F032B" w:rsidRPr="00E82171" w:rsidRDefault="000F032B" w:rsidP="000F032B">
      <w:pPr>
        <w:pStyle w:val="ProductList-Body"/>
        <w:rPr>
          <w:lang w:val="de-DE"/>
        </w:rPr>
      </w:pPr>
      <w:r w:rsidRPr="00E82171">
        <w:rPr>
          <w:lang w:val="de-DE"/>
        </w:rPr>
        <w:t>Kunden mit aktiver Software Assurance für qualifizierende Desktop-Anwendungsprodukte sind berechtigt, am Home Use Program** teilzunehmen. Im Rahmen dieses Programms können Mitarbeiter des Kunden, die Nutzer der lizenzierten qualifizierenden Anwendungen sind, eine einzelne Lizenz für die entsprechende Home Use Program-Software zur Installation auf a) einem Heimcomputer und b) einem tragbaren Gerät in der Anzahl der vom Kunden erworbenen Lizenzen für die entsprechende Desktop-Anwendung erwerben.</w:t>
      </w:r>
      <w:r w:rsidR="00AD0C68">
        <w:rPr>
          <w:lang w:val="de-DE"/>
        </w:rPr>
        <w:t xml:space="preserve"> </w:t>
      </w:r>
      <w:r w:rsidRPr="00E82171">
        <w:rPr>
          <w:lang w:val="de-DE"/>
        </w:rPr>
        <w:t>Vorausgesetzt, ihre Mitarbeiter erwerben zunächst die entsprechenden Produktschlüssel für das Home Use Program von Microsoft, sind Kunden berechtigt, ihren Mitarbeitern die Installation der entsprechenden Home Use Program-Software, die von Kunden unter ihren Volumenlizenzverträgen erworben wurde, auf Heimcomputern der Mitarbeiter und tragbaren Geräten auf dem Betriebsgelände der Kunden zu erlauben.</w:t>
      </w:r>
      <w:r w:rsidR="00AD0C68">
        <w:rPr>
          <w:lang w:val="de-DE"/>
        </w:rPr>
        <w:t xml:space="preserve"> </w:t>
      </w:r>
      <w:r w:rsidRPr="00E82171">
        <w:rPr>
          <w:lang w:val="de-DE"/>
        </w:rPr>
        <w:t>Wenn während des qualifizierten Nutzungszeitraums eine neue Version veröffentlicht wird, können die Hauptnutzer die neueste Version erwerben, um die aktuell installierte Version zu ersetzen.</w:t>
      </w:r>
      <w:r w:rsidR="00AD0C68">
        <w:rPr>
          <w:lang w:val="de-DE"/>
        </w:rPr>
        <w:t xml:space="preserve"> </w:t>
      </w:r>
      <w:r w:rsidRPr="00E82171">
        <w:rPr>
          <w:lang w:val="de-DE"/>
        </w:rPr>
        <w:t>Die Desktop-Anwendungen, durch die sich Kunden für die Teilnahme am Home Use Program qualifizieren und die im Rahmen dieses Programms verfügbar sind, können der untenstehenden Tabelle entnommen werden.*</w:t>
      </w:r>
    </w:p>
    <w:p w:rsidR="000F032B" w:rsidRPr="00F7137E" w:rsidRDefault="000F032B" w:rsidP="000F032B">
      <w:pPr>
        <w:pStyle w:val="ProductList-Body"/>
        <w:rPr>
          <w:sz w:val="16"/>
          <w:szCs w:val="16"/>
          <w:lang w:val="de-DE"/>
        </w:rPr>
      </w:pPr>
    </w:p>
    <w:p w:rsidR="000F032B" w:rsidRPr="00F7137E" w:rsidRDefault="000F032B" w:rsidP="000F032B">
      <w:pPr>
        <w:pStyle w:val="ProductList-Body"/>
        <w:rPr>
          <w:spacing w:val="-2"/>
          <w:lang w:val="de-DE"/>
        </w:rPr>
      </w:pPr>
      <w:r w:rsidRPr="00F7137E">
        <w:rPr>
          <w:spacing w:val="-2"/>
          <w:lang w:val="de-DE"/>
        </w:rPr>
        <w:t xml:space="preserve">Microsoft ist berechtigt, die Teilnahme eines Kunden am Home Use Program unverzüglich und ohne Ankündigung in Verbindung mit dem unbefugten Zugriff auf oder der Lizenzierung durch die Home Use Program-Website im Zusammenhang mit dem Programmcode dieses Kunden zu kündigen. </w:t>
      </w:r>
    </w:p>
    <w:p w:rsidR="000F032B" w:rsidRPr="00F7137E" w:rsidRDefault="000F032B" w:rsidP="000F032B">
      <w:pPr>
        <w:pStyle w:val="ProductList-Body"/>
        <w:rPr>
          <w:sz w:val="16"/>
          <w:szCs w:val="16"/>
          <w:lang w:val="de-DE"/>
        </w:rPr>
      </w:pPr>
    </w:p>
    <w:p w:rsidR="000F032B" w:rsidRPr="00E82171" w:rsidRDefault="000F032B" w:rsidP="000F032B">
      <w:pPr>
        <w:pStyle w:val="ProductList-Body"/>
        <w:rPr>
          <w:lang w:val="de-DE"/>
        </w:rPr>
      </w:pPr>
      <w:r w:rsidRPr="00E82171">
        <w:rPr>
          <w:lang w:val="de-DE"/>
        </w:rP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0F032B" w:rsidRPr="00F7137E" w:rsidRDefault="000F032B" w:rsidP="000F032B">
      <w:pPr>
        <w:pStyle w:val="ProductList-Body"/>
        <w:rPr>
          <w:sz w:val="16"/>
          <w:szCs w:val="16"/>
          <w:lang w:val="de-DE"/>
        </w:rPr>
      </w:pPr>
    </w:p>
    <w:p w:rsidR="000F032B" w:rsidRPr="00E82171" w:rsidRDefault="00C0319E" w:rsidP="000F032B">
      <w:pPr>
        <w:pStyle w:val="ProductList-Body"/>
        <w:rPr>
          <w:lang w:val="de-DE"/>
        </w:rPr>
      </w:pPr>
      <w:r w:rsidRPr="00E82171">
        <w:rPr>
          <w:lang w:val="de-DE"/>
        </w:rPr>
        <w:t>Jene Bestimmungen werden zwischen Microsoft und dem Mitarbeiter des Kunden vereinbart und weichen tatsächlich von den unter den Volumenlizenzen des Kunden gewährten Rechten ab (z. B. darf der Mitarbeiter nur eine Kopie der HUP-Software installieren). Kunden müssen den Home Use Program-Zugriff auf Mitarbeiter beschränken und Mitarbeiter darüber informieren, wenn sie die Verwendung der Home Use Program-Software in Verbindung mit abgelaufener Software Assurance oder der Beendigung des Beschäftigungsverhältnisses einstellen sollten.</w:t>
      </w:r>
    </w:p>
    <w:p w:rsidR="000F032B" w:rsidRPr="00F7137E" w:rsidRDefault="000F032B" w:rsidP="000F032B">
      <w:pPr>
        <w:pStyle w:val="ProductList-Body"/>
        <w:rPr>
          <w:sz w:val="16"/>
          <w:szCs w:val="16"/>
          <w:lang w:val="de-DE"/>
        </w:rPr>
      </w:pPr>
    </w:p>
    <w:p w:rsidR="000F032B" w:rsidRPr="00E82171" w:rsidRDefault="000F032B" w:rsidP="000F032B">
      <w:pPr>
        <w:pStyle w:val="ProductList-Body"/>
        <w:rPr>
          <w:lang w:val="de-DE"/>
        </w:rPr>
      </w:pPr>
      <w:r w:rsidRPr="00E82171">
        <w:rPr>
          <w:lang w:val="de-DE"/>
        </w:rPr>
        <w:t>Die Teilnahme an diesem Programm kann für den Kunden und seine Mitarbeiter steuerliche Auswirkungen haben.</w:t>
      </w:r>
      <w:r w:rsidR="00AD0C68">
        <w:rPr>
          <w:lang w:val="de-DE"/>
        </w:rPr>
        <w:t xml:space="preserve"> </w:t>
      </w:r>
      <w:r w:rsidRPr="00E82171">
        <w:rPr>
          <w:lang w:val="de-DE"/>
        </w:rPr>
        <w:t>Microsoft übernimmt keine Verantwortung für die Einhaltung von Verpflichtungen in Bezug auf Sachbezüge, Steuern oder Berichterstattung, die der Kunde oder seine Mitarbeiter gegebenenfalls haben. Zusätzliche Bestimmungen, die für Mitarbeiter in Neuseeland gelten, sind nachstehend aufgeführt</w:t>
      </w:r>
    </w:p>
    <w:p w:rsidR="000F032B" w:rsidRPr="00E82171" w:rsidRDefault="000F032B" w:rsidP="00026DDE">
      <w:pPr>
        <w:pStyle w:val="ProductList-Body"/>
        <w:numPr>
          <w:ilvl w:val="0"/>
          <w:numId w:val="25"/>
        </w:numPr>
        <w:ind w:left="450" w:hanging="270"/>
        <w:rPr>
          <w:lang w:val="de-DE"/>
        </w:rPr>
      </w:pPr>
      <w:r w:rsidRPr="00E82171">
        <w:rPr>
          <w:lang w:val="de-DE"/>
        </w:rPr>
        <w:t xml:space="preserve">Kunden dürfen von Mitarbeitern keine Zahlung oder Gegenleistung in Verbindung mit HUP verlangen oder etwas unternehmen oder unterlassen, was zu einer Erhöhung der Gesamtkosten einer HUP-Vergünstigung für einen Mitarbeiter in Neuseeland führen würde, die über einen von Microsoft in Rechnung gestellten Betrag hinausgeht. </w:t>
      </w:r>
    </w:p>
    <w:p w:rsidR="000F032B" w:rsidRPr="00E82171" w:rsidRDefault="000F032B" w:rsidP="00026DDE">
      <w:pPr>
        <w:pStyle w:val="ProductList-Body"/>
        <w:numPr>
          <w:ilvl w:val="0"/>
          <w:numId w:val="25"/>
        </w:numPr>
        <w:ind w:left="450" w:hanging="270"/>
        <w:rPr>
          <w:lang w:val="de-DE"/>
        </w:rPr>
      </w:pPr>
      <w:r w:rsidRPr="00E82171">
        <w:rPr>
          <w:lang w:val="de-DE"/>
        </w:rPr>
        <w:t xml:space="preserve">Kunden müssen Microsoft und ihre verbundenen Unternehmen entschädigen für sowie schadlos halten und freistellen von sämtlichen Kosten, Ausgaben, Verlusten oder Schäden, die Microsoft oder ihren verbundenen Unternehmen daraus entstehen, dass der Kunde die in diesem Abschnitt enthaltenen Verpflichtungen nicht einhält. </w:t>
      </w:r>
    </w:p>
    <w:p w:rsidR="000F032B" w:rsidRPr="00F7137E" w:rsidRDefault="000F032B" w:rsidP="000F032B">
      <w:pPr>
        <w:pStyle w:val="ProductList-Body"/>
        <w:rPr>
          <w:sz w:val="16"/>
          <w:szCs w:val="16"/>
          <w:lang w:val="de-DE"/>
        </w:rPr>
      </w:pPr>
    </w:p>
    <w:p w:rsidR="00C0319E" w:rsidRPr="00E82171" w:rsidRDefault="00C0319E" w:rsidP="004925A1">
      <w:pPr>
        <w:pStyle w:val="ProductList-Body"/>
        <w:rPr>
          <w:lang w:val="de-DE"/>
        </w:rPr>
      </w:pPr>
      <w:r w:rsidRPr="00E82171">
        <w:rPr>
          <w:lang w:val="de-DE"/>
        </w:rPr>
        <w:t xml:space="preserve">Die Desktop-Anwendungen, durch die sich Kunden für die Teilnahme am Home Use Program qualifizieren und die im Rahmen dieses Programms verfügbar sind, sind hier aufgeführt: </w:t>
      </w:r>
    </w:p>
    <w:p w:rsidR="000F032B" w:rsidRPr="00F7137E" w:rsidRDefault="000F032B" w:rsidP="004925A1">
      <w:pPr>
        <w:pStyle w:val="ProductList-Body"/>
        <w:rPr>
          <w:sz w:val="16"/>
          <w:szCs w:val="16"/>
          <w:lang w:val="de-DE"/>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76"/>
        <w:gridCol w:w="5497"/>
      </w:tblGrid>
      <w:tr w:rsidR="000F032B" w:rsidRPr="00717EC0" w:rsidTr="001F323E">
        <w:trPr>
          <w:trHeight w:val="60"/>
          <w:tblHeader/>
        </w:trPr>
        <w:tc>
          <w:tcPr>
            <w:tcW w:w="5228"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Qualifizierende Desktop-Anwendung</w:t>
            </w:r>
          </w:p>
        </w:tc>
        <w:tc>
          <w:tcPr>
            <w:tcW w:w="5554"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Entsprechende Home UseProgram-Lizenz</w:t>
            </w:r>
          </w:p>
        </w:tc>
      </w:tr>
      <w:tr w:rsidR="000F032B" w:rsidRPr="00717EC0" w:rsidTr="001F323E">
        <w:trPr>
          <w:trHeight w:val="438"/>
        </w:trPr>
        <w:tc>
          <w:tcPr>
            <w:tcW w:w="5228" w:type="dxa"/>
            <w:tcMar>
              <w:top w:w="0" w:type="dxa"/>
              <w:left w:w="108" w:type="dxa"/>
              <w:bottom w:w="0" w:type="dxa"/>
              <w:right w:w="108" w:type="dxa"/>
            </w:tcMar>
            <w:vAlign w:val="center"/>
          </w:tcPr>
          <w:p w:rsidR="000F032B" w:rsidRPr="00E82171" w:rsidRDefault="000F032B" w:rsidP="000F032B">
            <w:pPr>
              <w:pStyle w:val="ProductList-Body"/>
              <w:rPr>
                <w:lang w:val="fr-FR"/>
              </w:rPr>
            </w:pPr>
            <w:r w:rsidRPr="00E82171">
              <w:rPr>
                <w:color w:val="000000"/>
                <w:lang w:val="fr-FR"/>
              </w:rPr>
              <w:t>Office Standard 2010/2013</w:t>
            </w:r>
          </w:p>
          <w:p w:rsidR="000F032B" w:rsidRPr="00E82171" w:rsidRDefault="000F032B" w:rsidP="000F032B">
            <w:pPr>
              <w:pStyle w:val="ProductList-Body"/>
              <w:rPr>
                <w:lang w:val="fr-FR"/>
              </w:rPr>
            </w:pPr>
            <w:r w:rsidRPr="00E82171">
              <w:rPr>
                <w:color w:val="000000"/>
                <w:lang w:val="fr-FR"/>
              </w:rPr>
              <w:t>Office Professional Plus 2010</w:t>
            </w:r>
            <w:r>
              <w:fldChar w:fldCharType="begin"/>
            </w:r>
            <w:r w:rsidRPr="00E82171">
              <w:rPr>
                <w:lang w:val="fr-FR"/>
              </w:rPr>
              <w:instrText>XE "Office Professional Plus 2010"</w:instrText>
            </w:r>
            <w:r>
              <w:fldChar w:fldCharType="end"/>
            </w:r>
            <w:r w:rsidRPr="00E82171">
              <w:rPr>
                <w:color w:val="000000"/>
                <w:lang w:val="fr-FR"/>
              </w:rPr>
              <w:t>/2013</w:t>
            </w:r>
          </w:p>
          <w:p w:rsidR="000F032B" w:rsidRPr="00E82171" w:rsidRDefault="000F032B" w:rsidP="000F032B">
            <w:pPr>
              <w:pStyle w:val="ProductList-Body"/>
              <w:rPr>
                <w:color w:val="000000"/>
                <w:lang w:val="de-DE"/>
              </w:rPr>
            </w:pPr>
            <w:r w:rsidRPr="00E82171">
              <w:rPr>
                <w:color w:val="000000"/>
                <w:lang w:val="de-DE"/>
              </w:rPr>
              <w:t>Office für Mac 2008/Office für Mac Standard 2011</w:t>
            </w:r>
            <w:r>
              <w:fldChar w:fldCharType="begin"/>
            </w:r>
            <w:r w:rsidRPr="00E82171">
              <w:rPr>
                <w:lang w:val="de-DE"/>
              </w:rPr>
              <w:instrText>XE "Office für Mac Standard 2011"</w:instrText>
            </w:r>
            <w:r>
              <w:fldChar w:fldCharType="end"/>
            </w:r>
            <w:r w:rsidRPr="00E82171">
              <w:rPr>
                <w:color w:val="000000"/>
                <w:lang w:val="de-DE"/>
              </w:rPr>
              <w:t xml:space="preserve"> </w:t>
            </w:r>
          </w:p>
        </w:tc>
        <w:tc>
          <w:tcPr>
            <w:tcW w:w="5554" w:type="dxa"/>
            <w:tcMar>
              <w:top w:w="0" w:type="dxa"/>
              <w:left w:w="108" w:type="dxa"/>
              <w:bottom w:w="0" w:type="dxa"/>
              <w:right w:w="108" w:type="dxa"/>
            </w:tcMar>
            <w:vAlign w:val="center"/>
          </w:tcPr>
          <w:p w:rsidR="000F032B" w:rsidRPr="004C09A1"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oder</w:t>
            </w:r>
          </w:p>
          <w:p w:rsidR="000F032B" w:rsidRPr="00717EC0" w:rsidRDefault="000F032B" w:rsidP="000F032B">
            <w:pPr>
              <w:pStyle w:val="ProductList-Body"/>
              <w:rPr>
                <w:color w:val="000000"/>
              </w:rPr>
            </w:pPr>
            <w:r>
              <w:rPr>
                <w:color w:val="000000"/>
              </w:rPr>
              <w:t>Office für Mac Home &amp; Business 2011 HUP</w:t>
            </w:r>
          </w:p>
        </w:tc>
      </w:tr>
      <w:tr w:rsidR="000F032B" w:rsidRPr="00717EC0" w:rsidTr="001F323E">
        <w:trPr>
          <w:trHeight w:val="438"/>
        </w:trPr>
        <w:tc>
          <w:tcPr>
            <w:tcW w:w="5228" w:type="dxa"/>
            <w:tcMar>
              <w:top w:w="0" w:type="dxa"/>
              <w:left w:w="108" w:type="dxa"/>
              <w:bottom w:w="0" w:type="dxa"/>
              <w:right w:w="108" w:type="dxa"/>
            </w:tcMar>
            <w:vAlign w:val="center"/>
          </w:tcPr>
          <w:p w:rsidR="000F032B" w:rsidRPr="004C09A1" w:rsidRDefault="000F032B" w:rsidP="000F032B">
            <w:pPr>
              <w:pStyle w:val="ProductList-Body"/>
            </w:pPr>
            <w:r>
              <w:rPr>
                <w:color w:val="000000"/>
              </w:rPr>
              <w:t>Access 2010/2013</w:t>
            </w:r>
          </w:p>
          <w:p w:rsidR="000F032B" w:rsidRPr="004C09A1" w:rsidRDefault="000F032B" w:rsidP="000F032B">
            <w:pPr>
              <w:pStyle w:val="ProductList-Body"/>
            </w:pPr>
            <w:r>
              <w:rPr>
                <w:color w:val="000000"/>
              </w:rPr>
              <w:t>Excel 2010/2013</w:t>
            </w:r>
          </w:p>
          <w:p w:rsidR="000F032B" w:rsidRPr="004C09A1" w:rsidRDefault="000F032B" w:rsidP="000F032B">
            <w:pPr>
              <w:pStyle w:val="ProductList-Body"/>
            </w:pPr>
            <w:r>
              <w:rPr>
                <w:color w:val="000000"/>
              </w:rPr>
              <w:t>PowerPoint 2010/2013</w:t>
            </w:r>
          </w:p>
          <w:p w:rsidR="000F032B" w:rsidRPr="004C09A1" w:rsidRDefault="000F032B" w:rsidP="000F032B">
            <w:pPr>
              <w:pStyle w:val="ProductList-Body"/>
            </w:pPr>
            <w:r>
              <w:rPr>
                <w:color w:val="000000"/>
              </w:rPr>
              <w:t>InfoPath 2010/2013</w:t>
            </w:r>
          </w:p>
          <w:p w:rsidR="000F032B" w:rsidRPr="004C09A1" w:rsidRDefault="000F032B" w:rsidP="000F032B">
            <w:pPr>
              <w:pStyle w:val="ProductList-Body"/>
            </w:pPr>
            <w:r>
              <w:rPr>
                <w:color w:val="000000"/>
              </w:rPr>
              <w:t>OneNote 2010/2013</w:t>
            </w:r>
          </w:p>
          <w:p w:rsidR="000F032B" w:rsidRPr="004C09A1" w:rsidRDefault="000F032B" w:rsidP="000F032B">
            <w:pPr>
              <w:pStyle w:val="ProductList-Body"/>
            </w:pPr>
            <w:r>
              <w:rPr>
                <w:color w:val="000000"/>
              </w:rPr>
              <w:t>Outlook 2010/2013</w:t>
            </w:r>
          </w:p>
          <w:p w:rsidR="000F032B" w:rsidRPr="004C09A1" w:rsidRDefault="000F032B" w:rsidP="000F032B">
            <w:pPr>
              <w:pStyle w:val="ProductList-Body"/>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554" w:type="dxa"/>
            <w:tcMar>
              <w:top w:w="0" w:type="dxa"/>
              <w:left w:w="108" w:type="dxa"/>
              <w:bottom w:w="0" w:type="dxa"/>
              <w:right w:w="108" w:type="dxa"/>
            </w:tcMar>
            <w:vAlign w:val="center"/>
          </w:tcPr>
          <w:p w:rsidR="000F032B" w:rsidRPr="004C09A1"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oder</w:t>
            </w:r>
          </w:p>
          <w:p w:rsidR="000F032B" w:rsidRPr="00717EC0" w:rsidRDefault="000F032B" w:rsidP="000F032B">
            <w:pPr>
              <w:pStyle w:val="ProductList-Body"/>
              <w:rPr>
                <w:color w:val="000000"/>
              </w:rPr>
            </w:pPr>
            <w:r>
              <w:rPr>
                <w:color w:val="000000"/>
              </w:rPr>
              <w:t>Office für Mac Home &amp; Business 2011 HUP</w:t>
            </w:r>
          </w:p>
        </w:tc>
      </w:tr>
      <w:tr w:rsidR="000F032B" w:rsidRPr="00717EC0" w:rsidTr="001F323E">
        <w:trPr>
          <w:trHeight w:val="438"/>
        </w:trPr>
        <w:tc>
          <w:tcPr>
            <w:tcW w:w="5228" w:type="dxa"/>
            <w:tcMar>
              <w:top w:w="0" w:type="dxa"/>
              <w:left w:w="108" w:type="dxa"/>
              <w:bottom w:w="0" w:type="dxa"/>
              <w:right w:w="108" w:type="dxa"/>
            </w:tcMar>
            <w:vAlign w:val="center"/>
          </w:tcPr>
          <w:p w:rsidR="000F032B" w:rsidRPr="004C09A1" w:rsidRDefault="000F032B" w:rsidP="000F032B">
            <w:pPr>
              <w:pStyle w:val="ProductList-Body"/>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554"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rsidTr="001F323E">
        <w:trPr>
          <w:trHeight w:val="438"/>
        </w:trPr>
        <w:tc>
          <w:tcPr>
            <w:tcW w:w="5228" w:type="dxa"/>
            <w:tcMar>
              <w:top w:w="0" w:type="dxa"/>
              <w:left w:w="108" w:type="dxa"/>
              <w:bottom w:w="0" w:type="dxa"/>
              <w:right w:w="108" w:type="dxa"/>
            </w:tcMar>
            <w:vAlign w:val="center"/>
          </w:tcPr>
          <w:p w:rsidR="000F032B" w:rsidRPr="004C09A1" w:rsidRDefault="000F032B" w:rsidP="000F032B">
            <w:pPr>
              <w:pStyle w:val="ProductList-Body"/>
            </w:pPr>
            <w:r>
              <w:rPr>
                <w:color w:val="000000"/>
              </w:rPr>
              <w:t>Project Standard 2010/2013</w:t>
            </w:r>
          </w:p>
          <w:p w:rsidR="000F032B" w:rsidRPr="00717EC0" w:rsidRDefault="000F032B" w:rsidP="000F032B">
            <w:pPr>
              <w:pStyle w:val="ProductList-Body"/>
              <w:rPr>
                <w:color w:val="000000"/>
              </w:rPr>
            </w:pPr>
            <w:r>
              <w:rPr>
                <w:color w:val="000000"/>
              </w:rPr>
              <w:t>Project Professional 2010/2013</w:t>
            </w:r>
          </w:p>
        </w:tc>
        <w:tc>
          <w:tcPr>
            <w:tcW w:w="5554"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rsidR="000F032B" w:rsidRPr="00E82171" w:rsidRDefault="000F032B" w:rsidP="00F97607">
      <w:pPr>
        <w:pStyle w:val="ProductList-Body"/>
        <w:tabs>
          <w:tab w:val="clear" w:pos="158"/>
          <w:tab w:val="left" w:pos="180"/>
        </w:tabs>
        <w:rPr>
          <w:lang w:val="de-DE"/>
        </w:rPr>
      </w:pPr>
      <w:r w:rsidRPr="00E82171">
        <w:rPr>
          <w:i/>
          <w:lang w:val="de-DE"/>
        </w:rPr>
        <w:t xml:space="preserve">Weitere Informationen, einschließlich Informationen zur zukünftigen Verfügbarkeit von zusätzlicher Home Use Program-Software, finden Sie unter </w:t>
      </w:r>
      <w:hyperlink r:id="rId54" w:history="1">
        <w:r w:rsidRPr="00E82171">
          <w:rPr>
            <w:rStyle w:val="Hyperlink"/>
            <w:i/>
            <w:lang w:val="de-DE"/>
          </w:rPr>
          <w:t>http://www.microsoft.com/licensing</w:t>
        </w:r>
      </w:hyperlink>
      <w:r w:rsidRPr="00E82171">
        <w:rPr>
          <w:i/>
          <w:lang w:val="de-DE"/>
        </w:rPr>
        <w:t>.</w:t>
      </w:r>
    </w:p>
    <w:p w:rsidR="000F032B" w:rsidRPr="00E82171" w:rsidRDefault="000F032B" w:rsidP="00F97607">
      <w:pPr>
        <w:pStyle w:val="ProductList-Body"/>
        <w:tabs>
          <w:tab w:val="clear" w:pos="158"/>
          <w:tab w:val="left" w:pos="180"/>
        </w:tabs>
        <w:rPr>
          <w:lang w:val="de-DE"/>
        </w:rPr>
      </w:pPr>
      <w:r w:rsidRPr="00E82171">
        <w:rPr>
          <w:i/>
          <w:lang w:val="de-DE"/>
        </w:rPr>
        <w:t>Hinweis für Kunden mit Campus- und School-Vertrag und Open Value Subscription – Bildungslösungen: Zusätzliche programmspezifische Bestimmungen finden Sie im Campus- und School-Vertrag (ab 3.5) oder im OVS-ES-Vertrag. Academic Select (ohne SAM), Academic Select Plus (ohne SAM) und Academic Open-Programme kommen für diese Vergünstigung nicht infrage.</w:t>
      </w:r>
    </w:p>
    <w:p w:rsidR="000F032B" w:rsidRPr="00E82171" w:rsidRDefault="000F032B" w:rsidP="00432379">
      <w:pPr>
        <w:pStyle w:val="ProductList-SubSubSectionHeading"/>
        <w:outlineLvl w:val="2"/>
        <w:rPr>
          <w:lang w:val="de-DE"/>
        </w:rPr>
      </w:pPr>
      <w:bookmarkStart w:id="1644" w:name="_Toc379797448"/>
      <w:bookmarkStart w:id="1645" w:name="_Toc380513484"/>
      <w:bookmarkStart w:id="1646" w:name="_Toc380655534"/>
      <w:bookmarkStart w:id="1647" w:name="SA_EnterpriseSourceLicensingProgram"/>
      <w:bookmarkStart w:id="1648" w:name="_Toc384767748"/>
      <w:bookmarkStart w:id="1649" w:name="_Toc386626140"/>
      <w:r w:rsidRPr="00E82171">
        <w:rPr>
          <w:b/>
          <w:color w:val="00188F"/>
          <w:lang w:val="de-DE"/>
        </w:rPr>
        <w:lastRenderedPageBreak/>
        <w:t>Enterprise Source Licensing Program</w:t>
      </w:r>
      <w:bookmarkEnd w:id="1644"/>
      <w:bookmarkEnd w:id="1645"/>
      <w:bookmarkEnd w:id="1646"/>
      <w:bookmarkEnd w:id="1647"/>
      <w:bookmarkEnd w:id="1648"/>
      <w:bookmarkEnd w:id="1649"/>
      <w:r w:rsidRPr="00E82171">
        <w:rPr>
          <w:b/>
          <w:lang w:val="de-DE"/>
        </w:rPr>
        <w:t xml:space="preserve"> </w:t>
      </w:r>
    </w:p>
    <w:p w:rsidR="000F032B" w:rsidRPr="00E82171" w:rsidRDefault="000F032B" w:rsidP="000F032B">
      <w:pPr>
        <w:pStyle w:val="ProductList-Body"/>
        <w:rPr>
          <w:lang w:val="de-DE"/>
        </w:rPr>
      </w:pPr>
      <w:r w:rsidRPr="00E82171">
        <w:rPr>
          <w:lang w:val="de-DE"/>
        </w:rPr>
        <w:t xml:space="preserve">Kunden mit mindestens 10.000 lizenzierten Desktops mit SA im System-Pool sind berechtigt, am Enterprise Source Licensing Program (ESLP) teilzunehmen, das Zugriff auf den Microsoft Windows-Quellcode für interne Entwicklung und internen Support bietet und pro Vertrag/Beitritt gewährt wird. Das Registrierungsformular kann vom Volume Licensing Service Center (VLSC) heruntergeladen werden (weitere Einzelheiten zur Berechtigung und Länderverfügbarkeit finden Sie unter </w:t>
      </w:r>
      <w:hyperlink r:id="rId55" w:history="1">
        <w:r w:rsidRPr="00E82171">
          <w:rPr>
            <w:rStyle w:val="Hyperlink"/>
            <w:lang w:val="de-DE"/>
          </w:rPr>
          <w:t>http://www.microsoft.com/en-us/sharedsource/enterprise-source-licensing-program.aspx</w:t>
        </w:r>
      </w:hyperlink>
      <w:r w:rsidRPr="00E82171">
        <w:rPr>
          <w:lang w:val="de-DE"/>
        </w:rPr>
        <w:t>. Programme für Forschung &amp; Lehre sind zur Teilnahme am Microsoft Research Source Licensing Program berechtigt.</w:t>
      </w:r>
    </w:p>
    <w:p w:rsidR="000F032B" w:rsidRPr="00E82171" w:rsidRDefault="000F032B" w:rsidP="000F032B">
      <w:pPr>
        <w:pStyle w:val="ProductList-Body"/>
        <w:rPr>
          <w:lang w:val="de-DE"/>
        </w:rPr>
      </w:pPr>
    </w:p>
    <w:p w:rsidR="000F032B" w:rsidRPr="00E82171" w:rsidRDefault="000F032B" w:rsidP="00432379">
      <w:pPr>
        <w:pStyle w:val="ProductList-SubSubSectionHeading"/>
        <w:outlineLvl w:val="2"/>
        <w:rPr>
          <w:lang w:val="de-DE"/>
        </w:rPr>
      </w:pPr>
      <w:bookmarkStart w:id="1650" w:name="_Toc379797449"/>
      <w:bookmarkStart w:id="1651" w:name="_Toc380513485"/>
      <w:bookmarkStart w:id="1652" w:name="_Toc380655535"/>
      <w:bookmarkStart w:id="1653" w:name="SA_24x7"/>
      <w:bookmarkStart w:id="1654" w:name="_Toc384767749"/>
      <w:bookmarkStart w:id="1655" w:name="_Toc386626141"/>
      <w:r w:rsidRPr="00E82171">
        <w:rPr>
          <w:b/>
          <w:color w:val="00188F"/>
          <w:lang w:val="de-DE"/>
        </w:rPr>
        <w:t>24x7 Problembehebungssupport</w:t>
      </w:r>
      <w:bookmarkEnd w:id="1650"/>
      <w:bookmarkEnd w:id="1651"/>
      <w:bookmarkEnd w:id="1652"/>
      <w:bookmarkEnd w:id="1653"/>
      <w:bookmarkEnd w:id="1654"/>
      <w:bookmarkEnd w:id="1655"/>
    </w:p>
    <w:p w:rsidR="000F032B" w:rsidRPr="00E82171" w:rsidRDefault="000F032B" w:rsidP="00840F96">
      <w:pPr>
        <w:pStyle w:val="ProductList-Body"/>
        <w:ind w:left="180"/>
        <w:rPr>
          <w:lang w:val="de-DE"/>
        </w:rPr>
      </w:pPr>
      <w:r w:rsidRPr="00E82171">
        <w:rPr>
          <w:lang w:val="de-DE"/>
        </w:rPr>
        <w:t>Kunden (mit Ausnahme von Kunden mit Select-Lizenz für Forschung &amp; Lehre, Select Plus-Vertrag für Forschung &amp; Lehre, Open-Lizenz für Forschung &amp; Lehre, Campus- und School-Verträgen, Open Value Subscription – Bildungslösungen) mit Software Assurance sind zum 24x7-Problembehebungssupport berechtigt.</w:t>
      </w:r>
      <w:r w:rsidR="00AD0C68">
        <w:rPr>
          <w:lang w:val="de-DE"/>
        </w:rPr>
        <w:t xml:space="preserve"> </w:t>
      </w:r>
    </w:p>
    <w:p w:rsidR="000F032B" w:rsidRPr="00E82171" w:rsidRDefault="000F032B" w:rsidP="00840F96">
      <w:pPr>
        <w:pStyle w:val="ProductList-Body"/>
        <w:ind w:left="180"/>
        <w:rPr>
          <w:lang w:val="de-DE"/>
        </w:rPr>
      </w:pPr>
    </w:p>
    <w:p w:rsidR="000F032B" w:rsidRPr="00E82171" w:rsidRDefault="000F032B" w:rsidP="00840F96">
      <w:pPr>
        <w:pStyle w:val="ProductList-Body"/>
        <w:ind w:left="180"/>
        <w:rPr>
          <w:lang w:val="de-DE"/>
        </w:rPr>
      </w:pPr>
      <w:r w:rsidRPr="00E82171">
        <w:rPr>
          <w:lang w:val="de-DE"/>
        </w:rPr>
        <w:t>24x7-Problembehebungssupport bietet Unterstützung für Probleme mit bestimmten Symptomen, die bei der Verwendung von Microsoft-Produkten aufgetreten sind, wenn eine vernünftige Erwartung besteht, dass die Probleme von Microsoft-Produkten verursacht werden.</w:t>
      </w:r>
      <w:r w:rsidR="00AD0C68">
        <w:rPr>
          <w:lang w:val="de-DE"/>
        </w:rPr>
        <w:t xml:space="preserve"> </w:t>
      </w:r>
      <w:r w:rsidRPr="00E82171">
        <w:rPr>
          <w:lang w:val="de-DE"/>
        </w:rPr>
        <w:t>Microsoft wird angemessene Maßnahmen zur Unterstützung der Kunden mit Supportbedarf ergreifen, die den Microsoft-Produktsupportrichtlinien entsprechen.</w:t>
      </w:r>
      <w:r w:rsidR="00AD0C68">
        <w:rPr>
          <w:lang w:val="de-DE"/>
        </w:rPr>
        <w:t xml:space="preserve"> </w:t>
      </w:r>
      <w:r w:rsidRPr="00E82171">
        <w:rPr>
          <w:lang w:val="de-DE"/>
        </w:rPr>
        <w:t>Microsoft behält sich das Recht vor, unangemessene Forderungen nach Supportservices abzulehnen und</w:t>
      </w:r>
      <w:r w:rsidR="00A01823">
        <w:rPr>
          <w:lang w:val="de-DE"/>
        </w:rPr>
        <w:t> </w:t>
      </w:r>
      <w:r w:rsidRPr="00E82171">
        <w:rPr>
          <w:lang w:val="de-DE"/>
        </w:rPr>
        <w:t xml:space="preserve">Kunden jederzeit auf einen zusätzlichen Servicelevel-Vertrag zu verweisen, in dessen Rahmen zusätzliche Kosten anfallen können. </w:t>
      </w:r>
    </w:p>
    <w:p w:rsidR="000F032B" w:rsidRPr="00E82171" w:rsidRDefault="000F032B" w:rsidP="00840F96">
      <w:pPr>
        <w:pStyle w:val="ProductList-Body"/>
        <w:ind w:left="180"/>
        <w:rPr>
          <w:lang w:val="de-DE"/>
        </w:rPr>
      </w:pPr>
    </w:p>
    <w:p w:rsidR="000F032B" w:rsidRPr="00E82171" w:rsidRDefault="000F032B" w:rsidP="00840F96">
      <w:pPr>
        <w:pStyle w:val="ProductList-Body"/>
        <w:ind w:left="180"/>
        <w:rPr>
          <w:lang w:val="de-DE"/>
        </w:rPr>
      </w:pPr>
      <w:r w:rsidRPr="00E82171">
        <w:rPr>
          <w:lang w:val="de-DE"/>
        </w:rPr>
        <w:t xml:space="preserve">Microsoft kann Support auf neue Produkte ausdehnen oder Support für bestehende Produkte einstellen. Möglicherweise kann für eine Implementierung von Microsoft-Produkten durch den Kunden nicht effektiv Support geleistet werden. Im Rahmen der Erbringung von Supportservices wird Microsoft den Kunden davon unterrichten, falls Microsoft zu diesem Ergebnis gelangen sollte.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Microsoft wird jedoch weiterhin Support für die supportfähigen Implementierungen des Kunden, die Gegenstand dieser Bestimmungen sind, erbringen. </w:t>
      </w:r>
    </w:p>
    <w:p w:rsidR="000F032B" w:rsidRPr="00E82171" w:rsidRDefault="000F032B" w:rsidP="00840F96">
      <w:pPr>
        <w:pStyle w:val="ProductList-Body"/>
        <w:ind w:left="180"/>
        <w:rPr>
          <w:lang w:val="de-DE"/>
        </w:rPr>
      </w:pPr>
    </w:p>
    <w:p w:rsidR="000F032B" w:rsidRPr="00E82171" w:rsidRDefault="000F032B" w:rsidP="00840F96">
      <w:pPr>
        <w:pStyle w:val="ProductList-Body"/>
        <w:ind w:left="180"/>
        <w:rPr>
          <w:lang w:val="de-DE"/>
        </w:rPr>
      </w:pPr>
      <w:r w:rsidRPr="00E82171">
        <w:rPr>
          <w:lang w:val="de-DE"/>
        </w:rPr>
        <w:t>Eine unterstützte Break-Fix-Supportanfrage, auch als Fall bezeichnet, wird als ein einzelnes Supportproblem und die angemessenen Bemühungen zu seiner Behebung definiert.</w:t>
      </w:r>
      <w:r w:rsidR="00AD0C68">
        <w:rPr>
          <w:lang w:val="de-DE"/>
        </w:rPr>
        <w:t xml:space="preserve"> </w:t>
      </w:r>
      <w:r w:rsidRPr="00E82171">
        <w:rPr>
          <w:lang w:val="de-DE"/>
        </w:rPr>
        <w:t>Ein einzelnes Supportproblem ist ein Problem, das nicht in untergeordnete Probleme aufgeteilt werden kann.</w:t>
      </w:r>
      <w:r w:rsidR="00AD0C68">
        <w:rPr>
          <w:lang w:val="de-DE"/>
        </w:rPr>
        <w:t xml:space="preserve"> </w:t>
      </w:r>
      <w:r w:rsidRPr="00E82171">
        <w:rPr>
          <w:lang w:val="de-DE"/>
        </w:rPr>
        <w:t>Wenn ein Problem aus untergeordneten Problemen besteht, wird jedes von ihnen als separater Fall betrachtet.</w:t>
      </w:r>
      <w:r w:rsidR="00AD0C68">
        <w:rPr>
          <w:lang w:val="de-DE"/>
        </w:rPr>
        <w:t xml:space="preserve"> </w:t>
      </w:r>
      <w:r w:rsidRPr="00E82171">
        <w:rPr>
          <w:lang w:val="de-DE"/>
        </w:rPr>
        <w:t>In bestimmten Situationen stellen wir den Kunden als Reaktion auf eine unterstützte Break-Fix-Supportanfrage möglicherweise eine Änderung des kommerziell verfügbaren Softwarecodes eines Microsoft-Produktes bereit, um bestimmte kritische Probleme zu beheben („Hotfix(es)“).</w:t>
      </w:r>
      <w:r w:rsidR="00AD0C68">
        <w:rPr>
          <w:lang w:val="de-DE"/>
        </w:rPr>
        <w:t xml:space="preserve"> </w:t>
      </w:r>
      <w:r w:rsidRPr="00E82171">
        <w:rPr>
          <w:lang w:val="de-DE"/>
        </w:rPr>
        <w:t>Hotfixes sind dazu gedacht, bestimmte Probleme der Kunden zu beheben, und wurden keinen Regressionstests unterzogen.</w:t>
      </w:r>
      <w:r w:rsidR="00AD0C68">
        <w:rPr>
          <w:lang w:val="de-DE"/>
        </w:rPr>
        <w:t xml:space="preserve"> </w:t>
      </w:r>
      <w:r w:rsidRPr="00E82171">
        <w:rPr>
          <w:lang w:val="de-DE"/>
        </w:rPr>
        <w:t>Sofern hierin nichts anderes bestimmt ist, dürfen Hotfixes ohne ausdrückliche schriftliche Zustimmung von Microsoft nicht an nicht verbundene Dritte vertrieben werden.</w:t>
      </w:r>
    </w:p>
    <w:p w:rsidR="000F032B" w:rsidRPr="00E82171" w:rsidRDefault="000F032B" w:rsidP="00840F96">
      <w:pPr>
        <w:pStyle w:val="ProductList-Body"/>
        <w:ind w:left="180"/>
        <w:rPr>
          <w:lang w:val="de-DE"/>
        </w:rPr>
      </w:pPr>
    </w:p>
    <w:p w:rsidR="000F032B" w:rsidRPr="00E82171" w:rsidRDefault="000F032B" w:rsidP="00840F96">
      <w:pPr>
        <w:pStyle w:val="ProductList-Body"/>
        <w:ind w:left="180"/>
        <w:rPr>
          <w:lang w:val="de-DE"/>
        </w:rPr>
      </w:pPr>
      <w:r w:rsidRPr="00E82171">
        <w:rPr>
          <w:lang w:val="de-DE"/>
        </w:rPr>
        <w:t>Produkte, die über Volumenlizenzierung erhältlich sind und für die derzeit wie unter der Support Lifecycle Policy von Microsoft aufgeführt Mainstream-Support geleistet wird, sind mit einer Berechtigung zu 24x7-Problembehebungssupport verbunden.</w:t>
      </w:r>
      <w:r w:rsidR="00AD0C68">
        <w:rPr>
          <w:lang w:val="de-DE"/>
        </w:rPr>
        <w:t xml:space="preserve"> </w:t>
      </w:r>
      <w:r w:rsidRPr="00E82171">
        <w:rPr>
          <w:lang w:val="de-DE"/>
        </w:rPr>
        <w:t>Die Berechtigung zu telefonischem Support für ein Produkt ist an die Verfügbarkeit des SA-Angebots für dieses Produkt gebunden. Bei Produkten, für die keine Software Assurance-Option für den Server, sondern für die CALs zur Verfügung steht, zählt die auf ihre CALs angewendete SA für Anfragen, die</w:t>
      </w:r>
      <w:r w:rsidR="00F628B3">
        <w:rPr>
          <w:lang w:val="de-DE"/>
        </w:rPr>
        <w:t> </w:t>
      </w:r>
      <w:r w:rsidRPr="00E82171">
        <w:rPr>
          <w:lang w:val="de-DE"/>
        </w:rPr>
        <w:t>für andere berechtigte Produkte zu verwenden sind, wie nachstehend im Abschnitt „Gewährung von telefonischen Supportanfragen“ beschrieben.</w:t>
      </w:r>
      <w:r w:rsidR="00AD0C68">
        <w:rPr>
          <w:lang w:val="de-DE"/>
        </w:rPr>
        <w:t xml:space="preserve"> </w:t>
      </w:r>
      <w:r w:rsidRPr="00E82171">
        <w:rPr>
          <w:lang w:val="de-DE"/>
        </w:rPr>
        <w:t>Mehr Informationen über die Service- und Supportrichtlinien finden Sie im jeweiligen Abschnitt für dieses Produkt in diesem Dokument.</w:t>
      </w:r>
      <w:r w:rsidR="00AD0C68">
        <w:rPr>
          <w:lang w:val="de-DE"/>
        </w:rPr>
        <w:t xml:space="preserve"> </w:t>
      </w:r>
      <w:r w:rsidRPr="00E82171">
        <w:rPr>
          <w:lang w:val="de-DE"/>
        </w:rPr>
        <w:t>Frühere Versionen des Produktes, für die derzeit Mainstream-Support geleistet wird und die die Kunden anstelle der aktuell lizenzierten Version nutzen möchten, sind ebenfalls mit einer Berechtigung verbunden.</w:t>
      </w:r>
      <w:r w:rsidR="00AD0C68">
        <w:rPr>
          <w:lang w:val="de-DE"/>
        </w:rPr>
        <w:t xml:space="preserve"> </w:t>
      </w:r>
      <w:r w:rsidRPr="00E82171">
        <w:rPr>
          <w:lang w:val="de-DE"/>
        </w:rPr>
        <w:t>Die Developer Edition aller Server, HED-Produkte und MSDN-Abonnements sind ausgeschlossen.</w:t>
      </w:r>
    </w:p>
    <w:p w:rsidR="000F032B" w:rsidRPr="00E82171" w:rsidRDefault="000F032B" w:rsidP="00840F96">
      <w:pPr>
        <w:pStyle w:val="ProductList-Body"/>
        <w:ind w:left="180"/>
        <w:rPr>
          <w:lang w:val="de-DE"/>
        </w:rPr>
      </w:pPr>
    </w:p>
    <w:p w:rsidR="000F032B" w:rsidRPr="00E82171" w:rsidRDefault="000F032B" w:rsidP="00840F96">
      <w:pPr>
        <w:pStyle w:val="ProductList-Body"/>
        <w:ind w:left="180"/>
        <w:rPr>
          <w:lang w:val="de-DE"/>
        </w:rPr>
      </w:pPr>
      <w:r w:rsidRPr="00E82171">
        <w:rPr>
          <w:lang w:val="de-DE"/>
        </w:rPr>
        <w:t>Microsoft kann sämtliche technischen Informationen, die sie im Rahmen der für ihre Produkte geleisteten Services in Bezug auf Problemlösung, Troubleshooting, Erweiterungen von Produktfunktionalitäten und Fixes erhält, für die Knowledge Base von Microsoft nutzen. Microsoft verpflichtet sich, bei den Artikeln in der Knowledge Base den Kunden nicht zu identifizieren und keine vertraulichen Informationen des Kunden offenzulegen. Microsoft ist nicht verpflichtet, künftige Arbeitsaufträge von Personen zu beschränken, die Zugriff auf vertrauliche Informationen des Kunden hatten. Darüber hinaus steht es dem Kunden, Microsoft und diesen Personen frei, Informationen im Hinblick auf Informationstechnologie, einschließlich Ideen, Konzepten, Know-how oder Techniken, zu verwenden, an die sich diese Personen erinnern, solange vertrauliche Informationen der jeweils anderen Partei nicht bei einer solchen Verwendung offengelegt werden.</w:t>
      </w:r>
    </w:p>
    <w:p w:rsidR="000F032B" w:rsidRPr="00E82171" w:rsidRDefault="000F032B" w:rsidP="00840F96">
      <w:pPr>
        <w:pStyle w:val="ProductList-Body"/>
        <w:ind w:left="180"/>
        <w:rPr>
          <w:lang w:val="de-DE"/>
        </w:rPr>
      </w:pPr>
    </w:p>
    <w:p w:rsidR="000F032B" w:rsidRPr="00E82171" w:rsidRDefault="000F032B" w:rsidP="00840F96">
      <w:pPr>
        <w:pStyle w:val="ProductList-Body"/>
        <w:ind w:left="180"/>
        <w:rPr>
          <w:lang w:val="de-DE"/>
        </w:rPr>
      </w:pPr>
      <w:r w:rsidRPr="00E82171">
        <w:rPr>
          <w:lang w:val="de-DE"/>
        </w:rPr>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 Sämtliche bereitgestellten Fixes werden an den Kunden lizenziert.</w:t>
      </w:r>
    </w:p>
    <w:p w:rsidR="000F032B" w:rsidRPr="00E82171" w:rsidRDefault="000F032B" w:rsidP="00F628B3">
      <w:pPr>
        <w:pStyle w:val="ProductList-Body"/>
        <w:spacing w:before="160"/>
        <w:ind w:left="187"/>
        <w:rPr>
          <w:lang w:val="de-DE"/>
        </w:rPr>
      </w:pPr>
      <w:r w:rsidRPr="00E82171">
        <w:rPr>
          <w:lang w:val="de-DE"/>
        </w:rPr>
        <w:t>Der 24x7-Problembehebungssupport stellt den Kunden eine Anzahl von Anfragen und Kontaktpersonen zum Melden dieser Anfragen wie nachstehend beschrieben zur Verfügung. Support kann durch entweder elektronisches Einreichen von Anfragen über das Internet oder telefonisch veranlasst werden. Für jede Art von Medium gelten unterschiedliche Bestimmungen.</w:t>
      </w:r>
      <w:r w:rsidR="00AD0C68">
        <w:rPr>
          <w:lang w:val="de-DE"/>
        </w:rPr>
        <w:t xml:space="preserve"> </w:t>
      </w:r>
    </w:p>
    <w:p w:rsidR="000F032B" w:rsidRPr="00E82171" w:rsidRDefault="000F032B" w:rsidP="00840F96">
      <w:pPr>
        <w:pStyle w:val="ProductList-Body"/>
        <w:ind w:left="180"/>
        <w:rPr>
          <w:lang w:val="de-DE"/>
        </w:rPr>
      </w:pPr>
    </w:p>
    <w:p w:rsidR="000F032B" w:rsidRPr="009B59D7" w:rsidRDefault="000F032B" w:rsidP="009B59D7">
      <w:pPr>
        <w:pStyle w:val="ProductList-SubSubSectionHeading"/>
        <w:tabs>
          <w:tab w:val="clear" w:pos="158"/>
        </w:tabs>
        <w:ind w:left="180"/>
        <w:outlineLvl w:val="2"/>
        <w:rPr>
          <w:b/>
          <w:bCs/>
          <w:color w:val="00188F"/>
          <w:lang w:val="de-DE"/>
        </w:rPr>
      </w:pPr>
      <w:bookmarkStart w:id="1656" w:name="_Toc386626142"/>
      <w:r w:rsidRPr="009B59D7">
        <w:rPr>
          <w:b/>
          <w:bCs/>
          <w:color w:val="00188F"/>
          <w:lang w:val="de-DE"/>
        </w:rPr>
        <w:lastRenderedPageBreak/>
        <w:t>Gewährung von telefonischen Supportanfragen</w:t>
      </w:r>
      <w:bookmarkEnd w:id="1656"/>
    </w:p>
    <w:p w:rsidR="00132A99" w:rsidRPr="004C09A1" w:rsidRDefault="000F032B" w:rsidP="00840F96">
      <w:pPr>
        <w:pStyle w:val="ProductList-Body"/>
        <w:ind w:left="180"/>
      </w:pPr>
      <w:r w:rsidRPr="00E82171">
        <w:rPr>
          <w:lang w:val="de-DE"/>
        </w:rPr>
        <w:t>Die Anzahl der zulässigen telefonischen Supportanfragen ist je nach SA-Ausgaben und Zahlungsoption des jeweiligen Kunden von Kunde zu Kunde unterschiedlich.</w:t>
      </w:r>
      <w:r w:rsidR="00AD0C68">
        <w:rPr>
          <w:lang w:val="de-DE"/>
        </w:rPr>
        <w:t xml:space="preserve"> </w:t>
      </w:r>
      <w:r w:rsidRPr="00E82171">
        <w:rPr>
          <w:lang w:val="de-DE"/>
        </w:rPr>
        <w:t>Die kostenlose Anfrage wird im Rahmen eines Konzernbeitritts, Select-Beitritts, einer Select Plus-Registrierung und eines Open Value-Vertrages mit SA für mindestens ein qualifizierendes Server-Softwareprodukt gewährt.</w:t>
      </w:r>
      <w:r w:rsidRPr="00E82171">
        <w:rPr>
          <w:rFonts w:cs="Tahoma"/>
          <w:szCs w:val="18"/>
          <w:lang w:val="de-DE"/>
        </w:rPr>
        <w:t xml:space="preserve"> Auf SA-Ausgaben basierende Anfragen werden für SA-Ausgaben für Server und Desktop im Rahmen eines qualifizierenden Select- oder Konzernbeitritts, einer Select Plus-Registrierung, eines Open Value-Vertrages oder einer Open-Lizenz-Autorisierungsnummer gewährt.</w:t>
      </w:r>
      <w:r w:rsidR="00AD0C68">
        <w:rPr>
          <w:rFonts w:cs="Tahoma"/>
          <w:szCs w:val="18"/>
          <w:lang w:val="de-DE"/>
        </w:rPr>
        <w:t xml:space="preserve"> </w:t>
      </w:r>
      <w:r w:rsidRPr="00E82171">
        <w:rPr>
          <w:rFonts w:cs="Tahoma"/>
          <w:szCs w:val="18"/>
          <w:lang w:val="de-DE"/>
        </w:rPr>
        <w:t>Für SA-Ausgaben pro Server SA bzw. CAL SA in Höhe von mindestens $20.000 gewähren wir eine Anfrage. Für SA-Ausgaben pro System-Pool oder Anwendungs-Pool in Höhe von mindestens $200.000 gewähren wir eine Anfrage.</w:t>
      </w:r>
      <w:r w:rsidR="00AD0C68">
        <w:rPr>
          <w:rFonts w:cs="Tahoma"/>
          <w:szCs w:val="18"/>
          <w:lang w:val="de-DE"/>
        </w:rPr>
        <w:t xml:space="preserve"> </w:t>
      </w:r>
      <w:r w:rsidRPr="00E82171">
        <w:rPr>
          <w:rFonts w:cs="Tahoma"/>
          <w:szCs w:val="18"/>
          <w:lang w:val="de-DE"/>
        </w:rPr>
        <w:t>Die folgende Tabelle enthält die ungefähren Währungsäquivalente für auf Grundlage von SA-Ausgaben gewährten Anfragen für Verträge, die nicht auf US-Dollar lauten.</w:t>
      </w:r>
      <w:r w:rsidR="00AD0C68">
        <w:rPr>
          <w:rFonts w:cs="Tahoma"/>
          <w:szCs w:val="18"/>
          <w:lang w:val="de-DE"/>
        </w:rPr>
        <w:t xml:space="preserve"> </w:t>
      </w:r>
      <w:r>
        <w:rPr>
          <w:rFonts w:cs="Tahoma"/>
          <w:szCs w:val="18"/>
        </w:rPr>
        <w:t>Aufgrund der Wechselkursschwankungen sind Änderungen an dieser Tabelle vorbehalten.</w:t>
      </w:r>
    </w:p>
    <w:p w:rsidR="00332DA2" w:rsidRPr="004C09A1" w:rsidRDefault="00332DA2" w:rsidP="00840F96">
      <w:pPr>
        <w:pStyle w:val="ProductList-Body"/>
        <w:spacing w:before="20" w:after="20"/>
        <w:ind w:left="180"/>
      </w:pPr>
    </w:p>
    <w:tbl>
      <w:tblPr>
        <w:tblW w:w="107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51"/>
        <w:gridCol w:w="1440"/>
        <w:gridCol w:w="3420"/>
        <w:gridCol w:w="3771"/>
      </w:tblGrid>
      <w:tr w:rsidR="00332DA2" w:rsidRPr="00963E9D" w:rsidTr="00F628B3">
        <w:trPr>
          <w:trHeight w:val="178"/>
          <w:tblHeader/>
        </w:trPr>
        <w:tc>
          <w:tcPr>
            <w:tcW w:w="2151"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Währungsbezeichnung</w:t>
            </w:r>
          </w:p>
        </w:tc>
        <w:tc>
          <w:tcPr>
            <w:tcW w:w="144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342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E82171" w:rsidRDefault="00332DA2" w:rsidP="00332DA2">
            <w:pPr>
              <w:pStyle w:val="ProductList-Body"/>
              <w:spacing w:before="20" w:after="20"/>
              <w:rPr>
                <w:rFonts w:cs="Tahoma"/>
                <w:bCs/>
                <w:color w:val="FFFFFF" w:themeColor="background1"/>
                <w:szCs w:val="18"/>
                <w:lang w:val="de-DE"/>
              </w:rPr>
            </w:pPr>
            <w:r w:rsidRPr="00E82171">
              <w:rPr>
                <w:rFonts w:cs="Tahoma"/>
                <w:bCs/>
                <w:color w:val="FFFFFF" w:themeColor="background1"/>
                <w:szCs w:val="18"/>
                <w:lang w:val="de-DE"/>
              </w:rPr>
              <w:t>Server/CAL – Stufen für gewährte Anfragen</w:t>
            </w:r>
          </w:p>
        </w:tc>
        <w:tc>
          <w:tcPr>
            <w:tcW w:w="3771"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E82171" w:rsidRDefault="00332DA2" w:rsidP="00332DA2">
            <w:pPr>
              <w:pStyle w:val="ProductList-Body"/>
              <w:spacing w:before="20" w:after="20"/>
              <w:rPr>
                <w:rFonts w:cs="Tahoma"/>
                <w:bCs/>
                <w:color w:val="FFFFFF" w:themeColor="background1"/>
                <w:szCs w:val="18"/>
                <w:lang w:val="de-DE"/>
              </w:rPr>
            </w:pPr>
            <w:r w:rsidRPr="00E82171">
              <w:rPr>
                <w:rFonts w:cs="Tahoma"/>
                <w:bCs/>
                <w:color w:val="FFFFFF" w:themeColor="background1"/>
                <w:szCs w:val="18"/>
                <w:lang w:val="de-DE"/>
              </w:rPr>
              <w:t>IW/Client – Stufen für gewährte Anfragen</w:t>
            </w:r>
          </w:p>
        </w:tc>
      </w:tr>
      <w:tr w:rsidR="00332DA2" w:rsidRPr="00717EC0" w:rsidTr="00F628B3">
        <w:trPr>
          <w:trHeight w:val="236"/>
        </w:trPr>
        <w:tc>
          <w:tcPr>
            <w:tcW w:w="2151" w:type="dxa"/>
            <w:vAlign w:val="bottom"/>
          </w:tcPr>
          <w:p w:rsidR="00332DA2" w:rsidRPr="00717EC0" w:rsidRDefault="00332DA2" w:rsidP="00332DA2">
            <w:pPr>
              <w:pStyle w:val="ProductList-Body"/>
              <w:rPr>
                <w:rFonts w:cs="Tahoma"/>
                <w:szCs w:val="18"/>
              </w:rPr>
            </w:pPr>
            <w:r>
              <w:rPr>
                <w:rFonts w:cs="Tahoma"/>
                <w:szCs w:val="18"/>
              </w:rPr>
              <w:t>US-Dollar</w:t>
            </w:r>
          </w:p>
        </w:tc>
        <w:tc>
          <w:tcPr>
            <w:tcW w:w="1440" w:type="dxa"/>
            <w:vAlign w:val="bottom"/>
          </w:tcPr>
          <w:p w:rsidR="00332DA2" w:rsidRPr="00717EC0" w:rsidRDefault="00332DA2" w:rsidP="00332DA2">
            <w:pPr>
              <w:pStyle w:val="ProductList-Body"/>
              <w:rPr>
                <w:rFonts w:cs="Tahoma"/>
                <w:szCs w:val="18"/>
              </w:rPr>
            </w:pPr>
            <w:r>
              <w:rPr>
                <w:rFonts w:cs="Tahoma"/>
                <w:szCs w:val="18"/>
              </w:rPr>
              <w:t>USD</w:t>
            </w:r>
          </w:p>
        </w:tc>
        <w:tc>
          <w:tcPr>
            <w:tcW w:w="3420" w:type="dxa"/>
            <w:vAlign w:val="bottom"/>
          </w:tcPr>
          <w:p w:rsidR="00332DA2" w:rsidRPr="00717EC0" w:rsidRDefault="00332DA2" w:rsidP="00F628B3">
            <w:pPr>
              <w:pStyle w:val="ProductList-Body"/>
              <w:rPr>
                <w:rFonts w:cs="Tahoma"/>
                <w:szCs w:val="18"/>
              </w:rPr>
            </w:pPr>
            <w:r>
              <w:rPr>
                <w:rFonts w:cs="Tahoma"/>
                <w:szCs w:val="18"/>
              </w:rPr>
              <w:t>$20</w:t>
            </w:r>
            <w:r w:rsidR="00F628B3">
              <w:rPr>
                <w:rFonts w:cs="Tahoma"/>
                <w:szCs w:val="18"/>
              </w:rPr>
              <w:t>.</w:t>
            </w:r>
            <w:r>
              <w:rPr>
                <w:rFonts w:cs="Tahoma"/>
                <w:szCs w:val="18"/>
              </w:rPr>
              <w:t>000</w:t>
            </w:r>
          </w:p>
        </w:tc>
        <w:tc>
          <w:tcPr>
            <w:tcW w:w="3771" w:type="dxa"/>
            <w:vAlign w:val="bottom"/>
          </w:tcPr>
          <w:p w:rsidR="00332DA2" w:rsidRPr="00717EC0" w:rsidRDefault="00332DA2" w:rsidP="00F628B3">
            <w:pPr>
              <w:pStyle w:val="ProductList-Body"/>
              <w:rPr>
                <w:rFonts w:cs="Tahoma"/>
                <w:szCs w:val="18"/>
              </w:rPr>
            </w:pPr>
            <w:r>
              <w:rPr>
                <w:rFonts w:cs="Tahoma"/>
                <w:szCs w:val="18"/>
              </w:rPr>
              <w:t>$200</w:t>
            </w:r>
            <w:r w:rsidR="00F628B3">
              <w:rPr>
                <w:rFonts w:cs="Tahoma"/>
                <w:szCs w:val="18"/>
              </w:rPr>
              <w:t>.</w:t>
            </w:r>
            <w:r>
              <w:rPr>
                <w:rFonts w:cs="Tahoma"/>
                <w:szCs w:val="18"/>
              </w:rPr>
              <w:t>000</w:t>
            </w:r>
          </w:p>
        </w:tc>
      </w:tr>
      <w:tr w:rsidR="00332DA2" w:rsidRPr="00717EC0" w:rsidTr="00F628B3">
        <w:trPr>
          <w:trHeight w:val="236"/>
        </w:trPr>
        <w:tc>
          <w:tcPr>
            <w:tcW w:w="2151" w:type="dxa"/>
            <w:vAlign w:val="bottom"/>
          </w:tcPr>
          <w:p w:rsidR="00332DA2" w:rsidRPr="00717EC0" w:rsidRDefault="00332DA2" w:rsidP="00332DA2">
            <w:pPr>
              <w:pStyle w:val="ProductList-Body"/>
              <w:rPr>
                <w:rFonts w:cs="Tahoma"/>
                <w:szCs w:val="18"/>
              </w:rPr>
            </w:pPr>
            <w:r>
              <w:rPr>
                <w:rFonts w:cs="Tahoma"/>
                <w:szCs w:val="18"/>
              </w:rPr>
              <w:t>Australischer Dollar</w:t>
            </w:r>
          </w:p>
        </w:tc>
        <w:tc>
          <w:tcPr>
            <w:tcW w:w="1440" w:type="dxa"/>
            <w:vAlign w:val="bottom"/>
          </w:tcPr>
          <w:p w:rsidR="00332DA2" w:rsidRPr="00717EC0" w:rsidRDefault="00332DA2" w:rsidP="00332DA2">
            <w:pPr>
              <w:pStyle w:val="ProductList-Body"/>
              <w:rPr>
                <w:rFonts w:cs="Tahoma"/>
                <w:szCs w:val="18"/>
              </w:rPr>
            </w:pPr>
            <w:r>
              <w:rPr>
                <w:rFonts w:cs="Tahoma"/>
                <w:szCs w:val="18"/>
              </w:rPr>
              <w:t>AUD</w:t>
            </w:r>
          </w:p>
        </w:tc>
        <w:tc>
          <w:tcPr>
            <w:tcW w:w="3420" w:type="dxa"/>
            <w:vAlign w:val="bottom"/>
          </w:tcPr>
          <w:p w:rsidR="00332DA2" w:rsidRPr="00717EC0" w:rsidRDefault="00332DA2" w:rsidP="00F628B3">
            <w:pPr>
              <w:pStyle w:val="ProductList-Body"/>
              <w:rPr>
                <w:rFonts w:cs="Tahoma"/>
                <w:szCs w:val="18"/>
              </w:rPr>
            </w:pPr>
            <w:r>
              <w:rPr>
                <w:rFonts w:cs="Tahoma"/>
                <w:szCs w:val="18"/>
              </w:rPr>
              <w:t>30</w:t>
            </w:r>
            <w:r w:rsidR="00F628B3">
              <w:rPr>
                <w:rFonts w:cs="Tahoma"/>
                <w:szCs w:val="18"/>
              </w:rPr>
              <w:t>.</w:t>
            </w:r>
            <w:r>
              <w:rPr>
                <w:rFonts w:cs="Tahoma"/>
                <w:szCs w:val="18"/>
              </w:rPr>
              <w:t>000</w:t>
            </w:r>
          </w:p>
        </w:tc>
        <w:tc>
          <w:tcPr>
            <w:tcW w:w="3771" w:type="dxa"/>
            <w:vAlign w:val="bottom"/>
          </w:tcPr>
          <w:p w:rsidR="00332DA2" w:rsidRPr="00717EC0" w:rsidRDefault="00332DA2" w:rsidP="00F628B3">
            <w:pPr>
              <w:pStyle w:val="ProductList-Body"/>
              <w:rPr>
                <w:rFonts w:cs="Tahoma"/>
                <w:szCs w:val="18"/>
              </w:rPr>
            </w:pPr>
            <w:r>
              <w:rPr>
                <w:rFonts w:cs="Tahoma"/>
                <w:szCs w:val="18"/>
              </w:rPr>
              <w:t>300</w:t>
            </w:r>
            <w:r w:rsidR="00F628B3">
              <w:rPr>
                <w:rFonts w:cs="Tahoma"/>
                <w:szCs w:val="18"/>
              </w:rPr>
              <w:t>.</w:t>
            </w:r>
            <w:r>
              <w:rPr>
                <w:rFonts w:cs="Tahoma"/>
                <w:szCs w:val="18"/>
              </w:rPr>
              <w:t>000</w:t>
            </w:r>
          </w:p>
        </w:tc>
      </w:tr>
      <w:tr w:rsidR="00332DA2" w:rsidRPr="00717EC0" w:rsidTr="00F628B3">
        <w:trPr>
          <w:trHeight w:val="236"/>
        </w:trPr>
        <w:tc>
          <w:tcPr>
            <w:tcW w:w="2151" w:type="dxa"/>
            <w:vAlign w:val="bottom"/>
          </w:tcPr>
          <w:p w:rsidR="00332DA2" w:rsidRPr="00717EC0" w:rsidRDefault="00332DA2" w:rsidP="00332DA2">
            <w:pPr>
              <w:pStyle w:val="ProductList-Body"/>
              <w:rPr>
                <w:rFonts w:cs="Tahoma"/>
                <w:szCs w:val="18"/>
              </w:rPr>
            </w:pPr>
            <w:r>
              <w:rPr>
                <w:rFonts w:cs="Tahoma"/>
                <w:szCs w:val="18"/>
              </w:rPr>
              <w:t>Kanadischer Dollar</w:t>
            </w:r>
          </w:p>
        </w:tc>
        <w:tc>
          <w:tcPr>
            <w:tcW w:w="1440" w:type="dxa"/>
            <w:vAlign w:val="bottom"/>
          </w:tcPr>
          <w:p w:rsidR="00332DA2" w:rsidRPr="00717EC0" w:rsidRDefault="00332DA2" w:rsidP="00332DA2">
            <w:pPr>
              <w:pStyle w:val="ProductList-Body"/>
              <w:rPr>
                <w:rFonts w:cs="Tahoma"/>
                <w:szCs w:val="18"/>
              </w:rPr>
            </w:pPr>
            <w:r>
              <w:rPr>
                <w:rFonts w:cs="Tahoma"/>
                <w:szCs w:val="18"/>
              </w:rPr>
              <w:t>CAD</w:t>
            </w:r>
          </w:p>
        </w:tc>
        <w:tc>
          <w:tcPr>
            <w:tcW w:w="3420" w:type="dxa"/>
            <w:vAlign w:val="bottom"/>
          </w:tcPr>
          <w:p w:rsidR="00332DA2" w:rsidRPr="00717EC0" w:rsidRDefault="00332DA2" w:rsidP="00F628B3">
            <w:pPr>
              <w:pStyle w:val="ProductList-Body"/>
              <w:rPr>
                <w:rFonts w:cs="Tahoma"/>
                <w:szCs w:val="18"/>
              </w:rPr>
            </w:pPr>
            <w:r>
              <w:rPr>
                <w:rFonts w:cs="Tahoma"/>
                <w:szCs w:val="18"/>
              </w:rPr>
              <w:t>27</w:t>
            </w:r>
            <w:r w:rsidR="00F628B3">
              <w:rPr>
                <w:rFonts w:cs="Tahoma"/>
                <w:szCs w:val="18"/>
              </w:rPr>
              <w:t>.</w:t>
            </w:r>
            <w:r>
              <w:rPr>
                <w:rFonts w:cs="Tahoma"/>
                <w:szCs w:val="18"/>
              </w:rPr>
              <w:t>000</w:t>
            </w:r>
          </w:p>
        </w:tc>
        <w:tc>
          <w:tcPr>
            <w:tcW w:w="3771" w:type="dxa"/>
            <w:vAlign w:val="bottom"/>
          </w:tcPr>
          <w:p w:rsidR="00332DA2" w:rsidRPr="00717EC0" w:rsidRDefault="00332DA2" w:rsidP="00F628B3">
            <w:pPr>
              <w:pStyle w:val="ProductList-Body"/>
              <w:rPr>
                <w:rFonts w:cs="Tahoma"/>
                <w:szCs w:val="18"/>
              </w:rPr>
            </w:pPr>
            <w:r>
              <w:rPr>
                <w:rFonts w:cs="Tahoma"/>
                <w:szCs w:val="18"/>
              </w:rPr>
              <w:t>270</w:t>
            </w:r>
            <w:r w:rsidR="00F628B3">
              <w:rPr>
                <w:rFonts w:cs="Tahoma"/>
                <w:szCs w:val="18"/>
              </w:rPr>
              <w:t>.</w:t>
            </w:r>
            <w:r>
              <w:rPr>
                <w:rFonts w:cs="Tahoma"/>
                <w:szCs w:val="18"/>
              </w:rPr>
              <w:t>000</w:t>
            </w:r>
          </w:p>
        </w:tc>
      </w:tr>
      <w:tr w:rsidR="00332DA2" w:rsidRPr="00717EC0" w:rsidTr="00F628B3">
        <w:trPr>
          <w:trHeight w:val="236"/>
        </w:trPr>
        <w:tc>
          <w:tcPr>
            <w:tcW w:w="2151" w:type="dxa"/>
            <w:vAlign w:val="bottom"/>
          </w:tcPr>
          <w:p w:rsidR="00332DA2" w:rsidRPr="00717EC0" w:rsidRDefault="00332DA2" w:rsidP="00332DA2">
            <w:pPr>
              <w:pStyle w:val="ProductList-Body"/>
              <w:rPr>
                <w:rFonts w:cs="Tahoma"/>
                <w:szCs w:val="18"/>
              </w:rPr>
            </w:pPr>
            <w:r>
              <w:rPr>
                <w:rFonts w:cs="Tahoma"/>
                <w:szCs w:val="18"/>
              </w:rPr>
              <w:t>Schweizer Franken</w:t>
            </w:r>
          </w:p>
        </w:tc>
        <w:tc>
          <w:tcPr>
            <w:tcW w:w="1440" w:type="dxa"/>
            <w:vAlign w:val="bottom"/>
          </w:tcPr>
          <w:p w:rsidR="00332DA2" w:rsidRPr="00717EC0" w:rsidRDefault="00332DA2" w:rsidP="00332DA2">
            <w:pPr>
              <w:pStyle w:val="ProductList-Body"/>
              <w:rPr>
                <w:rFonts w:cs="Tahoma"/>
                <w:szCs w:val="18"/>
              </w:rPr>
            </w:pPr>
            <w:r>
              <w:rPr>
                <w:rFonts w:cs="Tahoma"/>
                <w:szCs w:val="18"/>
              </w:rPr>
              <w:t>CHF</w:t>
            </w:r>
          </w:p>
        </w:tc>
        <w:tc>
          <w:tcPr>
            <w:tcW w:w="3420" w:type="dxa"/>
            <w:vAlign w:val="bottom"/>
          </w:tcPr>
          <w:p w:rsidR="00332DA2" w:rsidRPr="00717EC0" w:rsidRDefault="00332DA2" w:rsidP="00F628B3">
            <w:pPr>
              <w:pStyle w:val="ProductList-Body"/>
              <w:rPr>
                <w:rFonts w:cs="Tahoma"/>
                <w:szCs w:val="18"/>
              </w:rPr>
            </w:pPr>
            <w:r>
              <w:rPr>
                <w:rFonts w:cs="Tahoma"/>
                <w:szCs w:val="18"/>
              </w:rPr>
              <w:t>S Fr. 33</w:t>
            </w:r>
            <w:r w:rsidR="00F628B3">
              <w:rPr>
                <w:rFonts w:cs="Tahoma"/>
                <w:szCs w:val="18"/>
              </w:rPr>
              <w:t>.</w:t>
            </w:r>
            <w:r>
              <w:rPr>
                <w:rFonts w:cs="Tahoma"/>
                <w:szCs w:val="18"/>
              </w:rPr>
              <w:t>000</w:t>
            </w:r>
          </w:p>
        </w:tc>
        <w:tc>
          <w:tcPr>
            <w:tcW w:w="3771" w:type="dxa"/>
            <w:vAlign w:val="bottom"/>
          </w:tcPr>
          <w:p w:rsidR="00332DA2" w:rsidRPr="00717EC0" w:rsidRDefault="00332DA2" w:rsidP="00F628B3">
            <w:pPr>
              <w:pStyle w:val="ProductList-Body"/>
              <w:rPr>
                <w:rFonts w:cs="Tahoma"/>
                <w:szCs w:val="18"/>
              </w:rPr>
            </w:pPr>
            <w:r>
              <w:rPr>
                <w:rFonts w:cs="Tahoma"/>
                <w:szCs w:val="18"/>
              </w:rPr>
              <w:t>S Fr. 330</w:t>
            </w:r>
            <w:r w:rsidR="00F628B3">
              <w:rPr>
                <w:rFonts w:cs="Tahoma"/>
                <w:szCs w:val="18"/>
              </w:rPr>
              <w:t>.</w:t>
            </w:r>
            <w:r>
              <w:rPr>
                <w:rFonts w:cs="Tahoma"/>
                <w:szCs w:val="18"/>
              </w:rPr>
              <w:t>000</w:t>
            </w:r>
          </w:p>
        </w:tc>
      </w:tr>
      <w:tr w:rsidR="00332DA2" w:rsidRPr="00717EC0" w:rsidTr="00F628B3">
        <w:trPr>
          <w:trHeight w:val="236"/>
        </w:trPr>
        <w:tc>
          <w:tcPr>
            <w:tcW w:w="2151" w:type="dxa"/>
            <w:vAlign w:val="bottom"/>
          </w:tcPr>
          <w:p w:rsidR="00332DA2" w:rsidRPr="00717EC0" w:rsidRDefault="00332DA2" w:rsidP="00332DA2">
            <w:pPr>
              <w:pStyle w:val="ProductList-Body"/>
              <w:rPr>
                <w:rFonts w:cs="Tahoma"/>
                <w:szCs w:val="18"/>
              </w:rPr>
            </w:pPr>
            <w:r>
              <w:rPr>
                <w:rFonts w:cs="Tahoma"/>
                <w:szCs w:val="18"/>
              </w:rPr>
              <w:t>Chinesischer Renminbi</w:t>
            </w:r>
          </w:p>
        </w:tc>
        <w:tc>
          <w:tcPr>
            <w:tcW w:w="1440" w:type="dxa"/>
            <w:vAlign w:val="bottom"/>
          </w:tcPr>
          <w:p w:rsidR="00332DA2" w:rsidRPr="00717EC0" w:rsidRDefault="00332DA2" w:rsidP="00332DA2">
            <w:pPr>
              <w:pStyle w:val="ProductList-Body"/>
              <w:rPr>
                <w:rFonts w:cs="Tahoma"/>
                <w:szCs w:val="18"/>
              </w:rPr>
            </w:pPr>
            <w:r>
              <w:rPr>
                <w:rFonts w:cs="Tahoma"/>
                <w:szCs w:val="18"/>
              </w:rPr>
              <w:t>CNY</w:t>
            </w:r>
          </w:p>
        </w:tc>
        <w:tc>
          <w:tcPr>
            <w:tcW w:w="3420" w:type="dxa"/>
            <w:vAlign w:val="bottom"/>
          </w:tcPr>
          <w:p w:rsidR="00332DA2" w:rsidRPr="00717EC0" w:rsidRDefault="00332DA2" w:rsidP="00332DA2">
            <w:pPr>
              <w:pStyle w:val="ProductList-Body"/>
              <w:rPr>
                <w:rFonts w:cs="Tahoma"/>
                <w:szCs w:val="18"/>
              </w:rPr>
            </w:pPr>
            <w:r>
              <w:rPr>
                <w:rFonts w:cs="Tahoma"/>
                <w:szCs w:val="18"/>
              </w:rPr>
              <w:t>CRC 165.000</w:t>
            </w:r>
          </w:p>
        </w:tc>
        <w:tc>
          <w:tcPr>
            <w:tcW w:w="3771" w:type="dxa"/>
            <w:vAlign w:val="bottom"/>
          </w:tcPr>
          <w:p w:rsidR="00332DA2" w:rsidRPr="00717EC0" w:rsidRDefault="00332DA2" w:rsidP="00F628B3">
            <w:pPr>
              <w:pStyle w:val="ProductList-Body"/>
              <w:rPr>
                <w:rFonts w:cs="Tahoma"/>
                <w:szCs w:val="18"/>
              </w:rPr>
            </w:pPr>
            <w:r>
              <w:rPr>
                <w:rFonts w:cs="Tahoma"/>
                <w:szCs w:val="18"/>
              </w:rPr>
              <w:t>CRC 1.650</w:t>
            </w:r>
            <w:r w:rsidR="00F628B3">
              <w:rPr>
                <w:rFonts w:cs="Tahoma"/>
                <w:szCs w:val="18"/>
              </w:rPr>
              <w:t>.</w:t>
            </w:r>
            <w:r>
              <w:rPr>
                <w:rFonts w:cs="Tahoma"/>
                <w:szCs w:val="18"/>
              </w:rPr>
              <w:t>000</w:t>
            </w:r>
          </w:p>
        </w:tc>
      </w:tr>
      <w:tr w:rsidR="00332DA2" w:rsidRPr="00717EC0" w:rsidTr="00F628B3">
        <w:trPr>
          <w:trHeight w:val="236"/>
        </w:trPr>
        <w:tc>
          <w:tcPr>
            <w:tcW w:w="2151" w:type="dxa"/>
            <w:vAlign w:val="bottom"/>
          </w:tcPr>
          <w:p w:rsidR="00332DA2" w:rsidRPr="00717EC0" w:rsidRDefault="00332DA2" w:rsidP="00332DA2">
            <w:pPr>
              <w:pStyle w:val="ProductList-Body"/>
              <w:rPr>
                <w:rFonts w:cs="Tahoma"/>
                <w:szCs w:val="18"/>
              </w:rPr>
            </w:pPr>
            <w:r>
              <w:rPr>
                <w:rFonts w:cs="Tahoma"/>
                <w:szCs w:val="18"/>
              </w:rPr>
              <w:t>Dänische Krone</w:t>
            </w:r>
          </w:p>
        </w:tc>
        <w:tc>
          <w:tcPr>
            <w:tcW w:w="1440" w:type="dxa"/>
            <w:vAlign w:val="bottom"/>
          </w:tcPr>
          <w:p w:rsidR="00332DA2" w:rsidRPr="00717EC0" w:rsidRDefault="00332DA2" w:rsidP="00332DA2">
            <w:pPr>
              <w:pStyle w:val="ProductList-Body"/>
              <w:rPr>
                <w:rFonts w:cs="Tahoma"/>
                <w:szCs w:val="18"/>
              </w:rPr>
            </w:pPr>
            <w:r>
              <w:rPr>
                <w:rFonts w:cs="Tahoma"/>
                <w:szCs w:val="18"/>
              </w:rPr>
              <w:t>DKK</w:t>
            </w:r>
          </w:p>
        </w:tc>
        <w:tc>
          <w:tcPr>
            <w:tcW w:w="3420" w:type="dxa"/>
            <w:vAlign w:val="bottom"/>
          </w:tcPr>
          <w:p w:rsidR="00332DA2" w:rsidRPr="00717EC0" w:rsidRDefault="00332DA2" w:rsidP="00332DA2">
            <w:pPr>
              <w:pStyle w:val="ProductList-Body"/>
              <w:rPr>
                <w:rFonts w:cs="Tahoma"/>
                <w:szCs w:val="18"/>
              </w:rPr>
            </w:pPr>
            <w:r>
              <w:rPr>
                <w:rFonts w:cs="Tahoma"/>
                <w:szCs w:val="18"/>
              </w:rPr>
              <w:t>kr 160.000</w:t>
            </w:r>
          </w:p>
        </w:tc>
        <w:tc>
          <w:tcPr>
            <w:tcW w:w="3771" w:type="dxa"/>
            <w:vAlign w:val="bottom"/>
          </w:tcPr>
          <w:p w:rsidR="00332DA2" w:rsidRPr="00717EC0" w:rsidRDefault="00332DA2" w:rsidP="00332DA2">
            <w:pPr>
              <w:pStyle w:val="ProductList-Body"/>
              <w:rPr>
                <w:rFonts w:cs="Tahoma"/>
                <w:szCs w:val="18"/>
              </w:rPr>
            </w:pPr>
            <w:r>
              <w:rPr>
                <w:rFonts w:cs="Tahoma"/>
                <w:szCs w:val="18"/>
              </w:rPr>
              <w:t>kr 1.600.000</w:t>
            </w:r>
          </w:p>
        </w:tc>
      </w:tr>
      <w:tr w:rsidR="00332DA2" w:rsidRPr="00717EC0" w:rsidTr="00F628B3">
        <w:trPr>
          <w:trHeight w:val="236"/>
        </w:trPr>
        <w:tc>
          <w:tcPr>
            <w:tcW w:w="2151" w:type="dxa"/>
            <w:vAlign w:val="bottom"/>
          </w:tcPr>
          <w:p w:rsidR="00332DA2" w:rsidRPr="00717EC0" w:rsidRDefault="00332DA2" w:rsidP="00332DA2">
            <w:pPr>
              <w:pStyle w:val="ProductList-Body"/>
              <w:rPr>
                <w:rFonts w:cs="Tahoma"/>
                <w:szCs w:val="18"/>
              </w:rPr>
            </w:pPr>
            <w:r>
              <w:rPr>
                <w:rFonts w:cs="Tahoma"/>
                <w:szCs w:val="18"/>
              </w:rPr>
              <w:t>EURO</w:t>
            </w:r>
          </w:p>
        </w:tc>
        <w:tc>
          <w:tcPr>
            <w:tcW w:w="1440" w:type="dxa"/>
            <w:vAlign w:val="bottom"/>
          </w:tcPr>
          <w:p w:rsidR="00332DA2" w:rsidRPr="00717EC0" w:rsidRDefault="00332DA2" w:rsidP="00332DA2">
            <w:pPr>
              <w:pStyle w:val="ProductList-Body"/>
              <w:rPr>
                <w:rFonts w:cs="Tahoma"/>
                <w:szCs w:val="18"/>
              </w:rPr>
            </w:pPr>
            <w:r>
              <w:rPr>
                <w:rFonts w:cs="Tahoma"/>
                <w:szCs w:val="18"/>
              </w:rPr>
              <w:t>EUR</w:t>
            </w:r>
          </w:p>
        </w:tc>
        <w:tc>
          <w:tcPr>
            <w:tcW w:w="3420" w:type="dxa"/>
            <w:vAlign w:val="bottom"/>
          </w:tcPr>
          <w:p w:rsidR="00332DA2" w:rsidRPr="00717EC0" w:rsidRDefault="00332DA2" w:rsidP="00332DA2">
            <w:pPr>
              <w:pStyle w:val="ProductList-Body"/>
              <w:rPr>
                <w:rFonts w:cs="Tahoma"/>
                <w:szCs w:val="18"/>
              </w:rPr>
            </w:pPr>
            <w:r>
              <w:rPr>
                <w:rFonts w:cs="Tahoma"/>
                <w:szCs w:val="18"/>
              </w:rPr>
              <w:t>21,500</w:t>
            </w:r>
          </w:p>
        </w:tc>
        <w:tc>
          <w:tcPr>
            <w:tcW w:w="3771" w:type="dxa"/>
            <w:vAlign w:val="bottom"/>
          </w:tcPr>
          <w:p w:rsidR="00332DA2" w:rsidRPr="00717EC0" w:rsidRDefault="00332DA2" w:rsidP="00332DA2">
            <w:pPr>
              <w:pStyle w:val="ProductList-Body"/>
              <w:rPr>
                <w:rFonts w:cs="Tahoma"/>
                <w:szCs w:val="18"/>
              </w:rPr>
            </w:pPr>
            <w:r>
              <w:rPr>
                <w:rFonts w:cs="Tahoma"/>
                <w:szCs w:val="18"/>
              </w:rPr>
              <w:t>215,000</w:t>
            </w:r>
          </w:p>
        </w:tc>
      </w:tr>
      <w:tr w:rsidR="00332DA2" w:rsidRPr="00717EC0" w:rsidTr="00F628B3">
        <w:trPr>
          <w:trHeight w:val="236"/>
        </w:trPr>
        <w:tc>
          <w:tcPr>
            <w:tcW w:w="2151" w:type="dxa"/>
            <w:vAlign w:val="bottom"/>
          </w:tcPr>
          <w:p w:rsidR="00332DA2" w:rsidRPr="00717EC0" w:rsidRDefault="00332DA2" w:rsidP="00332DA2">
            <w:pPr>
              <w:pStyle w:val="ProductList-Body"/>
              <w:rPr>
                <w:rFonts w:cs="Tahoma"/>
                <w:szCs w:val="18"/>
              </w:rPr>
            </w:pPr>
            <w:r>
              <w:rPr>
                <w:rFonts w:cs="Tahoma"/>
                <w:szCs w:val="18"/>
              </w:rPr>
              <w:t>Britisches Pfund</w:t>
            </w:r>
          </w:p>
        </w:tc>
        <w:tc>
          <w:tcPr>
            <w:tcW w:w="1440" w:type="dxa"/>
            <w:vAlign w:val="bottom"/>
          </w:tcPr>
          <w:p w:rsidR="00332DA2" w:rsidRPr="00717EC0" w:rsidRDefault="00332DA2" w:rsidP="00332DA2">
            <w:pPr>
              <w:pStyle w:val="ProductList-Body"/>
              <w:rPr>
                <w:rFonts w:cs="Tahoma"/>
                <w:szCs w:val="18"/>
              </w:rPr>
            </w:pPr>
            <w:r>
              <w:rPr>
                <w:rFonts w:cs="Tahoma"/>
                <w:szCs w:val="18"/>
              </w:rPr>
              <w:t>GBP</w:t>
            </w:r>
          </w:p>
        </w:tc>
        <w:tc>
          <w:tcPr>
            <w:tcW w:w="3420" w:type="dxa"/>
            <w:vAlign w:val="bottom"/>
          </w:tcPr>
          <w:p w:rsidR="00332DA2" w:rsidRPr="00717EC0" w:rsidRDefault="00332DA2" w:rsidP="00332DA2">
            <w:pPr>
              <w:pStyle w:val="ProductList-Body"/>
              <w:rPr>
                <w:rFonts w:cs="Tahoma"/>
                <w:szCs w:val="18"/>
              </w:rPr>
            </w:pPr>
            <w:r>
              <w:rPr>
                <w:rFonts w:cs="Tahoma"/>
                <w:szCs w:val="18"/>
              </w:rPr>
              <w:t>£13,500</w:t>
            </w:r>
          </w:p>
        </w:tc>
        <w:tc>
          <w:tcPr>
            <w:tcW w:w="3771" w:type="dxa"/>
            <w:vAlign w:val="bottom"/>
          </w:tcPr>
          <w:p w:rsidR="00332DA2" w:rsidRPr="00717EC0" w:rsidRDefault="00332DA2" w:rsidP="00332DA2">
            <w:pPr>
              <w:pStyle w:val="ProductList-Body"/>
              <w:rPr>
                <w:rFonts w:cs="Tahoma"/>
                <w:szCs w:val="18"/>
              </w:rPr>
            </w:pPr>
            <w:r>
              <w:rPr>
                <w:rFonts w:cs="Tahoma"/>
                <w:szCs w:val="18"/>
              </w:rPr>
              <w:t>£135,000</w:t>
            </w:r>
          </w:p>
        </w:tc>
      </w:tr>
      <w:tr w:rsidR="00332DA2" w:rsidRPr="00717EC0" w:rsidTr="00F628B3">
        <w:trPr>
          <w:trHeight w:val="236"/>
        </w:trPr>
        <w:tc>
          <w:tcPr>
            <w:tcW w:w="2151" w:type="dxa"/>
            <w:vAlign w:val="bottom"/>
          </w:tcPr>
          <w:p w:rsidR="00332DA2" w:rsidRPr="00717EC0" w:rsidRDefault="00332DA2" w:rsidP="00332DA2">
            <w:pPr>
              <w:pStyle w:val="ProductList-Body"/>
              <w:rPr>
                <w:rFonts w:cs="Tahoma"/>
                <w:szCs w:val="18"/>
              </w:rPr>
            </w:pPr>
            <w:r>
              <w:rPr>
                <w:rFonts w:cs="Tahoma"/>
                <w:szCs w:val="18"/>
              </w:rPr>
              <w:t>Japanischer Yen</w:t>
            </w:r>
          </w:p>
        </w:tc>
        <w:tc>
          <w:tcPr>
            <w:tcW w:w="1440" w:type="dxa"/>
            <w:vAlign w:val="bottom"/>
          </w:tcPr>
          <w:p w:rsidR="00332DA2" w:rsidRPr="00717EC0" w:rsidRDefault="00332DA2" w:rsidP="00332DA2">
            <w:pPr>
              <w:pStyle w:val="ProductList-Body"/>
              <w:rPr>
                <w:rFonts w:cs="Tahoma"/>
                <w:szCs w:val="18"/>
              </w:rPr>
            </w:pPr>
            <w:r>
              <w:rPr>
                <w:rFonts w:cs="Tahoma"/>
                <w:szCs w:val="18"/>
              </w:rPr>
              <w:t>JPY</w:t>
            </w:r>
          </w:p>
        </w:tc>
        <w:tc>
          <w:tcPr>
            <w:tcW w:w="3420" w:type="dxa"/>
            <w:vAlign w:val="bottom"/>
          </w:tcPr>
          <w:p w:rsidR="00332DA2" w:rsidRPr="00717EC0" w:rsidRDefault="00332DA2" w:rsidP="00332DA2">
            <w:pPr>
              <w:pStyle w:val="ProductList-Body"/>
              <w:rPr>
                <w:rFonts w:cs="Tahoma"/>
                <w:szCs w:val="18"/>
              </w:rPr>
            </w:pPr>
            <w:r>
              <w:rPr>
                <w:rFonts w:cs="Tahoma"/>
                <w:szCs w:val="18"/>
              </w:rPr>
              <w:t>JPY 2.400.000</w:t>
            </w:r>
          </w:p>
        </w:tc>
        <w:tc>
          <w:tcPr>
            <w:tcW w:w="3771" w:type="dxa"/>
            <w:vAlign w:val="bottom"/>
          </w:tcPr>
          <w:p w:rsidR="00332DA2" w:rsidRPr="00717EC0" w:rsidRDefault="00332DA2" w:rsidP="00332DA2">
            <w:pPr>
              <w:pStyle w:val="ProductList-Body"/>
              <w:rPr>
                <w:rFonts w:cs="Tahoma"/>
                <w:szCs w:val="18"/>
              </w:rPr>
            </w:pPr>
            <w:r>
              <w:rPr>
                <w:rFonts w:cs="Tahoma"/>
                <w:szCs w:val="18"/>
              </w:rPr>
              <w:t>JPY 24.000.000</w:t>
            </w:r>
          </w:p>
        </w:tc>
      </w:tr>
      <w:tr w:rsidR="00332DA2" w:rsidRPr="00717EC0" w:rsidTr="00F628B3">
        <w:trPr>
          <w:trHeight w:val="236"/>
        </w:trPr>
        <w:tc>
          <w:tcPr>
            <w:tcW w:w="2151" w:type="dxa"/>
            <w:vAlign w:val="bottom"/>
          </w:tcPr>
          <w:p w:rsidR="00332DA2" w:rsidRPr="00717EC0" w:rsidRDefault="00332DA2" w:rsidP="00332DA2">
            <w:pPr>
              <w:pStyle w:val="ProductList-Body"/>
              <w:rPr>
                <w:rFonts w:cs="Tahoma"/>
                <w:szCs w:val="18"/>
              </w:rPr>
            </w:pPr>
            <w:r>
              <w:rPr>
                <w:rFonts w:cs="Tahoma"/>
                <w:szCs w:val="18"/>
              </w:rPr>
              <w:t>Koreanischer Won</w:t>
            </w:r>
          </w:p>
        </w:tc>
        <w:tc>
          <w:tcPr>
            <w:tcW w:w="1440" w:type="dxa"/>
            <w:vAlign w:val="bottom"/>
          </w:tcPr>
          <w:p w:rsidR="00332DA2" w:rsidRPr="00717EC0" w:rsidRDefault="00332DA2" w:rsidP="00332DA2">
            <w:pPr>
              <w:pStyle w:val="ProductList-Body"/>
              <w:rPr>
                <w:rFonts w:cs="Tahoma"/>
                <w:szCs w:val="18"/>
              </w:rPr>
            </w:pPr>
            <w:r>
              <w:rPr>
                <w:rFonts w:cs="Tahoma"/>
                <w:szCs w:val="18"/>
              </w:rPr>
              <w:t>KRW</w:t>
            </w:r>
          </w:p>
        </w:tc>
        <w:tc>
          <w:tcPr>
            <w:tcW w:w="3420" w:type="dxa"/>
            <w:vAlign w:val="bottom"/>
          </w:tcPr>
          <w:p w:rsidR="00332DA2" w:rsidRPr="00717EC0" w:rsidRDefault="00332DA2" w:rsidP="00332DA2">
            <w:pPr>
              <w:pStyle w:val="ProductList-Body"/>
              <w:rPr>
                <w:rFonts w:cs="Tahoma"/>
                <w:szCs w:val="18"/>
              </w:rPr>
            </w:pPr>
            <w:r>
              <w:rPr>
                <w:rFonts w:cs="Tahoma"/>
                <w:szCs w:val="18"/>
              </w:rPr>
              <w:t>KWD 24.000.000</w:t>
            </w:r>
          </w:p>
        </w:tc>
        <w:tc>
          <w:tcPr>
            <w:tcW w:w="3771" w:type="dxa"/>
            <w:vAlign w:val="bottom"/>
          </w:tcPr>
          <w:p w:rsidR="00332DA2" w:rsidRPr="00717EC0" w:rsidRDefault="00332DA2" w:rsidP="00332DA2">
            <w:pPr>
              <w:pStyle w:val="ProductList-Body"/>
              <w:rPr>
                <w:rFonts w:cs="Tahoma"/>
                <w:szCs w:val="18"/>
              </w:rPr>
            </w:pPr>
            <w:r>
              <w:rPr>
                <w:rFonts w:cs="Tahoma"/>
                <w:szCs w:val="18"/>
              </w:rPr>
              <w:t>KWD 240.000.000</w:t>
            </w:r>
          </w:p>
        </w:tc>
      </w:tr>
      <w:tr w:rsidR="00332DA2" w:rsidRPr="00717EC0" w:rsidTr="00F628B3">
        <w:trPr>
          <w:trHeight w:val="236"/>
        </w:trPr>
        <w:tc>
          <w:tcPr>
            <w:tcW w:w="2151" w:type="dxa"/>
            <w:vAlign w:val="bottom"/>
          </w:tcPr>
          <w:p w:rsidR="00332DA2" w:rsidRPr="00717EC0" w:rsidRDefault="00332DA2" w:rsidP="00332DA2">
            <w:pPr>
              <w:pStyle w:val="ProductList-Body"/>
              <w:rPr>
                <w:rFonts w:cs="Tahoma"/>
                <w:szCs w:val="18"/>
              </w:rPr>
            </w:pPr>
            <w:r>
              <w:rPr>
                <w:rFonts w:cs="Tahoma"/>
                <w:szCs w:val="18"/>
              </w:rPr>
              <w:t>Norwegische Krone</w:t>
            </w:r>
          </w:p>
        </w:tc>
        <w:tc>
          <w:tcPr>
            <w:tcW w:w="1440" w:type="dxa"/>
            <w:vAlign w:val="bottom"/>
          </w:tcPr>
          <w:p w:rsidR="00332DA2" w:rsidRPr="00717EC0" w:rsidRDefault="00332DA2" w:rsidP="00332DA2">
            <w:pPr>
              <w:pStyle w:val="ProductList-Body"/>
              <w:rPr>
                <w:rFonts w:cs="Tahoma"/>
                <w:szCs w:val="18"/>
              </w:rPr>
            </w:pPr>
            <w:r>
              <w:rPr>
                <w:rFonts w:cs="Tahoma"/>
                <w:szCs w:val="18"/>
              </w:rPr>
              <w:t>NOK</w:t>
            </w:r>
          </w:p>
        </w:tc>
        <w:tc>
          <w:tcPr>
            <w:tcW w:w="3420" w:type="dxa"/>
            <w:vAlign w:val="bottom"/>
          </w:tcPr>
          <w:p w:rsidR="00332DA2" w:rsidRPr="00717EC0" w:rsidRDefault="00332DA2" w:rsidP="00332DA2">
            <w:pPr>
              <w:pStyle w:val="ProductList-Body"/>
              <w:rPr>
                <w:rFonts w:cs="Tahoma"/>
                <w:szCs w:val="18"/>
              </w:rPr>
            </w:pPr>
            <w:r>
              <w:rPr>
                <w:rFonts w:cs="Tahoma"/>
                <w:szCs w:val="18"/>
              </w:rPr>
              <w:t>kr 165.000</w:t>
            </w:r>
          </w:p>
        </w:tc>
        <w:tc>
          <w:tcPr>
            <w:tcW w:w="3771" w:type="dxa"/>
            <w:vAlign w:val="bottom"/>
          </w:tcPr>
          <w:p w:rsidR="00332DA2" w:rsidRPr="00717EC0" w:rsidRDefault="00332DA2" w:rsidP="00332DA2">
            <w:pPr>
              <w:pStyle w:val="ProductList-Body"/>
              <w:rPr>
                <w:rFonts w:cs="Tahoma"/>
                <w:szCs w:val="18"/>
              </w:rPr>
            </w:pPr>
            <w:r>
              <w:rPr>
                <w:rFonts w:cs="Tahoma"/>
                <w:szCs w:val="18"/>
              </w:rPr>
              <w:t>kr 1.650.000</w:t>
            </w:r>
          </w:p>
        </w:tc>
      </w:tr>
      <w:tr w:rsidR="00332DA2" w:rsidRPr="00717EC0" w:rsidTr="00F628B3">
        <w:trPr>
          <w:trHeight w:val="236"/>
        </w:trPr>
        <w:tc>
          <w:tcPr>
            <w:tcW w:w="2151" w:type="dxa"/>
            <w:vAlign w:val="bottom"/>
          </w:tcPr>
          <w:p w:rsidR="00332DA2" w:rsidRPr="00717EC0" w:rsidRDefault="00332DA2" w:rsidP="00332DA2">
            <w:pPr>
              <w:pStyle w:val="ProductList-Body"/>
              <w:rPr>
                <w:rFonts w:cs="Tahoma"/>
                <w:szCs w:val="18"/>
              </w:rPr>
            </w:pPr>
            <w:r>
              <w:rPr>
                <w:rFonts w:cs="Tahoma"/>
                <w:szCs w:val="18"/>
              </w:rPr>
              <w:t>Neuseeländischer Dollar</w:t>
            </w:r>
          </w:p>
        </w:tc>
        <w:tc>
          <w:tcPr>
            <w:tcW w:w="1440" w:type="dxa"/>
            <w:vAlign w:val="bottom"/>
          </w:tcPr>
          <w:p w:rsidR="00332DA2" w:rsidRPr="00717EC0" w:rsidRDefault="00332DA2" w:rsidP="00332DA2">
            <w:pPr>
              <w:pStyle w:val="ProductList-Body"/>
              <w:rPr>
                <w:rFonts w:cs="Tahoma"/>
                <w:szCs w:val="18"/>
              </w:rPr>
            </w:pPr>
            <w:r>
              <w:rPr>
                <w:rFonts w:cs="Tahoma"/>
                <w:szCs w:val="18"/>
              </w:rPr>
              <w:t>NZD</w:t>
            </w:r>
          </w:p>
        </w:tc>
        <w:tc>
          <w:tcPr>
            <w:tcW w:w="3420" w:type="dxa"/>
            <w:vAlign w:val="bottom"/>
          </w:tcPr>
          <w:p w:rsidR="00332DA2" w:rsidRPr="00717EC0" w:rsidRDefault="00332DA2" w:rsidP="00332DA2">
            <w:pPr>
              <w:pStyle w:val="ProductList-Body"/>
              <w:rPr>
                <w:rFonts w:cs="Tahoma"/>
                <w:szCs w:val="18"/>
              </w:rPr>
            </w:pPr>
            <w:r>
              <w:rPr>
                <w:rFonts w:cs="Tahoma"/>
                <w:szCs w:val="18"/>
              </w:rPr>
              <w:t>35,000</w:t>
            </w:r>
          </w:p>
        </w:tc>
        <w:tc>
          <w:tcPr>
            <w:tcW w:w="3771" w:type="dxa"/>
            <w:vAlign w:val="bottom"/>
          </w:tcPr>
          <w:p w:rsidR="00332DA2" w:rsidRPr="00717EC0" w:rsidRDefault="00332DA2" w:rsidP="00332DA2">
            <w:pPr>
              <w:pStyle w:val="ProductList-Body"/>
              <w:rPr>
                <w:rFonts w:cs="Tahoma"/>
                <w:szCs w:val="18"/>
              </w:rPr>
            </w:pPr>
            <w:r>
              <w:rPr>
                <w:rFonts w:cs="Tahoma"/>
                <w:szCs w:val="18"/>
              </w:rPr>
              <w:t>350,000</w:t>
            </w:r>
          </w:p>
        </w:tc>
      </w:tr>
      <w:tr w:rsidR="00332DA2" w:rsidRPr="00717EC0" w:rsidTr="00F628B3">
        <w:trPr>
          <w:trHeight w:val="236"/>
        </w:trPr>
        <w:tc>
          <w:tcPr>
            <w:tcW w:w="2151" w:type="dxa"/>
            <w:vAlign w:val="bottom"/>
          </w:tcPr>
          <w:p w:rsidR="00332DA2" w:rsidRPr="00717EC0" w:rsidRDefault="00332DA2" w:rsidP="00332DA2">
            <w:pPr>
              <w:pStyle w:val="ProductList-Body"/>
              <w:rPr>
                <w:rFonts w:cs="Tahoma"/>
                <w:szCs w:val="18"/>
              </w:rPr>
            </w:pPr>
            <w:r>
              <w:rPr>
                <w:rFonts w:cs="Tahoma"/>
                <w:szCs w:val="18"/>
              </w:rPr>
              <w:t>Schwedische Krone</w:t>
            </w:r>
          </w:p>
        </w:tc>
        <w:tc>
          <w:tcPr>
            <w:tcW w:w="1440" w:type="dxa"/>
            <w:vAlign w:val="bottom"/>
          </w:tcPr>
          <w:p w:rsidR="00332DA2" w:rsidRPr="00717EC0" w:rsidRDefault="00332DA2" w:rsidP="00332DA2">
            <w:pPr>
              <w:pStyle w:val="ProductList-Body"/>
              <w:rPr>
                <w:rFonts w:cs="Tahoma"/>
                <w:szCs w:val="18"/>
              </w:rPr>
            </w:pPr>
            <w:r>
              <w:rPr>
                <w:rFonts w:cs="Tahoma"/>
                <w:szCs w:val="18"/>
              </w:rPr>
              <w:t>SEK</w:t>
            </w:r>
          </w:p>
        </w:tc>
        <w:tc>
          <w:tcPr>
            <w:tcW w:w="3420" w:type="dxa"/>
            <w:vAlign w:val="bottom"/>
          </w:tcPr>
          <w:p w:rsidR="00332DA2" w:rsidRPr="00717EC0" w:rsidRDefault="00332DA2" w:rsidP="00332DA2">
            <w:pPr>
              <w:pStyle w:val="ProductList-Body"/>
              <w:rPr>
                <w:rFonts w:cs="Tahoma"/>
                <w:szCs w:val="18"/>
              </w:rPr>
            </w:pPr>
            <w:r>
              <w:rPr>
                <w:rFonts w:cs="Tahoma"/>
                <w:szCs w:val="18"/>
              </w:rPr>
              <w:t>kr 200.000</w:t>
            </w:r>
          </w:p>
        </w:tc>
        <w:tc>
          <w:tcPr>
            <w:tcW w:w="3771" w:type="dxa"/>
            <w:vAlign w:val="bottom"/>
          </w:tcPr>
          <w:p w:rsidR="00332DA2" w:rsidRPr="00717EC0" w:rsidRDefault="00332DA2" w:rsidP="00332DA2">
            <w:pPr>
              <w:pStyle w:val="ProductList-Body"/>
              <w:rPr>
                <w:rFonts w:cs="Tahoma"/>
                <w:szCs w:val="18"/>
              </w:rPr>
            </w:pPr>
            <w:r>
              <w:rPr>
                <w:rFonts w:cs="Tahoma"/>
                <w:szCs w:val="18"/>
              </w:rPr>
              <w:t>kr 2.000.000</w:t>
            </w:r>
          </w:p>
        </w:tc>
      </w:tr>
      <w:tr w:rsidR="00332DA2" w:rsidRPr="00717EC0" w:rsidTr="00F628B3">
        <w:trPr>
          <w:trHeight w:val="236"/>
        </w:trPr>
        <w:tc>
          <w:tcPr>
            <w:tcW w:w="2151" w:type="dxa"/>
            <w:vAlign w:val="bottom"/>
          </w:tcPr>
          <w:p w:rsidR="00332DA2" w:rsidRPr="00717EC0" w:rsidRDefault="00332DA2" w:rsidP="00332DA2">
            <w:pPr>
              <w:pStyle w:val="ProductList-Body"/>
              <w:rPr>
                <w:rFonts w:cs="Tahoma"/>
                <w:szCs w:val="18"/>
              </w:rPr>
            </w:pPr>
            <w:r>
              <w:rPr>
                <w:rFonts w:cs="Tahoma"/>
                <w:szCs w:val="18"/>
              </w:rPr>
              <w:t>Neuer Taiwan-Dollar</w:t>
            </w:r>
          </w:p>
        </w:tc>
        <w:tc>
          <w:tcPr>
            <w:tcW w:w="1440" w:type="dxa"/>
            <w:vAlign w:val="bottom"/>
          </w:tcPr>
          <w:p w:rsidR="00332DA2" w:rsidRPr="00717EC0" w:rsidRDefault="00332DA2" w:rsidP="00332DA2">
            <w:pPr>
              <w:pStyle w:val="ProductList-Body"/>
              <w:rPr>
                <w:rFonts w:cs="Tahoma"/>
                <w:szCs w:val="18"/>
              </w:rPr>
            </w:pPr>
            <w:r>
              <w:rPr>
                <w:rFonts w:cs="Tahoma"/>
                <w:szCs w:val="18"/>
              </w:rPr>
              <w:t>TWD</w:t>
            </w:r>
          </w:p>
        </w:tc>
        <w:tc>
          <w:tcPr>
            <w:tcW w:w="3420" w:type="dxa"/>
            <w:vAlign w:val="bottom"/>
          </w:tcPr>
          <w:p w:rsidR="00332DA2" w:rsidRPr="00717EC0" w:rsidRDefault="00332DA2" w:rsidP="00332DA2">
            <w:pPr>
              <w:pStyle w:val="ProductList-Body"/>
              <w:rPr>
                <w:rFonts w:cs="Tahoma"/>
                <w:szCs w:val="18"/>
              </w:rPr>
            </w:pPr>
            <w:r>
              <w:rPr>
                <w:rFonts w:cs="Tahoma"/>
                <w:szCs w:val="18"/>
              </w:rPr>
              <w:t>NTD 700.000</w:t>
            </w:r>
          </w:p>
        </w:tc>
        <w:tc>
          <w:tcPr>
            <w:tcW w:w="3771" w:type="dxa"/>
            <w:vAlign w:val="bottom"/>
          </w:tcPr>
          <w:p w:rsidR="00332DA2" w:rsidRPr="00717EC0" w:rsidRDefault="00332DA2" w:rsidP="00332DA2">
            <w:pPr>
              <w:pStyle w:val="ProductList-Body"/>
              <w:rPr>
                <w:rFonts w:cs="Tahoma"/>
                <w:szCs w:val="18"/>
              </w:rPr>
            </w:pPr>
            <w:r>
              <w:rPr>
                <w:rFonts w:cs="Tahoma"/>
                <w:szCs w:val="18"/>
              </w:rPr>
              <w:t>NTD 7.000.000</w:t>
            </w:r>
          </w:p>
        </w:tc>
      </w:tr>
      <w:tr w:rsidR="00332DA2" w:rsidRPr="00717EC0" w:rsidTr="00F628B3">
        <w:trPr>
          <w:trHeight w:val="236"/>
        </w:trPr>
        <w:tc>
          <w:tcPr>
            <w:tcW w:w="2151" w:type="dxa"/>
          </w:tcPr>
          <w:p w:rsidR="00332DA2" w:rsidRPr="00717EC0" w:rsidRDefault="00332DA2" w:rsidP="00332DA2">
            <w:pPr>
              <w:pStyle w:val="ProductList-Body"/>
              <w:rPr>
                <w:rFonts w:cs="Tahoma"/>
                <w:szCs w:val="18"/>
              </w:rPr>
            </w:pPr>
            <w:r>
              <w:rPr>
                <w:rFonts w:cs="Tahoma"/>
                <w:szCs w:val="18"/>
              </w:rPr>
              <w:t>Indische Rupie</w:t>
            </w:r>
          </w:p>
        </w:tc>
        <w:tc>
          <w:tcPr>
            <w:tcW w:w="1440" w:type="dxa"/>
          </w:tcPr>
          <w:p w:rsidR="00332DA2" w:rsidRPr="00717EC0" w:rsidRDefault="00332DA2" w:rsidP="00332DA2">
            <w:pPr>
              <w:pStyle w:val="ProductList-Body"/>
              <w:rPr>
                <w:rFonts w:cs="Tahoma"/>
                <w:szCs w:val="18"/>
              </w:rPr>
            </w:pPr>
            <w:r>
              <w:rPr>
                <w:rFonts w:cs="Tahoma"/>
                <w:szCs w:val="18"/>
              </w:rPr>
              <w:t>INR</w:t>
            </w:r>
          </w:p>
        </w:tc>
        <w:tc>
          <w:tcPr>
            <w:tcW w:w="3420" w:type="dxa"/>
          </w:tcPr>
          <w:p w:rsidR="00332DA2" w:rsidRPr="00717EC0" w:rsidRDefault="00332DA2" w:rsidP="00332DA2">
            <w:pPr>
              <w:pStyle w:val="ProductList-Body"/>
              <w:rPr>
                <w:rFonts w:cs="Tahoma"/>
                <w:szCs w:val="18"/>
              </w:rPr>
            </w:pPr>
            <w:r>
              <w:rPr>
                <w:rFonts w:cs="Tahoma"/>
                <w:szCs w:val="18"/>
              </w:rPr>
              <w:t>INR 1.000.000</w:t>
            </w:r>
          </w:p>
        </w:tc>
        <w:tc>
          <w:tcPr>
            <w:tcW w:w="3771" w:type="dxa"/>
          </w:tcPr>
          <w:p w:rsidR="00332DA2" w:rsidRPr="00717EC0" w:rsidRDefault="00332DA2" w:rsidP="00332DA2">
            <w:pPr>
              <w:pStyle w:val="ProductList-Body"/>
              <w:rPr>
                <w:rFonts w:cs="Tahoma"/>
                <w:szCs w:val="18"/>
              </w:rPr>
            </w:pPr>
            <w:r>
              <w:rPr>
                <w:rFonts w:cs="Tahoma"/>
                <w:szCs w:val="18"/>
              </w:rPr>
              <w:t>INR 10.000.000</w:t>
            </w:r>
          </w:p>
        </w:tc>
      </w:tr>
      <w:tr w:rsidR="00332DA2" w:rsidRPr="00717EC0" w:rsidTr="00F628B3">
        <w:trPr>
          <w:trHeight w:val="236"/>
        </w:trPr>
        <w:tc>
          <w:tcPr>
            <w:tcW w:w="2151" w:type="dxa"/>
          </w:tcPr>
          <w:p w:rsidR="00332DA2" w:rsidRPr="00717EC0" w:rsidRDefault="00332DA2" w:rsidP="00332DA2">
            <w:pPr>
              <w:pStyle w:val="ProductList-Body"/>
              <w:rPr>
                <w:rFonts w:cs="Tahoma"/>
                <w:szCs w:val="18"/>
              </w:rPr>
            </w:pPr>
            <w:r>
              <w:rPr>
                <w:rFonts w:cs="Tahoma"/>
                <w:szCs w:val="18"/>
              </w:rPr>
              <w:t>Russischer Rubel</w:t>
            </w:r>
          </w:p>
        </w:tc>
        <w:tc>
          <w:tcPr>
            <w:tcW w:w="1440" w:type="dxa"/>
          </w:tcPr>
          <w:p w:rsidR="00332DA2" w:rsidRPr="00717EC0" w:rsidRDefault="00332DA2" w:rsidP="00332DA2">
            <w:pPr>
              <w:pStyle w:val="ProductList-Body"/>
              <w:rPr>
                <w:rFonts w:cs="Tahoma"/>
                <w:szCs w:val="18"/>
              </w:rPr>
            </w:pPr>
            <w:r>
              <w:rPr>
                <w:rFonts w:cs="Tahoma"/>
                <w:szCs w:val="18"/>
              </w:rPr>
              <w:t>RUB</w:t>
            </w:r>
          </w:p>
        </w:tc>
        <w:tc>
          <w:tcPr>
            <w:tcW w:w="3420" w:type="dxa"/>
          </w:tcPr>
          <w:p w:rsidR="00332DA2" w:rsidRPr="00717EC0" w:rsidRDefault="00332DA2" w:rsidP="00332DA2">
            <w:pPr>
              <w:pStyle w:val="ProductList-Body"/>
              <w:rPr>
                <w:rFonts w:cs="Tahoma"/>
                <w:szCs w:val="18"/>
              </w:rPr>
            </w:pPr>
            <w:r>
              <w:rPr>
                <w:rFonts w:cs="Tahoma"/>
                <w:szCs w:val="18"/>
              </w:rPr>
              <w:t>RUB 660.000</w:t>
            </w:r>
          </w:p>
        </w:tc>
        <w:tc>
          <w:tcPr>
            <w:tcW w:w="3771" w:type="dxa"/>
          </w:tcPr>
          <w:p w:rsidR="00332DA2" w:rsidRPr="00717EC0" w:rsidRDefault="00332DA2" w:rsidP="00332DA2">
            <w:pPr>
              <w:pStyle w:val="ProductList-Body"/>
              <w:rPr>
                <w:rFonts w:cs="Tahoma"/>
                <w:szCs w:val="18"/>
              </w:rPr>
            </w:pPr>
            <w:r>
              <w:rPr>
                <w:rFonts w:cs="Tahoma"/>
                <w:szCs w:val="18"/>
              </w:rPr>
              <w:t>RUB 6.600.000</w:t>
            </w:r>
          </w:p>
        </w:tc>
      </w:tr>
    </w:tbl>
    <w:p w:rsidR="00332DA2" w:rsidRPr="004C09A1" w:rsidRDefault="00332DA2" w:rsidP="00332DA2">
      <w:pPr>
        <w:pStyle w:val="ProductList-Body"/>
      </w:pPr>
    </w:p>
    <w:p w:rsidR="00332DA2" w:rsidRPr="00E82171" w:rsidRDefault="00332DA2" w:rsidP="00840F96">
      <w:pPr>
        <w:pStyle w:val="ProductList-Body"/>
        <w:ind w:left="180"/>
        <w:rPr>
          <w:lang w:val="de-DE"/>
        </w:rPr>
      </w:pPr>
      <w:r w:rsidRPr="00E82171">
        <w:rPr>
          <w:rFonts w:cs="Tahoma"/>
          <w:szCs w:val="18"/>
          <w:lang w:val="de-DE"/>
        </w:rPr>
        <w:t>Anfragen werden in der SA-Laufzeit auf Grundlage der Zahlungsoption zugeteilt.</w:t>
      </w:r>
      <w:r w:rsidR="00AD0C68">
        <w:rPr>
          <w:rFonts w:cs="Tahoma"/>
          <w:szCs w:val="18"/>
          <w:lang w:val="de-DE"/>
        </w:rPr>
        <w:t xml:space="preserve"> </w:t>
      </w:r>
      <w:r w:rsidRPr="00E82171">
        <w:rPr>
          <w:rFonts w:cs="Tahoma"/>
          <w:szCs w:val="18"/>
          <w:lang w:val="de-DE"/>
        </w:rPr>
        <w:t>Für Verträge, die Ratenzahlungen entsprechen, werden die Anfragen während die Laufzeit gewährt. Für Verträge, die einer Einmalzahlung entsprechen, werden sie zu Beginn gewährt.</w:t>
      </w:r>
      <w:r w:rsidR="00AD0C68">
        <w:rPr>
          <w:rFonts w:cs="Tahoma"/>
          <w:szCs w:val="18"/>
          <w:lang w:val="de-DE"/>
        </w:rPr>
        <w:t xml:space="preserve"> </w:t>
      </w:r>
      <w:r w:rsidRPr="00E82171">
        <w:rPr>
          <w:rFonts w:cs="Tahoma"/>
          <w:szCs w:val="18"/>
          <w:lang w:val="de-DE"/>
        </w:rPr>
        <w:t>Käufe, die nach der Anfangsbestellung getätigt werden, führen zu einer Neuberechnung der gewährten Anfragen und der jährlichen Zuteilung.</w:t>
      </w:r>
      <w:r w:rsidR="00AD0C68">
        <w:rPr>
          <w:rFonts w:cs="Tahoma"/>
          <w:szCs w:val="18"/>
          <w:lang w:val="de-DE"/>
        </w:rPr>
        <w:t xml:space="preserve"> </w:t>
      </w:r>
      <w:r w:rsidRPr="00E82171">
        <w:rPr>
          <w:rFonts w:cs="Tahoma"/>
          <w:szCs w:val="18"/>
          <w:lang w:val="de-DE"/>
        </w:rPr>
        <w:t>Nicht in Anspruch genommene telefonische Supportanfragen verlieren mit Ablauf von Software Assurance ihre Gültigkeit.</w:t>
      </w:r>
      <w:r w:rsidR="00AD0C68">
        <w:rPr>
          <w:rFonts w:cs="Tahoma"/>
          <w:szCs w:val="18"/>
          <w:lang w:val="de-DE"/>
        </w:rPr>
        <w:t xml:space="preserve"> </w:t>
      </w:r>
      <w:r w:rsidRPr="00E82171">
        <w:rPr>
          <w:rFonts w:cs="Tahoma"/>
          <w:szCs w:val="18"/>
          <w:lang w:val="de-DE"/>
        </w:rPr>
        <w:t>Telefonische Supportanfragen können nicht von einem Beitritt oder Vertrag auf einen anderen übertragen werden.</w:t>
      </w:r>
    </w:p>
    <w:p w:rsidR="00332DA2" w:rsidRPr="00E82171" w:rsidRDefault="00332DA2" w:rsidP="00840F96">
      <w:pPr>
        <w:pStyle w:val="ProductList-Body"/>
        <w:ind w:left="180"/>
        <w:rPr>
          <w:lang w:val="de-DE"/>
        </w:rPr>
      </w:pPr>
    </w:p>
    <w:p w:rsidR="00332DA2" w:rsidRPr="00E82171" w:rsidRDefault="00332DA2" w:rsidP="00840F96">
      <w:pPr>
        <w:pStyle w:val="ProductList-Body"/>
        <w:ind w:left="180"/>
        <w:rPr>
          <w:lang w:val="de-DE"/>
        </w:rPr>
      </w:pPr>
      <w:r w:rsidRPr="00E82171">
        <w:rPr>
          <w:rFonts w:cs="Tahoma"/>
          <w:szCs w:val="18"/>
          <w:lang w:val="de-DE"/>
        </w:rPr>
        <w:t xml:space="preserve">Zugang zum lokalen telefonischen Support steht während der Geschäftszeiten zur Verfügung, die auf der Website </w:t>
      </w:r>
      <w:hyperlink r:id="rId56" w:history="1">
        <w:r w:rsidRPr="00E82171">
          <w:rPr>
            <w:rStyle w:val="Hyperlink"/>
            <w:rFonts w:cs="Tahoma"/>
            <w:szCs w:val="18"/>
            <w:lang w:val="de-DE"/>
          </w:rPr>
          <w:t>http://support.microsoft.com/gp/saphone</w:t>
        </w:r>
      </w:hyperlink>
      <w:r w:rsidRPr="00E82171">
        <w:rPr>
          <w:rFonts w:cs="Tahoma"/>
          <w:szCs w:val="18"/>
          <w:lang w:val="de-DE"/>
        </w:rPr>
        <w:t xml:space="preserve"> aufgelistet sind.</w:t>
      </w:r>
      <w:r w:rsidR="00AD0C68">
        <w:rPr>
          <w:rFonts w:cs="Tahoma"/>
          <w:szCs w:val="18"/>
          <w:lang w:val="de-DE"/>
        </w:rPr>
        <w:t xml:space="preserve"> </w:t>
      </w:r>
      <w:r w:rsidRPr="00E82171">
        <w:rPr>
          <w:rFonts w:cs="Tahoma"/>
          <w:szCs w:val="18"/>
          <w:lang w:val="de-DE"/>
        </w:rPr>
        <w:t>Telefonischer Support nach den Geschäftszeiten kann über regionale und internationale Support Center geleistet werden.</w:t>
      </w:r>
      <w:r w:rsidR="00AD0C68">
        <w:rPr>
          <w:rFonts w:cs="Tahoma"/>
          <w:szCs w:val="18"/>
          <w:lang w:val="de-DE"/>
        </w:rPr>
        <w:t xml:space="preserve"> </w:t>
      </w:r>
      <w:r w:rsidRPr="00E82171">
        <w:rPr>
          <w:rFonts w:cs="Tahoma"/>
          <w:szCs w:val="18"/>
          <w:lang w:val="de-DE"/>
        </w:rPr>
        <w:t>Telefonischer Support nach den Geschäftszeiten kann nur zur Veranlassung geschäftskritischer Supportanfragen genutzt werden.</w:t>
      </w:r>
      <w:r w:rsidR="00AD0C68">
        <w:rPr>
          <w:rFonts w:cs="Tahoma"/>
          <w:szCs w:val="18"/>
          <w:lang w:val="de-DE"/>
        </w:rPr>
        <w:t xml:space="preserve"> </w:t>
      </w:r>
      <w:r w:rsidRPr="00E82171">
        <w:rPr>
          <w:rFonts w:cs="Tahoma"/>
          <w:szCs w:val="18"/>
          <w:lang w:val="de-DE"/>
        </w:rPr>
        <w:t>Die Geschäftszeiten sind von der jeweiligen Region abhängig.</w:t>
      </w:r>
      <w:r w:rsidR="00AD0C68">
        <w:rPr>
          <w:rFonts w:cs="Tahoma"/>
          <w:szCs w:val="18"/>
          <w:lang w:val="de-DE"/>
        </w:rPr>
        <w:t xml:space="preserve"> </w:t>
      </w:r>
      <w:r w:rsidRPr="00E82171">
        <w:rPr>
          <w:rFonts w:cs="Tahoma"/>
          <w:szCs w:val="18"/>
          <w:lang w:val="de-DE"/>
        </w:rPr>
        <w:t>Telefonischer Support wird nicht in allen Regionen in allen Sprachen angeboten.</w:t>
      </w:r>
    </w:p>
    <w:p w:rsidR="00332DA2" w:rsidRPr="00E82171" w:rsidRDefault="00332DA2" w:rsidP="00332DA2">
      <w:pPr>
        <w:pStyle w:val="ProductList-Body"/>
        <w:rPr>
          <w:lang w:val="de-DE"/>
        </w:rPr>
      </w:pPr>
      <w:bookmarkStart w:id="1657" w:name="_Toc240899164"/>
    </w:p>
    <w:p w:rsidR="00332DA2" w:rsidRPr="009B59D7" w:rsidRDefault="00332DA2" w:rsidP="009B59D7">
      <w:pPr>
        <w:pStyle w:val="ProductList-SubSubSectionHeading"/>
        <w:tabs>
          <w:tab w:val="clear" w:pos="158"/>
        </w:tabs>
        <w:ind w:left="180"/>
        <w:outlineLvl w:val="2"/>
        <w:rPr>
          <w:b/>
          <w:bCs/>
          <w:color w:val="00188F"/>
          <w:lang w:val="de-DE"/>
        </w:rPr>
      </w:pPr>
      <w:bookmarkStart w:id="1658" w:name="_Toc386626143"/>
      <w:r w:rsidRPr="009B59D7">
        <w:rPr>
          <w:b/>
          <w:bCs/>
          <w:color w:val="00188F"/>
          <w:lang w:val="de-DE"/>
        </w:rPr>
        <w:t>Web-basierte Anfragen</w:t>
      </w:r>
      <w:bookmarkEnd w:id="1657"/>
      <w:bookmarkEnd w:id="1658"/>
      <w:r w:rsidRPr="009B59D7">
        <w:rPr>
          <w:b/>
          <w:bCs/>
          <w:color w:val="00188F"/>
          <w:lang w:val="de-DE"/>
        </w:rPr>
        <w:t xml:space="preserve"> </w:t>
      </w:r>
    </w:p>
    <w:p w:rsidR="00332DA2" w:rsidRPr="00E82171" w:rsidRDefault="00332DA2" w:rsidP="00840F96">
      <w:pPr>
        <w:pStyle w:val="ProductList-Body"/>
        <w:ind w:left="180"/>
        <w:rPr>
          <w:lang w:val="de-DE"/>
        </w:rPr>
      </w:pPr>
      <w:r w:rsidRPr="00E82171">
        <w:rPr>
          <w:rFonts w:cs="Tahoma"/>
          <w:szCs w:val="18"/>
          <w:lang w:val="de-DE"/>
        </w:rP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w:t>
      </w:r>
      <w:r w:rsidR="00AD0C68">
        <w:rPr>
          <w:rFonts w:cs="Tahoma"/>
          <w:szCs w:val="18"/>
          <w:lang w:val="de-DE"/>
        </w:rPr>
        <w:t xml:space="preserve"> </w:t>
      </w:r>
      <w:r w:rsidRPr="00E82171">
        <w:rPr>
          <w:rFonts w:cs="Tahoma"/>
          <w:szCs w:val="18"/>
          <w:lang w:val="de-DE"/>
        </w:rPr>
        <w:t>Der Zugang zu Websites des elektronischen Supports steht 24 Stunden am Tag und sieben Tage die Woche zur Verfügung. Antworten erfolgen jedoch während der Geschäftszeiten.</w:t>
      </w:r>
      <w:r w:rsidR="00AD0C68">
        <w:rPr>
          <w:rFonts w:cs="Tahoma"/>
          <w:szCs w:val="18"/>
          <w:lang w:val="de-DE"/>
        </w:rPr>
        <w:t xml:space="preserve"> </w:t>
      </w:r>
      <w:r w:rsidRPr="00E82171">
        <w:rPr>
          <w:rFonts w:cs="Tahoma"/>
          <w:szCs w:val="18"/>
          <w:lang w:val="de-DE"/>
        </w:rPr>
        <w:t>Nutzen Sie die obige Tabelle zu den Geschäftszeiten in Abhängigkeit von der Region im obigen Abschnitt „Gewährung von telefonischen Supportanfragen“.</w:t>
      </w:r>
    </w:p>
    <w:p w:rsidR="00332DA2" w:rsidRPr="00E82171" w:rsidRDefault="00332DA2" w:rsidP="00840F96">
      <w:pPr>
        <w:pStyle w:val="ProductList-Body"/>
        <w:ind w:left="180"/>
        <w:rPr>
          <w:lang w:val="de-DE"/>
        </w:rPr>
      </w:pPr>
    </w:p>
    <w:p w:rsidR="00332DA2" w:rsidRPr="00E82171" w:rsidRDefault="00332DA2" w:rsidP="00840F96">
      <w:pPr>
        <w:pStyle w:val="ProductList-Body"/>
        <w:ind w:left="180"/>
        <w:rPr>
          <w:lang w:val="de-DE"/>
        </w:rPr>
      </w:pPr>
      <w:r w:rsidRPr="00E82171">
        <w:rPr>
          <w:rFonts w:cs="Tahoma"/>
          <w:szCs w:val="18"/>
          <w:lang w:val="de-DE"/>
        </w:rPr>
        <w:t>Telefonisch gemeldete Anfragen werden nach Behebung mit den verfügbaren telefonischen Supportanfragen verrechnet.</w:t>
      </w:r>
      <w:r w:rsidR="00AD0C68">
        <w:rPr>
          <w:rFonts w:cs="Tahoma"/>
          <w:szCs w:val="18"/>
          <w:lang w:val="de-DE"/>
        </w:rPr>
        <w:t xml:space="preserve"> </w:t>
      </w:r>
      <w:r w:rsidRPr="00E82171">
        <w:rPr>
          <w:rFonts w:cs="Tahoma"/>
          <w:szCs w:val="18"/>
          <w:lang w:val="de-DE"/>
        </w:rPr>
        <w:t>Über das Web gemeldete Anfragen erfolgen auf Bedarfsbasis und werden über das Web, per E-Mail und mithilfe anderer elektronischer Mittel vorgenommen.</w:t>
      </w:r>
      <w:r w:rsidR="00AD0C68">
        <w:rPr>
          <w:rFonts w:cs="Tahoma"/>
          <w:szCs w:val="18"/>
          <w:lang w:val="de-DE"/>
        </w:rPr>
        <w:t xml:space="preserve"> </w:t>
      </w:r>
      <w:r w:rsidRPr="00E82171">
        <w:rPr>
          <w:rFonts w:cs="Tahoma"/>
          <w:szCs w:val="18"/>
          <w:lang w:val="de-DE"/>
        </w:rPr>
        <w:t>Über das Web gemeldete Anfragen, die anschließend vom Kunden in eine telefonische Behebung umgewandelt werden, werden nach Behebung mit den verfügbaren telefonischen Supportanfragen verrechnet.</w:t>
      </w:r>
      <w:r w:rsidR="00AD0C68">
        <w:rPr>
          <w:rFonts w:cs="Tahoma"/>
          <w:szCs w:val="18"/>
          <w:lang w:val="de-DE"/>
        </w:rPr>
        <w:t xml:space="preserve"> </w:t>
      </w:r>
      <w:r w:rsidRPr="00E82171">
        <w:rPr>
          <w:rFonts w:cs="Tahoma"/>
          <w:szCs w:val="18"/>
          <w:lang w:val="de-DE"/>
        </w:rPr>
        <w:t>Über das Web gemeldete Anfragen, die anschließend von Microsoft telefonisch bearbeitet werden, werden nicht mit den verfügbaren telefonischen Supportanfragen verrechnet, wenn die Behebung im Web, per E-Mail und mit anderen elektronischen Mitteln fortgesetzt wird.</w:t>
      </w:r>
      <w:r w:rsidR="00AD0C68">
        <w:rPr>
          <w:rFonts w:cs="Tahoma"/>
          <w:szCs w:val="18"/>
          <w:lang w:val="de-DE"/>
        </w:rPr>
        <w:t xml:space="preserve"> </w:t>
      </w:r>
    </w:p>
    <w:p w:rsidR="00332DA2" w:rsidRPr="00E82171" w:rsidRDefault="00332DA2" w:rsidP="00840F96">
      <w:pPr>
        <w:pStyle w:val="ProductList-Body"/>
        <w:ind w:left="180"/>
        <w:rPr>
          <w:lang w:val="de-DE"/>
        </w:rPr>
      </w:pPr>
    </w:p>
    <w:p w:rsidR="00332DA2" w:rsidRPr="00E82171" w:rsidRDefault="00332DA2" w:rsidP="00840F96">
      <w:pPr>
        <w:pStyle w:val="ProductList-Body"/>
        <w:ind w:left="180"/>
        <w:rPr>
          <w:lang w:val="de-DE"/>
        </w:rPr>
      </w:pPr>
      <w:r w:rsidRPr="00E82171">
        <w:rPr>
          <w:rFonts w:cs="Tahoma"/>
          <w:szCs w:val="18"/>
          <w:lang w:val="de-DE"/>
        </w:rPr>
        <w:lastRenderedPageBreak/>
        <w:t>Software Assurance ist für Server-Software und dazugehörige CALs für Web-basierte Supportanfragen erforderlich. Kunden können nur für die lizenzierten Kopien von Server-Software Web-basierte Problembehebungssupportanfragen stellen, für die Software Assurance vorhanden ist.</w:t>
      </w:r>
    </w:p>
    <w:p w:rsidR="00332DA2" w:rsidRPr="00E82171" w:rsidRDefault="00332DA2" w:rsidP="00840F96">
      <w:pPr>
        <w:pStyle w:val="ProductList-Body"/>
        <w:ind w:left="180"/>
        <w:rPr>
          <w:lang w:val="de-DE"/>
        </w:rPr>
      </w:pPr>
    </w:p>
    <w:p w:rsidR="00332DA2" w:rsidRPr="00E82171" w:rsidRDefault="00332DA2" w:rsidP="00840F96">
      <w:pPr>
        <w:pStyle w:val="ProductList-Body"/>
        <w:ind w:left="180"/>
        <w:rPr>
          <w:lang w:val="de-DE"/>
        </w:rPr>
      </w:pPr>
      <w:r w:rsidRPr="00E82171">
        <w:rPr>
          <w:rFonts w:cs="Tahoma"/>
          <w:szCs w:val="18"/>
          <w:lang w:val="de-DE"/>
        </w:rPr>
        <w:t>Web-basierte Supportanfragen können nicht von einer Lizenz auf eine andere übertragen werden.</w:t>
      </w:r>
      <w:r w:rsidR="00AD0C68">
        <w:rPr>
          <w:rFonts w:cs="Tahoma"/>
          <w:szCs w:val="18"/>
          <w:lang w:val="de-DE"/>
        </w:rPr>
        <w:t xml:space="preserve"> </w:t>
      </w:r>
      <w:r w:rsidRPr="00E82171">
        <w:rPr>
          <w:rFonts w:cs="Tahoma"/>
          <w:szCs w:val="18"/>
          <w:lang w:val="de-DE"/>
        </w:rPr>
        <w:t>Weitere Informationen zur Zuweisung oder Neuzuweisung von Lizenzen für physische Server finden Sie in den Produktbenutzungsrechten.</w:t>
      </w:r>
    </w:p>
    <w:p w:rsidR="00332DA2" w:rsidRPr="00E82171" w:rsidRDefault="00332DA2" w:rsidP="00840F96">
      <w:pPr>
        <w:pStyle w:val="ProductList-Body"/>
        <w:ind w:left="180"/>
        <w:rPr>
          <w:lang w:val="de-DE"/>
        </w:rPr>
      </w:pPr>
      <w:bookmarkStart w:id="1659" w:name="_Toc240899165"/>
    </w:p>
    <w:p w:rsidR="00332DA2" w:rsidRPr="009B59D7" w:rsidRDefault="00332DA2" w:rsidP="009B59D7">
      <w:pPr>
        <w:pStyle w:val="ProductList-SubSubSectionHeading"/>
        <w:tabs>
          <w:tab w:val="clear" w:pos="158"/>
        </w:tabs>
        <w:ind w:left="180"/>
        <w:outlineLvl w:val="2"/>
        <w:rPr>
          <w:b/>
          <w:bCs/>
          <w:color w:val="00188F"/>
          <w:lang w:val="de-DE"/>
        </w:rPr>
      </w:pPr>
      <w:bookmarkStart w:id="1660" w:name="_Toc386626144"/>
      <w:r w:rsidRPr="009B59D7">
        <w:rPr>
          <w:b/>
          <w:bCs/>
          <w:color w:val="00188F"/>
          <w:lang w:val="de-DE"/>
        </w:rPr>
        <w:t>Supportkontakte</w:t>
      </w:r>
      <w:bookmarkEnd w:id="1659"/>
      <w:bookmarkEnd w:id="1660"/>
    </w:p>
    <w:p w:rsidR="00332DA2" w:rsidRPr="00E82171" w:rsidRDefault="00332DA2" w:rsidP="00840F96">
      <w:pPr>
        <w:pStyle w:val="ProductList-Body"/>
        <w:ind w:left="180"/>
        <w:rPr>
          <w:lang w:val="de-DE"/>
        </w:rPr>
      </w:pPr>
      <w:r w:rsidRPr="00E82171">
        <w:rPr>
          <w:rFonts w:cs="Tahoma"/>
          <w:szCs w:val="18"/>
          <w:lang w:val="de-DE"/>
        </w:rPr>
        <w:t>Die Anzahl der zulässigen Supportkontakte variiert je nach Volumenlizenzprogramm und Anzahl der durch Software Assurance abgedeckten Lizenzen, wie unten dargestellt.</w:t>
      </w:r>
      <w:r w:rsidR="00AD0C68">
        <w:rPr>
          <w:rFonts w:cs="Tahoma"/>
          <w:szCs w:val="18"/>
          <w:lang w:val="de-DE"/>
        </w:rPr>
        <w:t xml:space="preserve"> </w:t>
      </w:r>
      <w:r w:rsidRPr="00E82171">
        <w:rPr>
          <w:rFonts w:cs="Tahoma"/>
          <w:szCs w:val="18"/>
          <w:lang w:val="de-DE"/>
        </w:rPr>
        <w:t>Die Kontaktpersonen müssen namentlich benannt sein und können Personen außerhalb des Unternehmens des Kunden einschließen.</w:t>
      </w:r>
      <w:r w:rsidR="00AD0C68">
        <w:rPr>
          <w:rFonts w:cs="Tahoma"/>
          <w:szCs w:val="18"/>
          <w:lang w:val="de-DE"/>
        </w:rPr>
        <w:t xml:space="preserve"> </w:t>
      </w:r>
      <w:r w:rsidRPr="00E82171">
        <w:rPr>
          <w:rFonts w:cs="Tahoma"/>
          <w:szCs w:val="18"/>
          <w:lang w:val="de-DE"/>
        </w:rPr>
        <w:t>Ein Unternehmen, eine Abteilung oder eine Gruppe kann jedoch nicht als Kontaktperson genannt werden.</w:t>
      </w:r>
    </w:p>
    <w:p w:rsidR="00332DA2" w:rsidRPr="00E82171" w:rsidRDefault="00332DA2" w:rsidP="00332DA2">
      <w:pPr>
        <w:pStyle w:val="ProductList-Body"/>
        <w:rPr>
          <w:lang w:val="de-DE"/>
        </w:rPr>
      </w:pPr>
    </w:p>
    <w:tbl>
      <w:tblPr>
        <w:tblW w:w="107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965"/>
        <w:gridCol w:w="1154"/>
        <w:gridCol w:w="1242"/>
        <w:gridCol w:w="1321"/>
        <w:gridCol w:w="1321"/>
        <w:gridCol w:w="1321"/>
        <w:gridCol w:w="1458"/>
      </w:tblGrid>
      <w:tr w:rsidR="00332DA2" w:rsidRPr="00717EC0" w:rsidTr="001F323E">
        <w:trPr>
          <w:trHeight w:val="178"/>
          <w:tblHeader/>
        </w:trPr>
        <w:tc>
          <w:tcPr>
            <w:tcW w:w="296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Vergünstigungen</w:t>
            </w:r>
          </w:p>
        </w:tc>
        <w:tc>
          <w:tcPr>
            <w:tcW w:w="1154"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Open-Lizenz</w:t>
            </w:r>
          </w:p>
        </w:tc>
        <w:tc>
          <w:tcPr>
            <w:tcW w:w="1242"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21" w:type="dxa"/>
            <w:shd w:val="clear" w:color="auto" w:fill="0072C6"/>
            <w:vAlign w:val="center"/>
          </w:tcPr>
          <w:p w:rsidR="00332DA2" w:rsidRPr="004C09A1" w:rsidRDefault="00332DA2" w:rsidP="00332DA2">
            <w:pPr>
              <w:pStyle w:val="ProductList-Body"/>
              <w:spacing w:before="20" w:after="20"/>
            </w:pPr>
            <w:r>
              <w:rPr>
                <w:rFonts w:cs="Tahoma"/>
                <w:bCs/>
                <w:color w:val="FFFFFF" w:themeColor="background1"/>
                <w:szCs w:val="18"/>
              </w:rPr>
              <w:t>Select-Lizenz/Select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A</w:t>
            </w:r>
          </w:p>
        </w:tc>
        <w:tc>
          <w:tcPr>
            <w:tcW w:w="1321" w:type="dxa"/>
            <w:shd w:val="clear" w:color="auto" w:fill="0072C6"/>
            <w:vAlign w:val="center"/>
          </w:tcPr>
          <w:p w:rsidR="00332DA2" w:rsidRPr="004C09A1" w:rsidRDefault="00332DA2" w:rsidP="00332DA2">
            <w:pPr>
              <w:pStyle w:val="ProductList-Body"/>
              <w:spacing w:before="20" w:after="20"/>
            </w:pPr>
            <w:r>
              <w:rPr>
                <w:rFonts w:cs="Tahoma"/>
                <w:bCs/>
                <w:color w:val="FFFFFF" w:themeColor="background1"/>
                <w:szCs w:val="18"/>
              </w:rPr>
              <w:t>Select-Lizenz/Select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B</w:t>
            </w:r>
          </w:p>
        </w:tc>
        <w:tc>
          <w:tcPr>
            <w:tcW w:w="1321" w:type="dxa"/>
            <w:shd w:val="clear" w:color="auto" w:fill="0072C6"/>
            <w:vAlign w:val="center"/>
          </w:tcPr>
          <w:p w:rsidR="00332DA2" w:rsidRPr="004C09A1" w:rsidRDefault="00332DA2" w:rsidP="00332DA2">
            <w:pPr>
              <w:pStyle w:val="ProductList-Body"/>
              <w:spacing w:before="20" w:after="20"/>
            </w:pPr>
            <w:r>
              <w:rPr>
                <w:rFonts w:cs="Tahoma"/>
                <w:bCs/>
                <w:color w:val="FFFFFF" w:themeColor="background1"/>
                <w:szCs w:val="18"/>
              </w:rPr>
              <w:t>Select-Lizenz/Select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C</w:t>
            </w:r>
          </w:p>
        </w:tc>
        <w:tc>
          <w:tcPr>
            <w:tcW w:w="1458" w:type="dxa"/>
            <w:shd w:val="clear" w:color="auto" w:fill="0072C6"/>
            <w:vAlign w:val="center"/>
          </w:tcPr>
          <w:p w:rsidR="00332DA2" w:rsidRPr="004C09A1" w:rsidRDefault="00332DA2" w:rsidP="00332DA2">
            <w:pPr>
              <w:pStyle w:val="ProductList-Body"/>
              <w:spacing w:before="20" w:after="20"/>
            </w:pPr>
            <w:r>
              <w:rPr>
                <w:rFonts w:cs="Tahoma"/>
                <w:bCs/>
                <w:color w:val="FFFFFF" w:themeColor="background1"/>
                <w:szCs w:val="18"/>
              </w:rPr>
              <w:t>Select-Lizenz/Select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Level D</w:t>
            </w:r>
          </w:p>
        </w:tc>
      </w:tr>
      <w:tr w:rsidR="00332DA2" w:rsidRPr="00717EC0" w:rsidTr="001F323E">
        <w:trPr>
          <w:trHeight w:val="236"/>
        </w:trPr>
        <w:tc>
          <w:tcPr>
            <w:tcW w:w="2965" w:type="dxa"/>
            <w:vAlign w:val="center"/>
          </w:tcPr>
          <w:p w:rsidR="00332DA2" w:rsidRPr="00E82171" w:rsidRDefault="00332DA2" w:rsidP="00332DA2">
            <w:pPr>
              <w:pStyle w:val="ProductList-Body"/>
              <w:rPr>
                <w:rFonts w:cs="Tahoma"/>
                <w:szCs w:val="18"/>
                <w:lang w:val="de-DE"/>
              </w:rPr>
            </w:pPr>
            <w:r w:rsidRPr="00E82171">
              <w:rPr>
                <w:rFonts w:cs="Tahoma"/>
                <w:szCs w:val="18"/>
                <w:lang w:val="de-DE"/>
              </w:rPr>
              <w:t>Anzahl der Kontakte für telefonischen Problembehebungssupport</w:t>
            </w:r>
          </w:p>
        </w:tc>
        <w:tc>
          <w:tcPr>
            <w:tcW w:w="1154" w:type="dxa"/>
            <w:vAlign w:val="center"/>
          </w:tcPr>
          <w:p w:rsidR="00332DA2" w:rsidRPr="00717EC0" w:rsidRDefault="00332DA2" w:rsidP="00332DA2">
            <w:pPr>
              <w:pStyle w:val="ProductList-Body"/>
              <w:rPr>
                <w:rFonts w:cs="Tahoma"/>
                <w:szCs w:val="18"/>
              </w:rPr>
            </w:pPr>
            <w:r>
              <w:rPr>
                <w:rFonts w:cs="Tahoma"/>
                <w:szCs w:val="18"/>
              </w:rPr>
              <w:t>Nach Bedarf</w:t>
            </w:r>
          </w:p>
        </w:tc>
        <w:tc>
          <w:tcPr>
            <w:tcW w:w="1242" w:type="dxa"/>
            <w:vAlign w:val="center"/>
          </w:tcPr>
          <w:p w:rsidR="00332DA2" w:rsidRPr="00717EC0" w:rsidRDefault="00332DA2" w:rsidP="00332DA2">
            <w:pPr>
              <w:pStyle w:val="ProductList-Body"/>
              <w:rPr>
                <w:rFonts w:cs="Tahoma"/>
                <w:szCs w:val="18"/>
              </w:rPr>
            </w:pPr>
            <w:r>
              <w:rPr>
                <w:rFonts w:cs="Tahoma"/>
                <w:szCs w:val="18"/>
              </w:rPr>
              <w:t>Nach Bedarf</w:t>
            </w:r>
          </w:p>
        </w:tc>
        <w:tc>
          <w:tcPr>
            <w:tcW w:w="1321" w:type="dxa"/>
            <w:vAlign w:val="center"/>
          </w:tcPr>
          <w:p w:rsidR="00332DA2" w:rsidRPr="00717EC0" w:rsidRDefault="00332DA2" w:rsidP="00332DA2">
            <w:pPr>
              <w:pStyle w:val="ProductList-Body"/>
              <w:rPr>
                <w:rFonts w:cs="Tahoma"/>
                <w:szCs w:val="18"/>
              </w:rPr>
            </w:pPr>
            <w:r>
              <w:rPr>
                <w:rFonts w:cs="Tahoma"/>
                <w:szCs w:val="18"/>
              </w:rPr>
              <w:t>Nach Bedarf</w:t>
            </w:r>
          </w:p>
        </w:tc>
        <w:tc>
          <w:tcPr>
            <w:tcW w:w="1321" w:type="dxa"/>
            <w:vAlign w:val="center"/>
          </w:tcPr>
          <w:p w:rsidR="00332DA2" w:rsidRPr="00717EC0" w:rsidRDefault="00332DA2" w:rsidP="00332DA2">
            <w:pPr>
              <w:pStyle w:val="ProductList-Body"/>
              <w:rPr>
                <w:rFonts w:cs="Tahoma"/>
                <w:szCs w:val="18"/>
              </w:rPr>
            </w:pPr>
            <w:r>
              <w:rPr>
                <w:rFonts w:cs="Tahoma"/>
                <w:szCs w:val="18"/>
              </w:rPr>
              <w:t>Nach Bedarf</w:t>
            </w:r>
          </w:p>
        </w:tc>
        <w:tc>
          <w:tcPr>
            <w:tcW w:w="1321" w:type="dxa"/>
            <w:vAlign w:val="center"/>
          </w:tcPr>
          <w:p w:rsidR="00332DA2" w:rsidRPr="00717EC0" w:rsidRDefault="00332DA2" w:rsidP="00332DA2">
            <w:pPr>
              <w:pStyle w:val="ProductList-Body"/>
              <w:rPr>
                <w:rFonts w:cs="Tahoma"/>
                <w:szCs w:val="18"/>
              </w:rPr>
            </w:pPr>
            <w:r>
              <w:rPr>
                <w:rFonts w:cs="Tahoma"/>
                <w:szCs w:val="18"/>
              </w:rPr>
              <w:t>Nach Bedarf</w:t>
            </w:r>
          </w:p>
        </w:tc>
        <w:tc>
          <w:tcPr>
            <w:tcW w:w="1458" w:type="dxa"/>
            <w:vAlign w:val="center"/>
          </w:tcPr>
          <w:p w:rsidR="00332DA2" w:rsidRPr="00717EC0" w:rsidRDefault="00332DA2" w:rsidP="00332DA2">
            <w:pPr>
              <w:pStyle w:val="ProductList-Body"/>
              <w:rPr>
                <w:rFonts w:cs="Tahoma"/>
                <w:szCs w:val="18"/>
              </w:rPr>
            </w:pPr>
            <w:r>
              <w:rPr>
                <w:rFonts w:cs="Tahoma"/>
                <w:szCs w:val="18"/>
              </w:rPr>
              <w:t>Nach Bedarf</w:t>
            </w:r>
          </w:p>
        </w:tc>
      </w:tr>
      <w:tr w:rsidR="00332DA2" w:rsidRPr="00717EC0" w:rsidTr="001F323E">
        <w:trPr>
          <w:trHeight w:val="236"/>
        </w:trPr>
        <w:tc>
          <w:tcPr>
            <w:tcW w:w="2965" w:type="dxa"/>
            <w:vAlign w:val="center"/>
          </w:tcPr>
          <w:p w:rsidR="00332DA2" w:rsidRPr="00E82171" w:rsidRDefault="00332DA2" w:rsidP="00332DA2">
            <w:pPr>
              <w:pStyle w:val="ProductList-Body"/>
              <w:rPr>
                <w:rFonts w:cs="Tahoma"/>
                <w:szCs w:val="18"/>
                <w:lang w:val="de-DE"/>
              </w:rPr>
            </w:pPr>
            <w:r w:rsidRPr="00E82171">
              <w:rPr>
                <w:rFonts w:cs="Tahoma"/>
                <w:szCs w:val="18"/>
                <w:lang w:val="de-DE"/>
              </w:rPr>
              <w:t>Anzahl der autorisierten Kontakte für Web-basierten Support</w:t>
            </w:r>
          </w:p>
        </w:tc>
        <w:tc>
          <w:tcPr>
            <w:tcW w:w="1154" w:type="dxa"/>
            <w:vAlign w:val="center"/>
          </w:tcPr>
          <w:p w:rsidR="00332DA2" w:rsidRPr="00717EC0" w:rsidRDefault="00332DA2" w:rsidP="00332DA2">
            <w:pPr>
              <w:pStyle w:val="ProductList-Body"/>
              <w:rPr>
                <w:rFonts w:cs="Tahoma"/>
                <w:szCs w:val="18"/>
              </w:rPr>
            </w:pPr>
            <w:r>
              <w:rPr>
                <w:rFonts w:cs="Tahoma"/>
                <w:szCs w:val="18"/>
              </w:rPr>
              <w:t>-</w:t>
            </w:r>
          </w:p>
        </w:tc>
        <w:tc>
          <w:tcPr>
            <w:tcW w:w="1242" w:type="dxa"/>
            <w:vAlign w:val="center"/>
          </w:tcPr>
          <w:p w:rsidR="00332DA2" w:rsidRPr="00717EC0" w:rsidRDefault="00332DA2" w:rsidP="00332DA2">
            <w:pPr>
              <w:pStyle w:val="ProductList-Body"/>
              <w:rPr>
                <w:rFonts w:cs="Tahoma"/>
                <w:szCs w:val="18"/>
              </w:rPr>
            </w:pPr>
            <w:r>
              <w:rPr>
                <w:rFonts w:cs="Tahoma"/>
                <w:szCs w:val="18"/>
              </w:rPr>
              <w:t>1</w:t>
            </w:r>
          </w:p>
        </w:tc>
        <w:tc>
          <w:tcPr>
            <w:tcW w:w="1321" w:type="dxa"/>
            <w:vAlign w:val="center"/>
          </w:tcPr>
          <w:p w:rsidR="00332DA2" w:rsidRPr="00717EC0" w:rsidRDefault="00332DA2" w:rsidP="00332DA2">
            <w:pPr>
              <w:pStyle w:val="ProductList-Body"/>
              <w:rPr>
                <w:rFonts w:cs="Tahoma"/>
                <w:szCs w:val="18"/>
              </w:rPr>
            </w:pPr>
            <w:r>
              <w:rPr>
                <w:rFonts w:cs="Tahoma"/>
                <w:szCs w:val="18"/>
              </w:rPr>
              <w:t>2</w:t>
            </w:r>
          </w:p>
        </w:tc>
        <w:tc>
          <w:tcPr>
            <w:tcW w:w="1321" w:type="dxa"/>
            <w:vAlign w:val="center"/>
          </w:tcPr>
          <w:p w:rsidR="00332DA2" w:rsidRPr="00717EC0" w:rsidRDefault="00332DA2" w:rsidP="00332DA2">
            <w:pPr>
              <w:pStyle w:val="ProductList-Body"/>
              <w:rPr>
                <w:rFonts w:cs="Tahoma"/>
                <w:szCs w:val="18"/>
              </w:rPr>
            </w:pPr>
            <w:r>
              <w:rPr>
                <w:rFonts w:cs="Tahoma"/>
                <w:szCs w:val="18"/>
              </w:rPr>
              <w:t>4</w:t>
            </w:r>
          </w:p>
        </w:tc>
        <w:tc>
          <w:tcPr>
            <w:tcW w:w="1321" w:type="dxa"/>
            <w:vAlign w:val="center"/>
          </w:tcPr>
          <w:p w:rsidR="00332DA2" w:rsidRPr="00717EC0" w:rsidRDefault="00332DA2" w:rsidP="00332DA2">
            <w:pPr>
              <w:pStyle w:val="ProductList-Body"/>
              <w:rPr>
                <w:rFonts w:cs="Tahoma"/>
                <w:szCs w:val="18"/>
              </w:rPr>
            </w:pPr>
            <w:r>
              <w:rPr>
                <w:rFonts w:cs="Tahoma"/>
                <w:szCs w:val="18"/>
              </w:rPr>
              <w:t>8</w:t>
            </w:r>
          </w:p>
        </w:tc>
        <w:tc>
          <w:tcPr>
            <w:tcW w:w="1458"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4C09A1" w:rsidRDefault="00332DA2" w:rsidP="00840F96">
      <w:pPr>
        <w:pStyle w:val="ProductList-Body"/>
        <w:ind w:left="180"/>
      </w:pPr>
    </w:p>
    <w:p w:rsidR="00332DA2" w:rsidRPr="009B59D7" w:rsidRDefault="00332DA2" w:rsidP="009B59D7">
      <w:pPr>
        <w:pStyle w:val="ProductList-SubSubSectionHeading"/>
        <w:tabs>
          <w:tab w:val="clear" w:pos="158"/>
        </w:tabs>
        <w:ind w:left="180"/>
        <w:outlineLvl w:val="2"/>
        <w:rPr>
          <w:b/>
          <w:bCs/>
          <w:color w:val="00188F"/>
          <w:lang w:val="de-DE"/>
        </w:rPr>
      </w:pPr>
      <w:bookmarkStart w:id="1661" w:name="_Toc240899166"/>
      <w:bookmarkStart w:id="1662" w:name="_Toc386626145"/>
      <w:r w:rsidRPr="009B59D7">
        <w:rPr>
          <w:b/>
          <w:bCs/>
          <w:color w:val="00188F"/>
          <w:lang w:val="de-DE"/>
        </w:rPr>
        <w:t>Servicelevel für Software Assurance-Kunden</w:t>
      </w:r>
      <w:bookmarkEnd w:id="1661"/>
      <w:bookmarkEnd w:id="1662"/>
    </w:p>
    <w:p w:rsidR="00332DA2" w:rsidRPr="00E82171" w:rsidRDefault="00332DA2" w:rsidP="00840F96">
      <w:pPr>
        <w:pStyle w:val="ProductList-Body"/>
        <w:ind w:left="180"/>
        <w:rPr>
          <w:lang w:val="de-DE"/>
        </w:rPr>
      </w:pPr>
      <w:r w:rsidRPr="00E82171">
        <w:rPr>
          <w:rFonts w:cs="Tahoma"/>
          <w:szCs w:val="18"/>
          <w:lang w:val="de-DE"/>
        </w:rPr>
        <w:t xml:space="preserve">Supportanfragen können per Telefon oder elektronisch von den bezeichneten Kontaktpersonen eines Kunden eingereicht werden, ausgenommen die Schweregrade A und B. Diese müssen per Telefon eingereicht werden, wie weiter unten dargelegt. </w:t>
      </w:r>
    </w:p>
    <w:p w:rsidR="00332DA2" w:rsidRPr="00E82171" w:rsidRDefault="00332DA2" w:rsidP="00840F96">
      <w:pPr>
        <w:pStyle w:val="ProductList-Body"/>
        <w:ind w:left="180"/>
        <w:rPr>
          <w:lang w:val="de-DE"/>
        </w:rPr>
      </w:pPr>
    </w:p>
    <w:p w:rsidR="00332DA2" w:rsidRPr="00E82171" w:rsidRDefault="00332DA2" w:rsidP="00840F96">
      <w:pPr>
        <w:pStyle w:val="ProductList-Body"/>
        <w:ind w:left="180"/>
        <w:rPr>
          <w:lang w:val="de-DE"/>
        </w:rPr>
      </w:pPr>
      <w:r w:rsidRPr="00E82171">
        <w:rPr>
          <w:rFonts w:cs="Tahoma"/>
          <w:szCs w:val="18"/>
          <w:lang w:val="de-DE"/>
        </w:rPr>
        <w:t>Die Kunden sind dafür verantwortlich, den anfänglichen Schweregrad in Absprache mit uns festzulegen, und können jederzeit eine Änderung des</w:t>
      </w:r>
      <w:r w:rsidR="00F628B3">
        <w:rPr>
          <w:rFonts w:cs="Tahoma"/>
          <w:szCs w:val="18"/>
          <w:lang w:val="de-DE"/>
        </w:rPr>
        <w:t> </w:t>
      </w:r>
      <w:r w:rsidRPr="00E82171">
        <w:rPr>
          <w:rFonts w:cs="Tahoma"/>
          <w:szCs w:val="18"/>
          <w:lang w:val="de-DE"/>
        </w:rPr>
        <w:t>Schweregrades verlangen.</w:t>
      </w:r>
      <w:r w:rsidR="00AD0C68">
        <w:rPr>
          <w:rFonts w:cs="Tahoma"/>
          <w:szCs w:val="18"/>
          <w:lang w:val="de-DE"/>
        </w:rPr>
        <w:t xml:space="preserve"> </w:t>
      </w:r>
      <w:r w:rsidRPr="00E82171">
        <w:rPr>
          <w:rFonts w:cs="Tahoma"/>
          <w:szCs w:val="18"/>
          <w:lang w:val="de-DE"/>
        </w:rPr>
        <w:t>Geschätzte Reaktionszeiten nach Schweregrad und die Verantwortlichkeiten des Kunden werden in der nachstehenden Tabelle definiert:</w:t>
      </w:r>
    </w:p>
    <w:p w:rsidR="00332DA2" w:rsidRPr="00E82171" w:rsidRDefault="00332DA2" w:rsidP="00840F96">
      <w:pPr>
        <w:pStyle w:val="ProductList-Body"/>
        <w:ind w:left="180"/>
        <w:rPr>
          <w:lang w:val="de-DE"/>
        </w:rPr>
      </w:pPr>
    </w:p>
    <w:tbl>
      <w:tblPr>
        <w:tblW w:w="10764"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00"/>
        <w:gridCol w:w="3186"/>
        <w:gridCol w:w="3177"/>
        <w:gridCol w:w="3101"/>
      </w:tblGrid>
      <w:tr w:rsidR="00332DA2" w:rsidRPr="00717EC0" w:rsidTr="001F323E">
        <w:trPr>
          <w:trHeight w:val="160"/>
          <w:tblHeader/>
        </w:trPr>
        <w:tc>
          <w:tcPr>
            <w:tcW w:w="1300"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Schweregrad</w:t>
            </w:r>
          </w:p>
        </w:tc>
        <w:tc>
          <w:tcPr>
            <w:tcW w:w="3186"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Situation</w:t>
            </w:r>
          </w:p>
        </w:tc>
        <w:tc>
          <w:tcPr>
            <w:tcW w:w="317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Unsere erwartete Reaktion</w:t>
            </w:r>
          </w:p>
        </w:tc>
        <w:tc>
          <w:tcPr>
            <w:tcW w:w="3101"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Vom Kunden erwartete Reaktion</w:t>
            </w:r>
          </w:p>
        </w:tc>
      </w:tr>
      <w:tr w:rsidR="00332DA2" w:rsidRPr="00717EC0" w:rsidTr="001F323E">
        <w:tc>
          <w:tcPr>
            <w:tcW w:w="130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Einreichung per Telefon </w:t>
            </w:r>
          </w:p>
        </w:tc>
        <w:tc>
          <w:tcPr>
            <w:tcW w:w="3186" w:type="dxa"/>
            <w:tcMar>
              <w:top w:w="0" w:type="dxa"/>
              <w:left w:w="108" w:type="dxa"/>
              <w:bottom w:w="0" w:type="dxa"/>
              <w:right w:w="108" w:type="dxa"/>
            </w:tcMar>
          </w:tcPr>
          <w:p w:rsidR="00332DA2" w:rsidRPr="00E82171" w:rsidRDefault="00332DA2" w:rsidP="00332DA2">
            <w:pPr>
              <w:pStyle w:val="ProductList-Body"/>
              <w:rPr>
                <w:lang w:val="de-DE"/>
              </w:rPr>
            </w:pPr>
            <w:r w:rsidRPr="00E82171">
              <w:rPr>
                <w:rFonts w:cs="Tahoma"/>
                <w:szCs w:val="18"/>
                <w:lang w:val="de-DE"/>
              </w:rPr>
              <w:t xml:space="preserve">Kritische Auswirkungen auf das Geschäft: </w:t>
            </w:r>
          </w:p>
          <w:p w:rsidR="00332DA2" w:rsidRPr="00E82171" w:rsidRDefault="00332DA2" w:rsidP="00332DA2">
            <w:pPr>
              <w:pStyle w:val="ProductList-Body"/>
              <w:rPr>
                <w:rFonts w:cs="Tahoma"/>
                <w:szCs w:val="18"/>
                <w:lang w:val="de-DE"/>
              </w:rPr>
            </w:pPr>
            <w:r w:rsidRPr="00E82171">
              <w:rPr>
                <w:rFonts w:cs="Tahoma"/>
                <w:szCs w:val="18"/>
                <w:lang w:val="de-DE"/>
              </w:rPr>
              <w:t>Das Geschäft des Kunden erlebt einen erheblichen Verlust oder eine erhebliche Beeinträchtigung von Diensten.</w:t>
            </w:r>
          </w:p>
        </w:tc>
        <w:tc>
          <w:tcPr>
            <w:tcW w:w="3177" w:type="dxa"/>
            <w:tcMar>
              <w:top w:w="0" w:type="dxa"/>
              <w:left w:w="108" w:type="dxa"/>
              <w:bottom w:w="0" w:type="dxa"/>
              <w:right w:w="108" w:type="dxa"/>
            </w:tcMar>
          </w:tcPr>
          <w:p w:rsidR="00332DA2" w:rsidRPr="00E82171" w:rsidRDefault="00332DA2" w:rsidP="00332DA2">
            <w:pPr>
              <w:pStyle w:val="ProductList-Body"/>
              <w:rPr>
                <w:lang w:val="de-DE"/>
              </w:rPr>
            </w:pPr>
            <w:r w:rsidRPr="00E82171">
              <w:rPr>
                <w:rFonts w:cs="Tahoma"/>
                <w:szCs w:val="18"/>
                <w:lang w:val="de-DE"/>
              </w:rPr>
              <w:t>1</w:t>
            </w:r>
            <w:r w:rsidRPr="00E82171">
              <w:rPr>
                <w:rFonts w:cs="Tahoma"/>
                <w:szCs w:val="18"/>
                <w:vertAlign w:val="superscript"/>
                <w:lang w:val="de-DE"/>
              </w:rPr>
              <w:t>.</w:t>
            </w:r>
            <w:r w:rsidRPr="00E82171">
              <w:rPr>
                <w:rFonts w:cs="Tahoma"/>
                <w:szCs w:val="18"/>
                <w:lang w:val="de-DE"/>
              </w:rPr>
              <w:t xml:space="preserve"> Reaktion auf Anruf in 2 Stunden oder weniger, basierend auf dem Supportangebot</w:t>
            </w:r>
          </w:p>
          <w:p w:rsidR="00332DA2" w:rsidRPr="00E82171" w:rsidRDefault="00332DA2" w:rsidP="00332DA2">
            <w:pPr>
              <w:pStyle w:val="ProductList-Body"/>
              <w:rPr>
                <w:lang w:val="de-DE"/>
              </w:rPr>
            </w:pPr>
            <w:r w:rsidRPr="00E82171">
              <w:rPr>
                <w:rFonts w:cs="Tahoma"/>
                <w:szCs w:val="18"/>
                <w:lang w:val="de-DE"/>
              </w:rPr>
              <w:t>Microsoft-Ressourcen nach Bedarf am Standort des Kunden</w:t>
            </w:r>
          </w:p>
          <w:p w:rsidR="00332DA2" w:rsidRPr="00E82171" w:rsidRDefault="00332DA2" w:rsidP="00332DA2">
            <w:pPr>
              <w:pStyle w:val="ProductList-Body"/>
              <w:rPr>
                <w:lang w:val="de-DE"/>
              </w:rPr>
            </w:pPr>
            <w:r w:rsidRPr="00E82171">
              <w:rPr>
                <w:rFonts w:cs="Tahoma"/>
                <w:szCs w:val="18"/>
                <w:lang w:val="de-DE"/>
              </w:rPr>
              <w:t>Durchgehende Bemühungen rund um die Uhr</w:t>
            </w:r>
          </w:p>
          <w:p w:rsidR="00332DA2" w:rsidRPr="00E82171" w:rsidRDefault="00332DA2" w:rsidP="00F628B3">
            <w:pPr>
              <w:pStyle w:val="ProductList-Body"/>
              <w:rPr>
                <w:rFonts w:cs="Tahoma"/>
                <w:szCs w:val="18"/>
                <w:lang w:val="de-DE"/>
              </w:rPr>
            </w:pPr>
            <w:r w:rsidRPr="00E82171">
              <w:rPr>
                <w:rFonts w:cs="Tahoma"/>
                <w:szCs w:val="18"/>
                <w:lang w:val="de-DE"/>
              </w:rPr>
              <w:t>Benachrichtigung der leitenden Manager bei Microsoft, basierend auf</w:t>
            </w:r>
            <w:r w:rsidR="00F628B3">
              <w:rPr>
                <w:rFonts w:cs="Tahoma"/>
                <w:szCs w:val="18"/>
                <w:lang w:val="de-DE"/>
              </w:rPr>
              <w:t> </w:t>
            </w:r>
            <w:r w:rsidRPr="00E82171">
              <w:rPr>
                <w:rFonts w:cs="Tahoma"/>
                <w:szCs w:val="18"/>
                <w:lang w:val="de-DE"/>
              </w:rPr>
              <w:t>dem Supportangebot</w:t>
            </w:r>
          </w:p>
        </w:tc>
        <w:tc>
          <w:tcPr>
            <w:tcW w:w="3101" w:type="dxa"/>
            <w:tcMar>
              <w:top w:w="0" w:type="dxa"/>
              <w:left w:w="108" w:type="dxa"/>
              <w:bottom w:w="0" w:type="dxa"/>
              <w:right w:w="108" w:type="dxa"/>
            </w:tcMar>
          </w:tcPr>
          <w:p w:rsidR="00332DA2" w:rsidRPr="00E82171" w:rsidRDefault="00332DA2" w:rsidP="00332DA2">
            <w:pPr>
              <w:pStyle w:val="ProductList-Body"/>
              <w:rPr>
                <w:lang w:val="de-DE"/>
              </w:rPr>
            </w:pPr>
            <w:r w:rsidRPr="00E82171">
              <w:rPr>
                <w:rFonts w:cs="Tahoma"/>
                <w:szCs w:val="18"/>
                <w:lang w:val="de-DE"/>
              </w:rPr>
              <w:t>Zuweisung geeigneter Ressourcen zur Aufrechterhaltung durchgehender Bemühungen rund um die Uhr</w:t>
            </w:r>
            <w:r w:rsidRPr="00E82171">
              <w:rPr>
                <w:rFonts w:cs="Tahoma"/>
                <w:szCs w:val="18"/>
                <w:vertAlign w:val="superscript"/>
                <w:lang w:val="de-DE"/>
              </w:rPr>
              <w:t>2</w:t>
            </w:r>
          </w:p>
          <w:p w:rsidR="00332DA2" w:rsidRPr="00E82171" w:rsidRDefault="00332DA2" w:rsidP="00332DA2">
            <w:pPr>
              <w:pStyle w:val="ProductList-Body"/>
              <w:rPr>
                <w:lang w:val="de-DE"/>
              </w:rPr>
            </w:pPr>
            <w:r w:rsidRPr="00E82171">
              <w:rPr>
                <w:rFonts w:cs="Tahoma"/>
                <w:szCs w:val="18"/>
                <w:lang w:val="de-DE"/>
              </w:rPr>
              <w:t>Schneller Zugriff und schnelle Reaktion durch Änderungskontrollautorität</w:t>
            </w:r>
          </w:p>
          <w:p w:rsidR="00332DA2" w:rsidRPr="00717EC0" w:rsidRDefault="00332DA2" w:rsidP="00332DA2">
            <w:pPr>
              <w:pStyle w:val="ProductList-Body"/>
              <w:rPr>
                <w:rFonts w:cs="Tahoma"/>
                <w:szCs w:val="18"/>
              </w:rPr>
            </w:pPr>
            <w:r>
              <w:rPr>
                <w:rFonts w:cs="Tahoma"/>
                <w:szCs w:val="18"/>
              </w:rPr>
              <w:t>Benachrichtigung des Managements</w:t>
            </w:r>
          </w:p>
        </w:tc>
      </w:tr>
      <w:tr w:rsidR="00332DA2" w:rsidRPr="00963E9D" w:rsidTr="001F323E">
        <w:tc>
          <w:tcPr>
            <w:tcW w:w="130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Einreichung per Telefon </w:t>
            </w:r>
          </w:p>
        </w:tc>
        <w:tc>
          <w:tcPr>
            <w:tcW w:w="3186" w:type="dxa"/>
            <w:tcMar>
              <w:top w:w="0" w:type="dxa"/>
              <w:left w:w="108" w:type="dxa"/>
              <w:bottom w:w="0" w:type="dxa"/>
              <w:right w:w="108" w:type="dxa"/>
            </w:tcMar>
          </w:tcPr>
          <w:p w:rsidR="00332DA2" w:rsidRPr="00E82171" w:rsidRDefault="00332DA2" w:rsidP="00332DA2">
            <w:pPr>
              <w:pStyle w:val="ProductList-Body"/>
              <w:rPr>
                <w:lang w:val="de-DE"/>
              </w:rPr>
            </w:pPr>
            <w:r w:rsidRPr="00E82171">
              <w:rPr>
                <w:rFonts w:cs="Tahoma"/>
                <w:szCs w:val="18"/>
                <w:lang w:val="de-DE"/>
              </w:rPr>
              <w:t xml:space="preserve">Mittelschwere Auswirkungen auf das Geschäft: </w:t>
            </w:r>
          </w:p>
          <w:p w:rsidR="00332DA2" w:rsidRPr="00E82171" w:rsidRDefault="00332DA2" w:rsidP="00332DA2">
            <w:pPr>
              <w:pStyle w:val="ProductList-Body"/>
              <w:rPr>
                <w:rFonts w:cs="Tahoma"/>
                <w:szCs w:val="18"/>
                <w:lang w:val="de-DE"/>
              </w:rPr>
            </w:pPr>
            <w:r w:rsidRPr="00E82171">
              <w:rPr>
                <w:rFonts w:cs="Tahoma"/>
                <w:szCs w:val="18"/>
                <w:lang w:val="de-DE"/>
              </w:rPr>
              <w:t>Das Geschäft des Kunden erlebt einen mittelschweren Verlust oder eine mittelschwere Beeinträchtigung von Diensten, die Arbeit kann jedoch vernünftigerweise mit Beeinträchtigungen fortgesetzt werden.</w:t>
            </w:r>
          </w:p>
        </w:tc>
        <w:tc>
          <w:tcPr>
            <w:tcW w:w="3177" w:type="dxa"/>
            <w:tcMar>
              <w:top w:w="0" w:type="dxa"/>
              <w:left w:w="108" w:type="dxa"/>
              <w:bottom w:w="0" w:type="dxa"/>
              <w:right w:w="108" w:type="dxa"/>
            </w:tcMar>
          </w:tcPr>
          <w:p w:rsidR="00332DA2" w:rsidRPr="00E82171" w:rsidRDefault="00332DA2" w:rsidP="00332DA2">
            <w:pPr>
              <w:pStyle w:val="ProductList-Body"/>
              <w:rPr>
                <w:lang w:val="de-DE"/>
              </w:rPr>
            </w:pPr>
            <w:r w:rsidRPr="00E82171">
              <w:rPr>
                <w:rFonts w:cs="Tahoma"/>
                <w:szCs w:val="18"/>
                <w:lang w:val="de-DE"/>
              </w:rPr>
              <w:t>1</w:t>
            </w:r>
            <w:r w:rsidRPr="00E82171">
              <w:rPr>
                <w:rFonts w:cs="Tahoma"/>
                <w:szCs w:val="18"/>
                <w:vertAlign w:val="superscript"/>
                <w:lang w:val="de-DE"/>
              </w:rPr>
              <w:t>.</w:t>
            </w:r>
            <w:r w:rsidRPr="00E82171">
              <w:rPr>
                <w:rFonts w:cs="Tahoma"/>
                <w:szCs w:val="18"/>
                <w:lang w:val="de-DE"/>
              </w:rPr>
              <w:t xml:space="preserve"> Reaktion auf Anruf in 4 Stunden oder</w:t>
            </w:r>
            <w:r w:rsidR="00F628B3">
              <w:rPr>
                <w:rFonts w:cs="Tahoma"/>
                <w:szCs w:val="18"/>
                <w:lang w:val="de-DE"/>
              </w:rPr>
              <w:t> </w:t>
            </w:r>
            <w:r w:rsidRPr="00E82171">
              <w:rPr>
                <w:rFonts w:cs="Tahoma"/>
                <w:szCs w:val="18"/>
                <w:lang w:val="de-DE"/>
              </w:rPr>
              <w:t>weniger, basierend auf dem Supportangebot</w:t>
            </w:r>
          </w:p>
          <w:p w:rsidR="00332DA2" w:rsidRPr="004C09A1" w:rsidRDefault="00332DA2" w:rsidP="00332DA2">
            <w:pPr>
              <w:pStyle w:val="ProductList-Body"/>
            </w:pPr>
            <w:r>
              <w:rPr>
                <w:rFonts w:cs="Tahoma"/>
                <w:szCs w:val="18"/>
              </w:rPr>
              <w:t xml:space="preserve">Bemühungen nur während der </w:t>
            </w:r>
            <w:r>
              <w:rPr>
                <w:rFonts w:cs="Tahoma"/>
                <w:bCs/>
                <w:szCs w:val="18"/>
              </w:rPr>
              <w:t>Geschäftszeiten</w:t>
            </w:r>
          </w:p>
          <w:p w:rsidR="00332DA2" w:rsidRPr="00717EC0" w:rsidRDefault="00332DA2" w:rsidP="00332DA2">
            <w:pPr>
              <w:pStyle w:val="ProductList-Body"/>
              <w:rPr>
                <w:rFonts w:cs="Tahoma"/>
                <w:szCs w:val="18"/>
              </w:rPr>
            </w:pPr>
          </w:p>
        </w:tc>
        <w:tc>
          <w:tcPr>
            <w:tcW w:w="3101" w:type="dxa"/>
            <w:tcMar>
              <w:top w:w="0" w:type="dxa"/>
              <w:left w:w="108" w:type="dxa"/>
              <w:bottom w:w="0" w:type="dxa"/>
              <w:right w:w="108" w:type="dxa"/>
            </w:tcMar>
          </w:tcPr>
          <w:p w:rsidR="00332DA2" w:rsidRPr="00E82171" w:rsidRDefault="00332DA2" w:rsidP="00332DA2">
            <w:pPr>
              <w:pStyle w:val="ProductList-Body"/>
              <w:rPr>
                <w:lang w:val="de-DE"/>
              </w:rPr>
            </w:pPr>
            <w:r w:rsidRPr="00E82171">
              <w:rPr>
                <w:rFonts w:cs="Tahoma"/>
                <w:szCs w:val="18"/>
                <w:lang w:val="de-DE"/>
              </w:rPr>
              <w:t>Zuweisung geeigneter Ressourcen zur Aufrechterhaltung durchgehender Bemühungen während der Geschäftszeiten</w:t>
            </w:r>
            <w:r w:rsidRPr="00E82171">
              <w:rPr>
                <w:rFonts w:cs="Tahoma"/>
                <w:szCs w:val="18"/>
                <w:vertAlign w:val="superscript"/>
                <w:lang w:val="de-DE"/>
              </w:rPr>
              <w:t xml:space="preserve"> </w:t>
            </w:r>
          </w:p>
          <w:p w:rsidR="00332DA2" w:rsidRPr="00E82171" w:rsidRDefault="00332DA2" w:rsidP="00332DA2">
            <w:pPr>
              <w:pStyle w:val="ProductList-Body"/>
              <w:rPr>
                <w:rFonts w:cs="Tahoma"/>
                <w:szCs w:val="18"/>
                <w:lang w:val="de-DE"/>
              </w:rPr>
            </w:pPr>
            <w:r w:rsidRPr="00E82171">
              <w:rPr>
                <w:rFonts w:cs="Tahoma"/>
                <w:szCs w:val="18"/>
                <w:lang w:val="de-DE"/>
              </w:rPr>
              <w:t>Zugriff und Reaktion von Änderungskontrollautorität innerhalb von 4 Geschäftsstunden</w:t>
            </w:r>
          </w:p>
        </w:tc>
      </w:tr>
      <w:tr w:rsidR="00332DA2" w:rsidRPr="00963E9D" w:rsidTr="001F323E">
        <w:tc>
          <w:tcPr>
            <w:tcW w:w="1300" w:type="dxa"/>
            <w:tcMar>
              <w:top w:w="0" w:type="dxa"/>
              <w:left w:w="108" w:type="dxa"/>
              <w:bottom w:w="0" w:type="dxa"/>
              <w:right w:w="108" w:type="dxa"/>
            </w:tcMar>
          </w:tcPr>
          <w:p w:rsidR="00332DA2" w:rsidRPr="00E82171" w:rsidRDefault="00332DA2" w:rsidP="00332DA2">
            <w:pPr>
              <w:pStyle w:val="ProductList-Body"/>
              <w:rPr>
                <w:rFonts w:cs="Tahoma"/>
                <w:szCs w:val="18"/>
                <w:lang w:val="de-DE"/>
              </w:rPr>
            </w:pPr>
            <w:r w:rsidRPr="00E82171">
              <w:rPr>
                <w:rFonts w:cs="Tahoma"/>
                <w:szCs w:val="18"/>
                <w:lang w:val="de-DE"/>
              </w:rPr>
              <w:t>C. Einreichung per Telefon oder Web</w:t>
            </w:r>
          </w:p>
        </w:tc>
        <w:tc>
          <w:tcPr>
            <w:tcW w:w="3186" w:type="dxa"/>
            <w:tcMar>
              <w:top w:w="0" w:type="dxa"/>
              <w:left w:w="108" w:type="dxa"/>
              <w:bottom w:w="0" w:type="dxa"/>
              <w:right w:w="108" w:type="dxa"/>
            </w:tcMar>
          </w:tcPr>
          <w:p w:rsidR="00332DA2" w:rsidRPr="00E82171" w:rsidRDefault="00332DA2" w:rsidP="00332DA2">
            <w:pPr>
              <w:pStyle w:val="ProductList-Body"/>
              <w:rPr>
                <w:lang w:val="de-DE"/>
              </w:rPr>
            </w:pPr>
            <w:r w:rsidRPr="00E82171">
              <w:rPr>
                <w:rFonts w:cs="Tahoma"/>
                <w:szCs w:val="18"/>
                <w:lang w:val="de-DE"/>
              </w:rPr>
              <w:t xml:space="preserve">Minimale Auswirkungen auf das Geschäft: </w:t>
            </w:r>
          </w:p>
          <w:p w:rsidR="00332DA2" w:rsidRPr="00E82171" w:rsidRDefault="00332DA2" w:rsidP="00332DA2">
            <w:pPr>
              <w:pStyle w:val="ProductList-Body"/>
              <w:rPr>
                <w:rFonts w:cs="Tahoma"/>
                <w:szCs w:val="18"/>
                <w:lang w:val="de-DE"/>
              </w:rPr>
            </w:pPr>
            <w:r w:rsidRPr="00E82171">
              <w:rPr>
                <w:rFonts w:cs="Tahoma"/>
                <w:szCs w:val="18"/>
                <w:lang w:val="de-DE"/>
              </w:rPr>
              <w:t>Das Geschäft des Kunden ist im Wesentlichen funktionsfähig, mit geringen oder keinen Beeinträchtigungen von Diensten.</w:t>
            </w:r>
          </w:p>
        </w:tc>
        <w:tc>
          <w:tcPr>
            <w:tcW w:w="3177" w:type="dxa"/>
            <w:tcMar>
              <w:top w:w="0" w:type="dxa"/>
              <w:left w:w="108" w:type="dxa"/>
              <w:bottom w:w="0" w:type="dxa"/>
              <w:right w:w="108" w:type="dxa"/>
            </w:tcMar>
          </w:tcPr>
          <w:p w:rsidR="00332DA2" w:rsidRPr="00E82171" w:rsidRDefault="00332DA2" w:rsidP="00332DA2">
            <w:pPr>
              <w:pStyle w:val="ProductList-Body"/>
              <w:rPr>
                <w:lang w:val="de-DE"/>
              </w:rPr>
            </w:pPr>
            <w:r w:rsidRPr="00E82171">
              <w:rPr>
                <w:rFonts w:cs="Tahoma"/>
                <w:szCs w:val="18"/>
                <w:lang w:val="de-DE"/>
              </w:rPr>
              <w:t>1</w:t>
            </w:r>
            <w:r w:rsidRPr="00E82171">
              <w:rPr>
                <w:rFonts w:cs="Tahoma"/>
                <w:szCs w:val="18"/>
                <w:vertAlign w:val="superscript"/>
                <w:lang w:val="de-DE"/>
              </w:rPr>
              <w:t>.</w:t>
            </w:r>
            <w:r w:rsidRPr="00E82171">
              <w:rPr>
                <w:rFonts w:cs="Tahoma"/>
                <w:szCs w:val="18"/>
                <w:lang w:val="de-DE"/>
              </w:rPr>
              <w:t xml:space="preserve"> Reaktion auf Anruf innerhalb von einem Geschäftstag oder weniger, basierend auf dem Supportangebot</w:t>
            </w:r>
          </w:p>
          <w:p w:rsidR="00332DA2" w:rsidRPr="004C09A1" w:rsidRDefault="00332DA2" w:rsidP="00332DA2">
            <w:pPr>
              <w:pStyle w:val="ProductList-Body"/>
            </w:pPr>
            <w:r>
              <w:rPr>
                <w:rFonts w:cs="Tahoma"/>
                <w:szCs w:val="18"/>
              </w:rPr>
              <w:t xml:space="preserve">Bemühungen nur während der </w:t>
            </w:r>
            <w:r>
              <w:rPr>
                <w:rFonts w:cs="Tahoma"/>
                <w:bCs/>
                <w:szCs w:val="18"/>
              </w:rPr>
              <w:t>Geschäftszeiten</w:t>
            </w:r>
          </w:p>
          <w:p w:rsidR="00332DA2" w:rsidRPr="00717EC0" w:rsidRDefault="00332DA2" w:rsidP="00332DA2">
            <w:pPr>
              <w:pStyle w:val="ProductList-Body"/>
              <w:rPr>
                <w:rFonts w:cs="Tahoma"/>
                <w:szCs w:val="18"/>
              </w:rPr>
            </w:pPr>
          </w:p>
        </w:tc>
        <w:tc>
          <w:tcPr>
            <w:tcW w:w="3101" w:type="dxa"/>
            <w:tcMar>
              <w:top w:w="0" w:type="dxa"/>
              <w:left w:w="108" w:type="dxa"/>
              <w:bottom w:w="0" w:type="dxa"/>
              <w:right w:w="108" w:type="dxa"/>
            </w:tcMar>
          </w:tcPr>
          <w:p w:rsidR="00332DA2" w:rsidRPr="00E82171" w:rsidRDefault="00332DA2" w:rsidP="00332DA2">
            <w:pPr>
              <w:pStyle w:val="ProductList-Body"/>
              <w:rPr>
                <w:lang w:val="de-DE"/>
              </w:rPr>
            </w:pPr>
            <w:r w:rsidRPr="00E82171">
              <w:rPr>
                <w:rFonts w:cs="Tahoma"/>
                <w:szCs w:val="18"/>
                <w:lang w:val="de-DE"/>
              </w:rPr>
              <w:t>Genaue Kontaktinformationen zum Fallinhaber</w:t>
            </w:r>
          </w:p>
          <w:p w:rsidR="00332DA2" w:rsidRPr="00E82171" w:rsidRDefault="00332DA2" w:rsidP="00332DA2">
            <w:pPr>
              <w:pStyle w:val="ProductList-Body"/>
              <w:rPr>
                <w:rFonts w:cs="Tahoma"/>
                <w:szCs w:val="18"/>
                <w:lang w:val="de-DE"/>
              </w:rPr>
            </w:pPr>
            <w:r w:rsidRPr="00E82171">
              <w:rPr>
                <w:rFonts w:cs="Tahoma"/>
                <w:szCs w:val="18"/>
                <w:lang w:val="de-DE"/>
              </w:rPr>
              <w:t>Reaktion innerhalb eines Geschäftstages</w:t>
            </w:r>
          </w:p>
        </w:tc>
      </w:tr>
    </w:tbl>
    <w:p w:rsidR="00332DA2" w:rsidRPr="00E82171" w:rsidRDefault="00332DA2" w:rsidP="00840F96">
      <w:pPr>
        <w:pStyle w:val="ProductList-Body"/>
        <w:tabs>
          <w:tab w:val="clear" w:pos="158"/>
          <w:tab w:val="left" w:pos="180"/>
        </w:tabs>
        <w:ind w:left="180"/>
        <w:rPr>
          <w:lang w:val="de-DE"/>
        </w:rPr>
      </w:pPr>
      <w:r w:rsidRPr="00F628B3">
        <w:rPr>
          <w:rFonts w:cs="Tahoma"/>
          <w:i/>
          <w:szCs w:val="18"/>
          <w:vertAlign w:val="superscript"/>
          <w:lang w:val="de-DE"/>
        </w:rPr>
        <w:t>1</w:t>
      </w:r>
      <w:r w:rsidRPr="00E82171">
        <w:rPr>
          <w:rFonts w:cs="Tahoma"/>
          <w:i/>
          <w:szCs w:val="18"/>
          <w:lang w:val="de-DE"/>
        </w:rPr>
        <w:t xml:space="preserve"> Wenden Sie sich bezüglich der örtlichen Geschäftszeiten an Ihren Microsoft-Vertreter.</w:t>
      </w:r>
    </w:p>
    <w:p w:rsidR="00332DA2" w:rsidRPr="00E82171" w:rsidRDefault="00332DA2" w:rsidP="00840F96">
      <w:pPr>
        <w:pStyle w:val="ProductList-Body"/>
        <w:tabs>
          <w:tab w:val="clear" w:pos="158"/>
          <w:tab w:val="left" w:pos="180"/>
        </w:tabs>
        <w:ind w:left="180"/>
        <w:rPr>
          <w:lang w:val="de-DE"/>
        </w:rPr>
      </w:pPr>
      <w:r w:rsidRPr="00F628B3">
        <w:rPr>
          <w:rFonts w:cs="Tahoma"/>
          <w:i/>
          <w:szCs w:val="18"/>
          <w:vertAlign w:val="superscript"/>
          <w:lang w:val="de-DE"/>
        </w:rPr>
        <w:t>2</w:t>
      </w:r>
      <w:r w:rsidRPr="00E82171">
        <w:rPr>
          <w:rFonts w:cs="Tahoma"/>
          <w:i/>
          <w:szCs w:val="18"/>
          <w:lang w:val="de-DE"/>
        </w:rPr>
        <w:t xml:space="preserve"> Möglicherweise müssen wir den Schweregrad herunterstufen, falls der Kunde nicht in der Lage ist, angemessene Ressourcen oder Reaktionen bereitzustellen, um uns die Fortsetzung der Bemühungen zur Problembehebung zu ermöglichen.</w:t>
      </w:r>
    </w:p>
    <w:p w:rsidR="00332DA2" w:rsidRPr="00E82171" w:rsidRDefault="00332DA2" w:rsidP="00840F96">
      <w:pPr>
        <w:pStyle w:val="ProductList-Body"/>
        <w:ind w:left="180"/>
        <w:rPr>
          <w:lang w:val="de-DE"/>
        </w:rPr>
      </w:pPr>
    </w:p>
    <w:p w:rsidR="00332DA2" w:rsidRPr="00E82171" w:rsidRDefault="00332DA2" w:rsidP="00840F96">
      <w:pPr>
        <w:pStyle w:val="ProductList-Body"/>
        <w:ind w:left="180"/>
        <w:rPr>
          <w:lang w:val="de-DE"/>
        </w:rPr>
      </w:pPr>
      <w:r w:rsidRPr="00E82171">
        <w:rPr>
          <w:rFonts w:cs="Tahoma"/>
          <w:bCs/>
          <w:szCs w:val="18"/>
          <w:lang w:val="de-DE"/>
        </w:rPr>
        <w:lastRenderedPageBreak/>
        <w:t xml:space="preserve">Möglicherweise müssen die Kunden Aktivitäten zur Problembestimmung und -behebung ausführen, die von uns verlangt werden, beispielsweise das Ausführen von Netzwerkverfolgungen, das Erfassen von Fehlermeldungen, das Sammeln von Konfigurationsinformationen, das Ändern von Produktkonfigurationen, das Installieren neuer Softwareversionen oder neuer Komponenten oder das Ändern von Prozessen. </w:t>
      </w:r>
    </w:p>
    <w:p w:rsidR="00332DA2" w:rsidRPr="00E82171" w:rsidRDefault="00332DA2" w:rsidP="00840F96">
      <w:pPr>
        <w:pStyle w:val="ProductList-Body"/>
        <w:ind w:left="180"/>
        <w:rPr>
          <w:lang w:val="de-DE"/>
        </w:rPr>
      </w:pPr>
    </w:p>
    <w:p w:rsidR="00332DA2" w:rsidRPr="00E82171" w:rsidRDefault="00332DA2" w:rsidP="00840F96">
      <w:pPr>
        <w:pStyle w:val="ProductList-Body"/>
        <w:ind w:left="180"/>
        <w:rPr>
          <w:lang w:val="de-DE"/>
        </w:rPr>
      </w:pPr>
      <w:r w:rsidRPr="00E82171">
        <w:rPr>
          <w:rFonts w:cs="Tahoma"/>
          <w:bCs/>
          <w:szCs w:val="18"/>
          <w:lang w:val="de-DE"/>
        </w:rPr>
        <w:t>Die Kunden sind für die Implementierung der Verfahren verantwortlich, die notwendig sind, um die Integrität und Sicherheit ihrer Software und</w:t>
      </w:r>
      <w:r w:rsidR="00F628B3">
        <w:rPr>
          <w:rFonts w:cs="Tahoma"/>
          <w:bCs/>
          <w:szCs w:val="18"/>
          <w:lang w:val="de-DE"/>
        </w:rPr>
        <w:t> </w:t>
      </w:r>
      <w:r w:rsidRPr="00E82171">
        <w:rPr>
          <w:rFonts w:cs="Tahoma"/>
          <w:bCs/>
          <w:szCs w:val="18"/>
          <w:lang w:val="de-DE"/>
        </w:rPr>
        <w:t>Daten vor nicht autorisiertem Zugriff zu schützen und infolge katastrophaler Fehler verloren gegangene oder geänderte Dateien zu rekonstruieren.</w:t>
      </w:r>
    </w:p>
    <w:p w:rsidR="00332DA2" w:rsidRPr="00E82171" w:rsidRDefault="00332DA2" w:rsidP="00840F96">
      <w:pPr>
        <w:pStyle w:val="ProductList-Body"/>
        <w:ind w:left="180"/>
        <w:rPr>
          <w:lang w:val="de-DE"/>
        </w:rPr>
      </w:pPr>
    </w:p>
    <w:p w:rsidR="00332DA2" w:rsidRPr="00E82171" w:rsidRDefault="00332DA2" w:rsidP="00840F96">
      <w:pPr>
        <w:pStyle w:val="ProductList-Body"/>
        <w:ind w:left="180"/>
        <w:rPr>
          <w:lang w:val="de-DE"/>
        </w:rPr>
      </w:pPr>
      <w:r w:rsidRPr="00E82171">
        <w:rPr>
          <w:rFonts w:cs="Tahoma"/>
          <w:bCs/>
          <w:szCs w:val="18"/>
          <w:lang w:val="de-DE"/>
        </w:rPr>
        <w:t xml:space="preserve">Diese Supportvergünstigung ist an die SA-Investition geknüpft, nicht an die Version. </w:t>
      </w:r>
    </w:p>
    <w:p w:rsidR="00332DA2" w:rsidRPr="00E82171" w:rsidRDefault="00332DA2" w:rsidP="00840F96">
      <w:pPr>
        <w:pStyle w:val="ProductList-Body"/>
        <w:ind w:left="180"/>
        <w:rPr>
          <w:lang w:val="de-DE"/>
        </w:rPr>
      </w:pPr>
    </w:p>
    <w:p w:rsidR="00332DA2" w:rsidRPr="009B59D7" w:rsidRDefault="00332DA2" w:rsidP="009B59D7">
      <w:pPr>
        <w:pStyle w:val="ProductList-SubSubSectionHeading"/>
        <w:tabs>
          <w:tab w:val="clear" w:pos="158"/>
        </w:tabs>
        <w:ind w:left="180"/>
        <w:outlineLvl w:val="2"/>
        <w:rPr>
          <w:b/>
          <w:bCs/>
          <w:color w:val="00188F"/>
          <w:lang w:val="de-DE"/>
        </w:rPr>
      </w:pPr>
      <w:bookmarkStart w:id="1663" w:name="_Toc386626146"/>
      <w:r w:rsidRPr="009B59D7">
        <w:rPr>
          <w:b/>
          <w:bCs/>
          <w:color w:val="00188F"/>
          <w:lang w:val="de-DE"/>
        </w:rPr>
        <w:t>Umwandlung von Software Assurance-24x7-Problembehebungssupport-Anfragen in Premier-Supportleistungen</w:t>
      </w:r>
      <w:bookmarkEnd w:id="1663"/>
    </w:p>
    <w:p w:rsidR="00332DA2" w:rsidRPr="00E82171" w:rsidRDefault="00332DA2" w:rsidP="00840F96">
      <w:pPr>
        <w:pStyle w:val="ProductList-Body"/>
        <w:ind w:left="180"/>
        <w:rPr>
          <w:lang w:val="de-DE"/>
        </w:rPr>
      </w:pPr>
      <w:r w:rsidRPr="00E82171">
        <w:rPr>
          <w:rFonts w:cs="Tahoma"/>
          <w:color w:val="000000"/>
          <w:szCs w:val="18"/>
          <w:lang w:val="de-DE"/>
        </w:rPr>
        <w:t>Kunden können Software Assurance-24x7-Problembehebungssupport-Anfragen umwandeln in:</w:t>
      </w:r>
    </w:p>
    <w:p w:rsidR="00332DA2" w:rsidRPr="004C09A1" w:rsidRDefault="00332DA2" w:rsidP="00840F96">
      <w:pPr>
        <w:pStyle w:val="ProductList-Body"/>
        <w:numPr>
          <w:ilvl w:val="0"/>
          <w:numId w:val="42"/>
        </w:numPr>
        <w:ind w:hanging="270"/>
      </w:pPr>
      <w:r>
        <w:rPr>
          <w:rFonts w:cs="Tahoma"/>
          <w:color w:val="000000"/>
          <w:szCs w:val="18"/>
        </w:rPr>
        <w:t>Premier-Problembehebungssupport-Stunden</w:t>
      </w:r>
    </w:p>
    <w:p w:rsidR="00332DA2" w:rsidRPr="00E82171" w:rsidRDefault="00332DA2" w:rsidP="00840F96">
      <w:pPr>
        <w:pStyle w:val="ProductList-Body"/>
        <w:numPr>
          <w:ilvl w:val="0"/>
          <w:numId w:val="42"/>
        </w:numPr>
        <w:ind w:hanging="270"/>
        <w:rPr>
          <w:lang w:val="de-DE"/>
        </w:rPr>
      </w:pPr>
      <w:r w:rsidRPr="00E82171">
        <w:rPr>
          <w:rFonts w:cs="Tahoma"/>
          <w:color w:val="000000"/>
          <w:szCs w:val="18"/>
          <w:lang w:val="de-DE"/>
        </w:rPr>
        <w:t>Dedicated Support Engineer (DSE)-Stunden – gilt nur für Aktivitäten im Rahmen des reaktiven Supports</w:t>
      </w:r>
    </w:p>
    <w:p w:rsidR="00332DA2" w:rsidRPr="00E82171" w:rsidRDefault="00332DA2" w:rsidP="00332DA2">
      <w:pPr>
        <w:pStyle w:val="ProductList-Body"/>
        <w:rPr>
          <w:lang w:val="de-DE"/>
        </w:rPr>
      </w:pPr>
    </w:p>
    <w:p w:rsidR="00332DA2" w:rsidRPr="00E82171" w:rsidRDefault="00332DA2" w:rsidP="00840F96">
      <w:pPr>
        <w:pStyle w:val="ProductList-Body"/>
        <w:ind w:left="180"/>
        <w:rPr>
          <w:lang w:val="de-DE"/>
        </w:rPr>
      </w:pPr>
      <w:r w:rsidRPr="00E82171">
        <w:rPr>
          <w:rFonts w:cs="Tahoma"/>
          <w:color w:val="000000"/>
          <w:szCs w:val="18"/>
          <w:lang w:val="de-DE"/>
        </w:rPr>
        <w:t>Diese Services sind zur Nutzung in Übereinstimmung mit ihrem Premier-Serviceplan zum Zeitpunkt der Übertragung bestimmt. Die Umwandlung basiert auf einer Berechnung des örtlichen Tarifs, die von ihrem Premier-Kundenteam bereitgestellt wird.</w:t>
      </w:r>
      <w:r w:rsidR="00AD0C68">
        <w:rPr>
          <w:rFonts w:cs="Tahoma"/>
          <w:color w:val="000000"/>
          <w:szCs w:val="18"/>
          <w:lang w:val="de-DE"/>
        </w:rPr>
        <w:t xml:space="preserve"> </w:t>
      </w:r>
      <w:r w:rsidRPr="00E82171">
        <w:rPr>
          <w:rFonts w:cs="Tahoma"/>
          <w:color w:val="000000"/>
          <w:szCs w:val="18"/>
          <w:lang w:val="de-DE"/>
        </w:rPr>
        <w:t>Möglicherweise müssen die Kunden vor der Umwandlung von Software Assurance-24x7-Problembehebungssupport-Stunden zusätzliche Supportaccountverwaltungs-Stunden erwerben.</w:t>
      </w:r>
      <w:r w:rsidR="00AD0C68">
        <w:rPr>
          <w:rFonts w:cs="Tahoma"/>
          <w:color w:val="000000"/>
          <w:szCs w:val="18"/>
          <w:lang w:val="de-DE"/>
        </w:rPr>
        <w:t xml:space="preserve"> </w:t>
      </w:r>
      <w:r w:rsidRPr="00E82171">
        <w:rPr>
          <w:rFonts w:cs="Tahoma"/>
          <w:color w:val="000000"/>
          <w:szCs w:val="18"/>
          <w:lang w:val="de-DE"/>
        </w:rPr>
        <w:t>SA-24x7-Problembehebungssupport-Anfragen, die in Premier umgewandelt werden, gelten als Premier-Problembehebungssupport-Stunden und unterliegen der Premier-Services-Beschreibung.</w:t>
      </w:r>
      <w:r w:rsidR="00AD0C68">
        <w:rPr>
          <w:rFonts w:cs="Tahoma"/>
          <w:color w:val="000000"/>
          <w:szCs w:val="18"/>
          <w:lang w:val="de-DE"/>
        </w:rPr>
        <w:t xml:space="preserve"> </w:t>
      </w:r>
      <w:r w:rsidRPr="00E82171">
        <w:rPr>
          <w:rFonts w:cs="Tahoma"/>
          <w:color w:val="000000"/>
          <w:szCs w:val="18"/>
          <w:lang w:val="de-DE"/>
        </w:rPr>
        <w:t>Nach der Umwandlung können Fälle nicht in die SA-Zuteilung eines Kunden zurückgeführt werden.</w:t>
      </w:r>
    </w:p>
    <w:p w:rsidR="00332DA2" w:rsidRPr="00E82171" w:rsidRDefault="00332DA2" w:rsidP="00840F96">
      <w:pPr>
        <w:pStyle w:val="ProductList-Body"/>
        <w:ind w:left="180"/>
        <w:rPr>
          <w:lang w:val="de-DE"/>
        </w:rPr>
      </w:pPr>
    </w:p>
    <w:p w:rsidR="00332DA2" w:rsidRPr="009B59D7" w:rsidRDefault="00332DA2" w:rsidP="009B59D7">
      <w:pPr>
        <w:pStyle w:val="ProductList-SubSubSectionHeading"/>
        <w:tabs>
          <w:tab w:val="clear" w:pos="158"/>
        </w:tabs>
        <w:ind w:left="180"/>
        <w:outlineLvl w:val="2"/>
        <w:rPr>
          <w:b/>
          <w:bCs/>
          <w:color w:val="00188F"/>
          <w:lang w:val="de-DE"/>
        </w:rPr>
      </w:pPr>
      <w:bookmarkStart w:id="1664" w:name="_Toc386626147"/>
      <w:r w:rsidRPr="009B59D7">
        <w:rPr>
          <w:b/>
          <w:bCs/>
          <w:color w:val="00188F"/>
          <w:lang w:val="de-DE"/>
        </w:rPr>
        <w:t>Zusätzliche Geschäftsbestimmungen</w:t>
      </w:r>
      <w:bookmarkEnd w:id="1664"/>
    </w:p>
    <w:p w:rsidR="00332DA2" w:rsidRPr="00E82171" w:rsidRDefault="00332DA2" w:rsidP="00840F96">
      <w:pPr>
        <w:pStyle w:val="ProductList-Body"/>
        <w:ind w:left="180"/>
        <w:rPr>
          <w:lang w:val="de-DE"/>
        </w:rPr>
      </w:pPr>
      <w:r w:rsidRPr="00E82171">
        <w:rPr>
          <w:rFonts w:cs="Tahoma"/>
          <w:szCs w:val="18"/>
          <w:lang w:val="de-DE"/>
        </w:rPr>
        <w:t>SA-Ausgaben können nicht über Select- oder Konzernbeitritte, Select Plus-Registrierungen oder Open Value-Verträge zur Qualifizierung für zusätzliche Gewährungen kombiniert werden.</w:t>
      </w:r>
      <w:r w:rsidR="00AD0C68">
        <w:rPr>
          <w:rFonts w:cs="Tahoma"/>
          <w:szCs w:val="18"/>
          <w:lang w:val="de-DE"/>
        </w:rPr>
        <w:t xml:space="preserve"> </w:t>
      </w:r>
      <w:r w:rsidRPr="00E82171">
        <w:rPr>
          <w:rFonts w:cs="Tahoma"/>
          <w:szCs w:val="18"/>
          <w:lang w:val="de-DE"/>
        </w:rPr>
        <w:t>Die Ausgaben innerhalb jedes Beitritts oder Vertrages werden zur Bestimmung der Gewährung für den betreffenden Beitritt oder Vertrag verwendet.</w:t>
      </w:r>
    </w:p>
    <w:p w:rsidR="00332DA2" w:rsidRPr="00E82171" w:rsidRDefault="00332DA2" w:rsidP="00840F96">
      <w:pPr>
        <w:pStyle w:val="ProductList-Body"/>
        <w:ind w:left="180"/>
        <w:rPr>
          <w:lang w:val="de-DE"/>
        </w:rPr>
      </w:pPr>
    </w:p>
    <w:p w:rsidR="00332DA2" w:rsidRPr="00E82171" w:rsidRDefault="00332DA2" w:rsidP="00840F96">
      <w:pPr>
        <w:pStyle w:val="ProductList-Body"/>
        <w:ind w:left="180"/>
        <w:rPr>
          <w:lang w:val="de-DE"/>
        </w:rPr>
      </w:pPr>
      <w:r w:rsidRPr="00E82171">
        <w:rPr>
          <w:rFonts w:cs="Tahoma"/>
          <w:szCs w:val="18"/>
          <w:lang w:val="de-DE"/>
        </w:rPr>
        <w:t>Eine Verringerung d</w:t>
      </w:r>
      <w:r w:rsidRPr="00E82171">
        <w:rPr>
          <w:rFonts w:cs="Tahoma"/>
          <w:bCs/>
          <w:szCs w:val="18"/>
          <w:lang w:val="de-DE"/>
        </w:rPr>
        <w:t>er</w:t>
      </w:r>
      <w:r w:rsidRPr="00E82171">
        <w:rPr>
          <w:rFonts w:cs="Tahoma"/>
          <w:szCs w:val="18"/>
          <w:lang w:val="de-DE"/>
        </w:rPr>
        <w:t xml:space="preserve"> SA-Ausgaben infolge von Rückgaben und anderen Abrechnungsanpassungen,</w:t>
      </w:r>
      <w:r w:rsidRPr="00E82171">
        <w:rPr>
          <w:rFonts w:cs="Tahoma"/>
          <w:bCs/>
          <w:szCs w:val="18"/>
          <w:lang w:val="de-DE"/>
        </w:rPr>
        <w:t>,</w:t>
      </w:r>
      <w:r w:rsidRPr="00E82171">
        <w:rPr>
          <w:rFonts w:cs="Tahoma"/>
          <w:szCs w:val="18"/>
          <w:lang w:val="de-DE"/>
        </w:rPr>
        <w:t xml:space="preserve"> sofern zulässig, </w:t>
      </w:r>
      <w:r w:rsidRPr="00E82171">
        <w:rPr>
          <w:rFonts w:cs="Tahoma"/>
          <w:bCs/>
          <w:szCs w:val="18"/>
          <w:lang w:val="de-DE"/>
        </w:rPr>
        <w:t>kann</w:t>
      </w:r>
      <w:r w:rsidRPr="00E82171">
        <w:rPr>
          <w:rFonts w:cs="Tahoma"/>
          <w:szCs w:val="18"/>
          <w:lang w:val="de-DE"/>
        </w:rPr>
        <w:t xml:space="preserve"> zum Verlust der Support-Berechtigung oder von gewährten telefonischen Supportanfragen während des aktuellen Gewährungszeitraums oder künftiger Gewährungszeiträume führen. </w:t>
      </w:r>
    </w:p>
    <w:p w:rsidR="00332DA2" w:rsidRPr="00E82171" w:rsidRDefault="00332DA2" w:rsidP="00840F96">
      <w:pPr>
        <w:pStyle w:val="ProductList-Body"/>
        <w:ind w:left="180"/>
        <w:rPr>
          <w:lang w:val="de-DE"/>
        </w:rPr>
      </w:pPr>
    </w:p>
    <w:p w:rsidR="00332DA2" w:rsidRPr="00E82171" w:rsidRDefault="00332DA2" w:rsidP="009B59D7">
      <w:pPr>
        <w:pStyle w:val="ProductList-SubSubSectionHeading"/>
        <w:tabs>
          <w:tab w:val="clear" w:pos="158"/>
        </w:tabs>
        <w:ind w:left="180"/>
        <w:outlineLvl w:val="2"/>
        <w:rPr>
          <w:lang w:val="de-DE"/>
        </w:rPr>
      </w:pPr>
      <w:bookmarkStart w:id="1665" w:name="_Toc336338237"/>
      <w:bookmarkStart w:id="1666" w:name="_Toc372892144"/>
      <w:bookmarkStart w:id="1667" w:name="_Toc386626148"/>
      <w:r w:rsidRPr="009B59D7">
        <w:rPr>
          <w:b/>
          <w:bCs/>
          <w:color w:val="00188F"/>
          <w:lang w:val="de-DE"/>
        </w:rPr>
        <w:t>Unbegrenzter 24x7-Problembehebungssupport</w:t>
      </w:r>
      <w:bookmarkEnd w:id="1665"/>
      <w:bookmarkEnd w:id="1666"/>
      <w:bookmarkEnd w:id="1667"/>
    </w:p>
    <w:p w:rsidR="00332DA2" w:rsidRPr="00E82171" w:rsidRDefault="00332DA2" w:rsidP="00840F96">
      <w:pPr>
        <w:pStyle w:val="ProductList-Body"/>
        <w:ind w:left="180"/>
        <w:rPr>
          <w:lang w:val="de-DE"/>
        </w:rPr>
      </w:pPr>
      <w:r w:rsidRPr="00E82171">
        <w:rPr>
          <w:rFonts w:cs="Tahoma"/>
          <w:szCs w:val="18"/>
          <w:lang w:val="de-DE"/>
        </w:rPr>
        <w:t>Diese Vergünstigung ist nur (1) über den Beitritt zur Anwendungsplattform (EAP) zu einem Konzernvertrag und/oder (2) über den Server- und Cloud-Beitritt (SCE) zu einem Konzernvertrag und/oder (3) mit dem Erwerb von Lizenzen für Parallel Data Warehouse (PDW) über EA, EAP, Select Plus oder Select verfügbar.</w:t>
      </w:r>
    </w:p>
    <w:p w:rsidR="00332DA2" w:rsidRPr="00E82171" w:rsidRDefault="00332DA2" w:rsidP="00840F96">
      <w:pPr>
        <w:pStyle w:val="ProductList-Body"/>
        <w:ind w:left="180"/>
        <w:rPr>
          <w:lang w:val="de-DE"/>
        </w:rPr>
      </w:pPr>
    </w:p>
    <w:p w:rsidR="00332DA2" w:rsidRPr="00E82171" w:rsidRDefault="00332DA2" w:rsidP="009B59D7">
      <w:pPr>
        <w:pStyle w:val="ProductList-SubSubSectionHeading"/>
        <w:tabs>
          <w:tab w:val="clear" w:pos="158"/>
        </w:tabs>
        <w:ind w:left="180"/>
        <w:outlineLvl w:val="2"/>
        <w:rPr>
          <w:lang w:val="de-DE"/>
        </w:rPr>
      </w:pPr>
      <w:bookmarkStart w:id="1668" w:name="_Toc386626149"/>
      <w:r w:rsidRPr="009B59D7">
        <w:rPr>
          <w:b/>
          <w:bCs/>
          <w:color w:val="00188F"/>
          <w:lang w:val="de-DE"/>
        </w:rPr>
        <w:t>SCE-Berechtigung</w:t>
      </w:r>
      <w:bookmarkEnd w:id="1668"/>
    </w:p>
    <w:p w:rsidR="00332DA2" w:rsidRPr="00E82171" w:rsidRDefault="00332DA2" w:rsidP="00840F96">
      <w:pPr>
        <w:pStyle w:val="ProductList-Body"/>
        <w:ind w:left="180"/>
        <w:rPr>
          <w:lang w:val="de-DE"/>
        </w:rPr>
      </w:pPr>
      <w:r w:rsidRPr="00E82171">
        <w:rPr>
          <w:szCs w:val="18"/>
          <w:lang w:val="de-DE"/>
        </w:rPr>
        <w:t>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qualifizieren separat für Unbegrenzten 24x7-Problembehebungssupport.</w:t>
      </w:r>
      <w:r w:rsidR="00AD0C68">
        <w:rPr>
          <w:szCs w:val="18"/>
          <w:lang w:val="de-DE"/>
        </w:rPr>
        <w:t xml:space="preserve"> </w:t>
      </w:r>
      <w:r w:rsidRPr="00E82171">
        <w:rPr>
          <w:szCs w:val="18"/>
          <w:lang w:val="de-DE"/>
        </w:rPr>
        <w:t xml:space="preserve">Die unten aufgeführten Produkte, für die derzeit in Übereinstimmung mit dem Premier-Vertrag eines Kunden und wie unter </w:t>
      </w:r>
      <w:hyperlink r:id="rId57" w:history="1">
        <w:r w:rsidRPr="00E82171">
          <w:rPr>
            <w:rStyle w:val="Hyperlink"/>
            <w:rFonts w:cs="Tahoma"/>
            <w:szCs w:val="18"/>
            <w:lang w:val="de-DE"/>
          </w:rPr>
          <w:t>Microsoft's Support Lifecycle Policy</w:t>
        </w:r>
      </w:hyperlink>
      <w:r w:rsidRPr="00E82171">
        <w:rPr>
          <w:color w:val="000000"/>
          <w:szCs w:val="18"/>
          <w:lang w:val="de-DE"/>
        </w:rPr>
        <w:t xml:space="preserve"> aufgeführt Mainstream- oder Erweiterter Support geleistet wird, sind in dieser Vergünstigung enthalten.</w:t>
      </w:r>
    </w:p>
    <w:p w:rsidR="00332DA2" w:rsidRPr="00E82171" w:rsidRDefault="00332DA2" w:rsidP="00840F96">
      <w:pPr>
        <w:pStyle w:val="ProductList-Body"/>
        <w:ind w:left="180"/>
        <w:rPr>
          <w:lang w:val="de-DE"/>
        </w:rPr>
      </w:pPr>
    </w:p>
    <w:p w:rsidR="00332DA2" w:rsidRPr="00E82171" w:rsidRDefault="00332DA2" w:rsidP="00840F96">
      <w:pPr>
        <w:pStyle w:val="ProductList-Body"/>
        <w:ind w:left="180"/>
        <w:rPr>
          <w:lang w:val="de-DE"/>
        </w:rPr>
      </w:pPr>
      <w:r w:rsidRPr="00E82171">
        <w:rPr>
          <w:rFonts w:eastAsia="Calibri" w:cs="Tahoma"/>
          <w:szCs w:val="18"/>
          <w:lang w:val="de-DE"/>
        </w:rPr>
        <w:t>Die qualifizierenden Anwendungsplattform-Produkte sind:</w:t>
      </w:r>
    </w:p>
    <w:p w:rsidR="00332DA2" w:rsidRPr="004C09A1" w:rsidRDefault="00332DA2" w:rsidP="00840F96">
      <w:pPr>
        <w:pStyle w:val="ProductList-Body"/>
        <w:numPr>
          <w:ilvl w:val="0"/>
          <w:numId w:val="26"/>
        </w:numPr>
        <w:ind w:hanging="270"/>
      </w:pPr>
      <w:r>
        <w:rPr>
          <w:rFonts w:cs="Tahoma"/>
          <w:szCs w:val="18"/>
        </w:rPr>
        <w:t>SQL-CAL</w:t>
      </w:r>
    </w:p>
    <w:p w:rsidR="00332DA2" w:rsidRPr="004C09A1" w:rsidRDefault="00332DA2" w:rsidP="00840F96">
      <w:pPr>
        <w:pStyle w:val="ProductList-Body"/>
        <w:numPr>
          <w:ilvl w:val="0"/>
          <w:numId w:val="26"/>
        </w:numPr>
        <w:ind w:hanging="270"/>
      </w:pPr>
      <w:r>
        <w:rPr>
          <w:rFonts w:cs="Tahoma"/>
          <w:szCs w:val="18"/>
        </w:rPr>
        <w:t>SQL Server Standard</w:t>
      </w:r>
    </w:p>
    <w:p w:rsidR="00332DA2" w:rsidRPr="004C09A1" w:rsidRDefault="00332DA2" w:rsidP="00840F96">
      <w:pPr>
        <w:pStyle w:val="ProductList-Body"/>
        <w:numPr>
          <w:ilvl w:val="0"/>
          <w:numId w:val="26"/>
        </w:numPr>
        <w:ind w:hanging="270"/>
      </w:pPr>
      <w:r>
        <w:rPr>
          <w:rFonts w:cs="Tahoma"/>
          <w:szCs w:val="18"/>
        </w:rPr>
        <w:t xml:space="preserve">SQL Server Standard pro Core </w:t>
      </w:r>
    </w:p>
    <w:p w:rsidR="00332DA2" w:rsidRPr="004C09A1" w:rsidRDefault="00332DA2" w:rsidP="00840F96">
      <w:pPr>
        <w:pStyle w:val="ProductList-Body"/>
        <w:numPr>
          <w:ilvl w:val="0"/>
          <w:numId w:val="26"/>
        </w:numPr>
        <w:ind w:hanging="270"/>
      </w:pPr>
      <w:r>
        <w:rPr>
          <w:rFonts w:cs="Tahoma"/>
          <w:szCs w:val="18"/>
        </w:rPr>
        <w:t xml:space="preserve">SQL Server Enterprise pro Core </w:t>
      </w:r>
    </w:p>
    <w:p w:rsidR="00332DA2" w:rsidRPr="004C09A1" w:rsidRDefault="00332DA2" w:rsidP="00840F96">
      <w:pPr>
        <w:pStyle w:val="ProductList-Body"/>
        <w:numPr>
          <w:ilvl w:val="0"/>
          <w:numId w:val="26"/>
        </w:numPr>
        <w:ind w:hanging="270"/>
      </w:pPr>
      <w:r>
        <w:rPr>
          <w:rFonts w:cs="Tahoma"/>
          <w:szCs w:val="18"/>
        </w:rPr>
        <w:t>SQL Server Business Intelligence</w:t>
      </w:r>
    </w:p>
    <w:p w:rsidR="00332DA2" w:rsidRPr="004C09A1" w:rsidRDefault="00332DA2" w:rsidP="00840F96">
      <w:pPr>
        <w:pStyle w:val="ProductList-Body"/>
        <w:numPr>
          <w:ilvl w:val="0"/>
          <w:numId w:val="26"/>
        </w:numPr>
        <w:ind w:hanging="270"/>
      </w:pPr>
      <w:r>
        <w:rPr>
          <w:rFonts w:cs="Tahoma"/>
          <w:szCs w:val="18"/>
        </w:rPr>
        <w:t>SQL Server Parallel Data Warehouse</w:t>
      </w:r>
    </w:p>
    <w:p w:rsidR="00332DA2" w:rsidRPr="004C09A1" w:rsidRDefault="00332DA2" w:rsidP="00840F96">
      <w:pPr>
        <w:pStyle w:val="ProductList-Body"/>
        <w:numPr>
          <w:ilvl w:val="0"/>
          <w:numId w:val="26"/>
        </w:numPr>
        <w:ind w:hanging="270"/>
      </w:pPr>
      <w:r>
        <w:rPr>
          <w:rFonts w:cs="Tahoma"/>
          <w:szCs w:val="18"/>
        </w:rPr>
        <w:t>BizTalk Server Standard pro Core</w:t>
      </w:r>
    </w:p>
    <w:p w:rsidR="00332DA2" w:rsidRPr="004C09A1" w:rsidRDefault="00332DA2" w:rsidP="00840F96">
      <w:pPr>
        <w:pStyle w:val="ProductList-Body"/>
        <w:numPr>
          <w:ilvl w:val="0"/>
          <w:numId w:val="26"/>
        </w:numPr>
        <w:ind w:hanging="270"/>
      </w:pPr>
      <w:r>
        <w:rPr>
          <w:rFonts w:cs="Tahoma"/>
          <w:szCs w:val="18"/>
        </w:rPr>
        <w:t>BizTalk Server Enterprise pro Core</w:t>
      </w:r>
    </w:p>
    <w:p w:rsidR="00332DA2" w:rsidRPr="004C09A1" w:rsidRDefault="00332DA2" w:rsidP="00840F96">
      <w:pPr>
        <w:pStyle w:val="ProductList-Body"/>
        <w:numPr>
          <w:ilvl w:val="0"/>
          <w:numId w:val="26"/>
        </w:numPr>
        <w:ind w:hanging="270"/>
      </w:pPr>
      <w:r>
        <w:rPr>
          <w:rFonts w:cs="Tahoma"/>
          <w:szCs w:val="18"/>
        </w:rPr>
        <w:t>BizTalk Server Branch pro Core</w:t>
      </w:r>
    </w:p>
    <w:p w:rsidR="00332DA2" w:rsidRPr="00F7137E" w:rsidRDefault="00332DA2" w:rsidP="00840F96">
      <w:pPr>
        <w:pStyle w:val="ProductList-Body"/>
        <w:numPr>
          <w:ilvl w:val="0"/>
          <w:numId w:val="26"/>
        </w:numPr>
        <w:ind w:hanging="270"/>
      </w:pPr>
      <w:r>
        <w:rPr>
          <w:rFonts w:cs="Tahoma"/>
          <w:szCs w:val="18"/>
        </w:rPr>
        <w:t>Office SharePoint Server</w:t>
      </w:r>
    </w:p>
    <w:p w:rsidR="00F7137E" w:rsidRDefault="00F7137E" w:rsidP="00F7137E">
      <w:pPr>
        <w:pStyle w:val="ProductList-Body"/>
        <w:rPr>
          <w:rFonts w:cs="Tahoma"/>
          <w:szCs w:val="18"/>
        </w:rPr>
      </w:pPr>
    </w:p>
    <w:p w:rsidR="00F7137E" w:rsidRPr="004C09A1" w:rsidRDefault="00F7137E" w:rsidP="00F7137E">
      <w:pPr>
        <w:pStyle w:val="ProductList-Body"/>
      </w:pPr>
    </w:p>
    <w:p w:rsidR="00332DA2" w:rsidRPr="00E82171" w:rsidRDefault="00332DA2" w:rsidP="00F628B3">
      <w:pPr>
        <w:pStyle w:val="ProductList-Body"/>
        <w:spacing w:before="160"/>
        <w:ind w:left="187"/>
        <w:rPr>
          <w:lang w:val="de-DE"/>
        </w:rPr>
      </w:pPr>
      <w:r w:rsidRPr="00E82171">
        <w:rPr>
          <w:szCs w:val="18"/>
          <w:lang w:val="de-DE"/>
        </w:rPr>
        <w:lastRenderedPageBreak/>
        <w:t>Die qualifizierenden Produkte aus der Core Infrastructure-Komponente sind folgende:</w:t>
      </w:r>
    </w:p>
    <w:p w:rsidR="00332DA2" w:rsidRPr="004C09A1" w:rsidRDefault="006F1126" w:rsidP="00840F96">
      <w:pPr>
        <w:pStyle w:val="ProductList-Body"/>
        <w:numPr>
          <w:ilvl w:val="0"/>
          <w:numId w:val="27"/>
        </w:numPr>
        <w:ind w:hanging="270"/>
      </w:pPr>
      <w:r>
        <w:rPr>
          <w:szCs w:val="18"/>
        </w:rPr>
        <w:t>CIS Datacenter (Windows Server Datacenter und System Center Datacenter)</w:t>
      </w:r>
    </w:p>
    <w:p w:rsidR="00332DA2" w:rsidRPr="004C09A1" w:rsidRDefault="00332DA2" w:rsidP="00840F96">
      <w:pPr>
        <w:pStyle w:val="ProductList-Body"/>
        <w:numPr>
          <w:ilvl w:val="0"/>
          <w:numId w:val="27"/>
        </w:numPr>
        <w:ind w:hanging="270"/>
      </w:pPr>
      <w:r>
        <w:rPr>
          <w:szCs w:val="18"/>
        </w:rPr>
        <w:t>CIS Standard (Windows Server Standard und System Center Standard)</w:t>
      </w:r>
    </w:p>
    <w:p w:rsidR="00332DA2" w:rsidRPr="004C09A1" w:rsidRDefault="00332DA2" w:rsidP="00840F96">
      <w:pPr>
        <w:pStyle w:val="ProductList-Body"/>
        <w:ind w:left="180"/>
      </w:pPr>
    </w:p>
    <w:p w:rsidR="00332DA2" w:rsidRPr="00E82171" w:rsidRDefault="00332DA2" w:rsidP="00840F96">
      <w:pPr>
        <w:pStyle w:val="ProductList-Body"/>
        <w:ind w:left="180"/>
        <w:rPr>
          <w:lang w:val="de-DE"/>
        </w:rPr>
      </w:pPr>
      <w:r w:rsidRPr="00E82171">
        <w:rPr>
          <w:rFonts w:cs="Tahoma"/>
          <w:szCs w:val="18"/>
          <w:lang w:val="de-DE"/>
        </w:rPr>
        <w:t>Die folgende Tabelle enthält die umgerechneten Schwellenwerte für SA-Ausgaben für Verträge, die nicht auf US-Dollar lauten.</w:t>
      </w:r>
      <w:r w:rsidR="00AD0C68">
        <w:rPr>
          <w:rFonts w:cs="Tahoma"/>
          <w:szCs w:val="18"/>
          <w:lang w:val="de-DE"/>
        </w:rPr>
        <w:t xml:space="preserve"> </w:t>
      </w:r>
      <w:r w:rsidRPr="00E82171">
        <w:rPr>
          <w:rFonts w:cs="Tahoma"/>
          <w:szCs w:val="18"/>
          <w:lang w:val="de-DE"/>
        </w:rPr>
        <w:t>Aufgrund der Wechselkursschwankungen kann diese Tabelle ohne Ankündigung geändert werden.</w:t>
      </w:r>
    </w:p>
    <w:p w:rsidR="00332DA2" w:rsidRPr="00E82171" w:rsidRDefault="00332DA2" w:rsidP="00840F96">
      <w:pPr>
        <w:pStyle w:val="ProductList-Body"/>
        <w:ind w:left="180"/>
        <w:rPr>
          <w:lang w:val="de-DE"/>
        </w:rPr>
      </w:pPr>
    </w:p>
    <w:tbl>
      <w:tblPr>
        <w:tblW w:w="107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535"/>
        <w:gridCol w:w="3519"/>
        <w:gridCol w:w="3711"/>
      </w:tblGrid>
      <w:tr w:rsidR="00332DA2" w:rsidRPr="00963E9D" w:rsidTr="001F323E">
        <w:trPr>
          <w:trHeight w:val="178"/>
          <w:tblHeader/>
          <w:jc w:val="center"/>
        </w:trPr>
        <w:tc>
          <w:tcPr>
            <w:tcW w:w="353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Währung</w:t>
            </w:r>
          </w:p>
        </w:tc>
        <w:tc>
          <w:tcPr>
            <w:tcW w:w="3519"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371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E82171" w:rsidRDefault="00332DA2" w:rsidP="00395D5F">
            <w:pPr>
              <w:pStyle w:val="ProductList-Body"/>
              <w:spacing w:before="20" w:after="20"/>
              <w:rPr>
                <w:rFonts w:cs="Tahoma"/>
                <w:bCs/>
                <w:color w:val="FFFFFF" w:themeColor="background1"/>
                <w:szCs w:val="18"/>
                <w:lang w:val="de-DE"/>
              </w:rPr>
            </w:pPr>
            <w:r w:rsidRPr="00E82171">
              <w:rPr>
                <w:rFonts w:cs="Tahoma"/>
                <w:bCs/>
                <w:color w:val="FFFFFF" w:themeColor="background1"/>
                <w:szCs w:val="18"/>
                <w:lang w:val="de-DE"/>
              </w:rPr>
              <w:t>Durchschnittliche Mindestausgaben für SA pro Jahr zur Qualifizierung für Unbegrenzten 24x7-Problembehebungssupport</w:t>
            </w:r>
          </w:p>
        </w:tc>
      </w:tr>
      <w:tr w:rsidR="00332DA2" w:rsidRPr="00717EC0" w:rsidTr="001F323E">
        <w:trPr>
          <w:trHeight w:val="236"/>
          <w:jc w:val="center"/>
        </w:trPr>
        <w:tc>
          <w:tcPr>
            <w:tcW w:w="3535" w:type="dxa"/>
            <w:vAlign w:val="bottom"/>
          </w:tcPr>
          <w:p w:rsidR="00332DA2" w:rsidRPr="00717EC0" w:rsidRDefault="00332DA2" w:rsidP="00332DA2">
            <w:pPr>
              <w:pStyle w:val="ProductList-Body"/>
              <w:rPr>
                <w:rFonts w:cs="Tahoma"/>
                <w:szCs w:val="18"/>
              </w:rPr>
            </w:pPr>
            <w:r>
              <w:rPr>
                <w:rFonts w:cs="Tahoma"/>
                <w:szCs w:val="18"/>
              </w:rPr>
              <w:t>US-Dollar</w:t>
            </w:r>
          </w:p>
        </w:tc>
        <w:tc>
          <w:tcPr>
            <w:tcW w:w="3519" w:type="dxa"/>
            <w:vAlign w:val="bottom"/>
          </w:tcPr>
          <w:p w:rsidR="00332DA2" w:rsidRPr="00717EC0" w:rsidRDefault="00332DA2" w:rsidP="00332DA2">
            <w:pPr>
              <w:pStyle w:val="ProductList-Body"/>
              <w:rPr>
                <w:rFonts w:cs="Tahoma"/>
                <w:szCs w:val="18"/>
              </w:rPr>
            </w:pPr>
            <w:r>
              <w:rPr>
                <w:rFonts w:cs="Tahoma"/>
                <w:szCs w:val="18"/>
              </w:rPr>
              <w:t>USD</w:t>
            </w:r>
          </w:p>
        </w:tc>
        <w:tc>
          <w:tcPr>
            <w:tcW w:w="3711" w:type="dxa"/>
            <w:vAlign w:val="bottom"/>
          </w:tcPr>
          <w:p w:rsidR="00332DA2" w:rsidRPr="00717EC0" w:rsidRDefault="00332DA2" w:rsidP="00F628B3">
            <w:pPr>
              <w:pStyle w:val="ProductList-Body"/>
              <w:rPr>
                <w:rFonts w:cs="Tahoma"/>
                <w:szCs w:val="18"/>
              </w:rPr>
            </w:pPr>
            <w:r>
              <w:rPr>
                <w:rFonts w:cs="Tahoma"/>
                <w:color w:val="000000"/>
                <w:szCs w:val="18"/>
              </w:rPr>
              <w:t xml:space="preserve"> 250</w:t>
            </w:r>
            <w:r w:rsidR="00F628B3">
              <w:rPr>
                <w:rFonts w:cs="Tahoma"/>
                <w:color w:val="000000"/>
                <w:szCs w:val="18"/>
              </w:rPr>
              <w:t>.</w:t>
            </w:r>
            <w:r>
              <w:rPr>
                <w:rFonts w:cs="Tahoma"/>
                <w:color w:val="000000"/>
                <w:szCs w:val="18"/>
              </w:rPr>
              <w:t xml:space="preserve">000 </w:t>
            </w:r>
          </w:p>
        </w:tc>
      </w:tr>
      <w:tr w:rsidR="00332DA2" w:rsidRPr="00717EC0" w:rsidTr="001F323E">
        <w:trPr>
          <w:trHeight w:val="236"/>
          <w:jc w:val="center"/>
        </w:trPr>
        <w:tc>
          <w:tcPr>
            <w:tcW w:w="3535" w:type="dxa"/>
            <w:vAlign w:val="bottom"/>
          </w:tcPr>
          <w:p w:rsidR="00332DA2" w:rsidRPr="00717EC0" w:rsidRDefault="00332DA2" w:rsidP="00332DA2">
            <w:pPr>
              <w:pStyle w:val="ProductList-Body"/>
              <w:rPr>
                <w:rFonts w:cs="Tahoma"/>
                <w:szCs w:val="18"/>
              </w:rPr>
            </w:pPr>
            <w:r>
              <w:rPr>
                <w:rFonts w:cs="Tahoma"/>
                <w:szCs w:val="18"/>
              </w:rPr>
              <w:t>Australischer Dollar</w:t>
            </w:r>
          </w:p>
        </w:tc>
        <w:tc>
          <w:tcPr>
            <w:tcW w:w="3519" w:type="dxa"/>
            <w:vAlign w:val="bottom"/>
          </w:tcPr>
          <w:p w:rsidR="00332DA2" w:rsidRPr="00717EC0" w:rsidRDefault="00332DA2" w:rsidP="00332DA2">
            <w:pPr>
              <w:pStyle w:val="ProductList-Body"/>
              <w:rPr>
                <w:rFonts w:cs="Tahoma"/>
                <w:szCs w:val="18"/>
              </w:rPr>
            </w:pPr>
            <w:r>
              <w:rPr>
                <w:rFonts w:cs="Tahoma"/>
                <w:szCs w:val="18"/>
              </w:rPr>
              <w:t>AUD</w:t>
            </w:r>
          </w:p>
        </w:tc>
        <w:tc>
          <w:tcPr>
            <w:tcW w:w="3711" w:type="dxa"/>
            <w:vAlign w:val="bottom"/>
          </w:tcPr>
          <w:p w:rsidR="00332DA2" w:rsidRPr="00717EC0" w:rsidRDefault="00332DA2" w:rsidP="00F628B3">
            <w:pPr>
              <w:pStyle w:val="ProductList-Body"/>
              <w:rPr>
                <w:rFonts w:cs="Tahoma"/>
                <w:szCs w:val="18"/>
              </w:rPr>
            </w:pPr>
            <w:r>
              <w:rPr>
                <w:rFonts w:cs="Tahoma"/>
                <w:color w:val="000000"/>
                <w:szCs w:val="18"/>
              </w:rPr>
              <w:t xml:space="preserve"> 375</w:t>
            </w:r>
            <w:r w:rsidR="00F628B3">
              <w:rPr>
                <w:rFonts w:cs="Tahoma"/>
                <w:color w:val="000000"/>
                <w:szCs w:val="18"/>
              </w:rPr>
              <w:t>.</w:t>
            </w:r>
            <w:r>
              <w:rPr>
                <w:rFonts w:cs="Tahoma"/>
                <w:color w:val="000000"/>
                <w:szCs w:val="18"/>
              </w:rPr>
              <w:t xml:space="preserve">000 </w:t>
            </w:r>
          </w:p>
        </w:tc>
      </w:tr>
      <w:tr w:rsidR="00332DA2" w:rsidRPr="00717EC0" w:rsidTr="001F323E">
        <w:trPr>
          <w:trHeight w:val="236"/>
          <w:jc w:val="center"/>
        </w:trPr>
        <w:tc>
          <w:tcPr>
            <w:tcW w:w="3535" w:type="dxa"/>
            <w:vAlign w:val="bottom"/>
          </w:tcPr>
          <w:p w:rsidR="00332DA2" w:rsidRPr="00717EC0" w:rsidRDefault="00332DA2" w:rsidP="00332DA2">
            <w:pPr>
              <w:pStyle w:val="ProductList-Body"/>
              <w:rPr>
                <w:rFonts w:cs="Tahoma"/>
                <w:szCs w:val="18"/>
              </w:rPr>
            </w:pPr>
            <w:r>
              <w:rPr>
                <w:rFonts w:cs="Tahoma"/>
                <w:szCs w:val="18"/>
              </w:rPr>
              <w:t>Kanadischer Dollar</w:t>
            </w:r>
          </w:p>
        </w:tc>
        <w:tc>
          <w:tcPr>
            <w:tcW w:w="3519" w:type="dxa"/>
            <w:vAlign w:val="bottom"/>
          </w:tcPr>
          <w:p w:rsidR="00332DA2" w:rsidRPr="00717EC0" w:rsidRDefault="00332DA2" w:rsidP="00332DA2">
            <w:pPr>
              <w:pStyle w:val="ProductList-Body"/>
              <w:rPr>
                <w:rFonts w:cs="Tahoma"/>
                <w:szCs w:val="18"/>
              </w:rPr>
            </w:pPr>
            <w:r>
              <w:rPr>
                <w:rFonts w:cs="Tahoma"/>
                <w:szCs w:val="18"/>
              </w:rPr>
              <w:t>CAD</w:t>
            </w:r>
          </w:p>
        </w:tc>
        <w:tc>
          <w:tcPr>
            <w:tcW w:w="3711" w:type="dxa"/>
            <w:vAlign w:val="bottom"/>
          </w:tcPr>
          <w:p w:rsidR="00332DA2" w:rsidRPr="00717EC0" w:rsidRDefault="00332DA2" w:rsidP="00F628B3">
            <w:pPr>
              <w:pStyle w:val="ProductList-Body"/>
              <w:rPr>
                <w:rFonts w:cs="Tahoma"/>
                <w:szCs w:val="18"/>
              </w:rPr>
            </w:pPr>
            <w:r>
              <w:rPr>
                <w:rFonts w:cs="Tahoma"/>
                <w:color w:val="000000"/>
                <w:szCs w:val="18"/>
              </w:rPr>
              <w:t xml:space="preserve"> 337</w:t>
            </w:r>
            <w:r w:rsidR="00F628B3">
              <w:rPr>
                <w:rFonts w:cs="Tahoma"/>
                <w:color w:val="000000"/>
                <w:szCs w:val="18"/>
              </w:rPr>
              <w:t>.</w:t>
            </w:r>
            <w:r>
              <w:rPr>
                <w:rFonts w:cs="Tahoma"/>
                <w:color w:val="000000"/>
                <w:szCs w:val="18"/>
              </w:rPr>
              <w:t xml:space="preserve">500 </w:t>
            </w:r>
          </w:p>
        </w:tc>
      </w:tr>
      <w:tr w:rsidR="00332DA2" w:rsidRPr="00717EC0" w:rsidTr="001F323E">
        <w:trPr>
          <w:trHeight w:val="236"/>
          <w:jc w:val="center"/>
        </w:trPr>
        <w:tc>
          <w:tcPr>
            <w:tcW w:w="3535" w:type="dxa"/>
            <w:vAlign w:val="bottom"/>
          </w:tcPr>
          <w:p w:rsidR="00332DA2" w:rsidRPr="00717EC0" w:rsidRDefault="00332DA2" w:rsidP="00332DA2">
            <w:pPr>
              <w:pStyle w:val="ProductList-Body"/>
              <w:rPr>
                <w:rFonts w:cs="Tahoma"/>
                <w:szCs w:val="18"/>
              </w:rPr>
            </w:pPr>
            <w:r>
              <w:rPr>
                <w:rFonts w:cs="Tahoma"/>
                <w:szCs w:val="18"/>
              </w:rPr>
              <w:t>Schweizer Franken</w:t>
            </w:r>
          </w:p>
        </w:tc>
        <w:tc>
          <w:tcPr>
            <w:tcW w:w="3519" w:type="dxa"/>
            <w:vAlign w:val="bottom"/>
          </w:tcPr>
          <w:p w:rsidR="00332DA2" w:rsidRPr="00717EC0" w:rsidRDefault="00332DA2" w:rsidP="00332DA2">
            <w:pPr>
              <w:pStyle w:val="ProductList-Body"/>
              <w:rPr>
                <w:rFonts w:cs="Tahoma"/>
                <w:szCs w:val="18"/>
              </w:rPr>
            </w:pPr>
            <w:r>
              <w:rPr>
                <w:rFonts w:cs="Tahoma"/>
                <w:szCs w:val="18"/>
              </w:rPr>
              <w:t>CHF</w:t>
            </w:r>
          </w:p>
        </w:tc>
        <w:tc>
          <w:tcPr>
            <w:tcW w:w="3711" w:type="dxa"/>
            <w:vAlign w:val="bottom"/>
          </w:tcPr>
          <w:p w:rsidR="00332DA2" w:rsidRPr="00717EC0" w:rsidRDefault="00332DA2" w:rsidP="00F628B3">
            <w:pPr>
              <w:pStyle w:val="ProductList-Body"/>
              <w:rPr>
                <w:rFonts w:cs="Tahoma"/>
                <w:szCs w:val="18"/>
              </w:rPr>
            </w:pPr>
            <w:r>
              <w:rPr>
                <w:rFonts w:cs="Tahoma"/>
                <w:color w:val="000000"/>
                <w:szCs w:val="18"/>
              </w:rPr>
              <w:t xml:space="preserve"> 412</w:t>
            </w:r>
            <w:r w:rsidR="00F628B3">
              <w:rPr>
                <w:rFonts w:cs="Tahoma"/>
                <w:color w:val="000000"/>
                <w:szCs w:val="18"/>
              </w:rPr>
              <w:t>.</w:t>
            </w:r>
            <w:r>
              <w:rPr>
                <w:rFonts w:cs="Tahoma"/>
                <w:color w:val="000000"/>
                <w:szCs w:val="18"/>
              </w:rPr>
              <w:t xml:space="preserve">500 </w:t>
            </w:r>
          </w:p>
        </w:tc>
      </w:tr>
      <w:tr w:rsidR="00332DA2" w:rsidRPr="00717EC0" w:rsidTr="001F323E">
        <w:trPr>
          <w:trHeight w:val="236"/>
          <w:jc w:val="center"/>
        </w:trPr>
        <w:tc>
          <w:tcPr>
            <w:tcW w:w="3535" w:type="dxa"/>
            <w:vAlign w:val="bottom"/>
          </w:tcPr>
          <w:p w:rsidR="00332DA2" w:rsidRPr="00717EC0" w:rsidRDefault="00332DA2" w:rsidP="00332DA2">
            <w:pPr>
              <w:pStyle w:val="ProductList-Body"/>
              <w:rPr>
                <w:rFonts w:cs="Tahoma"/>
                <w:szCs w:val="18"/>
              </w:rPr>
            </w:pPr>
            <w:r>
              <w:rPr>
                <w:rFonts w:cs="Tahoma"/>
                <w:szCs w:val="18"/>
              </w:rPr>
              <w:t>Chinesischer Renminbi</w:t>
            </w:r>
          </w:p>
        </w:tc>
        <w:tc>
          <w:tcPr>
            <w:tcW w:w="3519" w:type="dxa"/>
            <w:vAlign w:val="bottom"/>
          </w:tcPr>
          <w:p w:rsidR="00332DA2" w:rsidRPr="00717EC0" w:rsidRDefault="00332DA2" w:rsidP="00332DA2">
            <w:pPr>
              <w:pStyle w:val="ProductList-Body"/>
              <w:rPr>
                <w:rFonts w:cs="Tahoma"/>
                <w:szCs w:val="18"/>
              </w:rPr>
            </w:pPr>
            <w:r>
              <w:rPr>
                <w:rFonts w:cs="Tahoma"/>
                <w:szCs w:val="18"/>
              </w:rPr>
              <w:t>CNY</w:t>
            </w:r>
          </w:p>
        </w:tc>
        <w:tc>
          <w:tcPr>
            <w:tcW w:w="3711" w:type="dxa"/>
            <w:vAlign w:val="bottom"/>
          </w:tcPr>
          <w:p w:rsidR="00332DA2" w:rsidRPr="00717EC0" w:rsidRDefault="00332DA2" w:rsidP="00F628B3">
            <w:pPr>
              <w:pStyle w:val="ProductList-Body"/>
              <w:rPr>
                <w:rFonts w:cs="Tahoma"/>
                <w:szCs w:val="18"/>
              </w:rPr>
            </w:pPr>
            <w:r>
              <w:rPr>
                <w:rFonts w:cs="Tahoma"/>
                <w:color w:val="000000"/>
                <w:szCs w:val="18"/>
              </w:rPr>
              <w:t xml:space="preserve"> 2</w:t>
            </w:r>
            <w:r w:rsidR="00F628B3">
              <w:rPr>
                <w:rFonts w:cs="Tahoma"/>
                <w:color w:val="000000"/>
                <w:szCs w:val="18"/>
              </w:rPr>
              <w:t>.</w:t>
            </w:r>
            <w:r>
              <w:rPr>
                <w:rFonts w:cs="Tahoma"/>
                <w:color w:val="000000"/>
                <w:szCs w:val="18"/>
              </w:rPr>
              <w:t>062</w:t>
            </w:r>
            <w:r w:rsidR="00F628B3">
              <w:rPr>
                <w:rFonts w:cs="Tahoma"/>
                <w:color w:val="000000"/>
                <w:szCs w:val="18"/>
              </w:rPr>
              <w:t>.</w:t>
            </w:r>
            <w:r>
              <w:rPr>
                <w:rFonts w:cs="Tahoma"/>
                <w:color w:val="000000"/>
                <w:szCs w:val="18"/>
              </w:rPr>
              <w:t xml:space="preserve">500 </w:t>
            </w:r>
          </w:p>
        </w:tc>
      </w:tr>
      <w:tr w:rsidR="00332DA2" w:rsidRPr="00717EC0" w:rsidTr="001F323E">
        <w:trPr>
          <w:trHeight w:val="236"/>
          <w:jc w:val="center"/>
        </w:trPr>
        <w:tc>
          <w:tcPr>
            <w:tcW w:w="3535" w:type="dxa"/>
            <w:vAlign w:val="bottom"/>
          </w:tcPr>
          <w:p w:rsidR="00332DA2" w:rsidRPr="00717EC0" w:rsidRDefault="00332DA2" w:rsidP="00332DA2">
            <w:pPr>
              <w:pStyle w:val="ProductList-Body"/>
              <w:rPr>
                <w:rFonts w:cs="Tahoma"/>
                <w:szCs w:val="18"/>
              </w:rPr>
            </w:pPr>
            <w:r>
              <w:rPr>
                <w:rFonts w:cs="Tahoma"/>
                <w:szCs w:val="18"/>
              </w:rPr>
              <w:t>Dänische Krone</w:t>
            </w:r>
          </w:p>
        </w:tc>
        <w:tc>
          <w:tcPr>
            <w:tcW w:w="3519" w:type="dxa"/>
            <w:vAlign w:val="bottom"/>
          </w:tcPr>
          <w:p w:rsidR="00332DA2" w:rsidRPr="00717EC0" w:rsidRDefault="00332DA2" w:rsidP="00332DA2">
            <w:pPr>
              <w:pStyle w:val="ProductList-Body"/>
              <w:rPr>
                <w:rFonts w:cs="Tahoma"/>
                <w:szCs w:val="18"/>
              </w:rPr>
            </w:pPr>
            <w:r>
              <w:rPr>
                <w:rFonts w:cs="Tahoma"/>
                <w:szCs w:val="18"/>
              </w:rPr>
              <w:t>DKK</w:t>
            </w:r>
          </w:p>
        </w:tc>
        <w:tc>
          <w:tcPr>
            <w:tcW w:w="3711" w:type="dxa"/>
            <w:vAlign w:val="bottom"/>
          </w:tcPr>
          <w:p w:rsidR="00332DA2" w:rsidRPr="00717EC0" w:rsidRDefault="00332DA2" w:rsidP="00F628B3">
            <w:pPr>
              <w:pStyle w:val="ProductList-Body"/>
              <w:rPr>
                <w:rFonts w:cs="Tahoma"/>
                <w:szCs w:val="18"/>
              </w:rPr>
            </w:pPr>
            <w:r>
              <w:rPr>
                <w:rFonts w:cs="Tahoma"/>
                <w:color w:val="000000"/>
                <w:szCs w:val="18"/>
              </w:rPr>
              <w:t xml:space="preserve"> 2</w:t>
            </w:r>
            <w:r w:rsidR="00F628B3">
              <w:rPr>
                <w:rFonts w:cs="Tahoma"/>
                <w:color w:val="000000"/>
                <w:szCs w:val="18"/>
              </w:rPr>
              <w:t>.</w:t>
            </w:r>
            <w:r>
              <w:rPr>
                <w:rFonts w:cs="Tahoma"/>
                <w:color w:val="000000"/>
                <w:szCs w:val="18"/>
              </w:rPr>
              <w:t>000</w:t>
            </w:r>
            <w:r w:rsidR="00F628B3">
              <w:rPr>
                <w:rFonts w:cs="Tahoma"/>
                <w:color w:val="000000"/>
                <w:szCs w:val="18"/>
              </w:rPr>
              <w:t>.</w:t>
            </w:r>
            <w:r>
              <w:rPr>
                <w:rFonts w:cs="Tahoma"/>
                <w:color w:val="000000"/>
                <w:szCs w:val="18"/>
              </w:rPr>
              <w:t xml:space="preserve">000 </w:t>
            </w:r>
          </w:p>
        </w:tc>
      </w:tr>
      <w:tr w:rsidR="00332DA2" w:rsidRPr="00717EC0" w:rsidTr="001F323E">
        <w:trPr>
          <w:trHeight w:val="236"/>
          <w:jc w:val="center"/>
        </w:trPr>
        <w:tc>
          <w:tcPr>
            <w:tcW w:w="3535" w:type="dxa"/>
            <w:vAlign w:val="bottom"/>
          </w:tcPr>
          <w:p w:rsidR="00332DA2" w:rsidRPr="00717EC0" w:rsidRDefault="00332DA2" w:rsidP="00332DA2">
            <w:pPr>
              <w:pStyle w:val="ProductList-Body"/>
              <w:rPr>
                <w:rFonts w:cs="Tahoma"/>
                <w:szCs w:val="18"/>
              </w:rPr>
            </w:pPr>
            <w:r>
              <w:rPr>
                <w:rFonts w:cs="Tahoma"/>
                <w:szCs w:val="18"/>
              </w:rPr>
              <w:t>EURO</w:t>
            </w:r>
          </w:p>
        </w:tc>
        <w:tc>
          <w:tcPr>
            <w:tcW w:w="3519" w:type="dxa"/>
            <w:vAlign w:val="bottom"/>
          </w:tcPr>
          <w:p w:rsidR="00332DA2" w:rsidRPr="00717EC0" w:rsidRDefault="00332DA2" w:rsidP="00332DA2">
            <w:pPr>
              <w:pStyle w:val="ProductList-Body"/>
              <w:rPr>
                <w:rFonts w:cs="Tahoma"/>
                <w:szCs w:val="18"/>
              </w:rPr>
            </w:pPr>
            <w:r>
              <w:rPr>
                <w:rFonts w:cs="Tahoma"/>
                <w:szCs w:val="18"/>
              </w:rPr>
              <w:t>EUR</w:t>
            </w:r>
          </w:p>
        </w:tc>
        <w:tc>
          <w:tcPr>
            <w:tcW w:w="3711" w:type="dxa"/>
            <w:vAlign w:val="bottom"/>
          </w:tcPr>
          <w:p w:rsidR="00332DA2" w:rsidRPr="00717EC0" w:rsidRDefault="00332DA2" w:rsidP="00F628B3">
            <w:pPr>
              <w:pStyle w:val="ProductList-Body"/>
              <w:rPr>
                <w:rFonts w:cs="Tahoma"/>
                <w:szCs w:val="18"/>
              </w:rPr>
            </w:pPr>
            <w:r>
              <w:rPr>
                <w:rFonts w:cs="Tahoma"/>
                <w:color w:val="000000"/>
                <w:szCs w:val="18"/>
              </w:rPr>
              <w:t xml:space="preserve"> 268</w:t>
            </w:r>
            <w:r w:rsidR="00F628B3">
              <w:rPr>
                <w:rFonts w:cs="Tahoma"/>
                <w:color w:val="000000"/>
                <w:szCs w:val="18"/>
              </w:rPr>
              <w:t>.</w:t>
            </w:r>
            <w:r>
              <w:rPr>
                <w:rFonts w:cs="Tahoma"/>
                <w:color w:val="000000"/>
                <w:szCs w:val="18"/>
              </w:rPr>
              <w:t xml:space="preserve">750 </w:t>
            </w:r>
          </w:p>
        </w:tc>
      </w:tr>
      <w:tr w:rsidR="00332DA2" w:rsidRPr="00717EC0" w:rsidTr="001F323E">
        <w:trPr>
          <w:trHeight w:val="236"/>
          <w:jc w:val="center"/>
        </w:trPr>
        <w:tc>
          <w:tcPr>
            <w:tcW w:w="3535" w:type="dxa"/>
            <w:vAlign w:val="bottom"/>
          </w:tcPr>
          <w:p w:rsidR="00332DA2" w:rsidRPr="00717EC0" w:rsidRDefault="00332DA2" w:rsidP="00332DA2">
            <w:pPr>
              <w:pStyle w:val="ProductList-Body"/>
              <w:rPr>
                <w:rFonts w:cs="Tahoma"/>
                <w:szCs w:val="18"/>
              </w:rPr>
            </w:pPr>
            <w:r>
              <w:rPr>
                <w:rFonts w:cs="Tahoma"/>
                <w:szCs w:val="18"/>
              </w:rPr>
              <w:t>Britisches Pfund</w:t>
            </w:r>
          </w:p>
        </w:tc>
        <w:tc>
          <w:tcPr>
            <w:tcW w:w="3519" w:type="dxa"/>
            <w:vAlign w:val="bottom"/>
          </w:tcPr>
          <w:p w:rsidR="00332DA2" w:rsidRPr="00717EC0" w:rsidRDefault="00332DA2" w:rsidP="00332DA2">
            <w:pPr>
              <w:pStyle w:val="ProductList-Body"/>
              <w:rPr>
                <w:rFonts w:cs="Tahoma"/>
                <w:szCs w:val="18"/>
              </w:rPr>
            </w:pPr>
            <w:r>
              <w:rPr>
                <w:rFonts w:cs="Tahoma"/>
                <w:szCs w:val="18"/>
              </w:rPr>
              <w:t>GBP</w:t>
            </w:r>
          </w:p>
        </w:tc>
        <w:tc>
          <w:tcPr>
            <w:tcW w:w="3711" w:type="dxa"/>
            <w:vAlign w:val="bottom"/>
          </w:tcPr>
          <w:p w:rsidR="00332DA2" w:rsidRPr="00717EC0" w:rsidRDefault="00332DA2" w:rsidP="00F628B3">
            <w:pPr>
              <w:pStyle w:val="ProductList-Body"/>
              <w:rPr>
                <w:rFonts w:cs="Tahoma"/>
                <w:szCs w:val="18"/>
              </w:rPr>
            </w:pPr>
            <w:r>
              <w:rPr>
                <w:rFonts w:cs="Tahoma"/>
                <w:szCs w:val="18"/>
              </w:rPr>
              <w:t xml:space="preserve"> </w:t>
            </w:r>
            <w:r>
              <w:rPr>
                <w:rFonts w:cs="Tahoma"/>
                <w:color w:val="000000"/>
                <w:szCs w:val="18"/>
              </w:rPr>
              <w:t>168</w:t>
            </w:r>
            <w:r w:rsidR="00F628B3">
              <w:rPr>
                <w:rFonts w:cs="Tahoma"/>
                <w:color w:val="000000"/>
                <w:szCs w:val="18"/>
              </w:rPr>
              <w:t>.</w:t>
            </w:r>
            <w:r>
              <w:rPr>
                <w:rFonts w:cs="Tahoma"/>
                <w:color w:val="000000"/>
                <w:szCs w:val="18"/>
              </w:rPr>
              <w:t xml:space="preserve">750 </w:t>
            </w:r>
          </w:p>
        </w:tc>
      </w:tr>
      <w:tr w:rsidR="00332DA2" w:rsidRPr="00717EC0" w:rsidTr="001F323E">
        <w:trPr>
          <w:trHeight w:val="236"/>
          <w:jc w:val="center"/>
        </w:trPr>
        <w:tc>
          <w:tcPr>
            <w:tcW w:w="3535" w:type="dxa"/>
            <w:vAlign w:val="bottom"/>
          </w:tcPr>
          <w:p w:rsidR="00332DA2" w:rsidRPr="00717EC0" w:rsidRDefault="00332DA2" w:rsidP="00332DA2">
            <w:pPr>
              <w:pStyle w:val="ProductList-Body"/>
              <w:rPr>
                <w:rFonts w:cs="Tahoma"/>
                <w:szCs w:val="18"/>
              </w:rPr>
            </w:pPr>
            <w:r>
              <w:rPr>
                <w:rFonts w:cs="Tahoma"/>
                <w:szCs w:val="18"/>
              </w:rPr>
              <w:t>Japanischer Yen</w:t>
            </w:r>
          </w:p>
        </w:tc>
        <w:tc>
          <w:tcPr>
            <w:tcW w:w="3519" w:type="dxa"/>
            <w:vAlign w:val="bottom"/>
          </w:tcPr>
          <w:p w:rsidR="00332DA2" w:rsidRPr="00717EC0" w:rsidRDefault="00332DA2" w:rsidP="00332DA2">
            <w:pPr>
              <w:pStyle w:val="ProductList-Body"/>
              <w:rPr>
                <w:rFonts w:cs="Tahoma"/>
                <w:szCs w:val="18"/>
              </w:rPr>
            </w:pPr>
            <w:r>
              <w:rPr>
                <w:rFonts w:cs="Tahoma"/>
                <w:szCs w:val="18"/>
              </w:rPr>
              <w:t>JPY</w:t>
            </w:r>
          </w:p>
        </w:tc>
        <w:tc>
          <w:tcPr>
            <w:tcW w:w="3711" w:type="dxa"/>
            <w:vAlign w:val="bottom"/>
          </w:tcPr>
          <w:p w:rsidR="00332DA2" w:rsidRPr="00717EC0" w:rsidRDefault="00332DA2" w:rsidP="00F628B3">
            <w:pPr>
              <w:pStyle w:val="ProductList-Body"/>
              <w:rPr>
                <w:rFonts w:cs="Tahoma"/>
                <w:szCs w:val="18"/>
              </w:rPr>
            </w:pPr>
            <w:r>
              <w:rPr>
                <w:rFonts w:cs="Tahoma"/>
                <w:color w:val="000000"/>
                <w:szCs w:val="18"/>
              </w:rPr>
              <w:t xml:space="preserve"> 30</w:t>
            </w:r>
            <w:r w:rsidR="00F628B3">
              <w:rPr>
                <w:rFonts w:cs="Tahoma"/>
                <w:color w:val="000000"/>
                <w:szCs w:val="18"/>
              </w:rPr>
              <w:t>.</w:t>
            </w:r>
            <w:r>
              <w:rPr>
                <w:rFonts w:cs="Tahoma"/>
                <w:color w:val="000000"/>
                <w:szCs w:val="18"/>
              </w:rPr>
              <w:t>000</w:t>
            </w:r>
            <w:r w:rsidR="00F628B3">
              <w:rPr>
                <w:rFonts w:cs="Tahoma"/>
                <w:color w:val="000000"/>
                <w:szCs w:val="18"/>
              </w:rPr>
              <w:t>.</w:t>
            </w:r>
            <w:r>
              <w:rPr>
                <w:rFonts w:cs="Tahoma"/>
                <w:color w:val="000000"/>
                <w:szCs w:val="18"/>
              </w:rPr>
              <w:t xml:space="preserve">000 </w:t>
            </w:r>
          </w:p>
        </w:tc>
      </w:tr>
      <w:tr w:rsidR="00332DA2" w:rsidRPr="00717EC0" w:rsidTr="001F323E">
        <w:trPr>
          <w:trHeight w:val="236"/>
          <w:jc w:val="center"/>
        </w:trPr>
        <w:tc>
          <w:tcPr>
            <w:tcW w:w="3535" w:type="dxa"/>
            <w:vAlign w:val="bottom"/>
          </w:tcPr>
          <w:p w:rsidR="00332DA2" w:rsidRPr="00717EC0" w:rsidRDefault="00332DA2" w:rsidP="00332DA2">
            <w:pPr>
              <w:pStyle w:val="ProductList-Body"/>
              <w:rPr>
                <w:rFonts w:cs="Tahoma"/>
                <w:szCs w:val="18"/>
              </w:rPr>
            </w:pPr>
            <w:r>
              <w:rPr>
                <w:rFonts w:cs="Tahoma"/>
                <w:szCs w:val="18"/>
              </w:rPr>
              <w:t>Koreanischer Won</w:t>
            </w:r>
          </w:p>
        </w:tc>
        <w:tc>
          <w:tcPr>
            <w:tcW w:w="3519" w:type="dxa"/>
            <w:vAlign w:val="bottom"/>
          </w:tcPr>
          <w:p w:rsidR="00332DA2" w:rsidRPr="00717EC0" w:rsidRDefault="00332DA2" w:rsidP="00332DA2">
            <w:pPr>
              <w:pStyle w:val="ProductList-Body"/>
              <w:rPr>
                <w:rFonts w:cs="Tahoma"/>
                <w:szCs w:val="18"/>
              </w:rPr>
            </w:pPr>
            <w:r>
              <w:rPr>
                <w:rFonts w:cs="Tahoma"/>
                <w:szCs w:val="18"/>
              </w:rPr>
              <w:t>KRW</w:t>
            </w:r>
          </w:p>
        </w:tc>
        <w:tc>
          <w:tcPr>
            <w:tcW w:w="3711" w:type="dxa"/>
            <w:vAlign w:val="bottom"/>
          </w:tcPr>
          <w:p w:rsidR="00332DA2" w:rsidRPr="00717EC0" w:rsidRDefault="00332DA2" w:rsidP="00F628B3">
            <w:pPr>
              <w:pStyle w:val="ProductList-Body"/>
              <w:rPr>
                <w:rFonts w:cs="Tahoma"/>
                <w:szCs w:val="18"/>
              </w:rPr>
            </w:pPr>
            <w:r>
              <w:rPr>
                <w:rFonts w:cs="Tahoma"/>
                <w:color w:val="000000"/>
                <w:szCs w:val="18"/>
              </w:rPr>
              <w:t xml:space="preserve"> 300</w:t>
            </w:r>
            <w:r w:rsidR="00F628B3">
              <w:rPr>
                <w:rFonts w:cs="Tahoma"/>
                <w:color w:val="000000"/>
                <w:szCs w:val="18"/>
              </w:rPr>
              <w:t>.</w:t>
            </w:r>
            <w:r>
              <w:rPr>
                <w:rFonts w:cs="Tahoma"/>
                <w:color w:val="000000"/>
                <w:szCs w:val="18"/>
              </w:rPr>
              <w:t>000</w:t>
            </w:r>
            <w:r w:rsidR="00F628B3">
              <w:rPr>
                <w:rFonts w:cs="Tahoma"/>
                <w:color w:val="000000"/>
                <w:szCs w:val="18"/>
              </w:rPr>
              <w:t>.</w:t>
            </w:r>
            <w:r>
              <w:rPr>
                <w:rFonts w:cs="Tahoma"/>
                <w:color w:val="000000"/>
                <w:szCs w:val="18"/>
              </w:rPr>
              <w:t xml:space="preserve">000 </w:t>
            </w:r>
          </w:p>
        </w:tc>
      </w:tr>
      <w:tr w:rsidR="00332DA2" w:rsidRPr="00717EC0" w:rsidTr="001F323E">
        <w:trPr>
          <w:trHeight w:val="236"/>
          <w:jc w:val="center"/>
        </w:trPr>
        <w:tc>
          <w:tcPr>
            <w:tcW w:w="3535" w:type="dxa"/>
            <w:vAlign w:val="bottom"/>
          </w:tcPr>
          <w:p w:rsidR="00332DA2" w:rsidRPr="00717EC0" w:rsidRDefault="00332DA2" w:rsidP="00332DA2">
            <w:pPr>
              <w:pStyle w:val="ProductList-Body"/>
              <w:rPr>
                <w:rFonts w:cs="Tahoma"/>
                <w:szCs w:val="18"/>
              </w:rPr>
            </w:pPr>
            <w:r>
              <w:rPr>
                <w:rFonts w:cs="Tahoma"/>
                <w:szCs w:val="18"/>
              </w:rPr>
              <w:t>Norwegische Krone</w:t>
            </w:r>
          </w:p>
        </w:tc>
        <w:tc>
          <w:tcPr>
            <w:tcW w:w="3519" w:type="dxa"/>
            <w:vAlign w:val="bottom"/>
          </w:tcPr>
          <w:p w:rsidR="00332DA2" w:rsidRPr="00717EC0" w:rsidRDefault="00332DA2" w:rsidP="00332DA2">
            <w:pPr>
              <w:pStyle w:val="ProductList-Body"/>
              <w:rPr>
                <w:rFonts w:cs="Tahoma"/>
                <w:szCs w:val="18"/>
              </w:rPr>
            </w:pPr>
            <w:r>
              <w:rPr>
                <w:rFonts w:cs="Tahoma"/>
                <w:szCs w:val="18"/>
              </w:rPr>
              <w:t>NOK</w:t>
            </w:r>
          </w:p>
        </w:tc>
        <w:tc>
          <w:tcPr>
            <w:tcW w:w="3711" w:type="dxa"/>
            <w:vAlign w:val="bottom"/>
          </w:tcPr>
          <w:p w:rsidR="00332DA2" w:rsidRPr="00717EC0" w:rsidRDefault="00332DA2" w:rsidP="00F628B3">
            <w:pPr>
              <w:pStyle w:val="ProductList-Body"/>
              <w:rPr>
                <w:rFonts w:cs="Tahoma"/>
                <w:szCs w:val="18"/>
              </w:rPr>
            </w:pPr>
            <w:r>
              <w:rPr>
                <w:rFonts w:cs="Tahoma"/>
                <w:color w:val="000000"/>
                <w:szCs w:val="18"/>
              </w:rPr>
              <w:t xml:space="preserve"> 2</w:t>
            </w:r>
            <w:r w:rsidR="00F628B3">
              <w:rPr>
                <w:rFonts w:cs="Tahoma"/>
                <w:color w:val="000000"/>
                <w:szCs w:val="18"/>
              </w:rPr>
              <w:t>.</w:t>
            </w:r>
            <w:r>
              <w:rPr>
                <w:rFonts w:cs="Tahoma"/>
                <w:color w:val="000000"/>
                <w:szCs w:val="18"/>
              </w:rPr>
              <w:t>062</w:t>
            </w:r>
            <w:r w:rsidR="00F628B3">
              <w:rPr>
                <w:rFonts w:cs="Tahoma"/>
                <w:color w:val="000000"/>
                <w:szCs w:val="18"/>
              </w:rPr>
              <w:t>.</w:t>
            </w:r>
            <w:r>
              <w:rPr>
                <w:rFonts w:cs="Tahoma"/>
                <w:color w:val="000000"/>
                <w:szCs w:val="18"/>
              </w:rPr>
              <w:t xml:space="preserve">500 </w:t>
            </w:r>
          </w:p>
        </w:tc>
      </w:tr>
      <w:tr w:rsidR="00332DA2" w:rsidRPr="00717EC0" w:rsidTr="001F323E">
        <w:trPr>
          <w:trHeight w:val="236"/>
          <w:jc w:val="center"/>
        </w:trPr>
        <w:tc>
          <w:tcPr>
            <w:tcW w:w="3535" w:type="dxa"/>
            <w:vAlign w:val="bottom"/>
          </w:tcPr>
          <w:p w:rsidR="00332DA2" w:rsidRPr="00717EC0" w:rsidRDefault="00332DA2" w:rsidP="00332DA2">
            <w:pPr>
              <w:pStyle w:val="ProductList-Body"/>
              <w:rPr>
                <w:rFonts w:cs="Tahoma"/>
                <w:szCs w:val="18"/>
              </w:rPr>
            </w:pPr>
            <w:r>
              <w:rPr>
                <w:rFonts w:cs="Tahoma"/>
                <w:szCs w:val="18"/>
              </w:rPr>
              <w:t>Neuseeländischer Dollar</w:t>
            </w:r>
          </w:p>
        </w:tc>
        <w:tc>
          <w:tcPr>
            <w:tcW w:w="3519" w:type="dxa"/>
            <w:vAlign w:val="bottom"/>
          </w:tcPr>
          <w:p w:rsidR="00332DA2" w:rsidRPr="00717EC0" w:rsidRDefault="00332DA2" w:rsidP="00332DA2">
            <w:pPr>
              <w:pStyle w:val="ProductList-Body"/>
              <w:rPr>
                <w:rFonts w:cs="Tahoma"/>
                <w:szCs w:val="18"/>
              </w:rPr>
            </w:pPr>
            <w:r>
              <w:rPr>
                <w:rFonts w:cs="Tahoma"/>
                <w:szCs w:val="18"/>
              </w:rPr>
              <w:t>NZD</w:t>
            </w:r>
          </w:p>
        </w:tc>
        <w:tc>
          <w:tcPr>
            <w:tcW w:w="3711" w:type="dxa"/>
            <w:vAlign w:val="bottom"/>
          </w:tcPr>
          <w:p w:rsidR="00332DA2" w:rsidRPr="00717EC0" w:rsidRDefault="00332DA2" w:rsidP="00F628B3">
            <w:pPr>
              <w:pStyle w:val="ProductList-Body"/>
              <w:rPr>
                <w:rFonts w:cs="Tahoma"/>
                <w:szCs w:val="18"/>
              </w:rPr>
            </w:pPr>
            <w:r>
              <w:rPr>
                <w:rFonts w:cs="Tahoma"/>
                <w:color w:val="000000"/>
                <w:szCs w:val="18"/>
              </w:rPr>
              <w:t xml:space="preserve"> 437</w:t>
            </w:r>
            <w:r w:rsidR="00F628B3">
              <w:rPr>
                <w:rFonts w:cs="Tahoma"/>
                <w:color w:val="000000"/>
                <w:szCs w:val="18"/>
              </w:rPr>
              <w:t>.</w:t>
            </w:r>
            <w:r>
              <w:rPr>
                <w:rFonts w:cs="Tahoma"/>
                <w:color w:val="000000"/>
                <w:szCs w:val="18"/>
              </w:rPr>
              <w:t xml:space="preserve">500 </w:t>
            </w:r>
          </w:p>
        </w:tc>
      </w:tr>
      <w:tr w:rsidR="00332DA2" w:rsidRPr="00717EC0" w:rsidTr="001F323E">
        <w:trPr>
          <w:trHeight w:val="236"/>
          <w:jc w:val="center"/>
        </w:trPr>
        <w:tc>
          <w:tcPr>
            <w:tcW w:w="3535" w:type="dxa"/>
            <w:vAlign w:val="bottom"/>
          </w:tcPr>
          <w:p w:rsidR="00332DA2" w:rsidRPr="00717EC0" w:rsidRDefault="00332DA2" w:rsidP="00332DA2">
            <w:pPr>
              <w:pStyle w:val="ProductList-Body"/>
              <w:rPr>
                <w:rFonts w:cs="Tahoma"/>
                <w:szCs w:val="18"/>
              </w:rPr>
            </w:pPr>
            <w:r>
              <w:rPr>
                <w:rFonts w:cs="Tahoma"/>
                <w:szCs w:val="18"/>
              </w:rPr>
              <w:t>Schwedische Krone</w:t>
            </w:r>
          </w:p>
        </w:tc>
        <w:tc>
          <w:tcPr>
            <w:tcW w:w="3519" w:type="dxa"/>
            <w:vAlign w:val="bottom"/>
          </w:tcPr>
          <w:p w:rsidR="00332DA2" w:rsidRPr="00717EC0" w:rsidRDefault="00332DA2" w:rsidP="00332DA2">
            <w:pPr>
              <w:pStyle w:val="ProductList-Body"/>
              <w:rPr>
                <w:rFonts w:cs="Tahoma"/>
                <w:szCs w:val="18"/>
              </w:rPr>
            </w:pPr>
            <w:r>
              <w:rPr>
                <w:rFonts w:cs="Tahoma"/>
                <w:szCs w:val="18"/>
              </w:rPr>
              <w:t>SEK</w:t>
            </w:r>
          </w:p>
        </w:tc>
        <w:tc>
          <w:tcPr>
            <w:tcW w:w="3711" w:type="dxa"/>
            <w:vAlign w:val="bottom"/>
          </w:tcPr>
          <w:p w:rsidR="00332DA2" w:rsidRPr="00717EC0" w:rsidRDefault="00332DA2" w:rsidP="00F628B3">
            <w:pPr>
              <w:pStyle w:val="ProductList-Body"/>
              <w:rPr>
                <w:rFonts w:cs="Tahoma"/>
                <w:szCs w:val="18"/>
              </w:rPr>
            </w:pPr>
            <w:r>
              <w:rPr>
                <w:rFonts w:cs="Tahoma"/>
                <w:color w:val="000000"/>
                <w:szCs w:val="18"/>
              </w:rPr>
              <w:t xml:space="preserve"> 2</w:t>
            </w:r>
            <w:r w:rsidR="00F628B3">
              <w:rPr>
                <w:rFonts w:cs="Tahoma"/>
                <w:color w:val="000000"/>
                <w:szCs w:val="18"/>
              </w:rPr>
              <w:t>.</w:t>
            </w:r>
            <w:r>
              <w:rPr>
                <w:rFonts w:cs="Tahoma"/>
                <w:color w:val="000000"/>
                <w:szCs w:val="18"/>
              </w:rPr>
              <w:t>500</w:t>
            </w:r>
            <w:r w:rsidR="00F628B3">
              <w:rPr>
                <w:rFonts w:cs="Tahoma"/>
                <w:color w:val="000000"/>
                <w:szCs w:val="18"/>
              </w:rPr>
              <w:t>.</w:t>
            </w:r>
            <w:r>
              <w:rPr>
                <w:rFonts w:cs="Tahoma"/>
                <w:color w:val="000000"/>
                <w:szCs w:val="18"/>
              </w:rPr>
              <w:t xml:space="preserve">000 </w:t>
            </w:r>
          </w:p>
        </w:tc>
      </w:tr>
      <w:tr w:rsidR="00332DA2" w:rsidRPr="00717EC0" w:rsidTr="001F323E">
        <w:trPr>
          <w:trHeight w:val="236"/>
          <w:jc w:val="center"/>
        </w:trPr>
        <w:tc>
          <w:tcPr>
            <w:tcW w:w="3535" w:type="dxa"/>
            <w:vAlign w:val="bottom"/>
          </w:tcPr>
          <w:p w:rsidR="00332DA2" w:rsidRPr="00717EC0" w:rsidRDefault="00332DA2" w:rsidP="00332DA2">
            <w:pPr>
              <w:pStyle w:val="ProductList-Body"/>
              <w:rPr>
                <w:rFonts w:cs="Tahoma"/>
                <w:szCs w:val="18"/>
              </w:rPr>
            </w:pPr>
            <w:r>
              <w:rPr>
                <w:rFonts w:cs="Tahoma"/>
                <w:szCs w:val="18"/>
              </w:rPr>
              <w:t>Neuer Taiwan-Dollar</w:t>
            </w:r>
          </w:p>
        </w:tc>
        <w:tc>
          <w:tcPr>
            <w:tcW w:w="3519" w:type="dxa"/>
            <w:vAlign w:val="bottom"/>
          </w:tcPr>
          <w:p w:rsidR="00332DA2" w:rsidRPr="00717EC0" w:rsidRDefault="00332DA2" w:rsidP="00332DA2">
            <w:pPr>
              <w:pStyle w:val="ProductList-Body"/>
              <w:rPr>
                <w:rFonts w:cs="Tahoma"/>
                <w:szCs w:val="18"/>
              </w:rPr>
            </w:pPr>
            <w:r>
              <w:rPr>
                <w:rFonts w:cs="Tahoma"/>
                <w:szCs w:val="18"/>
              </w:rPr>
              <w:t>TWD</w:t>
            </w:r>
          </w:p>
        </w:tc>
        <w:tc>
          <w:tcPr>
            <w:tcW w:w="3711" w:type="dxa"/>
            <w:vAlign w:val="bottom"/>
          </w:tcPr>
          <w:p w:rsidR="00332DA2" w:rsidRPr="00717EC0" w:rsidRDefault="00332DA2" w:rsidP="00F628B3">
            <w:pPr>
              <w:pStyle w:val="ProductList-Body"/>
              <w:rPr>
                <w:rFonts w:cs="Tahoma"/>
                <w:szCs w:val="18"/>
              </w:rPr>
            </w:pPr>
            <w:r>
              <w:rPr>
                <w:rFonts w:cs="Tahoma"/>
                <w:color w:val="000000"/>
                <w:szCs w:val="18"/>
              </w:rPr>
              <w:t xml:space="preserve"> 8</w:t>
            </w:r>
            <w:r w:rsidR="00F628B3">
              <w:rPr>
                <w:rFonts w:cs="Tahoma"/>
                <w:color w:val="000000"/>
                <w:szCs w:val="18"/>
              </w:rPr>
              <w:t>.</w:t>
            </w:r>
            <w:r>
              <w:rPr>
                <w:rFonts w:cs="Tahoma"/>
                <w:color w:val="000000"/>
                <w:szCs w:val="18"/>
              </w:rPr>
              <w:t>750</w:t>
            </w:r>
            <w:r w:rsidR="00F628B3">
              <w:rPr>
                <w:rFonts w:cs="Tahoma"/>
                <w:color w:val="000000"/>
                <w:szCs w:val="18"/>
              </w:rPr>
              <w:t>.</w:t>
            </w:r>
            <w:r>
              <w:rPr>
                <w:rFonts w:cs="Tahoma"/>
                <w:color w:val="000000"/>
                <w:szCs w:val="18"/>
              </w:rPr>
              <w:t xml:space="preserve">000 </w:t>
            </w:r>
          </w:p>
        </w:tc>
      </w:tr>
      <w:tr w:rsidR="00332DA2" w:rsidRPr="00717EC0" w:rsidTr="001F323E">
        <w:trPr>
          <w:trHeight w:val="236"/>
          <w:jc w:val="center"/>
        </w:trPr>
        <w:tc>
          <w:tcPr>
            <w:tcW w:w="3535" w:type="dxa"/>
            <w:vAlign w:val="bottom"/>
          </w:tcPr>
          <w:p w:rsidR="00332DA2" w:rsidRPr="00717EC0" w:rsidRDefault="00332DA2" w:rsidP="00332DA2">
            <w:pPr>
              <w:pStyle w:val="ProductList-Body"/>
              <w:rPr>
                <w:rFonts w:cs="Tahoma"/>
                <w:szCs w:val="18"/>
              </w:rPr>
            </w:pPr>
            <w:r>
              <w:rPr>
                <w:rFonts w:cs="Tahoma"/>
                <w:szCs w:val="18"/>
              </w:rPr>
              <w:t>Indische Rupie</w:t>
            </w:r>
          </w:p>
        </w:tc>
        <w:tc>
          <w:tcPr>
            <w:tcW w:w="3519" w:type="dxa"/>
            <w:vAlign w:val="bottom"/>
          </w:tcPr>
          <w:p w:rsidR="00332DA2" w:rsidRPr="00717EC0" w:rsidRDefault="00332DA2" w:rsidP="00332DA2">
            <w:pPr>
              <w:pStyle w:val="ProductList-Body"/>
              <w:rPr>
                <w:rFonts w:cs="Tahoma"/>
                <w:szCs w:val="18"/>
              </w:rPr>
            </w:pPr>
            <w:r>
              <w:rPr>
                <w:rFonts w:cs="Tahoma"/>
                <w:szCs w:val="18"/>
              </w:rPr>
              <w:t>INR</w:t>
            </w:r>
          </w:p>
        </w:tc>
        <w:tc>
          <w:tcPr>
            <w:tcW w:w="3711" w:type="dxa"/>
            <w:vAlign w:val="bottom"/>
          </w:tcPr>
          <w:p w:rsidR="00332DA2" w:rsidRPr="00717EC0" w:rsidRDefault="00332DA2" w:rsidP="00F628B3">
            <w:pPr>
              <w:pStyle w:val="ProductList-Body"/>
              <w:rPr>
                <w:rFonts w:cs="Tahoma"/>
                <w:color w:val="000000"/>
                <w:szCs w:val="18"/>
              </w:rPr>
            </w:pPr>
            <w:r>
              <w:rPr>
                <w:rFonts w:cs="Tahoma"/>
                <w:szCs w:val="18"/>
              </w:rPr>
              <w:t>12</w:t>
            </w:r>
            <w:r w:rsidR="00F628B3">
              <w:rPr>
                <w:rFonts w:cs="Tahoma"/>
                <w:szCs w:val="18"/>
              </w:rPr>
              <w:t>.</w:t>
            </w:r>
            <w:r>
              <w:rPr>
                <w:rFonts w:cs="Tahoma"/>
                <w:szCs w:val="18"/>
              </w:rPr>
              <w:t>500</w:t>
            </w:r>
            <w:r w:rsidR="00F628B3">
              <w:rPr>
                <w:rFonts w:cs="Tahoma"/>
                <w:szCs w:val="18"/>
              </w:rPr>
              <w:t>.</w:t>
            </w:r>
            <w:r>
              <w:rPr>
                <w:rFonts w:cs="Tahoma"/>
                <w:szCs w:val="18"/>
              </w:rPr>
              <w:t>000</w:t>
            </w:r>
          </w:p>
        </w:tc>
      </w:tr>
      <w:tr w:rsidR="00332DA2" w:rsidRPr="00717EC0" w:rsidTr="001F323E">
        <w:trPr>
          <w:trHeight w:val="236"/>
          <w:jc w:val="center"/>
        </w:trPr>
        <w:tc>
          <w:tcPr>
            <w:tcW w:w="3535" w:type="dxa"/>
            <w:vAlign w:val="bottom"/>
          </w:tcPr>
          <w:p w:rsidR="00332DA2" w:rsidRPr="00717EC0" w:rsidRDefault="00332DA2" w:rsidP="00332DA2">
            <w:pPr>
              <w:pStyle w:val="ProductList-Body"/>
              <w:rPr>
                <w:rFonts w:cs="Tahoma"/>
                <w:szCs w:val="18"/>
              </w:rPr>
            </w:pPr>
            <w:r>
              <w:rPr>
                <w:rFonts w:cs="Tahoma"/>
                <w:szCs w:val="18"/>
              </w:rPr>
              <w:t>Russischer Rubel</w:t>
            </w:r>
          </w:p>
        </w:tc>
        <w:tc>
          <w:tcPr>
            <w:tcW w:w="3519" w:type="dxa"/>
            <w:vAlign w:val="bottom"/>
          </w:tcPr>
          <w:p w:rsidR="00332DA2" w:rsidRPr="00717EC0" w:rsidRDefault="00332DA2" w:rsidP="00332DA2">
            <w:pPr>
              <w:pStyle w:val="ProductList-Body"/>
              <w:rPr>
                <w:rFonts w:cs="Tahoma"/>
                <w:szCs w:val="18"/>
              </w:rPr>
            </w:pPr>
            <w:r>
              <w:rPr>
                <w:rFonts w:cs="Tahoma"/>
                <w:szCs w:val="18"/>
              </w:rPr>
              <w:t>RUB</w:t>
            </w:r>
          </w:p>
        </w:tc>
        <w:tc>
          <w:tcPr>
            <w:tcW w:w="3711" w:type="dxa"/>
            <w:vAlign w:val="bottom"/>
          </w:tcPr>
          <w:p w:rsidR="00332DA2" w:rsidRPr="00717EC0" w:rsidRDefault="00332DA2" w:rsidP="00F628B3">
            <w:pPr>
              <w:pStyle w:val="ProductList-Body"/>
              <w:rPr>
                <w:rFonts w:cs="Tahoma"/>
                <w:color w:val="000000"/>
                <w:szCs w:val="18"/>
              </w:rPr>
            </w:pPr>
            <w:r>
              <w:rPr>
                <w:rFonts w:cs="Tahoma"/>
                <w:szCs w:val="18"/>
              </w:rPr>
              <w:t>8</w:t>
            </w:r>
            <w:r w:rsidR="00F628B3">
              <w:rPr>
                <w:rFonts w:cs="Tahoma"/>
                <w:szCs w:val="18"/>
              </w:rPr>
              <w:t>.</w:t>
            </w:r>
            <w:r>
              <w:rPr>
                <w:rFonts w:cs="Tahoma"/>
                <w:szCs w:val="18"/>
              </w:rPr>
              <w:t>250</w:t>
            </w:r>
            <w:r w:rsidR="00F628B3">
              <w:rPr>
                <w:rFonts w:cs="Tahoma"/>
                <w:szCs w:val="18"/>
              </w:rPr>
              <w:t>.</w:t>
            </w:r>
            <w:r>
              <w:rPr>
                <w:rFonts w:cs="Tahoma"/>
                <w:szCs w:val="18"/>
              </w:rPr>
              <w:t>000</w:t>
            </w:r>
          </w:p>
        </w:tc>
      </w:tr>
    </w:tbl>
    <w:p w:rsidR="00332DA2" w:rsidRPr="004C09A1" w:rsidRDefault="00332DA2" w:rsidP="00332DA2">
      <w:pPr>
        <w:pStyle w:val="ProductList-Body"/>
      </w:pPr>
    </w:p>
    <w:p w:rsidR="00332DA2" w:rsidRPr="00E82171" w:rsidRDefault="00332DA2" w:rsidP="00840F96">
      <w:pPr>
        <w:pStyle w:val="ProductList-Body"/>
        <w:ind w:left="180"/>
        <w:rPr>
          <w:lang w:val="de-DE"/>
        </w:rPr>
      </w:pPr>
      <w:r w:rsidRPr="00E82171">
        <w:rPr>
          <w:szCs w:val="18"/>
          <w:lang w:val="de-DE"/>
        </w:rPr>
        <w:t>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ein Kunde die Berechtigung zu Unbegrenztem 24x7-Problembehebungssupport während der Laufzeit erhält, werden alle zuvor auf Grundlage der SA-Ausgaben gewährten und nicht in Anspruch genommenen Anfragen vom Guthaben des Kunden abgezogen.</w:t>
      </w:r>
      <w:r w:rsidR="00AD0C68">
        <w:rPr>
          <w:szCs w:val="18"/>
          <w:lang w:val="de-DE"/>
        </w:rPr>
        <w:t xml:space="preserve"> </w:t>
      </w:r>
      <w:r w:rsidRPr="00E82171">
        <w:rPr>
          <w:szCs w:val="18"/>
          <w:lang w:val="de-DE"/>
        </w:rPr>
        <w:t xml:space="preserve">Anfragen im Rahmen von Unbegrenztem 24x7-Problembehebungssupport können nicht in Premier-Problembehebungssupport-Stunden oder -Anfragen umgewandelt werden. </w:t>
      </w:r>
    </w:p>
    <w:p w:rsidR="00332DA2" w:rsidRPr="00E82171" w:rsidRDefault="00332DA2" w:rsidP="00840F96">
      <w:pPr>
        <w:pStyle w:val="ProductList-Body"/>
        <w:ind w:left="180"/>
        <w:rPr>
          <w:lang w:val="de-DE"/>
        </w:rPr>
      </w:pPr>
    </w:p>
    <w:p w:rsidR="00332DA2" w:rsidRPr="00E82171" w:rsidRDefault="00B12C95" w:rsidP="009B59D7">
      <w:pPr>
        <w:pStyle w:val="ProductList-SubSubSectionHeading"/>
        <w:tabs>
          <w:tab w:val="clear" w:pos="158"/>
        </w:tabs>
        <w:ind w:left="180"/>
        <w:outlineLvl w:val="2"/>
        <w:rPr>
          <w:lang w:val="de-DE"/>
        </w:rPr>
      </w:pPr>
      <w:bookmarkStart w:id="1669" w:name="_Toc386626150"/>
      <w:r w:rsidRPr="009B59D7">
        <w:rPr>
          <w:b/>
          <w:bCs/>
          <w:color w:val="00188F"/>
          <w:lang w:val="de-DE"/>
        </w:rPr>
        <w:t>Berechtigung für Parallel Data Warehouse</w:t>
      </w:r>
      <w:bookmarkEnd w:id="1669"/>
    </w:p>
    <w:p w:rsidR="00332DA2" w:rsidRPr="00E82171" w:rsidRDefault="00332DA2" w:rsidP="00840F96">
      <w:pPr>
        <w:pStyle w:val="ProductList-Body"/>
        <w:ind w:left="180"/>
        <w:rPr>
          <w:lang w:val="de-DE"/>
        </w:rPr>
      </w:pPr>
      <w:r w:rsidRPr="00E82171">
        <w:rPr>
          <w:szCs w:val="18"/>
          <w:lang w:val="de-DE"/>
        </w:rPr>
        <w:t>Kunden, die Lizenzen für Parallel Data Warehouse („PDW“) erwerben und über einen aktiven Premier-Servicevertrag verfügen, sind zu Anfragen im Rahmen von Unbegrenztem 24x7-Problembehebungssupport berechtigt, und zwar unabhängig davon, ob sie über einen SCE verfügen, sowie unabhängig von ihren SCE-Ausgaben.</w:t>
      </w:r>
      <w:r w:rsidR="00AD0C68">
        <w:rPr>
          <w:szCs w:val="18"/>
          <w:lang w:val="de-DE"/>
        </w:rPr>
        <w:t xml:space="preserve"> </w:t>
      </w:r>
      <w:r w:rsidRPr="00E82171">
        <w:rPr>
          <w:szCs w:val="18"/>
          <w:lang w:val="de-DE"/>
        </w:rPr>
        <w:t xml:space="preserve">Wenn Kunden Lizenzen für Parallel Data Warehouse (PDW) erwerben, gewährt Microsoft Anfragen nicht auf Grundlage tatsächlicher SA-Ausgaben für dieses Produkt. </w:t>
      </w:r>
    </w:p>
    <w:p w:rsidR="00332DA2" w:rsidRPr="00E82171" w:rsidRDefault="00332DA2" w:rsidP="00840F96">
      <w:pPr>
        <w:pStyle w:val="ProductList-Body"/>
        <w:ind w:left="180"/>
        <w:rPr>
          <w:lang w:val="de-DE"/>
        </w:rPr>
      </w:pPr>
    </w:p>
    <w:p w:rsidR="00332DA2" w:rsidRPr="00F7137E" w:rsidRDefault="00332DA2" w:rsidP="00840F96">
      <w:pPr>
        <w:pStyle w:val="ProductList-Body"/>
        <w:ind w:left="180"/>
        <w:rPr>
          <w:spacing w:val="-2"/>
          <w:lang w:val="de-DE"/>
        </w:rPr>
      </w:pPr>
      <w:r w:rsidRPr="00F7137E">
        <w:rPr>
          <w:color w:val="000000"/>
          <w:spacing w:val="-2"/>
          <w:szCs w:val="18"/>
          <w:lang w:val="de-DE"/>
        </w:rP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PDW erworben haben.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w:t>
      </w:r>
      <w:r w:rsidR="00AD0C68" w:rsidRPr="00F7137E">
        <w:rPr>
          <w:color w:val="000000"/>
          <w:spacing w:val="-2"/>
          <w:szCs w:val="18"/>
          <w:lang w:val="de-DE"/>
        </w:rPr>
        <w:t xml:space="preserve"> </w:t>
      </w:r>
      <w:r w:rsidRPr="00F7137E">
        <w:rPr>
          <w:color w:val="000000"/>
          <w:spacing w:val="-2"/>
          <w:szCs w:val="18"/>
          <w:lang w:val="de-DE"/>
        </w:rPr>
        <w:t>Siehe folgende Tabelle:</w:t>
      </w:r>
    </w:p>
    <w:p w:rsidR="00332DA2" w:rsidRPr="00E82171" w:rsidRDefault="00332DA2" w:rsidP="00840F96">
      <w:pPr>
        <w:pStyle w:val="ProductList-Body"/>
        <w:ind w:left="180"/>
        <w:rPr>
          <w:lang w:val="de-DE"/>
        </w:rPr>
      </w:pPr>
    </w:p>
    <w:p w:rsidR="00332DA2" w:rsidRPr="00E82171" w:rsidRDefault="00332DA2" w:rsidP="00840F96">
      <w:pPr>
        <w:pStyle w:val="ProductList-Body"/>
        <w:ind w:left="180"/>
        <w:rPr>
          <w:lang w:val="de-DE"/>
        </w:rPr>
      </w:pPr>
      <w:r w:rsidRPr="00E82171">
        <w:rPr>
          <w:color w:val="000000"/>
          <w:szCs w:val="18"/>
          <w:lang w:val="de-DE"/>
        </w:rPr>
        <w:t>Die folgende Tabelle gilt für Kunden, die über einen SCE oder Lizenzen für PDW verfügen:</w:t>
      </w:r>
    </w:p>
    <w:p w:rsidR="00332DA2" w:rsidRPr="00E82171" w:rsidRDefault="00332DA2" w:rsidP="00332DA2">
      <w:pPr>
        <w:pStyle w:val="ProductList-Body"/>
        <w:rPr>
          <w:lang w:val="de-DE"/>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141"/>
        <w:gridCol w:w="2790"/>
      </w:tblGrid>
      <w:tr w:rsidR="00332DA2" w:rsidRPr="00717EC0" w:rsidTr="00F7137E">
        <w:trPr>
          <w:tblHeader/>
        </w:trPr>
        <w:tc>
          <w:tcPr>
            <w:tcW w:w="3141" w:type="dxa"/>
            <w:shd w:val="clear" w:color="auto" w:fill="0072C6"/>
            <w:tcMar>
              <w:top w:w="0" w:type="dxa"/>
              <w:left w:w="108" w:type="dxa"/>
              <w:bottom w:w="0" w:type="dxa"/>
              <w:right w:w="108" w:type="dxa"/>
            </w:tcMar>
            <w:hideMark/>
          </w:tcPr>
          <w:p w:rsidR="00332DA2" w:rsidRPr="00E82171" w:rsidRDefault="00332DA2" w:rsidP="00395D5F">
            <w:pPr>
              <w:pStyle w:val="ProductList-Body"/>
              <w:spacing w:before="20" w:after="20"/>
              <w:rPr>
                <w:color w:val="FFFFFF" w:themeColor="background1"/>
                <w:szCs w:val="18"/>
                <w:lang w:val="de-DE"/>
              </w:rPr>
            </w:pPr>
            <w:r w:rsidRPr="00E82171">
              <w:rPr>
                <w:bCs/>
                <w:color w:val="FFFFFF" w:themeColor="background1"/>
                <w:szCs w:val="18"/>
                <w:lang w:val="de-DE"/>
              </w:rPr>
              <w:t>Durchschnittliche SA-Ausgaben pro Jahr</w:t>
            </w:r>
          </w:p>
        </w:tc>
        <w:tc>
          <w:tcPr>
            <w:tcW w:w="2790"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Zulässige Supportkontaktpersonen</w:t>
            </w:r>
          </w:p>
        </w:tc>
      </w:tr>
      <w:tr w:rsidR="00332DA2" w:rsidRPr="00717EC0" w:rsidTr="00F7137E">
        <w:tc>
          <w:tcPr>
            <w:tcW w:w="3141" w:type="dxa"/>
            <w:tcMar>
              <w:top w:w="0" w:type="dxa"/>
              <w:left w:w="108" w:type="dxa"/>
              <w:bottom w:w="0" w:type="dxa"/>
              <w:right w:w="108" w:type="dxa"/>
            </w:tcMar>
            <w:hideMark/>
          </w:tcPr>
          <w:p w:rsidR="00332DA2" w:rsidRPr="00717EC0" w:rsidRDefault="00332DA2" w:rsidP="00B83964">
            <w:pPr>
              <w:pStyle w:val="ProductList-Body"/>
              <w:rPr>
                <w:color w:val="000000"/>
                <w:szCs w:val="18"/>
              </w:rPr>
            </w:pPr>
            <w:r>
              <w:rPr>
                <w:color w:val="000000"/>
                <w:szCs w:val="18"/>
              </w:rPr>
              <w:t>$250</w:t>
            </w:r>
            <w:r w:rsidR="00B83964">
              <w:rPr>
                <w:color w:val="000000"/>
                <w:szCs w:val="18"/>
              </w:rPr>
              <w:t>.</w:t>
            </w:r>
            <w:r>
              <w:rPr>
                <w:color w:val="000000"/>
                <w:szCs w:val="18"/>
              </w:rPr>
              <w:t>000 - $374</w:t>
            </w:r>
            <w:r w:rsidR="00B83964">
              <w:rPr>
                <w:color w:val="000000"/>
                <w:szCs w:val="18"/>
              </w:rPr>
              <w:t>.</w:t>
            </w:r>
            <w:r>
              <w:rPr>
                <w:color w:val="000000"/>
                <w:szCs w:val="18"/>
              </w:rPr>
              <w:t>999</w:t>
            </w:r>
          </w:p>
        </w:tc>
        <w:tc>
          <w:tcPr>
            <w:tcW w:w="2790"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F7137E">
        <w:tc>
          <w:tcPr>
            <w:tcW w:w="3141" w:type="dxa"/>
            <w:tcMar>
              <w:top w:w="0" w:type="dxa"/>
              <w:left w:w="108" w:type="dxa"/>
              <w:bottom w:w="0" w:type="dxa"/>
              <w:right w:w="108" w:type="dxa"/>
            </w:tcMar>
            <w:hideMark/>
          </w:tcPr>
          <w:p w:rsidR="00332DA2" w:rsidRPr="00717EC0" w:rsidRDefault="00332DA2" w:rsidP="00B83964">
            <w:pPr>
              <w:pStyle w:val="ProductList-Body"/>
              <w:rPr>
                <w:szCs w:val="18"/>
              </w:rPr>
            </w:pPr>
            <w:r>
              <w:rPr>
                <w:szCs w:val="18"/>
              </w:rPr>
              <w:t>$375</w:t>
            </w:r>
            <w:r w:rsidR="00B83964">
              <w:rPr>
                <w:szCs w:val="18"/>
              </w:rPr>
              <w:t>.</w:t>
            </w:r>
            <w:r>
              <w:rPr>
                <w:szCs w:val="18"/>
              </w:rPr>
              <w:t>000 - $499</w:t>
            </w:r>
            <w:r w:rsidR="00B83964">
              <w:rPr>
                <w:szCs w:val="18"/>
              </w:rPr>
              <w:t>.</w:t>
            </w:r>
            <w:r>
              <w:rPr>
                <w:szCs w:val="18"/>
              </w:rPr>
              <w:t>999</w:t>
            </w:r>
          </w:p>
        </w:tc>
        <w:tc>
          <w:tcPr>
            <w:tcW w:w="2790"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F7137E">
        <w:tc>
          <w:tcPr>
            <w:tcW w:w="3141" w:type="dxa"/>
            <w:tcMar>
              <w:top w:w="0" w:type="dxa"/>
              <w:left w:w="108" w:type="dxa"/>
              <w:bottom w:w="0" w:type="dxa"/>
              <w:right w:w="108" w:type="dxa"/>
            </w:tcMar>
            <w:hideMark/>
          </w:tcPr>
          <w:p w:rsidR="00332DA2" w:rsidRPr="00717EC0" w:rsidRDefault="00332DA2" w:rsidP="00B83964">
            <w:pPr>
              <w:pStyle w:val="ProductList-Body"/>
              <w:rPr>
                <w:szCs w:val="18"/>
              </w:rPr>
            </w:pPr>
            <w:r>
              <w:rPr>
                <w:szCs w:val="18"/>
              </w:rPr>
              <w:t>$500</w:t>
            </w:r>
            <w:r w:rsidR="00B83964">
              <w:rPr>
                <w:szCs w:val="18"/>
              </w:rPr>
              <w:t>.</w:t>
            </w:r>
            <w:r>
              <w:rPr>
                <w:szCs w:val="18"/>
              </w:rPr>
              <w:t>000 - $624</w:t>
            </w:r>
            <w:r w:rsidR="00B83964">
              <w:rPr>
                <w:szCs w:val="18"/>
              </w:rPr>
              <w:t>.</w:t>
            </w:r>
            <w:r>
              <w:rPr>
                <w:szCs w:val="18"/>
              </w:rPr>
              <w:t>999</w:t>
            </w:r>
          </w:p>
        </w:tc>
        <w:tc>
          <w:tcPr>
            <w:tcW w:w="2790"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F7137E">
        <w:tc>
          <w:tcPr>
            <w:tcW w:w="3141" w:type="dxa"/>
            <w:tcMar>
              <w:top w:w="0" w:type="dxa"/>
              <w:left w:w="108" w:type="dxa"/>
              <w:bottom w:w="0" w:type="dxa"/>
              <w:right w:w="108" w:type="dxa"/>
            </w:tcMar>
            <w:hideMark/>
          </w:tcPr>
          <w:p w:rsidR="00332DA2" w:rsidRPr="00717EC0" w:rsidRDefault="00332DA2" w:rsidP="00B83964">
            <w:pPr>
              <w:pStyle w:val="ProductList-Body"/>
              <w:rPr>
                <w:szCs w:val="18"/>
              </w:rPr>
            </w:pPr>
            <w:r>
              <w:rPr>
                <w:szCs w:val="18"/>
              </w:rPr>
              <w:t>$625</w:t>
            </w:r>
            <w:r w:rsidR="00B83964">
              <w:rPr>
                <w:szCs w:val="18"/>
              </w:rPr>
              <w:t>.</w:t>
            </w:r>
            <w:r>
              <w:rPr>
                <w:szCs w:val="18"/>
              </w:rPr>
              <w:t>000 - $749</w:t>
            </w:r>
            <w:r w:rsidR="00B83964">
              <w:rPr>
                <w:szCs w:val="18"/>
              </w:rPr>
              <w:t>.</w:t>
            </w:r>
            <w:r>
              <w:rPr>
                <w:szCs w:val="18"/>
              </w:rPr>
              <w:t>999</w:t>
            </w:r>
          </w:p>
        </w:tc>
        <w:tc>
          <w:tcPr>
            <w:tcW w:w="2790"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F7137E">
        <w:tc>
          <w:tcPr>
            <w:tcW w:w="3141" w:type="dxa"/>
            <w:tcMar>
              <w:top w:w="0" w:type="dxa"/>
              <w:left w:w="108" w:type="dxa"/>
              <w:bottom w:w="0" w:type="dxa"/>
              <w:right w:w="108" w:type="dxa"/>
            </w:tcMar>
            <w:hideMark/>
          </w:tcPr>
          <w:p w:rsidR="00332DA2" w:rsidRPr="00717EC0" w:rsidRDefault="00332DA2" w:rsidP="00B83964">
            <w:pPr>
              <w:pStyle w:val="ProductList-Body"/>
              <w:rPr>
                <w:szCs w:val="18"/>
              </w:rPr>
            </w:pPr>
            <w:r>
              <w:rPr>
                <w:szCs w:val="18"/>
              </w:rPr>
              <w:t>$750</w:t>
            </w:r>
            <w:r w:rsidR="00B83964">
              <w:rPr>
                <w:szCs w:val="18"/>
              </w:rPr>
              <w:t>.</w:t>
            </w:r>
            <w:r>
              <w:rPr>
                <w:szCs w:val="18"/>
              </w:rPr>
              <w:t>000 - $874</w:t>
            </w:r>
            <w:r w:rsidR="00B83964">
              <w:rPr>
                <w:szCs w:val="18"/>
              </w:rPr>
              <w:t>.</w:t>
            </w:r>
            <w:r>
              <w:rPr>
                <w:szCs w:val="18"/>
              </w:rPr>
              <w:t>999</w:t>
            </w:r>
          </w:p>
        </w:tc>
        <w:tc>
          <w:tcPr>
            <w:tcW w:w="2790"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E82171" w:rsidRDefault="00332DA2" w:rsidP="00840F96">
      <w:pPr>
        <w:pStyle w:val="ProductList-Body"/>
        <w:ind w:left="180"/>
        <w:rPr>
          <w:lang w:val="de-DE"/>
        </w:rPr>
      </w:pPr>
      <w:r w:rsidRPr="00E82171">
        <w:rPr>
          <w:szCs w:val="18"/>
          <w:lang w:val="de-DE"/>
        </w:rPr>
        <w:lastRenderedPageBreak/>
        <w:t xml:space="preserve">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 </w:t>
      </w:r>
    </w:p>
    <w:p w:rsidR="00332DA2" w:rsidRPr="00E82171" w:rsidRDefault="00332DA2" w:rsidP="00332DA2">
      <w:pPr>
        <w:pStyle w:val="ProductList-Body"/>
        <w:rPr>
          <w:lang w:val="de-DE"/>
        </w:rPr>
      </w:pPr>
    </w:p>
    <w:p w:rsidR="00332DA2" w:rsidRPr="00E82171" w:rsidRDefault="00332DA2" w:rsidP="00432379">
      <w:pPr>
        <w:pStyle w:val="ProductList-SubSubSectionHeading"/>
        <w:outlineLvl w:val="2"/>
        <w:rPr>
          <w:lang w:val="de-DE"/>
        </w:rPr>
      </w:pPr>
      <w:bookmarkStart w:id="1670" w:name="SA_SystemCenterGlobalServiceMonitor"/>
      <w:bookmarkStart w:id="1671" w:name="_Toc336338239"/>
      <w:r w:rsidRPr="00E82171">
        <w:rPr>
          <w:b/>
          <w:vanish/>
          <w:color w:val="00188F"/>
          <w:lang w:val="de-DE"/>
        </w:rPr>
        <w:cr/>
      </w:r>
      <w:bookmarkStart w:id="1672" w:name="_Toc379797450"/>
      <w:bookmarkStart w:id="1673" w:name="_Toc380513486"/>
      <w:bookmarkStart w:id="1674" w:name="_Toc380655536"/>
      <w:bookmarkStart w:id="1675" w:name="_Toc384767750"/>
      <w:bookmarkStart w:id="1676" w:name="_Toc386626151"/>
      <w:r w:rsidRPr="00E82171">
        <w:rPr>
          <w:b/>
          <w:color w:val="00188F"/>
          <w:lang w:val="de-DE"/>
        </w:rPr>
        <w:t>Globaler System Center-Dienstmonitor</w:t>
      </w:r>
      <w:bookmarkEnd w:id="1670"/>
      <w:bookmarkEnd w:id="1672"/>
      <w:bookmarkEnd w:id="1673"/>
      <w:bookmarkEnd w:id="1674"/>
      <w:bookmarkEnd w:id="1675"/>
      <w:bookmarkEnd w:id="1676"/>
    </w:p>
    <w:p w:rsidR="00332DA2" w:rsidRPr="00E82171" w:rsidRDefault="00332DA2" w:rsidP="00332DA2">
      <w:pPr>
        <w:pStyle w:val="ProductList-Body"/>
        <w:rPr>
          <w:lang w:val="de-DE"/>
        </w:rPr>
      </w:pPr>
      <w:r w:rsidRPr="00E82171">
        <w:rPr>
          <w:rFonts w:cs="Tahoma"/>
          <w:szCs w:val="18"/>
          <w:lang w:val="de-DE"/>
        </w:rPr>
        <w:t>Kunden mit aktiver Software Assurance für Management-Lizenzen, die in der Tabelle unten angegeben sind, sind berechtigt, einen globalen System Center-Dienstmonitor wie in den PUR dargelegt zu verwenden.</w:t>
      </w:r>
    </w:p>
    <w:p w:rsidR="00332DA2" w:rsidRPr="00E82171" w:rsidRDefault="00332DA2" w:rsidP="00332DA2">
      <w:pPr>
        <w:pStyle w:val="ProductList-Body"/>
        <w:rPr>
          <w:lang w:val="de-DE"/>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8"/>
      </w:tblGrid>
      <w:tr w:rsidR="00332DA2" w:rsidRPr="00717EC0" w:rsidTr="001F323E">
        <w:trPr>
          <w:tblHeader/>
        </w:trPr>
        <w:tc>
          <w:tcPr>
            <w:tcW w:w="4558"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Qualifizierende Management-Lizenzen</w:t>
            </w:r>
          </w:p>
        </w:tc>
      </w:tr>
      <w:tr w:rsidR="00332DA2" w:rsidRPr="00717EC0" w:rsidTr="001F323E">
        <w:tc>
          <w:tcPr>
            <w:tcW w:w="4558"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Server-Management-Lizenz für System Center Datacenter</w:t>
            </w:r>
          </w:p>
        </w:tc>
      </w:tr>
      <w:tr w:rsidR="00332DA2" w:rsidRPr="00963E9D" w:rsidTr="001F323E">
        <w:tc>
          <w:tcPr>
            <w:tcW w:w="4558" w:type="dxa"/>
            <w:tcBorders>
              <w:top w:val="single" w:sz="4" w:space="0" w:color="000000"/>
              <w:left w:val="single" w:sz="4" w:space="0" w:color="000000"/>
              <w:bottom w:val="single" w:sz="4" w:space="0" w:color="000000"/>
              <w:right w:val="single" w:sz="4" w:space="0" w:color="000000"/>
            </w:tcBorders>
            <w:vAlign w:val="center"/>
            <w:hideMark/>
          </w:tcPr>
          <w:p w:rsidR="00332DA2" w:rsidRPr="00E82171" w:rsidRDefault="00332DA2" w:rsidP="00332DA2">
            <w:pPr>
              <w:pStyle w:val="ProductList-Body"/>
              <w:rPr>
                <w:rFonts w:cs="Tahoma"/>
                <w:szCs w:val="18"/>
                <w:lang w:val="de-DE"/>
              </w:rPr>
            </w:pPr>
            <w:r w:rsidRPr="00E82171">
              <w:rPr>
                <w:rFonts w:cs="Tahoma"/>
                <w:szCs w:val="18"/>
                <w:lang w:val="de-DE"/>
              </w:rPr>
              <w:t>Server-Management-Lizenz für System Center Standard</w:t>
            </w:r>
          </w:p>
        </w:tc>
      </w:tr>
    </w:tbl>
    <w:p w:rsidR="00332DA2" w:rsidRPr="00E82171" w:rsidRDefault="00332DA2" w:rsidP="00332DA2">
      <w:pPr>
        <w:pStyle w:val="ProductList-Body"/>
        <w:rPr>
          <w:lang w:val="de-DE"/>
        </w:rPr>
      </w:pPr>
    </w:p>
    <w:p w:rsidR="00332DA2" w:rsidRPr="00E82171" w:rsidRDefault="00332DA2" w:rsidP="00432379">
      <w:pPr>
        <w:pStyle w:val="ProductList-SubSubSectionHeading"/>
        <w:outlineLvl w:val="2"/>
        <w:rPr>
          <w:lang w:val="de-DE"/>
        </w:rPr>
      </w:pPr>
      <w:bookmarkStart w:id="1677" w:name="_Toc372892146"/>
      <w:bookmarkStart w:id="1678" w:name="_Toc379797451"/>
      <w:bookmarkStart w:id="1679" w:name="_Toc380513487"/>
      <w:bookmarkStart w:id="1680" w:name="_Toc380655537"/>
      <w:bookmarkStart w:id="1681" w:name="_Toc384767751"/>
      <w:bookmarkStart w:id="1682" w:name="_Toc386626152"/>
      <w:bookmarkStart w:id="1683" w:name="SA_BackUpDisasterRecovery"/>
      <w:r w:rsidRPr="00E82171">
        <w:rPr>
          <w:b/>
          <w:color w:val="00188F"/>
          <w:lang w:val="de-DE"/>
        </w:rPr>
        <w:t>Backup für die Wiederherstellung im Notfall</w:t>
      </w:r>
      <w:bookmarkEnd w:id="1671"/>
      <w:bookmarkEnd w:id="1677"/>
      <w:bookmarkEnd w:id="1678"/>
      <w:bookmarkEnd w:id="1679"/>
      <w:bookmarkEnd w:id="1680"/>
      <w:bookmarkEnd w:id="1681"/>
      <w:bookmarkEnd w:id="1682"/>
      <w:r w:rsidRPr="00E82171">
        <w:rPr>
          <w:b/>
          <w:lang w:val="de-DE"/>
        </w:rPr>
        <w:t xml:space="preserve"> </w:t>
      </w:r>
      <w:bookmarkEnd w:id="1683"/>
    </w:p>
    <w:p w:rsidR="00332DA2" w:rsidRPr="00E82171" w:rsidRDefault="006F6997" w:rsidP="00332DA2">
      <w:pPr>
        <w:pStyle w:val="ProductList-Body"/>
        <w:rPr>
          <w:lang w:val="de-DE"/>
        </w:rPr>
      </w:pPr>
      <w:r w:rsidRPr="00E82171">
        <w:rPr>
          <w:rFonts w:cs="Tahoma"/>
          <w:szCs w:val="18"/>
          <w:lang w:val="de-DE"/>
        </w:rPr>
        <w:t>Kunden mit SA für qualifizierende Serverprodukte und zugehörige CALs haben Anspruch auf zusätzliche Serverlizenzen für diese Produkte zum Zweck der Wiederherstellung im Notfall.</w:t>
      </w:r>
      <w:r w:rsidR="00AD0C68">
        <w:rPr>
          <w:rFonts w:cs="Tahoma"/>
          <w:szCs w:val="18"/>
          <w:lang w:val="de-DE"/>
        </w:rPr>
        <w:t xml:space="preserve"> </w:t>
      </w:r>
    </w:p>
    <w:p w:rsidR="00332DA2" w:rsidRPr="00E82171" w:rsidRDefault="00332DA2" w:rsidP="00332DA2">
      <w:pPr>
        <w:pStyle w:val="ProductList-Body"/>
        <w:rPr>
          <w:lang w:val="de-DE"/>
        </w:rPr>
      </w:pPr>
    </w:p>
    <w:p w:rsidR="00332DA2" w:rsidRPr="00E82171" w:rsidRDefault="00332DA2" w:rsidP="00432379">
      <w:pPr>
        <w:pStyle w:val="ProductList-SubSubSectionHeading"/>
        <w:outlineLvl w:val="2"/>
        <w:rPr>
          <w:lang w:val="de-DE"/>
        </w:rPr>
      </w:pPr>
      <w:bookmarkStart w:id="1684" w:name="_Toc336338240"/>
      <w:bookmarkStart w:id="1685" w:name="_Toc372892147"/>
      <w:bookmarkStart w:id="1686" w:name="_Toc379797452"/>
      <w:bookmarkStart w:id="1687" w:name="_Toc380513488"/>
      <w:bookmarkStart w:id="1688" w:name="_Toc380655538"/>
      <w:bookmarkStart w:id="1689" w:name="SA_TechNetSASubscriptionServices"/>
      <w:bookmarkStart w:id="1690" w:name="_Toc384767752"/>
      <w:bookmarkStart w:id="1691" w:name="_Toc386626153"/>
      <w:r w:rsidRPr="00E82171">
        <w:rPr>
          <w:b/>
          <w:color w:val="00188F"/>
          <w:lang w:val="de-DE"/>
        </w:rPr>
        <w:t>TechNet SA-Abonnementservices</w:t>
      </w:r>
      <w:bookmarkEnd w:id="1684"/>
      <w:bookmarkEnd w:id="1685"/>
      <w:bookmarkEnd w:id="1686"/>
      <w:bookmarkEnd w:id="1687"/>
      <w:bookmarkEnd w:id="1688"/>
      <w:bookmarkEnd w:id="1689"/>
      <w:bookmarkEnd w:id="1690"/>
      <w:bookmarkEnd w:id="1691"/>
    </w:p>
    <w:p w:rsidR="00671B8F" w:rsidRPr="00E82171" w:rsidRDefault="004F774C" w:rsidP="00332DA2">
      <w:pPr>
        <w:pStyle w:val="ProductList-Body"/>
        <w:rPr>
          <w:lang w:val="de-DE"/>
        </w:rPr>
      </w:pPr>
      <w:r w:rsidRPr="00E82171">
        <w:rPr>
          <w:rFonts w:eastAsia="Calibri" w:cs="Tahoma"/>
          <w:i/>
          <w:szCs w:val="18"/>
          <w:lang w:val="de-DE"/>
        </w:rPr>
        <w:t>Ab Mai 2014 umfassen neue und verlängerte Volumenlizenzverträge mit SA keine TechNet-Abonnementvergünstigungen mehr. Zuvor berechtigte Kunden können bis zum Ende der aktuellen Laufzeit ihrer SA bzw. zum 31. Mai 2017 auf die TechNet-Abonnementvergünstigungen zugreifen, wobei der frühere Termin maßgeblich ist.</w:t>
      </w:r>
    </w:p>
    <w:p w:rsidR="00332DA2" w:rsidRPr="00E82171" w:rsidRDefault="00332DA2" w:rsidP="00332DA2">
      <w:pPr>
        <w:pStyle w:val="ProductList-Body"/>
        <w:rPr>
          <w:lang w:val="de-DE"/>
        </w:rPr>
      </w:pPr>
    </w:p>
    <w:p w:rsidR="00332DA2" w:rsidRPr="00E82171" w:rsidRDefault="00332DA2" w:rsidP="00332DA2">
      <w:pPr>
        <w:pStyle w:val="ProductList-Body"/>
        <w:rPr>
          <w:lang w:val="de-DE"/>
        </w:rPr>
      </w:pPr>
      <w:bookmarkStart w:id="1692" w:name="_Toc336338242"/>
      <w:bookmarkStart w:id="1693" w:name="_Toc372892149"/>
      <w:bookmarkStart w:id="1694" w:name="SA_LicenseMobilitythroughSA"/>
      <w:r w:rsidRPr="00E82171">
        <w:rPr>
          <w:rFonts w:cs="Tahoma"/>
          <w:b/>
          <w:color w:val="00188F"/>
          <w:szCs w:val="18"/>
          <w:lang w:val="de-DE"/>
        </w:rPr>
        <w:t>Lizenzmobilität durch Software Assurance</w:t>
      </w:r>
      <w:bookmarkEnd w:id="1692"/>
      <w:bookmarkEnd w:id="1693"/>
      <w:bookmarkEnd w:id="1694"/>
    </w:p>
    <w:p w:rsidR="00332DA2" w:rsidRPr="00E82171" w:rsidRDefault="00332DA2" w:rsidP="00273364">
      <w:pPr>
        <w:pStyle w:val="ProductList-Body"/>
        <w:rPr>
          <w:lang w:val="de-DE"/>
        </w:rPr>
      </w:pPr>
      <w:r w:rsidRPr="00E82171">
        <w:rPr>
          <w:lang w:val="de-DE"/>
        </w:rPr>
        <w:t xml:space="preserve">Mit Lizenzmobilität durch Software Assurance kann ein Kunde bestimmte lokale Lizenzen mit aktiver Software Assurance auf gemeinsam genutzte Server von Dritten verschieben. </w:t>
      </w:r>
      <w:r w:rsidRPr="00E82171">
        <w:rPr>
          <w:szCs w:val="18"/>
          <w:lang w:val="de-DE"/>
        </w:rPr>
        <w:t>Alle Produkte, die derzeit für „Lizenzmobilität innerhalb von Serverfarmen“ wie in den PUR definiert berechtigt sind und über Software Assurance verfügen, sind zu Lizenzmobilität durch Software Assurance berechtigt. Darüber hinaus sind die folgende Produkte ebenfalls zu Lizenzmobilität durch SA berechtigt:</w:t>
      </w:r>
    </w:p>
    <w:p w:rsidR="00332DA2" w:rsidRPr="00E82171" w:rsidRDefault="00332DA2" w:rsidP="00273364">
      <w:pPr>
        <w:pStyle w:val="ProductList-Body"/>
        <w:numPr>
          <w:ilvl w:val="0"/>
          <w:numId w:val="29"/>
        </w:numPr>
        <w:ind w:left="450" w:hanging="270"/>
        <w:rPr>
          <w:lang w:val="de-DE"/>
        </w:rPr>
      </w:pPr>
      <w:r w:rsidRPr="00E82171">
        <w:rPr>
          <w:szCs w:val="18"/>
          <w:lang w:val="de-DE"/>
        </w:rPr>
        <w:t>System Center – alle Server-Management-Lizenzen (MLs), einschließlich SMSE und SMSD mit SA und System Center 2012 Standard</w:t>
      </w:r>
      <w:r>
        <w:fldChar w:fldCharType="begin"/>
      </w:r>
      <w:r w:rsidRPr="00E82171">
        <w:rPr>
          <w:lang w:val="de-DE"/>
        </w:rPr>
        <w:instrText>XE "System Center 2012 Standard"</w:instrText>
      </w:r>
      <w:r>
        <w:fldChar w:fldCharType="end"/>
      </w:r>
      <w:r w:rsidRPr="00E82171">
        <w:rPr>
          <w:szCs w:val="18"/>
          <w:lang w:val="de-DE"/>
        </w:rPr>
        <w:t xml:space="preserve"> und Datacenter mit Software Assurance</w:t>
      </w:r>
    </w:p>
    <w:p w:rsidR="00332DA2" w:rsidRPr="00E82171" w:rsidRDefault="00332DA2" w:rsidP="00332DA2">
      <w:pPr>
        <w:pStyle w:val="ProductList-Body"/>
        <w:rPr>
          <w:lang w:val="de-DE"/>
        </w:rPr>
      </w:pPr>
    </w:p>
    <w:p w:rsidR="00332DA2" w:rsidRPr="00E82171" w:rsidRDefault="00332DA2" w:rsidP="00273364">
      <w:pPr>
        <w:pStyle w:val="ProductList-Body"/>
        <w:rPr>
          <w:lang w:val="de-DE"/>
        </w:rPr>
      </w:pPr>
      <w:r w:rsidRPr="00E82171">
        <w:rPr>
          <w:lang w:val="de-DE"/>
        </w:rPr>
        <w:t>Um Lizenzmobilität durch SA zu verwenden, müssen Kunden folgende Anforderungen erfüllen:</w:t>
      </w:r>
    </w:p>
    <w:p w:rsidR="00332DA2" w:rsidRPr="00E82171" w:rsidRDefault="00332DA2" w:rsidP="00273364">
      <w:pPr>
        <w:pStyle w:val="ProductList-Body"/>
        <w:numPr>
          <w:ilvl w:val="0"/>
          <w:numId w:val="30"/>
        </w:numPr>
        <w:ind w:left="450" w:hanging="270"/>
        <w:rPr>
          <w:lang w:val="de-DE"/>
        </w:rPr>
      </w:pPr>
      <w:r w:rsidRPr="00E82171">
        <w:rPr>
          <w:szCs w:val="18"/>
          <w:lang w:val="de-DE"/>
        </w:rPr>
        <w:t>Software Assurance für die Lizenzen, unter denen sie auf gemeinsam genutzten Servern Dritter Software nutzen oder Betriebssystemumgebungen verwalten, sowie für alle zugehörigen CALs, Externen Connector-Lizenzen und Management-Lizenzen beibehalten,</w:t>
      </w:r>
    </w:p>
    <w:p w:rsidR="00332DA2" w:rsidRPr="00E82171" w:rsidRDefault="00332DA2" w:rsidP="00273364">
      <w:pPr>
        <w:pStyle w:val="ProductList-Body"/>
        <w:numPr>
          <w:ilvl w:val="0"/>
          <w:numId w:val="30"/>
        </w:numPr>
        <w:ind w:left="450" w:hanging="270"/>
        <w:rPr>
          <w:lang w:val="de-DE"/>
        </w:rPr>
      </w:pPr>
      <w:r w:rsidRPr="00E82171">
        <w:rPr>
          <w:szCs w:val="18"/>
          <w:lang w:val="de-DE"/>
        </w:rPr>
        <w:t xml:space="preserve">ihre Lizenzen nur mit qualifizierten Partnern für Lizenzmobilität durch Software Assurance bereitstellen (siehe </w:t>
      </w:r>
      <w:hyperlink r:id="rId58" w:history="1">
        <w:r w:rsidRPr="00E82171">
          <w:rPr>
            <w:rStyle w:val="Hyperlink"/>
            <w:szCs w:val="18"/>
            <w:lang w:val="de-DE"/>
          </w:rPr>
          <w:t>http://www.microsoft.com/licensing/software-assurance/license-mobility</w:t>
        </w:r>
      </w:hyperlink>
      <w:r w:rsidRPr="00E82171">
        <w:rPr>
          <w:szCs w:val="18"/>
          <w:lang w:val="de-DE"/>
        </w:rPr>
        <w:t>)</w:t>
      </w:r>
    </w:p>
    <w:p w:rsidR="00332DA2" w:rsidRPr="00E82171" w:rsidRDefault="00332DA2" w:rsidP="00273364">
      <w:pPr>
        <w:pStyle w:val="ProductList-Body"/>
        <w:numPr>
          <w:ilvl w:val="0"/>
          <w:numId w:val="30"/>
        </w:numPr>
        <w:ind w:left="450" w:hanging="270"/>
        <w:rPr>
          <w:lang w:val="de-DE"/>
        </w:rPr>
      </w:pPr>
      <w:r w:rsidRPr="00E82171">
        <w:rPr>
          <w:szCs w:val="18"/>
          <w:lang w:val="de-DE"/>
        </w:rPr>
        <w:t>das Formblatt zur Validierung von Lizenzmobilität ausfüllen und bei jedem Partner für Lizenzmobilität durch Software Assurance, der die lizenzierte Software der Kunden den gemeinsam genutzten Servern der Partner ausführt, einreichen.</w:t>
      </w:r>
      <w:r w:rsidR="00AD0C68">
        <w:rPr>
          <w:szCs w:val="18"/>
          <w:lang w:val="de-DE"/>
        </w:rPr>
        <w:t xml:space="preserve"> </w:t>
      </w:r>
      <w:r w:rsidRPr="00E82171">
        <w:rPr>
          <w:szCs w:val="18"/>
          <w:lang w:val="de-DE"/>
        </w:rPr>
        <w:t>Das Formblatt zur Validierung von Lizenzmobilität wird Kunden vom qualifizierten Partner für Lizenzmobilität durch Software Assurance zur Verfügung gestellt.</w:t>
      </w:r>
    </w:p>
    <w:p w:rsidR="00332DA2" w:rsidRPr="00E82171" w:rsidRDefault="00332DA2" w:rsidP="00332DA2">
      <w:pPr>
        <w:pStyle w:val="ProductList-Body"/>
        <w:rPr>
          <w:lang w:val="de-DE"/>
        </w:rPr>
      </w:pPr>
    </w:p>
    <w:p w:rsidR="00332DA2" w:rsidRPr="00E82171" w:rsidRDefault="00332DA2" w:rsidP="00432379">
      <w:pPr>
        <w:pStyle w:val="ProductList-SubSubSectionHeading"/>
        <w:outlineLvl w:val="2"/>
        <w:rPr>
          <w:lang w:val="de-DE"/>
        </w:rPr>
      </w:pPr>
      <w:bookmarkStart w:id="1695" w:name="_Toc336338243"/>
      <w:bookmarkStart w:id="1696" w:name="_Toc372892150"/>
      <w:bookmarkStart w:id="1697" w:name="_Toc379797454"/>
      <w:bookmarkStart w:id="1698" w:name="_Toc380513490"/>
      <w:bookmarkStart w:id="1699" w:name="_Toc380655539"/>
      <w:bookmarkStart w:id="1700" w:name="SA_WindowsThinPC"/>
      <w:bookmarkStart w:id="1701" w:name="_Toc384767753"/>
      <w:bookmarkStart w:id="1702" w:name="_Toc386626154"/>
      <w:r w:rsidRPr="00E82171">
        <w:rPr>
          <w:b/>
          <w:color w:val="00188F"/>
          <w:lang w:val="de-DE"/>
        </w:rPr>
        <w:t>Windows Thin PC</w:t>
      </w:r>
      <w:bookmarkEnd w:id="1695"/>
      <w:bookmarkEnd w:id="1696"/>
      <w:bookmarkEnd w:id="1697"/>
      <w:bookmarkEnd w:id="1698"/>
      <w:bookmarkEnd w:id="1699"/>
      <w:bookmarkEnd w:id="1700"/>
      <w:bookmarkEnd w:id="1701"/>
      <w:bookmarkEnd w:id="1702"/>
    </w:p>
    <w:p w:rsidR="00332DA2" w:rsidRPr="00E82171" w:rsidRDefault="00332DA2" w:rsidP="00332DA2">
      <w:pPr>
        <w:pStyle w:val="ProductList-Body"/>
        <w:rPr>
          <w:lang w:val="de-DE"/>
        </w:rPr>
      </w:pPr>
      <w:r w:rsidRPr="00E82171">
        <w:rPr>
          <w:rFonts w:eastAsia="Calibri" w:cs="Tahoma"/>
          <w:szCs w:val="18"/>
          <w:lang w:val="de-DE"/>
        </w:rPr>
        <w:t>Volumenlizenzkunden mit aktiver Software Assurance für das Windows Desktop-Betriebssystem oder aktiven Lizenzen für VDA sind zu dieser Vergünstigung berechtigt.</w:t>
      </w:r>
      <w:r w:rsidR="00AD0C68">
        <w:rPr>
          <w:rFonts w:eastAsia="Calibri" w:cs="Tahoma"/>
          <w:szCs w:val="18"/>
          <w:lang w:val="de-DE"/>
        </w:rPr>
        <w:t xml:space="preserve"> </w:t>
      </w:r>
      <w:r w:rsidRPr="00E82171">
        <w:rPr>
          <w:rFonts w:eastAsia="Calibri" w:cs="Tahoma"/>
          <w:szCs w:val="18"/>
          <w:lang w:val="de-DE"/>
        </w:rPr>
        <w:t>Kunden, die unter VDA auf diese Vergünstigung zugreifen, müssen ein qualifizierendes Betriebssystem auf ihrem lizenzierten Gerät installiert haben, wie in der Tabelle „Qualifizierende Betriebssysteme“ in den Produkthinweisen im Abschnitt „System-Pool“ aufgeführt.</w:t>
      </w:r>
      <w:r w:rsidR="00AD0C68">
        <w:rPr>
          <w:rFonts w:eastAsia="Calibri" w:cs="Tahoma"/>
          <w:szCs w:val="18"/>
          <w:lang w:val="de-DE"/>
        </w:rPr>
        <w:t xml:space="preserve"> </w:t>
      </w:r>
    </w:p>
    <w:p w:rsidR="00332DA2" w:rsidRPr="00E82171" w:rsidRDefault="00332DA2" w:rsidP="00332DA2">
      <w:pPr>
        <w:pStyle w:val="ProductList-Body"/>
        <w:rPr>
          <w:lang w:val="de-DE"/>
        </w:rPr>
      </w:pPr>
    </w:p>
    <w:p w:rsidR="00332DA2" w:rsidRPr="00E82171" w:rsidRDefault="00332DA2" w:rsidP="00332DA2">
      <w:pPr>
        <w:pStyle w:val="ProductList-Body"/>
        <w:rPr>
          <w:lang w:val="de-DE"/>
        </w:rPr>
      </w:pPr>
      <w:r w:rsidRPr="00E82171">
        <w:rPr>
          <w:rFonts w:eastAsia="Calibri" w:cs="Tahoma"/>
          <w:szCs w:val="18"/>
          <w:lang w:val="de-DE"/>
        </w:rPr>
        <w:t>Berechtigte Kunden können Windows Thin PC anstelle von Instanzen des Windows Desktop-Betriebssystems nutzen, das sie unter ihrer Windows Software Assurance oder ihren Lizenzen für Windows VDA nutzen dürfen.</w:t>
      </w:r>
      <w:r w:rsidR="00AD0C68">
        <w:rPr>
          <w:rFonts w:eastAsia="Calibri" w:cs="Tahoma"/>
          <w:szCs w:val="18"/>
          <w:lang w:val="de-DE"/>
        </w:rPr>
        <w:t xml:space="preserve"> </w:t>
      </w:r>
    </w:p>
    <w:p w:rsidR="00332DA2" w:rsidRPr="00E82171" w:rsidRDefault="00332DA2" w:rsidP="00332DA2">
      <w:pPr>
        <w:pStyle w:val="ProductList-Body"/>
        <w:rPr>
          <w:lang w:val="de-DE"/>
        </w:rPr>
      </w:pPr>
    </w:p>
    <w:p w:rsidR="00332DA2" w:rsidRPr="00E82171" w:rsidRDefault="00332DA2" w:rsidP="00432379">
      <w:pPr>
        <w:pStyle w:val="ProductList-SubSubSectionHeading"/>
        <w:outlineLvl w:val="2"/>
        <w:rPr>
          <w:lang w:val="de-DE"/>
        </w:rPr>
      </w:pPr>
      <w:bookmarkStart w:id="1703" w:name="_Toc291204568"/>
      <w:bookmarkStart w:id="1704" w:name="_Toc374472969"/>
      <w:bookmarkStart w:id="1705" w:name="_Toc375840471"/>
      <w:bookmarkStart w:id="1706" w:name="_Toc379797455"/>
      <w:bookmarkStart w:id="1707" w:name="_Toc380513491"/>
      <w:bookmarkStart w:id="1708" w:name="_Toc380655540"/>
      <w:bookmarkStart w:id="1709" w:name="SA_ExtendedHotfixSupport"/>
      <w:bookmarkStart w:id="1710" w:name="_Toc384767754"/>
      <w:bookmarkStart w:id="1711" w:name="_Toc386626155"/>
      <w:r w:rsidRPr="00E82171">
        <w:rPr>
          <w:b/>
          <w:color w:val="00188F"/>
          <w:lang w:val="de-DE"/>
        </w:rPr>
        <w:t>Erweiterter Hotfix-Support</w:t>
      </w:r>
      <w:bookmarkEnd w:id="1703"/>
      <w:bookmarkEnd w:id="1704"/>
      <w:bookmarkEnd w:id="1705"/>
      <w:bookmarkEnd w:id="1706"/>
      <w:bookmarkEnd w:id="1707"/>
      <w:bookmarkEnd w:id="1708"/>
      <w:bookmarkEnd w:id="1709"/>
      <w:bookmarkEnd w:id="1710"/>
      <w:bookmarkEnd w:id="1711"/>
    </w:p>
    <w:p w:rsidR="00332DA2" w:rsidRPr="00E82171" w:rsidRDefault="00332DA2" w:rsidP="00332DA2">
      <w:pPr>
        <w:pStyle w:val="ProductList-Body"/>
        <w:rPr>
          <w:lang w:val="de-DE"/>
        </w:rPr>
      </w:pPr>
      <w:r w:rsidRPr="00E82171">
        <w:rPr>
          <w:rFonts w:eastAsia="Calibri" w:cs="Tahoma"/>
          <w:szCs w:val="18"/>
          <w:lang w:val="de-DE"/>
        </w:rPr>
        <w:t>Erweiterter Hotfix-Support ist für Kunden verfügbar, die einen Premier- oder Essential-Supportvertrag unterzeichnet und Software Assurance unter den folgenden Programmen erworben haben:</w:t>
      </w:r>
    </w:p>
    <w:p w:rsidR="00332DA2" w:rsidRPr="00E82171" w:rsidRDefault="00332DA2" w:rsidP="00AB796F">
      <w:pPr>
        <w:pStyle w:val="ProductList-Body"/>
        <w:numPr>
          <w:ilvl w:val="0"/>
          <w:numId w:val="31"/>
        </w:numPr>
        <w:ind w:left="450" w:hanging="270"/>
        <w:rPr>
          <w:lang w:val="de-DE"/>
        </w:rPr>
      </w:pPr>
      <w:r w:rsidRPr="00E82171">
        <w:rPr>
          <w:rFonts w:cs="Tahoma"/>
          <w:szCs w:val="18"/>
          <w:lang w:val="de-DE"/>
        </w:rPr>
        <w:t>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 den Erweiterten Hotfix-Support</w:t>
      </w:r>
      <w:r w:rsidR="00AB796F">
        <w:rPr>
          <w:rFonts w:cs="Tahoma"/>
          <w:szCs w:val="18"/>
          <w:lang w:val="de-DE"/>
        </w:rPr>
        <w:t>.</w:t>
      </w:r>
      <w:r w:rsidRPr="00E82171">
        <w:rPr>
          <w:rFonts w:cs="Tahoma"/>
          <w:szCs w:val="18"/>
          <w:lang w:val="de-DE"/>
        </w:rPr>
        <w:t xml:space="preserve"> </w:t>
      </w:r>
    </w:p>
    <w:p w:rsidR="00332DA2" w:rsidRPr="00E82171" w:rsidRDefault="00332DA2" w:rsidP="00026DDE">
      <w:pPr>
        <w:pStyle w:val="ProductList-Body"/>
        <w:numPr>
          <w:ilvl w:val="0"/>
          <w:numId w:val="31"/>
        </w:numPr>
        <w:ind w:left="450" w:hanging="270"/>
        <w:rPr>
          <w:lang w:val="de-DE"/>
        </w:rPr>
      </w:pPr>
      <w:r w:rsidRPr="00E82171">
        <w:rPr>
          <w:rFonts w:cs="Tahoma"/>
          <w:szCs w:val="18"/>
          <w:lang w:val="de-DE"/>
        </w:rPr>
        <w:t>Kunden (außer Kunden mit Select-Lizenz für Forschung &amp; Lehre, Select Plus für Forschung &amp; Lehre sowie Campus- und School-Vertrag und Open Value Subscription – Bildungslösungen) mit Mitgliedschaft bei Software Assurance im System-Pool haben für Windows Desktop-Betriebssysteme und/oder das Windows Embedded-Betriebssystem (mit Software Assurance-Mitgliedschaft für ein Windows Embedded-Produkt) Anspruch auf den Erweiterten Hotfix-Support.</w:t>
      </w:r>
    </w:p>
    <w:p w:rsidR="00332DA2" w:rsidRPr="004C09A1" w:rsidRDefault="00332DA2" w:rsidP="00AB796F">
      <w:pPr>
        <w:pStyle w:val="ProductList-Body"/>
        <w:numPr>
          <w:ilvl w:val="0"/>
          <w:numId w:val="31"/>
        </w:numPr>
        <w:ind w:left="450" w:hanging="270"/>
      </w:pPr>
      <w:r w:rsidRPr="00E82171">
        <w:rPr>
          <w:rFonts w:cs="Tahoma"/>
          <w:szCs w:val="18"/>
          <w:lang w:val="de-DE"/>
        </w:rPr>
        <w:lastRenderedPageBreak/>
        <w:t>Kunden (außer Forschung &amp; Lehre) mit Software Assurance für mindestens ein Serverprodukt haben Anspruch auf den Erweiterten Hotfix-Support für Serverprodukte.</w:t>
      </w:r>
      <w:r w:rsidR="00AD0C68">
        <w:rPr>
          <w:rFonts w:cs="Tahoma"/>
          <w:szCs w:val="18"/>
          <w:lang w:val="de-DE"/>
        </w:rPr>
        <w:t xml:space="preserve"> </w:t>
      </w:r>
      <w:r>
        <w:rPr>
          <w:rFonts w:cs="Tahoma"/>
          <w:szCs w:val="18"/>
        </w:rPr>
        <w:t>Die folgenden Serverprodukte sind abgedeckt</w:t>
      </w:r>
      <w:r w:rsidR="00AB796F">
        <w:rPr>
          <w:rFonts w:cs="Tahoma"/>
          <w:szCs w:val="18"/>
        </w:rPr>
        <w:t>.</w:t>
      </w:r>
    </w:p>
    <w:p w:rsidR="00332DA2" w:rsidRPr="004C09A1" w:rsidRDefault="00332DA2" w:rsidP="00026DDE">
      <w:pPr>
        <w:pStyle w:val="ProductList-Body"/>
        <w:numPr>
          <w:ilvl w:val="0"/>
          <w:numId w:val="31"/>
        </w:numPr>
        <w:ind w:left="450" w:hanging="270"/>
      </w:pPr>
      <w:r>
        <w:rPr>
          <w:rFonts w:cs="Tahoma"/>
          <w:szCs w:val="18"/>
        </w:rPr>
        <w:t>Microsoft Exchange Server, Microsoft SQL Server, System Center 2012 und Windows Server.</w:t>
      </w:r>
    </w:p>
    <w:p w:rsidR="00332DA2" w:rsidRPr="004C09A1" w:rsidRDefault="00332DA2" w:rsidP="00332DA2">
      <w:pPr>
        <w:pStyle w:val="ProductList-Body"/>
      </w:pPr>
    </w:p>
    <w:p w:rsidR="00332DA2" w:rsidRPr="00E82171" w:rsidRDefault="00332DA2" w:rsidP="00332DA2">
      <w:pPr>
        <w:pStyle w:val="ProductList-Body"/>
        <w:rPr>
          <w:lang w:val="de-DE"/>
        </w:rPr>
      </w:pPr>
      <w:r w:rsidRPr="00E82171">
        <w:rPr>
          <w:rFonts w:eastAsia="Calibri" w:cs="Tahoma"/>
          <w:szCs w:val="18"/>
          <w:lang w:val="de-DE"/>
        </w:rPr>
        <w:t>Beim Erweiterten Hotfix-Support handelt es sich um eine Vergünstigung für ältere Softwareversionen, die vom Mainstream- in den Erweiterten Support übergegangen sind.</w:t>
      </w:r>
      <w:r w:rsidR="00AD0C68">
        <w:rPr>
          <w:rFonts w:eastAsia="Calibri" w:cs="Tahoma"/>
          <w:szCs w:val="18"/>
          <w:lang w:val="de-DE"/>
        </w:rPr>
        <w:t xml:space="preserve"> </w:t>
      </w:r>
      <w:r w:rsidRPr="00E82171">
        <w:rPr>
          <w:rFonts w:eastAsia="Calibri" w:cs="Tahoma"/>
          <w:szCs w:val="18"/>
          <w:lang w:val="de-DE"/>
        </w:rPr>
        <w:t>Auf die Jahresgebühren, die normalerweise als Teil eines Vertrages über Erweiterten Support erhoben werden, wird nun bei Kunden, die Anspruch auf diese Software Assurance-Vergünstigung haben, verzichtet. Die Kunden sind weiterhin für die Gebühren für einzelne Hotfixes verantwortlich.</w:t>
      </w:r>
      <w:r w:rsidR="00AD0C68">
        <w:rPr>
          <w:rFonts w:eastAsia="Calibri" w:cs="Tahoma"/>
          <w:szCs w:val="18"/>
          <w:lang w:val="de-DE"/>
        </w:rPr>
        <w:t xml:space="preserve"> </w:t>
      </w:r>
      <w:r w:rsidRPr="00E82171">
        <w:rPr>
          <w:rFonts w:eastAsia="Calibri" w:cs="Tahoma"/>
          <w:szCs w:val="18"/>
          <w:lang w:val="de-DE"/>
        </w:rPr>
        <w:t>Kunden, die Anspruch auf diese Vergünstigung haben, müssen sich nicht innerhalb von 90 Tagen nach dem Übergang eines Produktes zum Erweiterten Support anmelden.</w:t>
      </w:r>
    </w:p>
    <w:p w:rsidR="00332DA2" w:rsidRPr="00E82171" w:rsidRDefault="00332DA2" w:rsidP="00332DA2">
      <w:pPr>
        <w:pStyle w:val="ProductList-Body"/>
        <w:rPr>
          <w:lang w:val="de-DE"/>
        </w:rPr>
      </w:pPr>
    </w:p>
    <w:p w:rsidR="00332DA2" w:rsidRPr="00E82171" w:rsidRDefault="00332DA2" w:rsidP="00432379">
      <w:pPr>
        <w:pStyle w:val="ProductList-SubSubSectionHeading"/>
        <w:outlineLvl w:val="2"/>
        <w:rPr>
          <w:lang w:val="de-DE"/>
        </w:rPr>
      </w:pPr>
      <w:bookmarkStart w:id="1712" w:name="_Toc336338244"/>
      <w:bookmarkStart w:id="1713" w:name="_Toc372892151"/>
      <w:bookmarkStart w:id="1714" w:name="_Toc379797456"/>
      <w:bookmarkStart w:id="1715" w:name="_Toc380513492"/>
      <w:bookmarkStart w:id="1716" w:name="_Toc380655541"/>
      <w:bookmarkStart w:id="1717" w:name="SA_MDOPforSA"/>
      <w:bookmarkStart w:id="1718" w:name="_Toc384767755"/>
      <w:bookmarkStart w:id="1719" w:name="_Toc386626156"/>
      <w:r w:rsidRPr="00E82171">
        <w:rPr>
          <w:b/>
          <w:color w:val="00188F"/>
          <w:lang w:val="de-DE"/>
        </w:rPr>
        <w:t>Microsoft Desktop Optimization Pack für Software Assurance</w:t>
      </w:r>
      <w:bookmarkEnd w:id="1712"/>
      <w:bookmarkEnd w:id="1713"/>
      <w:bookmarkEnd w:id="1714"/>
      <w:bookmarkEnd w:id="1715"/>
      <w:bookmarkEnd w:id="1716"/>
      <w:bookmarkEnd w:id="1717"/>
      <w:bookmarkEnd w:id="1718"/>
      <w:bookmarkEnd w:id="1719"/>
      <w:r>
        <w:fldChar w:fldCharType="begin"/>
      </w:r>
      <w:r w:rsidRPr="00E82171">
        <w:rPr>
          <w:lang w:val="de-DE"/>
        </w:rPr>
        <w:instrText>XE "Microsoft Desktop Optimization Pack für SA"</w:instrText>
      </w:r>
      <w:r>
        <w:fldChar w:fldCharType="end"/>
      </w:r>
    </w:p>
    <w:p w:rsidR="00332DA2" w:rsidRPr="00E82171" w:rsidRDefault="00332DA2" w:rsidP="00332DA2">
      <w:pPr>
        <w:pStyle w:val="ProductList-Body"/>
        <w:rPr>
          <w:lang w:val="de-DE"/>
        </w:rPr>
      </w:pPr>
      <w:r w:rsidRPr="00E82171">
        <w:rPr>
          <w:rFonts w:eastAsia="MS PGothic" w:cs="Tahoma"/>
          <w:szCs w:val="18"/>
          <w:lang w:val="de-DE"/>
        </w:rPr>
        <w:t>Das Microsoft Desktop Optimization Pack für Software Assurance (MDOP</w:t>
      </w:r>
      <w:r>
        <w:fldChar w:fldCharType="begin"/>
      </w:r>
      <w:r w:rsidRPr="00E82171">
        <w:rPr>
          <w:lang w:val="de-DE"/>
        </w:rPr>
        <w:instrText>XE "MDOP"</w:instrText>
      </w:r>
      <w:r>
        <w:fldChar w:fldCharType="end"/>
      </w:r>
      <w:r w:rsidRPr="00E82171">
        <w:rPr>
          <w:rFonts w:eastAsia="MS PGothic" w:cs="Tahoma"/>
          <w:szCs w:val="18"/>
          <w:lang w:val="de-DE"/>
        </w:rPr>
        <w:t>) ist optional und wird nur den Kunden zum Kauf angeboten, die Folgendes besitzen:</w:t>
      </w:r>
    </w:p>
    <w:p w:rsidR="00332DA2" w:rsidRPr="00E82171" w:rsidRDefault="00332DA2" w:rsidP="00026DDE">
      <w:pPr>
        <w:pStyle w:val="ProductList-Body"/>
        <w:numPr>
          <w:ilvl w:val="0"/>
          <w:numId w:val="32"/>
        </w:numPr>
        <w:ind w:left="450" w:hanging="270"/>
        <w:rPr>
          <w:lang w:val="de-DE"/>
        </w:rPr>
      </w:pPr>
      <w:r w:rsidRPr="00E82171">
        <w:rPr>
          <w:rFonts w:cs="Tahoma"/>
          <w:szCs w:val="18"/>
          <w:lang w:val="de-DE"/>
        </w:rPr>
        <w:t>aktive SA für ihre Windows Desktop-Betriebssystemlizenzen,</w:t>
      </w:r>
    </w:p>
    <w:p w:rsidR="00332DA2" w:rsidRPr="00E82171" w:rsidRDefault="00332DA2" w:rsidP="00026DDE">
      <w:pPr>
        <w:pStyle w:val="ProductList-Body"/>
        <w:numPr>
          <w:ilvl w:val="0"/>
          <w:numId w:val="32"/>
        </w:numPr>
        <w:ind w:left="450" w:hanging="270"/>
        <w:rPr>
          <w:lang w:val="de-DE"/>
        </w:rPr>
      </w:pPr>
      <w:r w:rsidRPr="00E82171">
        <w:rPr>
          <w:rFonts w:cs="Tahoma"/>
          <w:szCs w:val="18"/>
          <w:lang w:val="de-DE"/>
        </w:rPr>
        <w:t>aktive Abonnements für Windows Virtual Desktop Access</w:t>
      </w:r>
      <w:r>
        <w:fldChar w:fldCharType="begin"/>
      </w:r>
      <w:r w:rsidRPr="00E82171">
        <w:rPr>
          <w:lang w:val="de-DE"/>
        </w:rPr>
        <w:instrText>XE "Windows Virtual Desktop Access"</w:instrText>
      </w:r>
      <w:r>
        <w:fldChar w:fldCharType="end"/>
      </w:r>
      <w:r w:rsidRPr="00E82171">
        <w:rPr>
          <w:rFonts w:cs="Tahoma"/>
          <w:szCs w:val="18"/>
          <w:lang w:val="de-DE"/>
        </w:rPr>
        <w:t xml:space="preserve"> oder</w:t>
      </w:r>
    </w:p>
    <w:p w:rsidR="00332DA2" w:rsidRPr="00E82171" w:rsidRDefault="00332DA2" w:rsidP="00026DDE">
      <w:pPr>
        <w:pStyle w:val="ProductList-Body"/>
        <w:numPr>
          <w:ilvl w:val="0"/>
          <w:numId w:val="32"/>
        </w:numPr>
        <w:ind w:left="450" w:hanging="270"/>
        <w:rPr>
          <w:lang w:val="de-DE"/>
        </w:rPr>
      </w:pPr>
      <w:r w:rsidRPr="00E82171">
        <w:rPr>
          <w:rFonts w:cs="Tahoma"/>
          <w:szCs w:val="18"/>
          <w:lang w:val="de-DE"/>
        </w:rPr>
        <w:t>aktive Abonnements für die Windows Companion-Abonnementlizenz</w:t>
      </w:r>
      <w:r>
        <w:fldChar w:fldCharType="begin"/>
      </w:r>
      <w:r w:rsidRPr="00E82171">
        <w:rPr>
          <w:lang w:val="de-DE"/>
        </w:rPr>
        <w:instrText>XE "Windows Companion-Abonnement"</w:instrText>
      </w:r>
      <w:r>
        <w:fldChar w:fldCharType="end"/>
      </w:r>
    </w:p>
    <w:p w:rsidR="00332DA2" w:rsidRPr="00E82171" w:rsidRDefault="00332DA2" w:rsidP="00332DA2">
      <w:pPr>
        <w:pStyle w:val="ProductList-Body"/>
        <w:rPr>
          <w:lang w:val="de-DE"/>
        </w:rPr>
      </w:pPr>
    </w:p>
    <w:p w:rsidR="00332DA2" w:rsidRPr="00E82171" w:rsidRDefault="00332DA2" w:rsidP="00432379">
      <w:pPr>
        <w:pStyle w:val="ProductList-SubSubSectionHeading"/>
        <w:outlineLvl w:val="2"/>
        <w:rPr>
          <w:lang w:val="de-DE"/>
        </w:rPr>
      </w:pPr>
      <w:bookmarkStart w:id="1720" w:name="_Toc379797457"/>
      <w:bookmarkStart w:id="1721" w:name="_Toc380513493"/>
      <w:bookmarkStart w:id="1722" w:name="_Toc380655542"/>
      <w:bookmarkStart w:id="1723" w:name="SA_VirtualizationRightsforWinDesktop"/>
      <w:bookmarkStart w:id="1724" w:name="_Toc384767756"/>
      <w:bookmarkStart w:id="1725" w:name="_Toc386626157"/>
      <w:r w:rsidRPr="00E82171">
        <w:rPr>
          <w:b/>
          <w:color w:val="00188F"/>
          <w:lang w:val="de-DE"/>
        </w:rPr>
        <w:t xml:space="preserve">Virtualisierungsrechte für Windows- und Windows </w:t>
      </w:r>
      <w:r w:rsidR="0053303E">
        <w:rPr>
          <w:b/>
          <w:color w:val="00188F"/>
          <w:lang w:val="de-DE"/>
        </w:rPr>
        <w:t>Embedded</w:t>
      </w:r>
      <w:r w:rsidRPr="00E82171">
        <w:rPr>
          <w:b/>
          <w:color w:val="00188F"/>
          <w:lang w:val="de-DE"/>
        </w:rPr>
        <w:t>-lizenzierte Desktops</w:t>
      </w:r>
      <w:bookmarkEnd w:id="1720"/>
      <w:bookmarkEnd w:id="1721"/>
      <w:bookmarkEnd w:id="1722"/>
      <w:bookmarkEnd w:id="1723"/>
      <w:bookmarkEnd w:id="1724"/>
      <w:bookmarkEnd w:id="1725"/>
    </w:p>
    <w:p w:rsidR="00332DA2" w:rsidRPr="00E82171" w:rsidRDefault="00332DA2" w:rsidP="00332DA2">
      <w:pPr>
        <w:pStyle w:val="ProductList-Body"/>
        <w:rPr>
          <w:lang w:val="de-DE"/>
        </w:rPr>
      </w:pPr>
      <w:r w:rsidRPr="00E82171">
        <w:rPr>
          <w:rFonts w:cs="Tahoma"/>
          <w:color w:val="000000"/>
          <w:szCs w:val="18"/>
          <w:lang w:val="de-DE"/>
        </w:rPr>
        <w:t>Dieses Nutzungsrecht erlaubt das Ausführen der Software auf bis zu vier lokalen virtuellen Computern.</w:t>
      </w:r>
      <w:r w:rsidR="00AD0C68">
        <w:rPr>
          <w:rFonts w:cs="Tahoma"/>
          <w:color w:val="000000"/>
          <w:szCs w:val="18"/>
          <w:lang w:val="de-DE"/>
        </w:rPr>
        <w:t xml:space="preserve"> </w:t>
      </w:r>
      <w:r w:rsidRPr="00E82171">
        <w:rPr>
          <w:rFonts w:cs="Tahoma"/>
          <w:color w:val="000000"/>
          <w:szCs w:val="18"/>
          <w:lang w:val="de-DE"/>
        </w:rPr>
        <w:t xml:space="preserve">Weitere Einzelheiten zur Nutzung finden Sie in den </w:t>
      </w:r>
      <w:r w:rsidRPr="00E82171">
        <w:rPr>
          <w:rFonts w:eastAsia="Calibri" w:cs="Tahoma"/>
          <w:color w:val="000000" w:themeColor="text1"/>
          <w:szCs w:val="18"/>
          <w:lang w:val="de-DE"/>
        </w:rPr>
        <w:t xml:space="preserve">PUR </w:t>
      </w:r>
      <w:hyperlink r:id="rId59" w:history="1">
        <w:r w:rsidRPr="00E82171">
          <w:rPr>
            <w:rStyle w:val="Hyperlink"/>
            <w:lang w:val="de-DE"/>
          </w:rPr>
          <w:t>http://go.microsoft.com/?linkid=9839207</w:t>
        </w:r>
      </w:hyperlink>
      <w:r w:rsidRPr="00E82171">
        <w:rPr>
          <w:rFonts w:cs="Tahoma"/>
          <w:color w:val="000000"/>
          <w:szCs w:val="18"/>
          <w:lang w:val="de-DE"/>
        </w:rPr>
        <w:t>.</w:t>
      </w:r>
    </w:p>
    <w:p w:rsidR="00332DA2" w:rsidRPr="00E82171" w:rsidRDefault="00332DA2" w:rsidP="00332DA2">
      <w:pPr>
        <w:pStyle w:val="ProductList-Body"/>
        <w:rPr>
          <w:lang w:val="de-DE"/>
        </w:rPr>
      </w:pPr>
      <w:bookmarkStart w:id="1726" w:name="_Toc257907651"/>
      <w:bookmarkStart w:id="1727" w:name="_Toc233026785"/>
    </w:p>
    <w:p w:rsidR="00332DA2" w:rsidRPr="00E82171" w:rsidRDefault="00332DA2" w:rsidP="00432379">
      <w:pPr>
        <w:pStyle w:val="ProductList-SubSubSectionHeading"/>
        <w:outlineLvl w:val="2"/>
        <w:rPr>
          <w:lang w:val="de-DE"/>
        </w:rPr>
      </w:pPr>
      <w:bookmarkStart w:id="1728" w:name="_Toc336338245"/>
      <w:bookmarkStart w:id="1729" w:name="_Toc372892152"/>
      <w:bookmarkStart w:id="1730" w:name="_Toc379797458"/>
      <w:bookmarkStart w:id="1731" w:name="_Toc380513494"/>
      <w:bookmarkStart w:id="1732" w:name="_Toc380655543"/>
      <w:bookmarkStart w:id="1733" w:name="SA_WindowsVDARights"/>
      <w:bookmarkStart w:id="1734" w:name="_Toc384767757"/>
      <w:bookmarkStart w:id="1735" w:name="_Toc386626158"/>
      <w:r w:rsidRPr="00E82171">
        <w:rPr>
          <w:b/>
          <w:color w:val="00188F"/>
          <w:lang w:val="de-DE"/>
        </w:rPr>
        <w:t>Windows Virtual Desktop Access</w:t>
      </w:r>
      <w:r>
        <w:fldChar w:fldCharType="begin"/>
      </w:r>
      <w:r w:rsidRPr="00E82171">
        <w:rPr>
          <w:lang w:val="de-DE"/>
        </w:rPr>
        <w:instrText>XE "Windows Virtual Desktop Access"</w:instrText>
      </w:r>
      <w:r>
        <w:fldChar w:fldCharType="end"/>
      </w:r>
      <w:bookmarkEnd w:id="1726"/>
      <w:r w:rsidRPr="00E82171">
        <w:rPr>
          <w:b/>
          <w:color w:val="00188F"/>
          <w:lang w:val="de-DE"/>
        </w:rPr>
        <w:t>-Rechte</w:t>
      </w:r>
      <w:bookmarkEnd w:id="1728"/>
      <w:bookmarkEnd w:id="1729"/>
      <w:bookmarkEnd w:id="1730"/>
      <w:bookmarkEnd w:id="1731"/>
      <w:bookmarkEnd w:id="1732"/>
      <w:bookmarkEnd w:id="1733"/>
      <w:bookmarkEnd w:id="1734"/>
      <w:bookmarkEnd w:id="1735"/>
    </w:p>
    <w:p w:rsidR="00332DA2" w:rsidRPr="00E82171" w:rsidRDefault="00332DA2" w:rsidP="00332DA2">
      <w:pPr>
        <w:pStyle w:val="ProductList-Body"/>
        <w:rPr>
          <w:lang w:val="de-DE"/>
        </w:rPr>
      </w:pPr>
      <w:r w:rsidRPr="00E82171">
        <w:rPr>
          <w:rFonts w:eastAsia="Calibri" w:cs="Tahoma"/>
          <w:color w:val="000000" w:themeColor="text1"/>
          <w:szCs w:val="18"/>
          <w:lang w:val="de-DE"/>
        </w:rPr>
        <w:t xml:space="preserve">Windows VDA-Rechte gewähren den Kunden das Recht, die neueste Version des Windows-Desktop-Betriebssystems bzw. des Windows Industry-Desktop-Betriebssystems auszuführen. </w:t>
      </w:r>
    </w:p>
    <w:p w:rsidR="00332DA2" w:rsidRPr="00E82171" w:rsidRDefault="00332DA2" w:rsidP="00332DA2">
      <w:pPr>
        <w:pStyle w:val="ProductList-Body"/>
        <w:rPr>
          <w:lang w:val="de-DE"/>
        </w:rPr>
      </w:pPr>
    </w:p>
    <w:p w:rsidR="00332DA2" w:rsidRPr="00E82171" w:rsidRDefault="00332DA2" w:rsidP="00332DA2">
      <w:pPr>
        <w:pStyle w:val="ProductList-Body"/>
        <w:rPr>
          <w:lang w:val="de-DE"/>
        </w:rPr>
      </w:pPr>
      <w:r w:rsidRPr="00E82171">
        <w:rPr>
          <w:rFonts w:eastAsia="Calibri" w:cs="Tahoma"/>
          <w:color w:val="000000" w:themeColor="text1"/>
          <w:szCs w:val="18"/>
          <w:lang w:val="de-DE"/>
        </w:rPr>
        <w:t xml:space="preserve">Weitere Informationen über VDA finden Sie in den PUR unter </w:t>
      </w:r>
      <w:hyperlink r:id="rId60" w:history="1">
        <w:r w:rsidRPr="00E82171">
          <w:rPr>
            <w:rStyle w:val="Hyperlink"/>
            <w:lang w:val="de-DE"/>
          </w:rPr>
          <w:t>http://go.microsoft.com/?linkid=9839207</w:t>
        </w:r>
      </w:hyperlink>
      <w:r w:rsidRPr="00E82171">
        <w:rPr>
          <w:rFonts w:eastAsia="Calibri" w:cs="Tahoma"/>
          <w:color w:val="000000" w:themeColor="text1"/>
          <w:szCs w:val="18"/>
          <w:lang w:val="de-DE"/>
        </w:rPr>
        <w:t>. VDA ist auch als gesonderte Abonnementlizenz für die nicht von der Software Assurance für Windows abgedeckten Geräte verfügbar.</w:t>
      </w:r>
    </w:p>
    <w:p w:rsidR="001E32A0" w:rsidRPr="00E82171" w:rsidRDefault="001E32A0" w:rsidP="00332DA2">
      <w:pPr>
        <w:pStyle w:val="ProductList-Body"/>
        <w:rPr>
          <w:lang w:val="de-DE"/>
        </w:rPr>
      </w:pPr>
    </w:p>
    <w:p w:rsidR="00332DA2" w:rsidRPr="00E82171" w:rsidRDefault="00332DA2" w:rsidP="00AB796F">
      <w:pPr>
        <w:pStyle w:val="ProductList-SubSubSectionHeading"/>
        <w:outlineLvl w:val="2"/>
        <w:rPr>
          <w:lang w:val="de-DE"/>
        </w:rPr>
      </w:pPr>
      <w:bookmarkStart w:id="1736" w:name="_Toc379797459"/>
      <w:bookmarkStart w:id="1737" w:name="_Toc380513495"/>
      <w:bookmarkStart w:id="1738" w:name="_Toc380655544"/>
      <w:bookmarkStart w:id="1739" w:name="SA_StepUpLicenseAvailability"/>
      <w:bookmarkStart w:id="1740" w:name="_Toc384767758"/>
      <w:bookmarkStart w:id="1741" w:name="_Toc386626159"/>
      <w:bookmarkEnd w:id="1727"/>
      <w:r w:rsidRPr="00E82171">
        <w:rPr>
          <w:b/>
          <w:color w:val="00188F"/>
          <w:lang w:val="de-DE"/>
        </w:rPr>
        <w:t>Step Up-Lizenzverfügbarkeit</w:t>
      </w:r>
      <w:bookmarkEnd w:id="1736"/>
      <w:bookmarkEnd w:id="1737"/>
      <w:bookmarkEnd w:id="1738"/>
      <w:bookmarkEnd w:id="1739"/>
      <w:bookmarkEnd w:id="1740"/>
      <w:bookmarkEnd w:id="1741"/>
    </w:p>
    <w:p w:rsidR="00332DA2" w:rsidRPr="00E82171" w:rsidRDefault="00332DA2" w:rsidP="00332DA2">
      <w:pPr>
        <w:pStyle w:val="ProductList-Body"/>
        <w:rPr>
          <w:lang w:val="de-DE"/>
        </w:rPr>
      </w:pPr>
      <w:r w:rsidRPr="00E82171">
        <w:rPr>
          <w:rFonts w:cs="Tahoma"/>
          <w:color w:val="000000" w:themeColor="text1"/>
          <w:szCs w:val="18"/>
          <w:lang w:val="de-DE"/>
        </w:rPr>
        <w:t>Kunden mit aktiver Software Assurance auf einer niedrigeren Edition bei bestimmten Produkten können mit einer Step Up-Lizenz wie in der untenstehenden Tabelle beschrieben, zu einer höheren Edition migrieren.</w:t>
      </w:r>
      <w:r w:rsidR="00AD0C68">
        <w:rPr>
          <w:rFonts w:cs="Tahoma"/>
          <w:color w:val="000000" w:themeColor="text1"/>
          <w:szCs w:val="18"/>
          <w:lang w:val="de-DE"/>
        </w:rPr>
        <w:t xml:space="preserve"> </w:t>
      </w:r>
      <w:r w:rsidRPr="00E82171">
        <w:rPr>
          <w:rFonts w:cs="Tahoma"/>
          <w:color w:val="000000" w:themeColor="text1"/>
          <w:szCs w:val="18"/>
          <w:lang w:val="de-DE"/>
        </w:rPr>
        <w:t>Die Step Up-Lizenz muss unter demselben Volumenlizenzprogramm-Vertrag und -Beitritt (sofern vorhanden) erworben werden, unter dem bzw. denen Software Assurance für das qualifizierende Produkt ursprünglich erworben wurde, und ist nur unter diesen Umständen gültig.</w:t>
      </w:r>
      <w:r w:rsidR="00AD0C68">
        <w:rPr>
          <w:rFonts w:cs="Tahoma"/>
          <w:color w:val="000000" w:themeColor="text1"/>
          <w:szCs w:val="18"/>
          <w:lang w:val="de-DE"/>
        </w:rPr>
        <w:t xml:space="preserve"> </w:t>
      </w:r>
      <w:r w:rsidRPr="00E82171">
        <w:rPr>
          <w:rFonts w:cs="Tahoma"/>
          <w:color w:val="000000" w:themeColor="text1"/>
          <w:szCs w:val="18"/>
          <w:lang w:val="de-DE"/>
        </w:rPr>
        <w:t>Das Recht des Kunden, Software unter einer Step Up-Lizenz zu nutzen, setzt voraus, dass der Kunde eine Lizenz für das qualifizierende Produkt besitzt und diese behält.</w:t>
      </w:r>
      <w:r w:rsidR="00AD0C68">
        <w:rPr>
          <w:rFonts w:cs="Tahoma"/>
          <w:color w:val="000000" w:themeColor="text1"/>
          <w:szCs w:val="18"/>
          <w:lang w:val="de-DE"/>
        </w:rPr>
        <w:t xml:space="preserve"> </w:t>
      </w:r>
      <w:r w:rsidRPr="00E82171">
        <w:rPr>
          <w:rFonts w:cs="Tahoma"/>
          <w:color w:val="000000" w:themeColor="text1"/>
          <w:szCs w:val="18"/>
          <w:lang w:val="de-DE"/>
        </w:rPr>
        <w:t>Die Kunden können die Lizenz für das qualifizierende Produkt nicht separat von der Step Up-Lizenz übertragen.</w:t>
      </w:r>
      <w:r w:rsidR="00AD0C68">
        <w:rPr>
          <w:rFonts w:cs="Tahoma"/>
          <w:color w:val="000000" w:themeColor="text1"/>
          <w:szCs w:val="18"/>
          <w:lang w:val="de-DE"/>
        </w:rPr>
        <w:t xml:space="preserve"> </w:t>
      </w:r>
      <w:r w:rsidRPr="00E82171">
        <w:rPr>
          <w:rFonts w:cs="Tahoma"/>
          <w:color w:val="000000" w:themeColor="text1"/>
          <w:szCs w:val="18"/>
          <w:lang w:val="de-DE"/>
        </w:rPr>
        <w:t>Die zeitlich unbeschränkten Rechte im Rahmen einer Step Up-Lizenz haben Vorrang vor der und ersetzen die zugrunde liegende Lizenz für das qualifizierende Produkt.</w:t>
      </w:r>
      <w:r w:rsidR="00AD0C68">
        <w:rPr>
          <w:rFonts w:cs="Tahoma"/>
          <w:color w:val="000000" w:themeColor="text1"/>
          <w:szCs w:val="18"/>
          <w:lang w:val="de-DE"/>
        </w:rPr>
        <w:t xml:space="preserve"> </w:t>
      </w:r>
      <w:r w:rsidRPr="00E82171">
        <w:rPr>
          <w:rFonts w:cs="Tahoma"/>
          <w:color w:val="000000" w:themeColor="text1"/>
          <w:szCs w:val="18"/>
          <w:lang w:val="de-DE"/>
        </w:rPr>
        <w:t xml:space="preserve">Weitere Informationen erhalten Sie in der Volumenlizenz-Kurzdarstellung zu Step Up-Lizenzen für Enterprise Edition: </w:t>
      </w:r>
      <w:hyperlink r:id="rId61" w:history="1">
        <w:r w:rsidRPr="00E82171">
          <w:rPr>
            <w:rStyle w:val="Hyperlink"/>
            <w:rFonts w:cs="Tahoma"/>
            <w:szCs w:val="18"/>
            <w:lang w:val="de-DE"/>
          </w:rPr>
          <w:t>http://www.microsoft.com/licensing</w:t>
        </w:r>
      </w:hyperlink>
    </w:p>
    <w:p w:rsidR="00332DA2" w:rsidRPr="00E82171" w:rsidRDefault="00332DA2" w:rsidP="00332DA2">
      <w:pPr>
        <w:pStyle w:val="ProductList-Body"/>
        <w:rPr>
          <w:lang w:val="de-DE"/>
        </w:rPr>
      </w:pPr>
    </w:p>
    <w:tbl>
      <w:tblPr>
        <w:tblW w:w="10782" w:type="dxa"/>
        <w:tblInd w:w="1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35"/>
        <w:gridCol w:w="5547"/>
      </w:tblGrid>
      <w:tr w:rsidR="00332DA2" w:rsidRPr="00717EC0" w:rsidTr="001F323E">
        <w:trPr>
          <w:tblHeader/>
        </w:trPr>
        <w:tc>
          <w:tcPr>
            <w:tcW w:w="523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 Up von</w:t>
            </w:r>
          </w:p>
        </w:tc>
        <w:tc>
          <w:tcPr>
            <w:tcW w:w="5547"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 Up zu</w:t>
            </w:r>
          </w:p>
        </w:tc>
      </w:tr>
      <w:tr w:rsidR="00332DA2" w:rsidRPr="00717EC0" w:rsidTr="001F323E">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547"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1F323E">
        <w:tc>
          <w:tcPr>
            <w:tcW w:w="523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54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1F323E">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547"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1F323E">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54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1F323E">
        <w:trPr>
          <w:trHeight w:val="238"/>
        </w:trPr>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54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CA7853" w:rsidTr="001F323E">
        <w:trPr>
          <w:trHeight w:val="247"/>
        </w:trPr>
        <w:tc>
          <w:tcPr>
            <w:tcW w:w="5235" w:type="dxa"/>
            <w:tcMar>
              <w:top w:w="0" w:type="dxa"/>
              <w:left w:w="108" w:type="dxa"/>
              <w:bottom w:w="0" w:type="dxa"/>
              <w:right w:w="108" w:type="dxa"/>
            </w:tcMar>
          </w:tcPr>
          <w:p w:rsidR="00332DA2" w:rsidRPr="00CA7853" w:rsidRDefault="00332DA2" w:rsidP="00332DA2">
            <w:pPr>
              <w:pStyle w:val="ProductList-Body"/>
              <w:rPr>
                <w:rFonts w:cs="Tahoma"/>
                <w:color w:val="000000" w:themeColor="text1"/>
                <w:szCs w:val="18"/>
                <w:lang w:val="fr-FR"/>
              </w:rPr>
            </w:pPr>
            <w:r w:rsidRPr="00CA7853">
              <w:rPr>
                <w:rFonts w:cs="Tahoma"/>
                <w:color w:val="000000" w:themeColor="text1"/>
                <w:szCs w:val="18"/>
                <w:lang w:val="fr-FR"/>
              </w:rPr>
              <w:t>Core CAL Suite</w:t>
            </w:r>
            <w:r>
              <w:fldChar w:fldCharType="begin"/>
            </w:r>
            <w:r w:rsidRPr="00CA7853">
              <w:rPr>
                <w:lang w:val="fr-FR"/>
              </w:rPr>
              <w:instrText>XE "Core CAL Suite"</w:instrText>
            </w:r>
            <w:r>
              <w:fldChar w:fldCharType="end"/>
            </w:r>
            <w:r w:rsidRPr="00CA7853">
              <w:rPr>
                <w:rFonts w:cs="Tahoma"/>
                <w:color w:val="000000" w:themeColor="text1"/>
                <w:szCs w:val="18"/>
                <w:lang w:val="fr-FR"/>
              </w:rPr>
              <w:t xml:space="preserve"> Bridge für Office 365</w:t>
            </w:r>
            <w:r>
              <w:fldChar w:fldCharType="begin"/>
            </w:r>
            <w:r w:rsidRPr="00CA7853">
              <w:rPr>
                <w:lang w:val="fr-FR"/>
              </w:rPr>
              <w:instrText>XE "Core CAL Suite Bridge für Office 365"</w:instrText>
            </w:r>
            <w:r>
              <w:fldChar w:fldCharType="end"/>
            </w:r>
          </w:p>
        </w:tc>
        <w:tc>
          <w:tcPr>
            <w:tcW w:w="5547" w:type="dxa"/>
            <w:tcMar>
              <w:top w:w="0" w:type="dxa"/>
              <w:left w:w="108" w:type="dxa"/>
              <w:bottom w:w="0" w:type="dxa"/>
              <w:right w:w="108" w:type="dxa"/>
            </w:tcMar>
          </w:tcPr>
          <w:p w:rsidR="00332DA2" w:rsidRPr="00CA7853" w:rsidRDefault="00332DA2" w:rsidP="00332DA2">
            <w:pPr>
              <w:pStyle w:val="ProductList-Body"/>
              <w:rPr>
                <w:rFonts w:cs="Tahoma"/>
                <w:color w:val="000000" w:themeColor="text1"/>
                <w:szCs w:val="18"/>
                <w:lang w:val="fr-FR"/>
              </w:rPr>
            </w:pPr>
            <w:r w:rsidRPr="00CA7853">
              <w:rPr>
                <w:rFonts w:cs="Tahoma"/>
                <w:color w:val="000000" w:themeColor="text1"/>
                <w:szCs w:val="18"/>
                <w:lang w:val="fr-FR"/>
              </w:rPr>
              <w:t>Enterprise CAL Suite</w:t>
            </w:r>
            <w:r>
              <w:fldChar w:fldCharType="begin"/>
            </w:r>
            <w:r w:rsidRPr="00CA7853">
              <w:rPr>
                <w:lang w:val="fr-FR"/>
              </w:rPr>
              <w:instrText>XE "Enterprise CAL Suite"</w:instrText>
            </w:r>
            <w:r>
              <w:fldChar w:fldCharType="end"/>
            </w:r>
            <w:r w:rsidRPr="00CA7853">
              <w:rPr>
                <w:rFonts w:cs="Tahoma"/>
                <w:color w:val="000000" w:themeColor="text1"/>
                <w:szCs w:val="18"/>
                <w:lang w:val="fr-FR"/>
              </w:rPr>
              <w:t xml:space="preserve"> Bridge für Office 365</w:t>
            </w:r>
            <w:r>
              <w:fldChar w:fldCharType="begin"/>
            </w:r>
            <w:r w:rsidRPr="00CA7853">
              <w:rPr>
                <w:lang w:val="fr-FR"/>
              </w:rPr>
              <w:instrText>XE "Enterprise CAL Suite Bridge für Office 365"</w:instrText>
            </w:r>
            <w:r>
              <w:fldChar w:fldCharType="end"/>
            </w:r>
          </w:p>
        </w:tc>
      </w:tr>
      <w:tr w:rsidR="00332DA2" w:rsidRPr="00CA7853" w:rsidTr="001F323E">
        <w:trPr>
          <w:trHeight w:val="247"/>
        </w:trPr>
        <w:tc>
          <w:tcPr>
            <w:tcW w:w="5235" w:type="dxa"/>
            <w:tcMar>
              <w:top w:w="0" w:type="dxa"/>
              <w:left w:w="108" w:type="dxa"/>
              <w:bottom w:w="0" w:type="dxa"/>
              <w:right w:w="108" w:type="dxa"/>
            </w:tcMar>
          </w:tcPr>
          <w:p w:rsidR="00332DA2" w:rsidRPr="00CA7853" w:rsidRDefault="00332DA2" w:rsidP="00067B4B">
            <w:pPr>
              <w:pStyle w:val="ProductList-Body"/>
              <w:rPr>
                <w:rFonts w:cs="Tahoma"/>
                <w:color w:val="000000" w:themeColor="text1"/>
                <w:szCs w:val="18"/>
                <w:lang w:val="fr-FR"/>
              </w:rPr>
            </w:pPr>
            <w:r w:rsidRPr="00CA7853">
              <w:rPr>
                <w:rFonts w:cs="Tahoma"/>
                <w:color w:val="000000" w:themeColor="text1"/>
                <w:szCs w:val="18"/>
                <w:lang w:val="fr-FR"/>
              </w:rPr>
              <w:t>Core CAL Suite</w:t>
            </w:r>
            <w:r>
              <w:fldChar w:fldCharType="begin"/>
            </w:r>
            <w:r w:rsidRPr="00CA7853">
              <w:rPr>
                <w:lang w:val="fr-FR"/>
              </w:rPr>
              <w:instrText>XE "Core CAL Suite"</w:instrText>
            </w:r>
            <w:r>
              <w:fldChar w:fldCharType="end"/>
            </w:r>
            <w:r w:rsidRPr="00CA7853">
              <w:rPr>
                <w:rFonts w:cs="Tahoma"/>
                <w:color w:val="000000" w:themeColor="text1"/>
                <w:szCs w:val="18"/>
                <w:lang w:val="fr-FR"/>
              </w:rPr>
              <w:t xml:space="preserve"> Bridge für Windows Intune</w:t>
            </w:r>
          </w:p>
        </w:tc>
        <w:tc>
          <w:tcPr>
            <w:tcW w:w="5547" w:type="dxa"/>
            <w:tcMar>
              <w:top w:w="0" w:type="dxa"/>
              <w:left w:w="108" w:type="dxa"/>
              <w:bottom w:w="0" w:type="dxa"/>
              <w:right w:w="108" w:type="dxa"/>
            </w:tcMar>
          </w:tcPr>
          <w:p w:rsidR="00332DA2" w:rsidRPr="00CA7853" w:rsidRDefault="00332DA2" w:rsidP="00B608EC">
            <w:pPr>
              <w:pStyle w:val="ProductList-Body"/>
              <w:rPr>
                <w:rFonts w:cs="Tahoma"/>
                <w:color w:val="000000" w:themeColor="text1"/>
                <w:szCs w:val="18"/>
                <w:lang w:val="fr-FR"/>
              </w:rPr>
            </w:pPr>
            <w:r w:rsidRPr="00CA7853">
              <w:rPr>
                <w:rFonts w:cs="Tahoma"/>
                <w:color w:val="000000" w:themeColor="text1"/>
                <w:szCs w:val="18"/>
                <w:lang w:val="fr-FR"/>
              </w:rPr>
              <w:t>Enterprise CAL Suite</w:t>
            </w:r>
            <w:r>
              <w:fldChar w:fldCharType="begin"/>
            </w:r>
            <w:r w:rsidRPr="00CA7853">
              <w:rPr>
                <w:lang w:val="fr-FR"/>
              </w:rPr>
              <w:instrText>XE "Enterprise CAL Suite"</w:instrText>
            </w:r>
            <w:r>
              <w:fldChar w:fldCharType="end"/>
            </w:r>
            <w:r w:rsidRPr="00CA7853">
              <w:rPr>
                <w:rFonts w:cs="Tahoma"/>
                <w:color w:val="000000" w:themeColor="text1"/>
                <w:szCs w:val="18"/>
                <w:lang w:val="fr-FR"/>
              </w:rPr>
              <w:t xml:space="preserve"> Bridge für Windows Intune</w:t>
            </w:r>
          </w:p>
        </w:tc>
      </w:tr>
      <w:tr w:rsidR="00332DA2" w:rsidRPr="00717EC0" w:rsidTr="001F323E">
        <w:trPr>
          <w:trHeight w:val="247"/>
        </w:trPr>
        <w:tc>
          <w:tcPr>
            <w:tcW w:w="523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für Office 365</w:t>
            </w:r>
            <w:r>
              <w:fldChar w:fldCharType="begin"/>
            </w:r>
            <w:r>
              <w:instrText>XE "Core CAL Suite Bridge für Office 365"</w:instrText>
            </w:r>
            <w:r>
              <w:fldChar w:fldCharType="end"/>
            </w:r>
            <w:r>
              <w:rPr>
                <w:rFonts w:cs="Tahoma"/>
                <w:color w:val="000000" w:themeColor="text1"/>
                <w:szCs w:val="18"/>
              </w:rPr>
              <w:t xml:space="preserve"> und Windows Intune</w:t>
            </w:r>
          </w:p>
        </w:tc>
        <w:tc>
          <w:tcPr>
            <w:tcW w:w="5547"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für Office 365</w:t>
            </w:r>
            <w:r>
              <w:fldChar w:fldCharType="begin"/>
            </w:r>
            <w:r>
              <w:instrText>XE "Enterprise CAL Suite Bridge für Office 365"</w:instrText>
            </w:r>
            <w:r>
              <w:fldChar w:fldCharType="end"/>
            </w:r>
            <w:r>
              <w:rPr>
                <w:rFonts w:eastAsia="Calibri" w:cs="Tahoma"/>
                <w:color w:val="000000" w:themeColor="text1"/>
                <w:szCs w:val="18"/>
              </w:rPr>
              <w:t xml:space="preserve"> und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963E9D" w:rsidTr="001F323E">
        <w:trPr>
          <w:trHeight w:val="247"/>
        </w:trPr>
        <w:tc>
          <w:tcPr>
            <w:tcW w:w="5235" w:type="dxa"/>
            <w:tcMar>
              <w:top w:w="0" w:type="dxa"/>
              <w:left w:w="108" w:type="dxa"/>
              <w:bottom w:w="0" w:type="dxa"/>
              <w:right w:w="108" w:type="dxa"/>
            </w:tcMar>
            <w:hideMark/>
          </w:tcPr>
          <w:p w:rsidR="00332DA2" w:rsidRPr="00E82171" w:rsidRDefault="00332DA2" w:rsidP="00332DA2">
            <w:pPr>
              <w:pStyle w:val="ProductList-Body"/>
              <w:rPr>
                <w:rFonts w:cs="Tahoma"/>
                <w:color w:val="000000" w:themeColor="text1"/>
                <w:szCs w:val="18"/>
                <w:lang w:val="fr-FR"/>
              </w:rPr>
            </w:pPr>
            <w:r w:rsidRPr="00E82171">
              <w:rPr>
                <w:rFonts w:cs="Tahoma"/>
                <w:color w:val="000000" w:themeColor="text1"/>
                <w:szCs w:val="18"/>
                <w:lang w:val="fr-FR"/>
              </w:rPr>
              <w:t>Core Infrastructure Server Suite Standard</w:t>
            </w:r>
            <w:r>
              <w:fldChar w:fldCharType="begin"/>
            </w:r>
            <w:r w:rsidRPr="00E82171">
              <w:rPr>
                <w:lang w:val="fr-FR"/>
              </w:rPr>
              <w:instrText>XE "Core Infrastructure Server Suite Standard"</w:instrText>
            </w:r>
            <w:r>
              <w:fldChar w:fldCharType="end"/>
            </w:r>
          </w:p>
        </w:tc>
        <w:tc>
          <w:tcPr>
            <w:tcW w:w="5547" w:type="dxa"/>
            <w:tcMar>
              <w:top w:w="0" w:type="dxa"/>
              <w:left w:w="108" w:type="dxa"/>
              <w:bottom w:w="0" w:type="dxa"/>
              <w:right w:w="108" w:type="dxa"/>
            </w:tcMar>
            <w:hideMark/>
          </w:tcPr>
          <w:p w:rsidR="00332DA2" w:rsidRPr="00E82171" w:rsidRDefault="00332DA2" w:rsidP="00332DA2">
            <w:pPr>
              <w:pStyle w:val="ProductList-Body"/>
              <w:rPr>
                <w:rFonts w:cs="Tahoma"/>
                <w:color w:val="000000" w:themeColor="text1"/>
                <w:szCs w:val="18"/>
                <w:lang w:val="fr-FR"/>
              </w:rPr>
            </w:pPr>
            <w:r w:rsidRPr="00E82171">
              <w:rPr>
                <w:rFonts w:cs="Tahoma"/>
                <w:color w:val="000000" w:themeColor="text1"/>
                <w:szCs w:val="18"/>
                <w:lang w:val="fr-FR"/>
              </w:rPr>
              <w:t>Core Infrastructure Server Suite Datacenter</w:t>
            </w:r>
            <w:r>
              <w:fldChar w:fldCharType="begin"/>
            </w:r>
            <w:r w:rsidRPr="00E82171">
              <w:rPr>
                <w:lang w:val="fr-FR"/>
              </w:rPr>
              <w:instrText>XE "Core Infrastructure Server Suite Datacenter"</w:instrText>
            </w:r>
            <w:r>
              <w:fldChar w:fldCharType="end"/>
            </w:r>
          </w:p>
        </w:tc>
      </w:tr>
      <w:tr w:rsidR="00332DA2" w:rsidRPr="00963E9D" w:rsidTr="001F323E">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mit Core CAL</w:t>
            </w:r>
          </w:p>
        </w:tc>
        <w:tc>
          <w:tcPr>
            <w:tcW w:w="5547" w:type="dxa"/>
            <w:tcMar>
              <w:top w:w="0" w:type="dxa"/>
              <w:left w:w="108" w:type="dxa"/>
              <w:bottom w:w="0" w:type="dxa"/>
              <w:right w:w="108" w:type="dxa"/>
            </w:tcMar>
            <w:hideMark/>
          </w:tcPr>
          <w:p w:rsidR="00332DA2" w:rsidRPr="00E82171" w:rsidRDefault="00332DA2" w:rsidP="00332DA2">
            <w:pPr>
              <w:pStyle w:val="ProductList-Body"/>
              <w:rPr>
                <w:rFonts w:eastAsia="Calibri" w:cs="Tahoma"/>
                <w:color w:val="000000" w:themeColor="text1"/>
                <w:szCs w:val="18"/>
                <w:lang w:val="fr-FR"/>
              </w:rPr>
            </w:pPr>
            <w:r w:rsidRPr="00E82171">
              <w:rPr>
                <w:rFonts w:cs="Tahoma"/>
                <w:color w:val="000000" w:themeColor="text1"/>
                <w:szCs w:val="18"/>
                <w:lang w:val="fr-FR"/>
              </w:rPr>
              <w:t>Desktop Education mit Enterprise CAL Suite</w:t>
            </w:r>
            <w:r>
              <w:fldChar w:fldCharType="begin"/>
            </w:r>
            <w:r w:rsidRPr="00E82171">
              <w:rPr>
                <w:lang w:val="fr-FR"/>
              </w:rPr>
              <w:instrText>XE "Enterprise CAL Suite"</w:instrText>
            </w:r>
            <w:r>
              <w:fldChar w:fldCharType="end"/>
            </w:r>
          </w:p>
        </w:tc>
      </w:tr>
      <w:tr w:rsidR="00332DA2" w:rsidRPr="00CA7853" w:rsidTr="001F323E">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mit Core CAL</w:t>
            </w:r>
          </w:p>
        </w:tc>
        <w:tc>
          <w:tcPr>
            <w:tcW w:w="5547" w:type="dxa"/>
            <w:tcMar>
              <w:top w:w="0" w:type="dxa"/>
              <w:left w:w="108" w:type="dxa"/>
              <w:bottom w:w="0" w:type="dxa"/>
              <w:right w:w="108" w:type="dxa"/>
            </w:tcMar>
            <w:hideMark/>
          </w:tcPr>
          <w:p w:rsidR="00332DA2" w:rsidRPr="00963E9D" w:rsidRDefault="00332DA2" w:rsidP="00332DA2">
            <w:pPr>
              <w:pStyle w:val="ProductList-Body"/>
              <w:rPr>
                <w:rFonts w:eastAsia="Calibri" w:cs="Tahoma"/>
                <w:color w:val="000000" w:themeColor="text1"/>
                <w:szCs w:val="18"/>
              </w:rPr>
            </w:pPr>
            <w:r w:rsidRPr="00963E9D">
              <w:rPr>
                <w:rFonts w:cs="Tahoma"/>
                <w:color w:val="000000" w:themeColor="text1"/>
                <w:szCs w:val="18"/>
              </w:rPr>
              <w:t>Desktop School mit Enterprise CAL Suite</w:t>
            </w:r>
            <w:r>
              <w:fldChar w:fldCharType="begin"/>
            </w:r>
            <w:r w:rsidRPr="00963E9D">
              <w:instrText>XE "Enterprise CAL Suite"</w:instrText>
            </w:r>
            <w:r>
              <w:fldChar w:fldCharType="end"/>
            </w:r>
          </w:p>
        </w:tc>
      </w:tr>
      <w:tr w:rsidR="00332DA2" w:rsidRPr="00717EC0" w:rsidTr="001F323E">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54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1F323E">
        <w:tc>
          <w:tcPr>
            <w:tcW w:w="523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547"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rsidTr="001F323E">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Standard Server</w:t>
            </w:r>
          </w:p>
        </w:tc>
        <w:tc>
          <w:tcPr>
            <w:tcW w:w="554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Enterprise Server</w:t>
            </w:r>
          </w:p>
        </w:tc>
      </w:tr>
      <w:tr w:rsidR="00332DA2" w:rsidRPr="00717EC0" w:rsidTr="001F323E">
        <w:tc>
          <w:tcPr>
            <w:tcW w:w="523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547"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1F323E">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54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rsidTr="001F323E">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54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rsidTr="001F323E">
        <w:tc>
          <w:tcPr>
            <w:tcW w:w="523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mit Microsoft</w:t>
            </w:r>
            <w:bookmarkStart w:id="1742" w:name="_Toc236810936"/>
            <w:r>
              <w:rPr>
                <w:rFonts w:cs="Tahoma"/>
                <w:color w:val="000000" w:themeColor="text1"/>
                <w:szCs w:val="18"/>
              </w:rPr>
              <w:t xml:space="preserve"> Desktop Optimization Pack </w:t>
            </w:r>
            <w:bookmarkEnd w:id="1742"/>
          </w:p>
        </w:tc>
        <w:tc>
          <w:tcPr>
            <w:tcW w:w="5547"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mit Microsoft Desktop Optimization Pack</w:t>
            </w:r>
          </w:p>
        </w:tc>
      </w:tr>
      <w:tr w:rsidR="00332DA2" w:rsidRPr="00717EC0" w:rsidTr="001F323E">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lastRenderedPageBreak/>
              <w:t xml:space="preserve">Project Standard </w:t>
            </w:r>
          </w:p>
        </w:tc>
        <w:tc>
          <w:tcPr>
            <w:tcW w:w="554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53303E" w:rsidRPr="00717EC0" w:rsidTr="001F323E">
        <w:tc>
          <w:tcPr>
            <w:tcW w:w="5235" w:type="dxa"/>
            <w:tcMar>
              <w:top w:w="0" w:type="dxa"/>
              <w:left w:w="108" w:type="dxa"/>
              <w:bottom w:w="0" w:type="dxa"/>
              <w:right w:w="108" w:type="dxa"/>
            </w:tcMar>
          </w:tcPr>
          <w:p w:rsidR="0053303E" w:rsidRPr="00717EC0" w:rsidRDefault="0053303E" w:rsidP="0053303E">
            <w:pPr>
              <w:pStyle w:val="ProductList-Body"/>
              <w:rPr>
                <w:rFonts w:eastAsia="Calibri" w:cs="Tahoma"/>
                <w:color w:val="000000" w:themeColor="text1"/>
                <w:szCs w:val="18"/>
              </w:rPr>
            </w:pPr>
            <w:r>
              <w:rPr>
                <w:rFonts w:cs="Tahoma"/>
                <w:color w:val="000000" w:themeColor="text1"/>
                <w:szCs w:val="18"/>
              </w:rPr>
              <w:t>SQL Parallel Data Warehouse Core</w:t>
            </w:r>
          </w:p>
        </w:tc>
        <w:tc>
          <w:tcPr>
            <w:tcW w:w="5547" w:type="dxa"/>
            <w:tcMar>
              <w:top w:w="0" w:type="dxa"/>
              <w:left w:w="108" w:type="dxa"/>
              <w:bottom w:w="0" w:type="dxa"/>
              <w:right w:w="108" w:type="dxa"/>
            </w:tcMar>
          </w:tcPr>
          <w:p w:rsidR="0053303E" w:rsidRPr="00717EC0" w:rsidRDefault="0053303E" w:rsidP="0053303E">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1F323E">
        <w:tc>
          <w:tcPr>
            <w:tcW w:w="523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547"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1F323E">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54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1F323E">
        <w:tc>
          <w:tcPr>
            <w:tcW w:w="523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547"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1F323E">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54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rsidTr="001F323E">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mit MSDN</w:t>
            </w:r>
          </w:p>
        </w:tc>
        <w:tc>
          <w:tcPr>
            <w:tcW w:w="554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717EC0" w:rsidTr="001F323E">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c>
          <w:tcPr>
            <w:tcW w:w="554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mit MSDN</w:t>
            </w:r>
          </w:p>
        </w:tc>
      </w:tr>
      <w:tr w:rsidR="00332DA2" w:rsidRPr="00717EC0" w:rsidTr="001F323E">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mit MSDN</w:t>
            </w:r>
          </w:p>
        </w:tc>
        <w:tc>
          <w:tcPr>
            <w:tcW w:w="5547"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717EC0" w:rsidTr="001F323E">
        <w:tc>
          <w:tcPr>
            <w:tcW w:w="523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547"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Pr="004C09A1" w:rsidRDefault="009A0C93" w:rsidP="004F3C6D">
      <w:pPr>
        <w:pStyle w:val="ProductList-Body"/>
      </w:pPr>
    </w:p>
    <w:p w:rsidR="001E32A0" w:rsidRPr="004C09A1" w:rsidRDefault="001E32A0" w:rsidP="004F3C6D">
      <w:pPr>
        <w:pStyle w:val="ProductList-Body"/>
      </w:pPr>
    </w:p>
    <w:p w:rsidR="006B2591" w:rsidRDefault="006B2591" w:rsidP="004F3C6D">
      <w:pPr>
        <w:pStyle w:val="ProductList-Body"/>
        <w:sectPr w:rsidR="006B2591" w:rsidSect="00953547">
          <w:footerReference w:type="default" r:id="rId62"/>
          <w:pgSz w:w="12240" w:h="15840"/>
          <w:pgMar w:top="1440" w:right="720" w:bottom="1440" w:left="720" w:header="720" w:footer="720" w:gutter="0"/>
          <w:cols w:space="720"/>
          <w:docGrid w:linePitch="360"/>
        </w:sectPr>
      </w:pPr>
    </w:p>
    <w:p w:rsidR="009A0C93" w:rsidRPr="00916C05" w:rsidRDefault="006B2591" w:rsidP="00661180">
      <w:pPr>
        <w:pStyle w:val="ProductList-SectionHeading"/>
        <w:outlineLvl w:val="0"/>
        <w:rPr>
          <w:lang w:val="de-DE"/>
        </w:rPr>
      </w:pPr>
      <w:bookmarkStart w:id="1743" w:name="Services"/>
      <w:bookmarkStart w:id="1744" w:name="_Toc378147684"/>
      <w:bookmarkStart w:id="1745" w:name="_Toc378151581"/>
      <w:bookmarkStart w:id="1746" w:name="_Toc379797460"/>
      <w:bookmarkStart w:id="1747" w:name="_Toc380513496"/>
      <w:bookmarkStart w:id="1748" w:name="_Toc380655545"/>
      <w:bookmarkStart w:id="1749" w:name="_Toc386626160"/>
      <w:r w:rsidRPr="00916C05">
        <w:rPr>
          <w:lang w:val="de-DE"/>
        </w:rPr>
        <w:lastRenderedPageBreak/>
        <w:t>Services</w:t>
      </w:r>
      <w:bookmarkEnd w:id="1743"/>
      <w:bookmarkEnd w:id="1744"/>
      <w:bookmarkEnd w:id="1745"/>
      <w:bookmarkEnd w:id="1746"/>
      <w:bookmarkEnd w:id="1747"/>
      <w:bookmarkEnd w:id="1748"/>
      <w:bookmarkEnd w:id="1749"/>
    </w:p>
    <w:p w:rsidR="00DB5001" w:rsidRPr="00E82171" w:rsidRDefault="00DB5001" w:rsidP="00DB5001">
      <w:pPr>
        <w:pStyle w:val="ProductList-Body"/>
        <w:rPr>
          <w:lang w:val="de-DE"/>
        </w:rPr>
      </w:pPr>
      <w:bookmarkStart w:id="1750" w:name="_Toc378147685"/>
      <w:bookmarkStart w:id="1751" w:name="_Toc378151582"/>
      <w:r w:rsidRPr="00E82171">
        <w:rPr>
          <w:lang w:val="de-DE"/>
        </w:rPr>
        <w:t xml:space="preserve">Die Abschnitte unten enthalten eine detaillierte Beschreibung der Services, die Kunden erwerben können. </w:t>
      </w:r>
    </w:p>
    <w:p w:rsidR="00DB5001" w:rsidRPr="00E82171" w:rsidRDefault="00DB5001" w:rsidP="00DB5001">
      <w:pPr>
        <w:pStyle w:val="ProductList-Body"/>
        <w:rPr>
          <w:lang w:val="de-DE"/>
        </w:rPr>
      </w:pPr>
      <w:r w:rsidRPr="00E82171">
        <w:rPr>
          <w:lang w:val="de-DE"/>
        </w:rPr>
        <w:t>Die Verfügbarkeit der folgenden Angebote variiert je nach Region und Volumenlizenzprogramm. Einige Angebote sind möglicherweise für Verwaltungseinrichtungen nicht verfügbar, wobei bestimmte eingeschränkte Ausnahmen auf Pilotbasis gelten. Für Informationen bezüglich der Verfügbarkeit eines bestimmten Angebots sollten sich Kunden an ihren Handelspartner oder Microsoft-Kundenbetreuer wenden.</w:t>
      </w:r>
    </w:p>
    <w:p w:rsidR="00DB5001" w:rsidRPr="00E82171" w:rsidRDefault="00DB5001" w:rsidP="00DB5001">
      <w:pPr>
        <w:pStyle w:val="ProductList-Body"/>
        <w:rPr>
          <w:lang w:val="de-DE"/>
        </w:rPr>
      </w:pPr>
    </w:p>
    <w:p w:rsidR="009A0C93" w:rsidRPr="004C09A1" w:rsidRDefault="00FA00BF" w:rsidP="002E202B">
      <w:pPr>
        <w:pStyle w:val="ProductList-Offering1Heading"/>
        <w:outlineLvl w:val="1"/>
      </w:pPr>
      <w:bookmarkStart w:id="1752" w:name="_Toc379797461"/>
      <w:bookmarkStart w:id="1753" w:name="_Toc380513497"/>
      <w:bookmarkStart w:id="1754" w:name="_Toc380655546"/>
      <w:bookmarkStart w:id="1755" w:name="_Toc386626161"/>
      <w:r>
        <w:t>Microsoft Premier-Supportangebote</w:t>
      </w:r>
      <w:bookmarkEnd w:id="1750"/>
      <w:bookmarkEnd w:id="1751"/>
      <w:bookmarkEnd w:id="1752"/>
      <w:bookmarkEnd w:id="1753"/>
      <w:bookmarkEnd w:id="1754"/>
      <w:bookmarkEnd w:id="1755"/>
    </w:p>
    <w:tbl>
      <w:tblPr>
        <w:tblW w:w="10791"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68"/>
        <w:gridCol w:w="1710"/>
        <w:gridCol w:w="1710"/>
        <w:gridCol w:w="1710"/>
        <w:gridCol w:w="2093"/>
      </w:tblGrid>
      <w:tr w:rsidR="00A41808" w:rsidRPr="00B40E4C" w:rsidTr="001F323E">
        <w:trPr>
          <w:tblHeader/>
        </w:trPr>
        <w:tc>
          <w:tcPr>
            <w:tcW w:w="3568"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 xml:space="preserve">Bereich </w:t>
            </w:r>
            <w:r>
              <w:rPr>
                <w:color w:val="FFFFFF" w:themeColor="background1"/>
                <w:vertAlign w:val="superscript"/>
              </w:rPr>
              <w:t>1</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2093"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A41808" w:rsidRPr="00B40E4C" w:rsidTr="001F323E">
        <w:tc>
          <w:tcPr>
            <w:tcW w:w="3568" w:type="dxa"/>
            <w:vAlign w:val="center"/>
          </w:tcPr>
          <w:p w:rsidR="00A41808" w:rsidRPr="00B40E4C" w:rsidRDefault="00A41808" w:rsidP="00A41808">
            <w:pPr>
              <w:pStyle w:val="ProductList-Body"/>
              <w:rPr>
                <w:color w:val="000000"/>
              </w:rPr>
            </w:pPr>
            <w:r>
              <w:rPr>
                <w:color w:val="000000"/>
              </w:rPr>
              <w:t xml:space="preserve">Support Account Management </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2093" w:type="dxa"/>
            <w:vAlign w:val="center"/>
          </w:tcPr>
          <w:p w:rsidR="00A41808" w:rsidRPr="00B40E4C" w:rsidRDefault="00A41808" w:rsidP="00A41808">
            <w:pPr>
              <w:pStyle w:val="ProductList-Body"/>
              <w:rPr>
                <w:color w:val="000000"/>
              </w:rPr>
            </w:pPr>
            <w:r>
              <w:rPr>
                <w:color w:val="000000"/>
              </w:rPr>
              <w:t>√</w:t>
            </w:r>
          </w:p>
        </w:tc>
      </w:tr>
      <w:tr w:rsidR="00A41808" w:rsidRPr="00B40E4C" w:rsidTr="001F323E">
        <w:tc>
          <w:tcPr>
            <w:tcW w:w="3568" w:type="dxa"/>
            <w:vAlign w:val="center"/>
          </w:tcPr>
          <w:p w:rsidR="00A41808" w:rsidRPr="00B40E4C" w:rsidRDefault="00A41808" w:rsidP="00A41808">
            <w:pPr>
              <w:pStyle w:val="ProductList-Body"/>
              <w:rPr>
                <w:color w:val="000000"/>
              </w:rPr>
            </w:pPr>
            <w:r>
              <w:rPr>
                <w:color w:val="000000"/>
              </w:rPr>
              <w:t>Accountprofilerstellung &amp; Berichterstattung</w:t>
            </w:r>
          </w:p>
        </w:tc>
        <w:tc>
          <w:tcPr>
            <w:tcW w:w="1710" w:type="dxa"/>
            <w:vAlign w:val="center"/>
          </w:tcPr>
          <w:p w:rsidR="00A41808" w:rsidRPr="00B40E4C" w:rsidRDefault="00A41808" w:rsidP="00A41808">
            <w:pPr>
              <w:pStyle w:val="ProductList-Body"/>
              <w:rPr>
                <w:color w:val="000000"/>
              </w:rPr>
            </w:pPr>
            <w:r>
              <w:rPr>
                <w:color w:val="000000"/>
              </w:rPr>
              <w:t>Monatlich</w:t>
            </w:r>
          </w:p>
        </w:tc>
        <w:tc>
          <w:tcPr>
            <w:tcW w:w="1710" w:type="dxa"/>
            <w:vAlign w:val="center"/>
          </w:tcPr>
          <w:p w:rsidR="00A41808" w:rsidRPr="00B40E4C" w:rsidRDefault="00A41808" w:rsidP="00A41808">
            <w:pPr>
              <w:pStyle w:val="ProductList-Body"/>
              <w:rPr>
                <w:color w:val="000000"/>
              </w:rPr>
            </w:pPr>
            <w:r>
              <w:rPr>
                <w:color w:val="000000"/>
              </w:rPr>
              <w:t>Monatlich</w:t>
            </w:r>
          </w:p>
        </w:tc>
        <w:tc>
          <w:tcPr>
            <w:tcW w:w="1710" w:type="dxa"/>
            <w:vAlign w:val="center"/>
          </w:tcPr>
          <w:p w:rsidR="00A41808" w:rsidRPr="00B40E4C" w:rsidRDefault="00A41808" w:rsidP="00A41808">
            <w:pPr>
              <w:pStyle w:val="ProductList-Body"/>
              <w:rPr>
                <w:color w:val="000000"/>
              </w:rPr>
            </w:pPr>
            <w:r>
              <w:rPr>
                <w:color w:val="000000"/>
              </w:rPr>
              <w:t>Monatlich</w:t>
            </w:r>
          </w:p>
        </w:tc>
        <w:tc>
          <w:tcPr>
            <w:tcW w:w="2093" w:type="dxa"/>
            <w:vAlign w:val="center"/>
          </w:tcPr>
          <w:p w:rsidR="00A41808" w:rsidRPr="00B40E4C" w:rsidRDefault="00A41808" w:rsidP="00A41808">
            <w:pPr>
              <w:pStyle w:val="ProductList-Body"/>
              <w:rPr>
                <w:color w:val="000000"/>
              </w:rPr>
            </w:pPr>
            <w:r>
              <w:rPr>
                <w:color w:val="000000"/>
              </w:rPr>
              <w:t>Monatlich</w:t>
            </w:r>
          </w:p>
        </w:tc>
      </w:tr>
      <w:tr w:rsidR="00A41808" w:rsidRPr="00B40E4C" w:rsidTr="001F323E">
        <w:tc>
          <w:tcPr>
            <w:tcW w:w="3568" w:type="dxa"/>
            <w:vAlign w:val="center"/>
          </w:tcPr>
          <w:p w:rsidR="00A41808" w:rsidRPr="00B40E4C" w:rsidRDefault="00A41808" w:rsidP="00A41808">
            <w:pPr>
              <w:pStyle w:val="ProductList-Body"/>
              <w:rPr>
                <w:color w:val="000000"/>
              </w:rPr>
            </w:pPr>
            <w:r>
              <w:rPr>
                <w:color w:val="000000"/>
              </w:rPr>
              <w:t>Supportunterstützung (jährlich zugeteilte Stunden)</w:t>
            </w:r>
          </w:p>
        </w:tc>
        <w:tc>
          <w:tcPr>
            <w:tcW w:w="1710" w:type="dxa"/>
            <w:vAlign w:val="center"/>
          </w:tcPr>
          <w:p w:rsidR="00A41808" w:rsidRPr="00B40E4C" w:rsidRDefault="00A41808" w:rsidP="00A41808">
            <w:pPr>
              <w:pStyle w:val="ProductList-Body"/>
              <w:rPr>
                <w:color w:val="000000"/>
              </w:rPr>
            </w:pPr>
            <w:r>
              <w:rPr>
                <w:color w:val="000000"/>
              </w:rPr>
              <w:t>Bis zu 10 Stunden</w:t>
            </w:r>
          </w:p>
        </w:tc>
        <w:tc>
          <w:tcPr>
            <w:tcW w:w="1710" w:type="dxa"/>
          </w:tcPr>
          <w:p w:rsidR="00A41808" w:rsidRPr="00E82171" w:rsidRDefault="00A41808" w:rsidP="00A41808">
            <w:pPr>
              <w:pStyle w:val="ProductList-Body"/>
              <w:rPr>
                <w:color w:val="000000"/>
                <w:lang w:val="de-DE"/>
              </w:rPr>
            </w:pPr>
            <w:r w:rsidRPr="00E82171">
              <w:rPr>
                <w:color w:val="000000"/>
                <w:lang w:val="de-DE"/>
              </w:rPr>
              <w:t>Bis zu 10 Stunden</w:t>
            </w:r>
            <w:r w:rsidRPr="00E82171">
              <w:rPr>
                <w:color w:val="000000"/>
                <w:lang w:val="de-DE"/>
              </w:rPr>
              <w:br/>
              <w:t>+ 1 Systemdiagnose</w:t>
            </w:r>
            <w:r w:rsidRPr="00E82171">
              <w:rPr>
                <w:color w:val="000000"/>
                <w:lang w:val="de-DE"/>
              </w:rPr>
              <w:br/>
              <w:t>+ 1 Workshop</w:t>
            </w:r>
          </w:p>
        </w:tc>
        <w:tc>
          <w:tcPr>
            <w:tcW w:w="1710" w:type="dxa"/>
            <w:vAlign w:val="center"/>
          </w:tcPr>
          <w:p w:rsidR="00A41808" w:rsidRPr="00B40E4C" w:rsidRDefault="00A41808" w:rsidP="00A41808">
            <w:pPr>
              <w:pStyle w:val="ProductList-Body"/>
              <w:rPr>
                <w:color w:val="000000"/>
              </w:rPr>
            </w:pPr>
            <w:r>
              <w:rPr>
                <w:color w:val="000000"/>
              </w:rPr>
              <w:t>Bis zu 120 Stunden</w:t>
            </w:r>
          </w:p>
        </w:tc>
        <w:tc>
          <w:tcPr>
            <w:tcW w:w="2093" w:type="dxa"/>
            <w:vAlign w:val="center"/>
          </w:tcPr>
          <w:p w:rsidR="00A41808" w:rsidRPr="00B40E4C" w:rsidRDefault="00A41808" w:rsidP="00A41808">
            <w:pPr>
              <w:pStyle w:val="ProductList-Body"/>
              <w:rPr>
                <w:color w:val="000000"/>
              </w:rPr>
            </w:pPr>
            <w:r>
              <w:rPr>
                <w:color w:val="000000"/>
              </w:rPr>
              <w:t>Bis zu 160 Stunden</w:t>
            </w:r>
          </w:p>
        </w:tc>
      </w:tr>
      <w:tr w:rsidR="00A41808" w:rsidRPr="00B40E4C" w:rsidTr="001F323E">
        <w:tc>
          <w:tcPr>
            <w:tcW w:w="3568" w:type="dxa"/>
            <w:vAlign w:val="center"/>
          </w:tcPr>
          <w:p w:rsidR="00A41808" w:rsidRPr="00B40E4C" w:rsidRDefault="00A41808" w:rsidP="00A41808">
            <w:pPr>
              <w:pStyle w:val="ProductList-Body"/>
              <w:rPr>
                <w:color w:val="000000"/>
              </w:rPr>
            </w:pPr>
            <w:r>
              <w:rPr>
                <w:color w:val="000000"/>
              </w:rPr>
              <w:t>Problembehebungssupport (jährlich zugeteilt)</w:t>
            </w:r>
          </w:p>
        </w:tc>
        <w:tc>
          <w:tcPr>
            <w:tcW w:w="1710" w:type="dxa"/>
            <w:vAlign w:val="center"/>
          </w:tcPr>
          <w:p w:rsidR="00A41808" w:rsidRPr="00B40E4C" w:rsidRDefault="00A41808" w:rsidP="00A41808">
            <w:pPr>
              <w:pStyle w:val="ProductList-Body"/>
              <w:rPr>
                <w:color w:val="000000"/>
              </w:rPr>
            </w:pPr>
            <w:r>
              <w:rPr>
                <w:color w:val="000000"/>
              </w:rPr>
              <w:t>Bis zu 40 Stunden</w:t>
            </w:r>
          </w:p>
        </w:tc>
        <w:tc>
          <w:tcPr>
            <w:tcW w:w="1710" w:type="dxa"/>
          </w:tcPr>
          <w:p w:rsidR="00A41808" w:rsidRPr="00B40E4C" w:rsidRDefault="00A41808" w:rsidP="00A41808">
            <w:pPr>
              <w:pStyle w:val="ProductList-Body"/>
              <w:rPr>
                <w:color w:val="000000"/>
              </w:rPr>
            </w:pPr>
            <w:r>
              <w:rPr>
                <w:color w:val="000000"/>
              </w:rPr>
              <w:t>Bis zu 30 Stunden</w:t>
            </w:r>
          </w:p>
        </w:tc>
        <w:tc>
          <w:tcPr>
            <w:tcW w:w="1710" w:type="dxa"/>
            <w:vAlign w:val="center"/>
          </w:tcPr>
          <w:p w:rsidR="00A41808" w:rsidRPr="00B40E4C" w:rsidRDefault="00A41808" w:rsidP="00A41808">
            <w:pPr>
              <w:pStyle w:val="ProductList-Body"/>
              <w:rPr>
                <w:color w:val="000000"/>
              </w:rPr>
            </w:pPr>
            <w:r>
              <w:rPr>
                <w:color w:val="000000"/>
              </w:rPr>
              <w:t>Bis zu 80 Stunden</w:t>
            </w:r>
          </w:p>
        </w:tc>
        <w:tc>
          <w:tcPr>
            <w:tcW w:w="2093" w:type="dxa"/>
            <w:vAlign w:val="center"/>
          </w:tcPr>
          <w:p w:rsidR="00A41808" w:rsidRPr="00B40E4C" w:rsidRDefault="00A41808" w:rsidP="00A41808">
            <w:pPr>
              <w:pStyle w:val="ProductList-Body"/>
              <w:rPr>
                <w:color w:val="000000"/>
              </w:rPr>
            </w:pPr>
            <w:r>
              <w:rPr>
                <w:color w:val="000000"/>
              </w:rPr>
              <w:t>Bis zu 140 Stunden</w:t>
            </w:r>
          </w:p>
        </w:tc>
      </w:tr>
      <w:tr w:rsidR="00A41808" w:rsidRPr="00B40E4C" w:rsidTr="001F323E">
        <w:tc>
          <w:tcPr>
            <w:tcW w:w="3568" w:type="dxa"/>
            <w:vAlign w:val="center"/>
          </w:tcPr>
          <w:p w:rsidR="00A41808" w:rsidRPr="00E82171" w:rsidRDefault="00A41808" w:rsidP="00A41808">
            <w:pPr>
              <w:pStyle w:val="ProductList-Body"/>
              <w:rPr>
                <w:color w:val="000000"/>
                <w:lang w:val="de-DE"/>
              </w:rPr>
            </w:pPr>
            <w:r w:rsidRPr="00E82171">
              <w:rPr>
                <w:color w:val="000000"/>
                <w:lang w:val="de-DE"/>
              </w:rPr>
              <w:t>Eskalationsverwaltung für kritische Situationen rund um die Uhr (Schweregrad 1)</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2093" w:type="dxa"/>
            <w:vAlign w:val="center"/>
          </w:tcPr>
          <w:p w:rsidR="00A41808" w:rsidRPr="00B40E4C" w:rsidRDefault="00A41808" w:rsidP="00A41808">
            <w:pPr>
              <w:pStyle w:val="ProductList-Body"/>
              <w:rPr>
                <w:color w:val="000000"/>
              </w:rPr>
            </w:pPr>
            <w:r>
              <w:rPr>
                <w:color w:val="000000"/>
              </w:rPr>
              <w:t>√</w:t>
            </w:r>
          </w:p>
        </w:tc>
      </w:tr>
      <w:tr w:rsidR="00A41808" w:rsidRPr="00B40E4C" w:rsidTr="001F323E">
        <w:tc>
          <w:tcPr>
            <w:tcW w:w="3568" w:type="dxa"/>
            <w:vAlign w:val="center"/>
          </w:tcPr>
          <w:p w:rsidR="00A41808" w:rsidRPr="00B40E4C" w:rsidRDefault="00A41808" w:rsidP="00A41808">
            <w:pPr>
              <w:pStyle w:val="ProductList-Body"/>
              <w:rPr>
                <w:color w:val="000000"/>
              </w:rPr>
            </w:pPr>
            <w:r>
              <w:rPr>
                <w:color w:val="000000"/>
              </w:rPr>
              <w:t>Schneller Support vor Ort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2093" w:type="dxa"/>
            <w:vAlign w:val="center"/>
          </w:tcPr>
          <w:p w:rsidR="00A41808" w:rsidRPr="00B40E4C" w:rsidRDefault="00A41808" w:rsidP="00A41808">
            <w:pPr>
              <w:pStyle w:val="ProductList-Body"/>
              <w:rPr>
                <w:color w:val="000000"/>
              </w:rPr>
            </w:pPr>
            <w:r>
              <w:rPr>
                <w:color w:val="000000"/>
              </w:rPr>
              <w:t>√</w:t>
            </w:r>
          </w:p>
        </w:tc>
      </w:tr>
      <w:tr w:rsidR="00A41808" w:rsidRPr="00B40E4C" w:rsidTr="001F323E">
        <w:tc>
          <w:tcPr>
            <w:tcW w:w="3568" w:type="dxa"/>
            <w:vAlign w:val="center"/>
          </w:tcPr>
          <w:p w:rsidR="00A41808" w:rsidRPr="00B40E4C" w:rsidRDefault="00A41808" w:rsidP="00A41808">
            <w:pPr>
              <w:pStyle w:val="ProductList-Body"/>
              <w:rPr>
                <w:color w:val="000000"/>
              </w:rPr>
            </w:pPr>
            <w:r>
              <w:rPr>
                <w:color w:val="000000"/>
              </w:rPr>
              <w:t>Proaktive Informationsdienste</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2093" w:type="dxa"/>
            <w:vAlign w:val="center"/>
          </w:tcPr>
          <w:p w:rsidR="00A41808" w:rsidRPr="00B40E4C" w:rsidRDefault="00A41808" w:rsidP="00A41808">
            <w:pPr>
              <w:pStyle w:val="ProductList-Body"/>
              <w:rPr>
                <w:color w:val="000000"/>
              </w:rPr>
            </w:pPr>
            <w:r>
              <w:rPr>
                <w:color w:val="000000"/>
              </w:rPr>
              <w:t>√</w:t>
            </w:r>
          </w:p>
        </w:tc>
      </w:tr>
      <w:tr w:rsidR="00A41808" w:rsidRPr="00B40E4C" w:rsidTr="001F323E">
        <w:tc>
          <w:tcPr>
            <w:tcW w:w="3568" w:type="dxa"/>
            <w:vAlign w:val="center"/>
          </w:tcPr>
          <w:p w:rsidR="00A41808" w:rsidRPr="00B40E4C" w:rsidRDefault="00A41808" w:rsidP="00A41808">
            <w:pPr>
              <w:pStyle w:val="ProductList-Body"/>
              <w:rPr>
                <w:color w:val="000000"/>
              </w:rPr>
            </w:pPr>
            <w:r>
              <w:rPr>
                <w:color w:val="000000"/>
              </w:rPr>
              <w:t>Microsoft Premier Online</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2093" w:type="dxa"/>
            <w:vAlign w:val="center"/>
          </w:tcPr>
          <w:p w:rsidR="00A41808" w:rsidRPr="00B40E4C" w:rsidRDefault="00A41808" w:rsidP="00A41808">
            <w:pPr>
              <w:pStyle w:val="ProductList-Body"/>
              <w:rPr>
                <w:color w:val="000000"/>
              </w:rPr>
            </w:pPr>
            <w:r>
              <w:rPr>
                <w:color w:val="000000"/>
              </w:rPr>
              <w:t>√</w:t>
            </w:r>
          </w:p>
        </w:tc>
      </w:tr>
      <w:tr w:rsidR="00A41808" w:rsidRPr="00B40E4C" w:rsidTr="001F323E">
        <w:tc>
          <w:tcPr>
            <w:tcW w:w="3568" w:type="dxa"/>
            <w:vAlign w:val="center"/>
          </w:tcPr>
          <w:p w:rsidR="00A41808" w:rsidRPr="00B40E4C" w:rsidRDefault="00A41808" w:rsidP="00A41808">
            <w:pPr>
              <w:pStyle w:val="ProductList-Body"/>
              <w:rPr>
                <w:color w:val="000000"/>
              </w:rPr>
            </w:pPr>
            <w:r>
              <w:rPr>
                <w:color w:val="000000"/>
              </w:rPr>
              <w:t xml:space="preserve">Zusätzliche Stunden </w:t>
            </w:r>
          </w:p>
        </w:tc>
        <w:tc>
          <w:tcPr>
            <w:tcW w:w="1710" w:type="dxa"/>
            <w:vAlign w:val="center"/>
          </w:tcPr>
          <w:p w:rsidR="00A41808" w:rsidRPr="00B40E4C" w:rsidRDefault="00A41808" w:rsidP="00A41808">
            <w:pPr>
              <w:pStyle w:val="ProductList-Body"/>
              <w:rPr>
                <w:color w:val="000000"/>
              </w:rPr>
            </w:pPr>
            <w:r>
              <w:rPr>
                <w:color w:val="000000"/>
              </w:rPr>
              <w:t>20 Stunden pro Paket</w:t>
            </w:r>
          </w:p>
        </w:tc>
        <w:tc>
          <w:tcPr>
            <w:tcW w:w="1710" w:type="dxa"/>
            <w:vAlign w:val="center"/>
          </w:tcPr>
          <w:p w:rsidR="00A41808" w:rsidRPr="00B40E4C" w:rsidRDefault="00A41808" w:rsidP="00A41808">
            <w:pPr>
              <w:pStyle w:val="ProductList-Body"/>
              <w:rPr>
                <w:color w:val="000000"/>
              </w:rPr>
            </w:pPr>
            <w:r>
              <w:rPr>
                <w:color w:val="000000"/>
              </w:rPr>
              <w:t>20 Stunden pro Paket</w:t>
            </w:r>
          </w:p>
        </w:tc>
        <w:tc>
          <w:tcPr>
            <w:tcW w:w="1710" w:type="dxa"/>
            <w:vAlign w:val="center"/>
          </w:tcPr>
          <w:p w:rsidR="00A41808" w:rsidRPr="00B40E4C" w:rsidRDefault="00A41808" w:rsidP="00A41808">
            <w:pPr>
              <w:pStyle w:val="ProductList-Body"/>
              <w:rPr>
                <w:color w:val="000000"/>
              </w:rPr>
            </w:pPr>
            <w:r>
              <w:rPr>
                <w:color w:val="000000"/>
              </w:rPr>
              <w:t>20 Stunden pro Paket</w:t>
            </w:r>
          </w:p>
        </w:tc>
        <w:tc>
          <w:tcPr>
            <w:tcW w:w="2093" w:type="dxa"/>
            <w:vAlign w:val="center"/>
          </w:tcPr>
          <w:p w:rsidR="00A41808" w:rsidRPr="00B40E4C" w:rsidRDefault="00A41808" w:rsidP="00A41808">
            <w:pPr>
              <w:pStyle w:val="ProductList-Body"/>
              <w:rPr>
                <w:color w:val="000000"/>
              </w:rPr>
            </w:pPr>
            <w:r>
              <w:rPr>
                <w:color w:val="000000"/>
              </w:rPr>
              <w:t>20 Stunden pro Paket</w:t>
            </w:r>
          </w:p>
        </w:tc>
      </w:tr>
    </w:tbl>
    <w:p w:rsidR="00A41808" w:rsidRPr="00E82171" w:rsidRDefault="00A41808" w:rsidP="00A41808">
      <w:pPr>
        <w:pStyle w:val="ProductList-Body"/>
        <w:ind w:left="180"/>
        <w:rPr>
          <w:lang w:val="de-DE"/>
        </w:rPr>
      </w:pPr>
      <w:r w:rsidRPr="00E82171">
        <w:rPr>
          <w:vertAlign w:val="superscript"/>
          <w:lang w:val="de-DE"/>
        </w:rPr>
        <w:t xml:space="preserve">1 </w:t>
      </w:r>
      <w:r w:rsidRPr="00E82171">
        <w:rPr>
          <w:i/>
          <w:lang w:val="de-DE"/>
        </w:rPr>
        <w:t>Die Geschäftszeiten sind lokal festgelegt.</w:t>
      </w:r>
    </w:p>
    <w:p w:rsidR="00A41808" w:rsidRPr="00E82171" w:rsidRDefault="00A41808" w:rsidP="00A41808">
      <w:pPr>
        <w:pStyle w:val="ProductList-Body"/>
        <w:rPr>
          <w:lang w:val="de-DE"/>
        </w:rPr>
      </w:pPr>
    </w:p>
    <w:p w:rsidR="00A41808" w:rsidRPr="00E82171" w:rsidRDefault="00A41808" w:rsidP="00A41808">
      <w:pPr>
        <w:pStyle w:val="ProductList-Body"/>
        <w:rPr>
          <w:lang w:val="de-DE"/>
        </w:rPr>
      </w:pPr>
      <w:r w:rsidRPr="00E82171">
        <w:rPr>
          <w:lang w:val="de-DE"/>
        </w:rPr>
        <w:t xml:space="preserve">Supportaccountverwaltung hilft, Beziehungen zum Management- und Diensterbringungspersonal des Kunden aufzubauen und aufrechtzuerhalten, und unterstützt den Kunden dabei, jedes Element seines Service-Plans so zu arrangieren, dass die Geschäftsanforderungen erfüllt werden. </w:t>
      </w:r>
    </w:p>
    <w:p w:rsidR="00A41808" w:rsidRPr="00E82171" w:rsidRDefault="00A41808" w:rsidP="00A41808">
      <w:pPr>
        <w:pStyle w:val="ProductList-Body"/>
        <w:rPr>
          <w:lang w:val="de-DE"/>
        </w:rPr>
      </w:pPr>
    </w:p>
    <w:p w:rsidR="00A41808" w:rsidRPr="00E82171" w:rsidRDefault="00A41808" w:rsidP="00A41808">
      <w:pPr>
        <w:pStyle w:val="ProductList-Body"/>
        <w:rPr>
          <w:lang w:val="de-DE"/>
        </w:rPr>
      </w:pPr>
      <w:r w:rsidRPr="00E82171">
        <w:rPr>
          <w:lang w:val="de-DE"/>
        </w:rPr>
        <w:t>Supportunterstützung bietet kurzfristige Ratschläge und Hilfestellung (basierend auf verfügbaren Microsoft-Ressourcen) für Probleme, die nicht durch den Problembehebungssupport abgedeckt sind, einschließlich der Unterstützung bei Design-, Entwicklungs- und Bereitstellungsproblemen.</w:t>
      </w:r>
    </w:p>
    <w:p w:rsidR="00A41808" w:rsidRPr="00E82171" w:rsidRDefault="00A41808" w:rsidP="00A41808">
      <w:pPr>
        <w:pStyle w:val="ProductList-Body"/>
        <w:rPr>
          <w:lang w:val="de-DE"/>
        </w:rPr>
      </w:pPr>
    </w:p>
    <w:p w:rsidR="009A0C93" w:rsidRPr="00E82171" w:rsidRDefault="00A41808" w:rsidP="00A41808">
      <w:pPr>
        <w:pStyle w:val="ProductList-Body"/>
        <w:rPr>
          <w:lang w:val="de-DE"/>
        </w:rPr>
      </w:pPr>
      <w:r w:rsidRPr="00E82171">
        <w:rPr>
          <w:lang w:val="de-DE"/>
        </w:rPr>
        <w:t>Problembehebungssupport bietet Unterstützung für Probleme mit bestimmten Symptomen, die bei der Verwendung von Microsoft-Produkten aufgetreten sind, wenn eine vernünftige Erwartung besteht, dass das Problem von Microsoft-Produkten verursacht wird.</w:t>
      </w:r>
    </w:p>
    <w:p w:rsidR="00A41808" w:rsidRPr="00E82171" w:rsidRDefault="00A41808" w:rsidP="004F3C6D">
      <w:pPr>
        <w:pStyle w:val="ProductList-Body"/>
        <w:rPr>
          <w:lang w:val="de-DE"/>
        </w:rPr>
      </w:pPr>
    </w:p>
    <w:tbl>
      <w:tblPr>
        <w:tblW w:w="10782"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25"/>
        <w:gridCol w:w="2859"/>
        <w:gridCol w:w="2859"/>
        <w:gridCol w:w="3239"/>
      </w:tblGrid>
      <w:tr w:rsidR="00A41808" w:rsidRPr="00B40E4C" w:rsidTr="001F323E">
        <w:trPr>
          <w:tblHeader/>
        </w:trPr>
        <w:tc>
          <w:tcPr>
            <w:tcW w:w="1825"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sidRPr="00E82171">
              <w:rPr>
                <w:color w:val="FFFFFF" w:themeColor="background1"/>
                <w:lang w:val="de-DE"/>
              </w:rPr>
              <w:br w:type="page"/>
            </w:r>
            <w:r>
              <w:rPr>
                <w:color w:val="FFFFFF" w:themeColor="background1"/>
              </w:rPr>
              <w:t>Schweregrad</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Situation</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Unsere erwartete Reaktion</w:t>
            </w:r>
          </w:p>
        </w:tc>
        <w:tc>
          <w:tcPr>
            <w:tcW w:w="323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Vom Kunden erwartete Reaktion</w:t>
            </w:r>
          </w:p>
        </w:tc>
      </w:tr>
      <w:tr w:rsidR="00A41808" w:rsidRPr="00963E9D" w:rsidTr="001F323E">
        <w:tc>
          <w:tcPr>
            <w:tcW w:w="1825"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Einreichung nur per Telefon</w:t>
            </w:r>
          </w:p>
        </w:tc>
        <w:tc>
          <w:tcPr>
            <w:tcW w:w="2859" w:type="dxa"/>
            <w:tcMar>
              <w:top w:w="0" w:type="dxa"/>
              <w:left w:w="108" w:type="dxa"/>
              <w:bottom w:w="0" w:type="dxa"/>
              <w:right w:w="108" w:type="dxa"/>
            </w:tcMar>
          </w:tcPr>
          <w:p w:rsidR="00A41808" w:rsidRPr="00E82171" w:rsidRDefault="00A41808" w:rsidP="00A41808">
            <w:pPr>
              <w:pStyle w:val="ProductList-Body"/>
              <w:rPr>
                <w:lang w:val="de-DE"/>
              </w:rPr>
            </w:pPr>
            <w:r w:rsidRPr="00E82171">
              <w:rPr>
                <w:color w:val="000000"/>
                <w:lang w:val="de-DE"/>
              </w:rPr>
              <w:t xml:space="preserve">Katastrophale Auswirkungen auf das Geschäft: </w:t>
            </w:r>
          </w:p>
          <w:p w:rsidR="00A41808" w:rsidRPr="00E82171" w:rsidRDefault="00A41808" w:rsidP="00A41808">
            <w:pPr>
              <w:pStyle w:val="ProductList-Body"/>
              <w:rPr>
                <w:lang w:val="de-DE"/>
              </w:rPr>
            </w:pPr>
            <w:r w:rsidRPr="00E82171">
              <w:rPr>
                <w:color w:val="000000"/>
                <w:lang w:val="de-DE"/>
              </w:rPr>
              <w:t>Vollständiger Verlust eines zentralen (geschäftskritischen) Geschäftsprozesses, Arbeit kann vernünftigerweise nicht fortgesetzt werden</w:t>
            </w:r>
          </w:p>
          <w:p w:rsidR="00A41808" w:rsidRPr="00B40E4C" w:rsidRDefault="00A41808" w:rsidP="00A41808">
            <w:pPr>
              <w:pStyle w:val="ProductList-Body"/>
              <w:rPr>
                <w:color w:val="000000"/>
              </w:rPr>
            </w:pPr>
            <w:r>
              <w:rPr>
                <w:color w:val="000000"/>
              </w:rPr>
              <w:t>Sofortige Bearbeitung erforderlich</w:t>
            </w:r>
          </w:p>
        </w:tc>
        <w:tc>
          <w:tcPr>
            <w:tcW w:w="2859" w:type="dxa"/>
            <w:tcMar>
              <w:top w:w="0" w:type="dxa"/>
              <w:left w:w="108" w:type="dxa"/>
              <w:bottom w:w="0" w:type="dxa"/>
              <w:right w:w="108" w:type="dxa"/>
            </w:tcMar>
          </w:tcPr>
          <w:p w:rsidR="00A41808" w:rsidRPr="00E82171" w:rsidRDefault="00A41808" w:rsidP="00A41808">
            <w:pPr>
              <w:pStyle w:val="ProductList-Body"/>
              <w:rPr>
                <w:lang w:val="de-DE"/>
              </w:rPr>
            </w:pPr>
            <w:r w:rsidRPr="00E82171">
              <w:rPr>
                <w:color w:val="000000"/>
                <w:lang w:val="de-DE"/>
              </w:rPr>
              <w:t>1</w:t>
            </w:r>
            <w:r w:rsidRPr="00E82171">
              <w:rPr>
                <w:color w:val="000000"/>
                <w:vertAlign w:val="superscript"/>
                <w:lang w:val="de-DE"/>
              </w:rPr>
              <w:t>.</w:t>
            </w:r>
            <w:r w:rsidRPr="00E82171">
              <w:rPr>
                <w:color w:val="000000"/>
                <w:lang w:val="de-DE"/>
              </w:rPr>
              <w:t xml:space="preserve"> Reaktion auf Anruf in 1 Stunde oder weniger</w:t>
            </w:r>
          </w:p>
          <w:p w:rsidR="00A41808" w:rsidRPr="00E82171" w:rsidRDefault="00A41808" w:rsidP="00A41808">
            <w:pPr>
              <w:pStyle w:val="ProductList-Body"/>
              <w:rPr>
                <w:lang w:val="de-DE"/>
              </w:rPr>
            </w:pPr>
            <w:r w:rsidRPr="00E82171">
              <w:rPr>
                <w:color w:val="000000"/>
                <w:lang w:val="de-DE"/>
              </w:rPr>
              <w:t>Unsere Ressourcen schnellstmöglich am Standort des Kunden</w:t>
            </w:r>
          </w:p>
          <w:p w:rsidR="00A41808" w:rsidRPr="00E82171" w:rsidRDefault="00A41808" w:rsidP="00A41808">
            <w:pPr>
              <w:pStyle w:val="ProductList-Body"/>
              <w:rPr>
                <w:lang w:val="de-DE"/>
              </w:rPr>
            </w:pPr>
            <w:r w:rsidRPr="00E82171">
              <w:rPr>
                <w:color w:val="000000"/>
                <w:lang w:val="de-DE"/>
              </w:rPr>
              <w:t>Durchgehende Bemühungen rund um die Uhr</w:t>
            </w:r>
          </w:p>
          <w:p w:rsidR="00A41808" w:rsidRPr="00E82171" w:rsidRDefault="00A41808" w:rsidP="00A41808">
            <w:pPr>
              <w:pStyle w:val="ProductList-Body"/>
              <w:rPr>
                <w:lang w:val="de-DE"/>
              </w:rPr>
            </w:pPr>
            <w:r w:rsidRPr="00E82171">
              <w:rPr>
                <w:color w:val="000000"/>
                <w:lang w:val="de-DE"/>
              </w:rPr>
              <w:t>Schnelle Eskalation innerhalb von Microsoft an Produktteams</w:t>
            </w:r>
          </w:p>
          <w:p w:rsidR="00A41808" w:rsidRPr="00E82171" w:rsidRDefault="00A41808" w:rsidP="00A41808">
            <w:pPr>
              <w:pStyle w:val="ProductList-Body"/>
              <w:rPr>
                <w:color w:val="000000"/>
                <w:lang w:val="de-DE"/>
              </w:rPr>
            </w:pPr>
            <w:r w:rsidRPr="00E82171">
              <w:rPr>
                <w:color w:val="000000"/>
                <w:lang w:val="de-DE"/>
              </w:rPr>
              <w:t xml:space="preserve">Benachrichtigung der leitenden Führungskräfte von Microsoft </w:t>
            </w:r>
          </w:p>
        </w:tc>
        <w:tc>
          <w:tcPr>
            <w:tcW w:w="3239" w:type="dxa"/>
            <w:tcMar>
              <w:top w:w="0" w:type="dxa"/>
              <w:left w:w="108" w:type="dxa"/>
              <w:bottom w:w="0" w:type="dxa"/>
              <w:right w:w="108" w:type="dxa"/>
            </w:tcMar>
          </w:tcPr>
          <w:p w:rsidR="00A41808" w:rsidRPr="00E82171" w:rsidRDefault="00A41808" w:rsidP="00A41808">
            <w:pPr>
              <w:pStyle w:val="ProductList-Body"/>
              <w:rPr>
                <w:lang w:val="de-DE"/>
              </w:rPr>
            </w:pPr>
            <w:r w:rsidRPr="00E82171">
              <w:rPr>
                <w:color w:val="000000"/>
                <w:lang w:val="de-DE"/>
              </w:rPr>
              <w:t xml:space="preserve">Benachrichtigung der leitenden Führungskräfte des Kunden </w:t>
            </w:r>
          </w:p>
          <w:p w:rsidR="00A41808" w:rsidRPr="00E82171" w:rsidRDefault="00A41808" w:rsidP="00A41808">
            <w:pPr>
              <w:pStyle w:val="ProductList-Body"/>
              <w:rPr>
                <w:lang w:val="de-DE"/>
              </w:rPr>
            </w:pPr>
            <w:r w:rsidRPr="00E82171">
              <w:rPr>
                <w:color w:val="000000"/>
                <w:lang w:val="de-DE"/>
              </w:rPr>
              <w:t>Zuweisung geeigneter Ressourcen zur Aufrechterhaltung durchgehender Bemühungen rund um die Uhr</w:t>
            </w:r>
            <w:r w:rsidRPr="00E82171">
              <w:rPr>
                <w:color w:val="000000"/>
                <w:vertAlign w:val="superscript"/>
                <w:lang w:val="de-DE"/>
              </w:rPr>
              <w:t>2</w:t>
            </w:r>
          </w:p>
          <w:p w:rsidR="00A41808" w:rsidRPr="00E82171" w:rsidRDefault="00A41808" w:rsidP="00A41808">
            <w:pPr>
              <w:pStyle w:val="ProductList-Body"/>
              <w:rPr>
                <w:color w:val="000000"/>
                <w:lang w:val="de-DE"/>
              </w:rPr>
            </w:pPr>
            <w:r w:rsidRPr="00E82171">
              <w:rPr>
                <w:color w:val="000000"/>
                <w:lang w:val="de-DE"/>
              </w:rPr>
              <w:t>Schneller Zugriff und schnelle Reaktion durch Änderungskontrollautorität</w:t>
            </w:r>
          </w:p>
        </w:tc>
      </w:tr>
      <w:tr w:rsidR="00A41808" w:rsidRPr="00B40E4C" w:rsidTr="001F323E">
        <w:tc>
          <w:tcPr>
            <w:tcW w:w="1825" w:type="dxa"/>
            <w:tcMar>
              <w:top w:w="0" w:type="dxa"/>
              <w:left w:w="108" w:type="dxa"/>
              <w:bottom w:w="0" w:type="dxa"/>
              <w:right w:w="108" w:type="dxa"/>
            </w:tcMar>
          </w:tcPr>
          <w:p w:rsidR="00A41808" w:rsidRPr="00E82171" w:rsidRDefault="00A41808" w:rsidP="00A41808">
            <w:pPr>
              <w:pStyle w:val="ProductList-Body"/>
              <w:rPr>
                <w:color w:val="000000"/>
                <w:lang w:val="de-DE"/>
              </w:rPr>
            </w:pPr>
            <w:r w:rsidRPr="00E82171">
              <w:rPr>
                <w:color w:val="000000"/>
                <w:lang w:val="de-DE"/>
              </w:rPr>
              <w:t>A Einreichung nur per Telefon</w:t>
            </w:r>
          </w:p>
        </w:tc>
        <w:tc>
          <w:tcPr>
            <w:tcW w:w="2859" w:type="dxa"/>
            <w:tcMar>
              <w:top w:w="0" w:type="dxa"/>
              <w:left w:w="108" w:type="dxa"/>
              <w:bottom w:w="0" w:type="dxa"/>
              <w:right w:w="108" w:type="dxa"/>
            </w:tcMar>
          </w:tcPr>
          <w:p w:rsidR="00A41808" w:rsidRPr="00E82171" w:rsidRDefault="00A41808" w:rsidP="00A41808">
            <w:pPr>
              <w:pStyle w:val="ProductList-Body"/>
              <w:rPr>
                <w:lang w:val="de-DE"/>
              </w:rPr>
            </w:pPr>
            <w:r w:rsidRPr="00E82171">
              <w:rPr>
                <w:color w:val="000000"/>
                <w:lang w:val="de-DE"/>
              </w:rPr>
              <w:t xml:space="preserve">Kritische Auswirkungen auf das Geschäft: </w:t>
            </w:r>
          </w:p>
          <w:p w:rsidR="00A41808" w:rsidRPr="00E82171" w:rsidRDefault="00A41808" w:rsidP="00A41808">
            <w:pPr>
              <w:pStyle w:val="ProductList-Body"/>
              <w:rPr>
                <w:lang w:val="de-DE"/>
              </w:rPr>
            </w:pPr>
            <w:r w:rsidRPr="00E82171">
              <w:rPr>
                <w:color w:val="000000"/>
                <w:lang w:val="de-DE"/>
              </w:rPr>
              <w:t>Erheblicher Verlust oder erhebliche Beeinträchtigung von Diensten</w:t>
            </w:r>
          </w:p>
          <w:p w:rsidR="00A41808" w:rsidRPr="00E82171" w:rsidRDefault="00A41808" w:rsidP="00A41808">
            <w:pPr>
              <w:pStyle w:val="ProductList-Body"/>
              <w:rPr>
                <w:color w:val="000000"/>
                <w:lang w:val="de-DE"/>
              </w:rPr>
            </w:pPr>
            <w:r w:rsidRPr="00E82171">
              <w:rPr>
                <w:color w:val="000000"/>
                <w:lang w:val="de-DE"/>
              </w:rPr>
              <w:t>Bearbeitung innerhalb von 1 Stunde erforderlich</w:t>
            </w:r>
          </w:p>
        </w:tc>
        <w:tc>
          <w:tcPr>
            <w:tcW w:w="2859" w:type="dxa"/>
            <w:tcMar>
              <w:top w:w="0" w:type="dxa"/>
              <w:left w:w="108" w:type="dxa"/>
              <w:bottom w:w="0" w:type="dxa"/>
              <w:right w:w="108" w:type="dxa"/>
            </w:tcMar>
          </w:tcPr>
          <w:p w:rsidR="00A41808" w:rsidRPr="00E82171" w:rsidRDefault="00A41808" w:rsidP="00A41808">
            <w:pPr>
              <w:pStyle w:val="ProductList-Body"/>
              <w:rPr>
                <w:lang w:val="de-DE"/>
              </w:rPr>
            </w:pPr>
            <w:r w:rsidRPr="00E82171">
              <w:rPr>
                <w:color w:val="000000"/>
                <w:lang w:val="de-DE"/>
              </w:rPr>
              <w:t>1</w:t>
            </w:r>
            <w:r w:rsidRPr="00E82171">
              <w:rPr>
                <w:color w:val="000000"/>
                <w:vertAlign w:val="superscript"/>
                <w:lang w:val="de-DE"/>
              </w:rPr>
              <w:t>.</w:t>
            </w:r>
            <w:r w:rsidRPr="00E82171">
              <w:rPr>
                <w:color w:val="000000"/>
                <w:lang w:val="de-DE"/>
              </w:rPr>
              <w:t xml:space="preserve"> Reaktion auf Anruf in 1 Stunde oder weniger</w:t>
            </w:r>
          </w:p>
          <w:p w:rsidR="00A41808" w:rsidRPr="00E82171" w:rsidRDefault="00A41808" w:rsidP="00A41808">
            <w:pPr>
              <w:pStyle w:val="ProductList-Body"/>
              <w:rPr>
                <w:lang w:val="de-DE"/>
              </w:rPr>
            </w:pPr>
            <w:r w:rsidRPr="00E82171">
              <w:rPr>
                <w:color w:val="000000"/>
                <w:lang w:val="de-DE"/>
              </w:rPr>
              <w:t>Unsere Ressourcen nach Bedarf am Standort des Kunden</w:t>
            </w:r>
          </w:p>
          <w:p w:rsidR="00A41808" w:rsidRPr="00E82171" w:rsidRDefault="00A41808" w:rsidP="00A41808">
            <w:pPr>
              <w:pStyle w:val="ProductList-Body"/>
              <w:rPr>
                <w:lang w:val="de-DE"/>
              </w:rPr>
            </w:pPr>
            <w:r w:rsidRPr="00E82171">
              <w:rPr>
                <w:color w:val="000000"/>
                <w:lang w:val="de-DE"/>
              </w:rPr>
              <w:t>Durchgehende Bemühungen rund um die Uhr</w:t>
            </w:r>
          </w:p>
          <w:p w:rsidR="00A41808" w:rsidRPr="00E82171" w:rsidRDefault="00A41808" w:rsidP="00A41808">
            <w:pPr>
              <w:pStyle w:val="ProductList-Body"/>
              <w:rPr>
                <w:color w:val="000000"/>
                <w:lang w:val="de-DE"/>
              </w:rPr>
            </w:pPr>
            <w:r w:rsidRPr="00E82171">
              <w:rPr>
                <w:color w:val="000000"/>
                <w:lang w:val="de-DE"/>
              </w:rPr>
              <w:t>Benachrichtigung der leitenden Manager von Microsoft</w:t>
            </w:r>
          </w:p>
        </w:tc>
        <w:tc>
          <w:tcPr>
            <w:tcW w:w="3239" w:type="dxa"/>
            <w:tcMar>
              <w:top w:w="0" w:type="dxa"/>
              <w:left w:w="108" w:type="dxa"/>
              <w:bottom w:w="0" w:type="dxa"/>
              <w:right w:w="108" w:type="dxa"/>
            </w:tcMar>
          </w:tcPr>
          <w:p w:rsidR="00A41808" w:rsidRPr="00E82171" w:rsidRDefault="00A41808" w:rsidP="00A41808">
            <w:pPr>
              <w:pStyle w:val="ProductList-Body"/>
              <w:rPr>
                <w:lang w:val="de-DE"/>
              </w:rPr>
            </w:pPr>
            <w:r w:rsidRPr="00E82171">
              <w:rPr>
                <w:color w:val="000000"/>
                <w:lang w:val="de-DE"/>
              </w:rPr>
              <w:t>Zuweisung geeigneter Ressourcen zur Aufrechterhaltung durchgehender Bemühungen rund um die Uhr</w:t>
            </w:r>
            <w:r w:rsidRPr="00E82171">
              <w:rPr>
                <w:color w:val="000000"/>
                <w:vertAlign w:val="superscript"/>
                <w:lang w:val="de-DE"/>
              </w:rPr>
              <w:t>2</w:t>
            </w:r>
          </w:p>
          <w:p w:rsidR="00A41808" w:rsidRPr="00E82171" w:rsidRDefault="00A41808" w:rsidP="00A41808">
            <w:pPr>
              <w:pStyle w:val="ProductList-Body"/>
              <w:rPr>
                <w:lang w:val="de-DE"/>
              </w:rPr>
            </w:pPr>
            <w:r w:rsidRPr="00E82171">
              <w:rPr>
                <w:color w:val="000000"/>
                <w:lang w:val="de-DE"/>
              </w:rPr>
              <w:t>Schneller Zugriff und schnelle Reaktion durch Änderungskontrollautorität</w:t>
            </w:r>
          </w:p>
          <w:p w:rsidR="00A41808" w:rsidRPr="00B40E4C" w:rsidRDefault="00A41808" w:rsidP="00A41808">
            <w:pPr>
              <w:pStyle w:val="ProductList-Body"/>
              <w:rPr>
                <w:color w:val="000000"/>
              </w:rPr>
            </w:pPr>
            <w:r>
              <w:rPr>
                <w:color w:val="000000"/>
              </w:rPr>
              <w:t>Benachrichtigung des Managements</w:t>
            </w:r>
          </w:p>
        </w:tc>
      </w:tr>
      <w:tr w:rsidR="00A41808" w:rsidRPr="00963E9D" w:rsidTr="001F323E">
        <w:tc>
          <w:tcPr>
            <w:tcW w:w="1825" w:type="dxa"/>
            <w:tcMar>
              <w:top w:w="0" w:type="dxa"/>
              <w:left w:w="108" w:type="dxa"/>
              <w:bottom w:w="0" w:type="dxa"/>
              <w:right w:w="108" w:type="dxa"/>
            </w:tcMar>
          </w:tcPr>
          <w:p w:rsidR="00A41808" w:rsidRPr="00E82171" w:rsidRDefault="00A41808" w:rsidP="009B59D7">
            <w:pPr>
              <w:pStyle w:val="ProductList-Body"/>
              <w:keepNext/>
              <w:rPr>
                <w:color w:val="000000"/>
                <w:lang w:val="de-DE"/>
              </w:rPr>
            </w:pPr>
            <w:r w:rsidRPr="00E82171">
              <w:rPr>
                <w:color w:val="000000"/>
                <w:lang w:val="de-DE"/>
              </w:rPr>
              <w:lastRenderedPageBreak/>
              <w:t>B Einreichung per Telefon oder Web</w:t>
            </w:r>
          </w:p>
        </w:tc>
        <w:tc>
          <w:tcPr>
            <w:tcW w:w="2859" w:type="dxa"/>
            <w:tcMar>
              <w:top w:w="0" w:type="dxa"/>
              <w:left w:w="108" w:type="dxa"/>
              <w:bottom w:w="0" w:type="dxa"/>
              <w:right w:w="108" w:type="dxa"/>
            </w:tcMar>
          </w:tcPr>
          <w:p w:rsidR="00A41808" w:rsidRPr="00E82171" w:rsidRDefault="00A41808" w:rsidP="009B59D7">
            <w:pPr>
              <w:pStyle w:val="ProductList-Body"/>
              <w:keepNext/>
              <w:rPr>
                <w:lang w:val="de-DE"/>
              </w:rPr>
            </w:pPr>
            <w:r w:rsidRPr="00E82171">
              <w:rPr>
                <w:color w:val="000000"/>
                <w:lang w:val="de-DE"/>
              </w:rPr>
              <w:t xml:space="preserve">Mittelschwere Auswirkungen auf das Geschäft: </w:t>
            </w:r>
          </w:p>
          <w:p w:rsidR="00A41808" w:rsidRPr="00E82171" w:rsidRDefault="00A41808" w:rsidP="009B59D7">
            <w:pPr>
              <w:pStyle w:val="ProductList-Body"/>
              <w:keepNext/>
              <w:rPr>
                <w:lang w:val="de-DE"/>
              </w:rPr>
            </w:pPr>
            <w:r w:rsidRPr="00E82171">
              <w:rPr>
                <w:color w:val="000000"/>
                <w:lang w:val="de-DE"/>
              </w:rPr>
              <w:t>Mittelmäßiger Verlust oder mittelmäßige Beeinträchtigung von Diensten, die Arbeit kann jedoch vernünftigerweise mit Beeinträchtigungen fortgesetzt werden.</w:t>
            </w:r>
          </w:p>
          <w:p w:rsidR="00A41808" w:rsidRPr="00E82171" w:rsidRDefault="00A41808" w:rsidP="009B59D7">
            <w:pPr>
              <w:pStyle w:val="ProductList-Body"/>
              <w:keepNext/>
              <w:rPr>
                <w:color w:val="000000"/>
                <w:lang w:val="de-DE"/>
              </w:rPr>
            </w:pPr>
            <w:r w:rsidRPr="00E82171">
              <w:rPr>
                <w:color w:val="000000"/>
                <w:lang w:val="de-DE"/>
              </w:rPr>
              <w:t>Bearbeitung innerhalb von 2 Geschäftsstunden erforderlich</w:t>
            </w:r>
            <w:r w:rsidRPr="00E82171">
              <w:rPr>
                <w:color w:val="000000"/>
                <w:vertAlign w:val="superscript"/>
                <w:lang w:val="de-DE"/>
              </w:rPr>
              <w:t>1</w:t>
            </w:r>
          </w:p>
        </w:tc>
        <w:tc>
          <w:tcPr>
            <w:tcW w:w="2859" w:type="dxa"/>
            <w:tcMar>
              <w:top w:w="0" w:type="dxa"/>
              <w:left w:w="108" w:type="dxa"/>
              <w:bottom w:w="0" w:type="dxa"/>
              <w:right w:w="108" w:type="dxa"/>
            </w:tcMar>
          </w:tcPr>
          <w:p w:rsidR="00A41808" w:rsidRPr="00E82171" w:rsidRDefault="00A41808" w:rsidP="009B59D7">
            <w:pPr>
              <w:pStyle w:val="ProductList-Body"/>
              <w:keepNext/>
              <w:rPr>
                <w:lang w:val="de-DE"/>
              </w:rPr>
            </w:pPr>
            <w:r w:rsidRPr="00E82171">
              <w:rPr>
                <w:color w:val="000000"/>
                <w:lang w:val="de-DE"/>
              </w:rPr>
              <w:t>1. Reaktion auf Anruf in 2 Stunden oder weniger</w:t>
            </w:r>
          </w:p>
          <w:p w:rsidR="00A41808" w:rsidRPr="004C09A1" w:rsidRDefault="00A41808" w:rsidP="009B59D7">
            <w:pPr>
              <w:pStyle w:val="ProductList-Body"/>
              <w:keepNext/>
            </w:pPr>
            <w:r>
              <w:rPr>
                <w:color w:val="000000"/>
              </w:rPr>
              <w:t>Bemühungen nur während der Geschäftszeiten</w:t>
            </w:r>
            <w:r>
              <w:rPr>
                <w:color w:val="000000"/>
                <w:vertAlign w:val="superscript"/>
              </w:rPr>
              <w:t>1</w:t>
            </w:r>
          </w:p>
          <w:p w:rsidR="00A41808" w:rsidRPr="00B40E4C" w:rsidRDefault="00A41808" w:rsidP="009B59D7">
            <w:pPr>
              <w:pStyle w:val="ProductList-Body"/>
              <w:keepNext/>
              <w:rPr>
                <w:color w:val="000000"/>
              </w:rPr>
            </w:pPr>
          </w:p>
        </w:tc>
        <w:tc>
          <w:tcPr>
            <w:tcW w:w="3239" w:type="dxa"/>
            <w:tcMar>
              <w:top w:w="0" w:type="dxa"/>
              <w:left w:w="108" w:type="dxa"/>
              <w:bottom w:w="0" w:type="dxa"/>
              <w:right w:w="108" w:type="dxa"/>
            </w:tcMar>
          </w:tcPr>
          <w:p w:rsidR="00A41808" w:rsidRPr="00E82171" w:rsidRDefault="00A41808" w:rsidP="009B59D7">
            <w:pPr>
              <w:pStyle w:val="ProductList-Body"/>
              <w:keepNext/>
              <w:rPr>
                <w:lang w:val="de-DE"/>
              </w:rPr>
            </w:pPr>
            <w:r w:rsidRPr="00E82171">
              <w:rPr>
                <w:color w:val="000000"/>
                <w:lang w:val="de-DE"/>
              </w:rPr>
              <w:t>Zuweisung geeigneter Ressourcen zur Aufrechterhaltung durchgehender Bemühungen während der Geschäftszeiten</w:t>
            </w:r>
            <w:r w:rsidRPr="00E82171">
              <w:rPr>
                <w:color w:val="000000"/>
                <w:vertAlign w:val="superscript"/>
                <w:lang w:val="de-DE"/>
              </w:rPr>
              <w:t>1</w:t>
            </w:r>
          </w:p>
          <w:p w:rsidR="00A41808" w:rsidRPr="00E82171" w:rsidRDefault="00A41808" w:rsidP="009B59D7">
            <w:pPr>
              <w:pStyle w:val="ProductList-Body"/>
              <w:keepNext/>
              <w:rPr>
                <w:color w:val="000000"/>
                <w:lang w:val="de-DE"/>
              </w:rPr>
            </w:pPr>
            <w:r w:rsidRPr="00E82171">
              <w:rPr>
                <w:color w:val="000000"/>
                <w:lang w:val="de-DE"/>
              </w:rPr>
              <w:t>Zugriff und Reaktion von Änderungskontrollautorität innerhalb von 4 Geschäftsstunden</w:t>
            </w:r>
            <w:r w:rsidRPr="00E82171">
              <w:rPr>
                <w:color w:val="000000"/>
                <w:vertAlign w:val="superscript"/>
                <w:lang w:val="de-DE"/>
              </w:rPr>
              <w:t>1</w:t>
            </w:r>
          </w:p>
        </w:tc>
      </w:tr>
      <w:tr w:rsidR="00A41808" w:rsidRPr="00963E9D" w:rsidTr="001F323E">
        <w:tc>
          <w:tcPr>
            <w:tcW w:w="1825" w:type="dxa"/>
            <w:tcMar>
              <w:top w:w="0" w:type="dxa"/>
              <w:left w:w="108" w:type="dxa"/>
              <w:bottom w:w="0" w:type="dxa"/>
              <w:right w:w="108" w:type="dxa"/>
            </w:tcMar>
          </w:tcPr>
          <w:p w:rsidR="00A41808" w:rsidRPr="00E82171" w:rsidRDefault="00A41808" w:rsidP="00A41808">
            <w:pPr>
              <w:pStyle w:val="ProductList-Body"/>
              <w:rPr>
                <w:color w:val="000000"/>
                <w:lang w:val="de-DE"/>
              </w:rPr>
            </w:pPr>
            <w:r w:rsidRPr="00E82171">
              <w:rPr>
                <w:color w:val="000000"/>
                <w:lang w:val="de-DE"/>
              </w:rPr>
              <w:t>C Einreichung per Telefon oder Web</w:t>
            </w:r>
          </w:p>
        </w:tc>
        <w:tc>
          <w:tcPr>
            <w:tcW w:w="2859" w:type="dxa"/>
            <w:tcMar>
              <w:top w:w="0" w:type="dxa"/>
              <w:left w:w="108" w:type="dxa"/>
              <w:bottom w:w="0" w:type="dxa"/>
              <w:right w:w="108" w:type="dxa"/>
            </w:tcMar>
          </w:tcPr>
          <w:p w:rsidR="00A41808" w:rsidRPr="00E82171" w:rsidRDefault="00A41808" w:rsidP="00A41808">
            <w:pPr>
              <w:pStyle w:val="ProductList-Body"/>
              <w:rPr>
                <w:lang w:val="de-DE"/>
              </w:rPr>
            </w:pPr>
            <w:r w:rsidRPr="00E82171">
              <w:rPr>
                <w:color w:val="000000"/>
                <w:lang w:val="de-DE"/>
              </w:rPr>
              <w:t xml:space="preserve">Minimale Auswirkungen auf das Geschäft: </w:t>
            </w:r>
          </w:p>
          <w:p w:rsidR="00A41808" w:rsidRPr="00E82171" w:rsidRDefault="00A41808" w:rsidP="00A41808">
            <w:pPr>
              <w:pStyle w:val="ProductList-Body"/>
              <w:rPr>
                <w:lang w:val="de-DE"/>
              </w:rPr>
            </w:pPr>
            <w:r w:rsidRPr="00E82171">
              <w:rPr>
                <w:color w:val="000000"/>
                <w:lang w:val="de-DE"/>
              </w:rPr>
              <w:t>Im Wesentlichen funktionsfähig, mit geringen oder keinen Beeinträchtigungen von Diensten.</w:t>
            </w:r>
          </w:p>
          <w:p w:rsidR="00A41808" w:rsidRPr="00E82171" w:rsidRDefault="00A41808" w:rsidP="00A41808">
            <w:pPr>
              <w:pStyle w:val="ProductList-Body"/>
              <w:rPr>
                <w:color w:val="000000"/>
                <w:lang w:val="de-DE"/>
              </w:rPr>
            </w:pPr>
            <w:r w:rsidRPr="00E82171">
              <w:rPr>
                <w:color w:val="000000"/>
                <w:lang w:val="de-DE"/>
              </w:rPr>
              <w:t>Bearbeitung innerhalb von 4 Geschäftsstunden erforderlich</w:t>
            </w:r>
            <w:r w:rsidRPr="00E82171">
              <w:rPr>
                <w:color w:val="000000"/>
                <w:vertAlign w:val="superscript"/>
                <w:lang w:val="de-DE"/>
              </w:rPr>
              <w:t>1</w:t>
            </w:r>
          </w:p>
        </w:tc>
        <w:tc>
          <w:tcPr>
            <w:tcW w:w="2859" w:type="dxa"/>
            <w:tcMar>
              <w:top w:w="0" w:type="dxa"/>
              <w:left w:w="108" w:type="dxa"/>
              <w:bottom w:w="0" w:type="dxa"/>
              <w:right w:w="108" w:type="dxa"/>
            </w:tcMar>
          </w:tcPr>
          <w:p w:rsidR="00A41808" w:rsidRPr="00E82171" w:rsidRDefault="00A41808" w:rsidP="00A41808">
            <w:pPr>
              <w:pStyle w:val="ProductList-Body"/>
              <w:rPr>
                <w:lang w:val="de-DE"/>
              </w:rPr>
            </w:pPr>
            <w:r w:rsidRPr="00E82171">
              <w:rPr>
                <w:color w:val="000000"/>
                <w:lang w:val="de-DE"/>
              </w:rPr>
              <w:t>1. Reaktion auf Anruf in 4 Stunden oder weniger</w:t>
            </w:r>
          </w:p>
          <w:p w:rsidR="00A41808" w:rsidRPr="004C09A1" w:rsidRDefault="00A41808" w:rsidP="00A41808">
            <w:pPr>
              <w:pStyle w:val="ProductList-Body"/>
            </w:pPr>
            <w:r>
              <w:rPr>
                <w:color w:val="000000"/>
              </w:rPr>
              <w:t>Bemühungen nur während der Geschäftszeiten</w:t>
            </w:r>
            <w:r>
              <w:rPr>
                <w:color w:val="000000"/>
                <w:vertAlign w:val="superscript"/>
              </w:rPr>
              <w:t>1</w:t>
            </w:r>
          </w:p>
          <w:p w:rsidR="00A41808" w:rsidRPr="00B40E4C" w:rsidRDefault="00A41808" w:rsidP="00A41808">
            <w:pPr>
              <w:pStyle w:val="ProductList-Body"/>
              <w:rPr>
                <w:color w:val="000000"/>
              </w:rPr>
            </w:pPr>
          </w:p>
        </w:tc>
        <w:tc>
          <w:tcPr>
            <w:tcW w:w="3239" w:type="dxa"/>
            <w:tcMar>
              <w:top w:w="0" w:type="dxa"/>
              <w:left w:w="108" w:type="dxa"/>
              <w:bottom w:w="0" w:type="dxa"/>
              <w:right w:w="108" w:type="dxa"/>
            </w:tcMar>
          </w:tcPr>
          <w:p w:rsidR="00A41808" w:rsidRPr="00E82171" w:rsidRDefault="00A41808" w:rsidP="00A41808">
            <w:pPr>
              <w:pStyle w:val="ProductList-Body"/>
              <w:rPr>
                <w:lang w:val="de-DE"/>
              </w:rPr>
            </w:pPr>
            <w:r w:rsidRPr="00E82171">
              <w:rPr>
                <w:color w:val="000000"/>
                <w:lang w:val="de-DE"/>
              </w:rPr>
              <w:t>Genaue Kontaktinformationen zum Fallinhaber</w:t>
            </w:r>
          </w:p>
          <w:p w:rsidR="00A41808" w:rsidRPr="00E82171" w:rsidRDefault="00A41808" w:rsidP="00A41808">
            <w:pPr>
              <w:pStyle w:val="ProductList-Body"/>
              <w:rPr>
                <w:color w:val="000000"/>
                <w:lang w:val="de-DE"/>
              </w:rPr>
            </w:pPr>
            <w:r w:rsidRPr="00E82171">
              <w:rPr>
                <w:color w:val="000000"/>
                <w:lang w:val="de-DE"/>
              </w:rPr>
              <w:t>Reaktion innerhalb von 24 Stunden.</w:t>
            </w:r>
          </w:p>
        </w:tc>
      </w:tr>
    </w:tbl>
    <w:p w:rsidR="00A41808" w:rsidRPr="00E82171" w:rsidRDefault="00A41808" w:rsidP="00F97607">
      <w:pPr>
        <w:pStyle w:val="ProductList-Body"/>
        <w:tabs>
          <w:tab w:val="clear" w:pos="158"/>
          <w:tab w:val="left" w:pos="180"/>
        </w:tabs>
        <w:rPr>
          <w:lang w:val="de-DE"/>
        </w:rPr>
      </w:pPr>
      <w:r w:rsidRPr="00F7137E">
        <w:rPr>
          <w:i/>
          <w:iCs/>
          <w:vertAlign w:val="superscript"/>
          <w:lang w:val="de-DE"/>
        </w:rPr>
        <w:t>1</w:t>
      </w:r>
      <w:r w:rsidRPr="00E82171">
        <w:rPr>
          <w:lang w:val="de-DE"/>
        </w:rPr>
        <w:t xml:space="preserve"> </w:t>
      </w:r>
      <w:r w:rsidRPr="00E82171">
        <w:rPr>
          <w:i/>
          <w:lang w:val="de-DE"/>
        </w:rPr>
        <w:t>Die Geschäftszeiten sind lokal festgelegt.</w:t>
      </w:r>
    </w:p>
    <w:p w:rsidR="00A41808" w:rsidRPr="00E82171" w:rsidRDefault="00A41808" w:rsidP="00F97607">
      <w:pPr>
        <w:pStyle w:val="ProductList-Body"/>
        <w:tabs>
          <w:tab w:val="clear" w:pos="158"/>
          <w:tab w:val="left" w:pos="180"/>
        </w:tabs>
        <w:rPr>
          <w:lang w:val="de-DE"/>
        </w:rPr>
      </w:pPr>
      <w:r w:rsidRPr="00F7137E">
        <w:rPr>
          <w:i/>
          <w:iCs/>
          <w:vertAlign w:val="superscript"/>
          <w:lang w:val="de-DE"/>
        </w:rPr>
        <w:t>2</w:t>
      </w:r>
      <w:r w:rsidRPr="00F7137E">
        <w:rPr>
          <w:i/>
          <w:iCs/>
          <w:lang w:val="de-DE"/>
        </w:rPr>
        <w:t xml:space="preserve"> </w:t>
      </w:r>
      <w:r w:rsidRPr="00E82171">
        <w:rPr>
          <w:i/>
          <w:lang w:val="de-DE"/>
        </w:rPr>
        <w:t>Möglicherweise müssen wir den Schweregrad herunterstufen, falls der Kunde nicht in der Lage ist, angemessene Ressourcen oder Reaktionen bereitzustellen, um uns die Fortsetzung der Bemühungen zur Problembehebung zu ermöglichen.</w:t>
      </w:r>
    </w:p>
    <w:p w:rsidR="00A41808" w:rsidRPr="00E82171" w:rsidRDefault="00A41808" w:rsidP="00A41808">
      <w:pPr>
        <w:pStyle w:val="ProductList-Body"/>
        <w:rPr>
          <w:lang w:val="de-DE"/>
        </w:rPr>
      </w:pPr>
    </w:p>
    <w:p w:rsidR="00A41808" w:rsidRPr="00E82171" w:rsidRDefault="00A41808" w:rsidP="00A41808">
      <w:pPr>
        <w:pStyle w:val="ProductList-Body"/>
        <w:rPr>
          <w:lang w:val="de-DE"/>
        </w:rPr>
      </w:pPr>
      <w:r w:rsidRPr="00E82171">
        <w:rPr>
          <w:lang w:val="de-DE"/>
        </w:rPr>
        <w:t>Informationsdienste umfassen den Zugang zur Premier-Onlinewebsite sowie regelmäßige geplante Supportwebcasts, die von Programmmanagern, Entwicklern und Fachleuten von Microsoft geleitet werden und wichtige Informationen zu Microsoft-Technologien bieten.</w:t>
      </w:r>
    </w:p>
    <w:p w:rsidR="00A41808" w:rsidRPr="00E82171" w:rsidRDefault="00A41808" w:rsidP="00A41808">
      <w:pPr>
        <w:pStyle w:val="ProductList-Body"/>
        <w:rPr>
          <w:lang w:val="de-DE"/>
        </w:rPr>
      </w:pPr>
      <w:r w:rsidRPr="00E82171">
        <w:rPr>
          <w:lang w:val="de-DE"/>
        </w:rPr>
        <w:t xml:space="preserve">Zusätzliche Stunden können für Supportunterstützung oder Problembehebungssupport verwendet werden. </w:t>
      </w:r>
    </w:p>
    <w:p w:rsidR="00A41808" w:rsidRPr="00E82171" w:rsidRDefault="00A41808" w:rsidP="00A41808">
      <w:pPr>
        <w:pStyle w:val="ProductList-Body"/>
        <w:rPr>
          <w:lang w:val="de-DE"/>
        </w:rPr>
      </w:pPr>
    </w:p>
    <w:p w:rsidR="00A41808" w:rsidRPr="00E82171" w:rsidRDefault="00A41808" w:rsidP="00A41808">
      <w:pPr>
        <w:pStyle w:val="ProductList-Body"/>
        <w:rPr>
          <w:lang w:val="de-DE"/>
        </w:rPr>
      </w:pPr>
      <w:r w:rsidRPr="00E82171">
        <w:rPr>
          <w:b/>
          <w:color w:val="00188F"/>
          <w:lang w:val="de-DE"/>
        </w:rPr>
        <w:t>Weitere Geschäftsregeln</w:t>
      </w:r>
    </w:p>
    <w:p w:rsidR="00A41808" w:rsidRPr="00E82171" w:rsidRDefault="00A41808" w:rsidP="00A41808">
      <w:pPr>
        <w:pStyle w:val="ProductList-Body"/>
        <w:rPr>
          <w:lang w:val="de-DE"/>
        </w:rPr>
      </w:pPr>
      <w:r w:rsidRPr="00E82171">
        <w:rPr>
          <w:lang w:val="de-DE"/>
        </w:rPr>
        <w:t>Alle Services stellen Support für kommerziell freigegebene, allgemein verfügbare Microsoft-Produkte bereit (sofern sie nicht auf der Premier-Onlinewebsite oder der Supportlebenszyklus-Website von Microsoft ausdrücklich ausgeschlossen sind).</w:t>
      </w:r>
      <w:r w:rsidR="00AD0C68">
        <w:rPr>
          <w:lang w:val="de-DE"/>
        </w:rPr>
        <w:t xml:space="preserve"> </w:t>
      </w:r>
      <w:r w:rsidRPr="00E82171">
        <w:rPr>
          <w:lang w:val="de-DE"/>
        </w:rPr>
        <w:t>Die Services werden im Allgemeinen stündlich abgerechnet und durch Fernübermittlung in englischer Sprache bereitgestellt (außer eine andere Sprache ist verfügbar).</w:t>
      </w:r>
      <w:r w:rsidR="00AD0C68">
        <w:rPr>
          <w:lang w:val="de-DE"/>
        </w:rPr>
        <w:t xml:space="preserve"> </w:t>
      </w:r>
      <w:r w:rsidRPr="00E82171">
        <w:rPr>
          <w:lang w:val="de-DE"/>
        </w:rPr>
        <w:t>Sie werden in dem Land erbracht, in dem der Volumenlizenzvertrag unterzeichnet wurde. Besuche vor Ort sind nicht vorausbezahlt und können nur erfolgen, wenn die entsprechenden Ressourcen verfügbar sind.</w:t>
      </w:r>
      <w:r w:rsidR="00AD0C68">
        <w:rPr>
          <w:lang w:val="de-DE"/>
        </w:rPr>
        <w:t xml:space="preserve"> </w:t>
      </w:r>
      <w:r w:rsidRPr="00E82171">
        <w:rPr>
          <w:lang w:val="de-DE"/>
        </w:rPr>
        <w:t>Services, die während eines Jahres nicht genutzt werden, verfallen.</w:t>
      </w:r>
      <w:r w:rsidR="00AD0C68">
        <w:rPr>
          <w:lang w:val="de-DE"/>
        </w:rPr>
        <w:t xml:space="preserve"> </w:t>
      </w:r>
      <w:r w:rsidRPr="00E82171">
        <w:rPr>
          <w:lang w:val="de-DE"/>
        </w:rPr>
        <w:t>Auf Anfrage des Kunden können wir über eine DFÜ-Remoteverbindung auf sein System zugreifen, um Probleme zu analysieren.</w:t>
      </w:r>
      <w:r w:rsidR="00AD0C68">
        <w:rPr>
          <w:lang w:val="de-DE"/>
        </w:rPr>
        <w:t xml:space="preserve"> </w:t>
      </w:r>
      <w:r w:rsidRPr="00E82171">
        <w:rPr>
          <w:lang w:val="de-DE"/>
        </w:rPr>
        <w:t>Der Kunde muss über einen Zugriff auf das Internet verfügen, um internetbasierte Dienste nutzen zu können.</w:t>
      </w:r>
    </w:p>
    <w:p w:rsidR="009A0C93" w:rsidRPr="00E82171" w:rsidRDefault="009A0C93" w:rsidP="004F3C6D">
      <w:pPr>
        <w:pStyle w:val="ProductList-Body"/>
        <w:rPr>
          <w:lang w:val="de-DE"/>
        </w:rPr>
      </w:pPr>
    </w:p>
    <w:p w:rsidR="009A0C93" w:rsidRPr="00E82171" w:rsidRDefault="00FA00BF" w:rsidP="002E202B">
      <w:pPr>
        <w:pStyle w:val="ProductList-Offering1Heading"/>
        <w:outlineLvl w:val="1"/>
        <w:rPr>
          <w:lang w:val="de-DE"/>
        </w:rPr>
      </w:pPr>
      <w:bookmarkStart w:id="1756" w:name="_Toc378147686"/>
      <w:bookmarkStart w:id="1757" w:name="_Toc378151583"/>
      <w:bookmarkStart w:id="1758" w:name="_Toc379797462"/>
      <w:bookmarkStart w:id="1759" w:name="_Toc380513498"/>
      <w:bookmarkStart w:id="1760" w:name="_Toc380655547"/>
      <w:bookmarkStart w:id="1761" w:name="_Toc386626162"/>
      <w:r w:rsidRPr="00E82171">
        <w:rPr>
          <w:lang w:val="de-DE"/>
        </w:rPr>
        <w:t>Microsoft Enterprise Strategy-Programmangebote</w:t>
      </w:r>
      <w:bookmarkEnd w:id="1756"/>
      <w:bookmarkEnd w:id="1757"/>
      <w:bookmarkEnd w:id="1758"/>
      <w:bookmarkEnd w:id="1759"/>
      <w:bookmarkEnd w:id="1760"/>
      <w:bookmarkEnd w:id="1761"/>
    </w:p>
    <w:p w:rsidR="00DC7CDF" w:rsidRPr="00E82171" w:rsidRDefault="00DC7CDF" w:rsidP="00DC7CDF">
      <w:pPr>
        <w:pStyle w:val="ProductList-Body"/>
        <w:rPr>
          <w:lang w:val="de-DE"/>
        </w:rPr>
      </w:pPr>
      <w:r w:rsidRPr="00E82171">
        <w:rPr>
          <w:b/>
          <w:color w:val="00188F"/>
          <w:lang w:val="de-DE"/>
        </w:rPr>
        <w:t>Übersicht über das Microsoft Enterprise Strategy-Programm</w:t>
      </w:r>
    </w:p>
    <w:p w:rsidR="00DC7CDF" w:rsidRPr="00E82171" w:rsidRDefault="00DC7CDF" w:rsidP="00DC7CDF">
      <w:pPr>
        <w:pStyle w:val="ProductList-Body"/>
        <w:rPr>
          <w:lang w:val="de-DE"/>
        </w:rPr>
      </w:pPr>
      <w:r w:rsidRPr="00E82171">
        <w:rPr>
          <w:lang w:val="de-DE"/>
        </w:rPr>
        <w:t xml:space="preserve">Das Enterprise Strategy-Programm für den Microsoft Konzernvertrag bietet Kunden Beratung durch Microsoft Enterprise Architects und das Konzernserviceerbringungsteam zur Verkürzung der Technologieeinführungsdauer und zur Planung messbarer Veränderungen, die zu einem größeren Nutzen der Investition in Microsoft-Technologien führen. </w:t>
      </w:r>
    </w:p>
    <w:p w:rsidR="00DC7CDF" w:rsidRPr="00E82171" w:rsidRDefault="00DC7CDF" w:rsidP="00DC7CDF">
      <w:pPr>
        <w:pStyle w:val="ProductList-Body"/>
        <w:rPr>
          <w:lang w:val="de-DE"/>
        </w:rPr>
      </w:pPr>
    </w:p>
    <w:p w:rsidR="00FA00BF" w:rsidRPr="00E82171" w:rsidRDefault="00DC7CDF" w:rsidP="00DC7CDF">
      <w:pPr>
        <w:pStyle w:val="ProductList-Body"/>
        <w:rPr>
          <w:lang w:val="de-DE"/>
        </w:rPr>
      </w:pPr>
      <w:r w:rsidRPr="00E82171">
        <w:rPr>
          <w:lang w:val="de-DE"/>
        </w:rPr>
        <w:t>Die Enterprise Strategy-Programmangebote enthalten die folgenden Komponenten, die für jedes Jahr des Konzernvertrages des Kunden bereitgestellt werden:</w:t>
      </w:r>
    </w:p>
    <w:p w:rsidR="00FA00BF" w:rsidRPr="00E82171" w:rsidRDefault="00FA00BF" w:rsidP="004F3C6D">
      <w:pPr>
        <w:pStyle w:val="ProductList-Body"/>
        <w:rPr>
          <w:lang w:val="de-DE"/>
        </w:rPr>
      </w:pPr>
    </w:p>
    <w:tbl>
      <w:tblPr>
        <w:tblStyle w:val="TableGrid"/>
        <w:tblW w:w="0" w:type="auto"/>
        <w:tblInd w:w="117" w:type="dxa"/>
        <w:tblLook w:val="04A0" w:firstRow="1" w:lastRow="0" w:firstColumn="1" w:lastColumn="0" w:noHBand="0" w:noVBand="1"/>
      </w:tblPr>
      <w:tblGrid>
        <w:gridCol w:w="2583"/>
        <w:gridCol w:w="2653"/>
        <w:gridCol w:w="2653"/>
        <w:gridCol w:w="2784"/>
      </w:tblGrid>
      <w:tr w:rsidR="00DC7CDF" w:rsidTr="001F323E">
        <w:trPr>
          <w:tblHeader/>
        </w:trPr>
        <w:tc>
          <w:tcPr>
            <w:tcW w:w="258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Bereich</w:t>
            </w:r>
          </w:p>
        </w:tc>
        <w:tc>
          <w:tcPr>
            <w:tcW w:w="265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5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89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C7CDF" w:rsidRPr="00963E9D" w:rsidTr="001F323E">
        <w:tc>
          <w:tcPr>
            <w:tcW w:w="2583" w:type="dxa"/>
          </w:tcPr>
          <w:p w:rsidR="00DC7CDF" w:rsidRPr="00D64AED" w:rsidRDefault="00DC7CDF" w:rsidP="00A41808">
            <w:pPr>
              <w:pStyle w:val="ProductList-Body"/>
            </w:pPr>
            <w:r>
              <w:t>Enterprise Architect und Konzernserviceerbringungsteam</w:t>
            </w:r>
          </w:p>
        </w:tc>
        <w:tc>
          <w:tcPr>
            <w:tcW w:w="2653" w:type="dxa"/>
          </w:tcPr>
          <w:p w:rsidR="00DC7CDF" w:rsidRPr="00E82171" w:rsidRDefault="00DC7CDF" w:rsidP="00A41808">
            <w:pPr>
              <w:pStyle w:val="ProductList-Body"/>
              <w:rPr>
                <w:lang w:val="de-DE"/>
              </w:rPr>
            </w:pPr>
            <w:r w:rsidRPr="00E82171">
              <w:rPr>
                <w:lang w:val="de-DE"/>
              </w:rPr>
              <w:t xml:space="preserve">Insgesamt bis zu 400 Einsatzstunden eines Microsoft Enterprise Architect und des Konzernserviceerbringungsteams </w:t>
            </w:r>
          </w:p>
        </w:tc>
        <w:tc>
          <w:tcPr>
            <w:tcW w:w="2653" w:type="dxa"/>
          </w:tcPr>
          <w:p w:rsidR="00DC7CDF" w:rsidRPr="00E82171" w:rsidRDefault="00DC7CDF" w:rsidP="00A41808">
            <w:pPr>
              <w:pStyle w:val="ProductList-Body"/>
              <w:rPr>
                <w:lang w:val="de-DE"/>
              </w:rPr>
            </w:pPr>
            <w:r w:rsidRPr="00E82171">
              <w:rPr>
                <w:lang w:val="de-DE"/>
              </w:rPr>
              <w:t xml:space="preserve">Insgesamt bis zu 800 Einsatzstunden eines Microsoft Enterprise Architect und des Konzernserviceerbringungsteams </w:t>
            </w:r>
          </w:p>
        </w:tc>
        <w:tc>
          <w:tcPr>
            <w:tcW w:w="2893" w:type="dxa"/>
          </w:tcPr>
          <w:p w:rsidR="00DC7CDF" w:rsidRPr="00E82171" w:rsidRDefault="00DC7CDF" w:rsidP="00A41808">
            <w:pPr>
              <w:pStyle w:val="ProductList-Body"/>
              <w:rPr>
                <w:lang w:val="de-DE"/>
              </w:rPr>
            </w:pPr>
            <w:r w:rsidRPr="00E82171">
              <w:rPr>
                <w:lang w:val="de-DE"/>
              </w:rPr>
              <w:t xml:space="preserve">Insgesamt bis zu 1600 Einsatzstunden eines Microsoft Enterprise Architect und des Konzernserviceerbringungsteams </w:t>
            </w:r>
          </w:p>
        </w:tc>
      </w:tr>
      <w:tr w:rsidR="00DC7CDF" w:rsidTr="001F323E">
        <w:tc>
          <w:tcPr>
            <w:tcW w:w="2583" w:type="dxa"/>
          </w:tcPr>
          <w:p w:rsidR="00DC7CDF" w:rsidRPr="00D64AED" w:rsidRDefault="00DC7CDF" w:rsidP="00A41808">
            <w:pPr>
              <w:pStyle w:val="ProductList-Body"/>
            </w:pPr>
            <w:r>
              <w:t>Servicebereitstellungsplan (Services Delivery Plan, SDP)</w:t>
            </w:r>
          </w:p>
        </w:tc>
        <w:tc>
          <w:tcPr>
            <w:tcW w:w="2653" w:type="dxa"/>
          </w:tcPr>
          <w:p w:rsidR="00DC7CDF" w:rsidRPr="0025049C" w:rsidRDefault="00DC7CDF" w:rsidP="00A41808">
            <w:pPr>
              <w:pStyle w:val="ProductList-Body"/>
            </w:pPr>
            <w:r>
              <w:rPr>
                <w:rFonts w:ascii="Segoe UI Symbol" w:hAnsi="Segoe UI Symbol" w:cs="Segoe UI Symbol"/>
              </w:rPr>
              <w:t>✓</w:t>
            </w:r>
          </w:p>
        </w:tc>
        <w:tc>
          <w:tcPr>
            <w:tcW w:w="2653" w:type="dxa"/>
          </w:tcPr>
          <w:p w:rsidR="00DC7CDF" w:rsidRPr="00FB4825" w:rsidRDefault="00DC7CDF" w:rsidP="00A41808">
            <w:pPr>
              <w:pStyle w:val="ProductList-Body"/>
            </w:pPr>
            <w:r>
              <w:rPr>
                <w:rFonts w:ascii="Segoe UI Symbol" w:hAnsi="Segoe UI Symbol" w:cs="Segoe UI Symbol"/>
              </w:rPr>
              <w:t>✓</w:t>
            </w:r>
          </w:p>
        </w:tc>
        <w:tc>
          <w:tcPr>
            <w:tcW w:w="2893" w:type="dxa"/>
          </w:tcPr>
          <w:p w:rsidR="00DC7CDF" w:rsidRPr="009B47DA" w:rsidRDefault="00DC7CDF" w:rsidP="00A41808">
            <w:pPr>
              <w:pStyle w:val="ProductList-Body"/>
            </w:pPr>
            <w:r>
              <w:rPr>
                <w:rFonts w:ascii="Segoe UI Symbol" w:hAnsi="Segoe UI Symbol" w:cs="Segoe UI Symbol"/>
              </w:rPr>
              <w:t>✓</w:t>
            </w:r>
          </w:p>
        </w:tc>
      </w:tr>
      <w:tr w:rsidR="00DC7CDF" w:rsidTr="001F323E">
        <w:tc>
          <w:tcPr>
            <w:tcW w:w="2583" w:type="dxa"/>
          </w:tcPr>
          <w:p w:rsidR="00DC7CDF" w:rsidRPr="00D64AED" w:rsidRDefault="00DC7CDF" w:rsidP="00A41808">
            <w:pPr>
              <w:pStyle w:val="ProductList-Body"/>
            </w:pPr>
            <w:r>
              <w:t>Enterprise Strategy Network</w:t>
            </w:r>
          </w:p>
        </w:tc>
        <w:tc>
          <w:tcPr>
            <w:tcW w:w="2653" w:type="dxa"/>
          </w:tcPr>
          <w:p w:rsidR="00DC7CDF" w:rsidRPr="0025049C" w:rsidRDefault="00DC7CDF" w:rsidP="00A41808">
            <w:pPr>
              <w:pStyle w:val="ProductList-Body"/>
            </w:pPr>
            <w:r>
              <w:rPr>
                <w:rFonts w:ascii="Segoe UI Symbol" w:hAnsi="Segoe UI Symbol" w:cs="Segoe UI Symbol"/>
              </w:rPr>
              <w:t>✓</w:t>
            </w:r>
          </w:p>
        </w:tc>
        <w:tc>
          <w:tcPr>
            <w:tcW w:w="2653" w:type="dxa"/>
          </w:tcPr>
          <w:p w:rsidR="00DC7CDF" w:rsidRPr="00FB4825" w:rsidRDefault="00DC7CDF" w:rsidP="00A41808">
            <w:pPr>
              <w:pStyle w:val="ProductList-Body"/>
            </w:pPr>
            <w:r>
              <w:rPr>
                <w:rFonts w:ascii="Segoe UI Symbol" w:hAnsi="Segoe UI Symbol" w:cs="Segoe UI Symbol"/>
              </w:rPr>
              <w:t>✓</w:t>
            </w:r>
          </w:p>
        </w:tc>
        <w:tc>
          <w:tcPr>
            <w:tcW w:w="2893" w:type="dxa"/>
          </w:tcPr>
          <w:p w:rsidR="00DC7CDF" w:rsidRPr="009B47DA" w:rsidRDefault="00DC7CDF" w:rsidP="00A41808">
            <w:pPr>
              <w:pStyle w:val="ProductList-Body"/>
            </w:pPr>
            <w:r>
              <w:rPr>
                <w:rFonts w:ascii="Segoe UI Symbol" w:hAnsi="Segoe UI Symbol" w:cs="Segoe UI Symbol"/>
              </w:rPr>
              <w:t>✓</w:t>
            </w:r>
          </w:p>
        </w:tc>
      </w:tr>
      <w:tr w:rsidR="00DC7CDF" w:rsidTr="001F323E">
        <w:tc>
          <w:tcPr>
            <w:tcW w:w="2583" w:type="dxa"/>
          </w:tcPr>
          <w:p w:rsidR="00DC7CDF" w:rsidRPr="00D64AED" w:rsidRDefault="00DC7CDF" w:rsidP="00A41808">
            <w:pPr>
              <w:pStyle w:val="ProductList-Body"/>
            </w:pPr>
            <w:r>
              <w:t>Enterprise Strategy Library</w:t>
            </w:r>
          </w:p>
        </w:tc>
        <w:tc>
          <w:tcPr>
            <w:tcW w:w="2653" w:type="dxa"/>
          </w:tcPr>
          <w:p w:rsidR="00DC7CDF" w:rsidRPr="0025049C" w:rsidRDefault="00DC7CDF" w:rsidP="00A41808">
            <w:pPr>
              <w:pStyle w:val="ProductList-Body"/>
            </w:pPr>
            <w:r>
              <w:rPr>
                <w:rFonts w:ascii="Segoe UI Symbol" w:hAnsi="Segoe UI Symbol" w:cs="Segoe UI Symbol"/>
              </w:rPr>
              <w:t>✓</w:t>
            </w:r>
          </w:p>
        </w:tc>
        <w:tc>
          <w:tcPr>
            <w:tcW w:w="2653" w:type="dxa"/>
          </w:tcPr>
          <w:p w:rsidR="00DC7CDF" w:rsidRPr="00FB4825" w:rsidRDefault="00DC7CDF" w:rsidP="00A41808">
            <w:pPr>
              <w:pStyle w:val="ProductList-Body"/>
            </w:pPr>
            <w:r>
              <w:rPr>
                <w:rFonts w:ascii="Segoe UI Symbol" w:hAnsi="Segoe UI Symbol" w:cs="Segoe UI Symbol"/>
              </w:rPr>
              <w:t>✓</w:t>
            </w:r>
          </w:p>
        </w:tc>
        <w:tc>
          <w:tcPr>
            <w:tcW w:w="2893" w:type="dxa"/>
          </w:tcPr>
          <w:p w:rsidR="00DC7CDF" w:rsidRPr="009B47DA" w:rsidRDefault="00DC7CDF" w:rsidP="00A41808">
            <w:pPr>
              <w:pStyle w:val="ProductList-Body"/>
            </w:pPr>
            <w:r>
              <w:rPr>
                <w:rFonts w:ascii="Segoe UI Symbol" w:hAnsi="Segoe UI Symbol" w:cs="Segoe UI Symbol"/>
              </w:rPr>
              <w:t>✓</w:t>
            </w:r>
          </w:p>
        </w:tc>
      </w:tr>
      <w:tr w:rsidR="00DC7CDF" w:rsidTr="001F323E">
        <w:tc>
          <w:tcPr>
            <w:tcW w:w="2583" w:type="dxa"/>
          </w:tcPr>
          <w:p w:rsidR="00DC7CDF" w:rsidRPr="00D64AED" w:rsidRDefault="00A41808" w:rsidP="00A41808">
            <w:pPr>
              <w:pStyle w:val="ProductList-Body"/>
            </w:pPr>
            <w:r>
              <w:t xml:space="preserve">Enterprise Strategy </w:t>
            </w:r>
          </w:p>
        </w:tc>
        <w:tc>
          <w:tcPr>
            <w:tcW w:w="2653" w:type="dxa"/>
          </w:tcPr>
          <w:p w:rsidR="00DC7CDF" w:rsidRDefault="00DC7CDF" w:rsidP="00A41808">
            <w:pPr>
              <w:pStyle w:val="ProductList-Body"/>
            </w:pPr>
            <w:r>
              <w:t>200 Stunden</w:t>
            </w:r>
          </w:p>
        </w:tc>
        <w:tc>
          <w:tcPr>
            <w:tcW w:w="2653" w:type="dxa"/>
          </w:tcPr>
          <w:p w:rsidR="00DC7CDF" w:rsidRDefault="00DC7CDF" w:rsidP="00A41808">
            <w:pPr>
              <w:pStyle w:val="ProductList-Body"/>
            </w:pPr>
            <w:r>
              <w:t>200 Stunden</w:t>
            </w:r>
          </w:p>
        </w:tc>
        <w:tc>
          <w:tcPr>
            <w:tcW w:w="2893" w:type="dxa"/>
          </w:tcPr>
          <w:p w:rsidR="00DC7CDF" w:rsidRDefault="00DC7CDF" w:rsidP="00A41808">
            <w:pPr>
              <w:pStyle w:val="ProductList-Body"/>
            </w:pPr>
            <w:r>
              <w:t>200 Stunden</w:t>
            </w:r>
          </w:p>
        </w:tc>
      </w:tr>
    </w:tbl>
    <w:p w:rsidR="00DC7CDF" w:rsidRPr="004C09A1" w:rsidRDefault="00DC7CDF" w:rsidP="004F3C6D">
      <w:pPr>
        <w:pStyle w:val="ProductList-Body"/>
      </w:pPr>
    </w:p>
    <w:p w:rsidR="009B59D7" w:rsidRDefault="009B59D7" w:rsidP="00DC7CDF">
      <w:pPr>
        <w:pStyle w:val="ProductList-Body"/>
        <w:rPr>
          <w:b/>
          <w:color w:val="00188F"/>
        </w:rPr>
      </w:pPr>
    </w:p>
    <w:p w:rsidR="00DC7CDF" w:rsidRPr="00916C05" w:rsidRDefault="008507CF" w:rsidP="00DC7CDF">
      <w:pPr>
        <w:pStyle w:val="ProductList-Body"/>
        <w:rPr>
          <w:lang w:val="de-DE"/>
        </w:rPr>
      </w:pPr>
      <w:r w:rsidRPr="00916C05">
        <w:rPr>
          <w:b/>
          <w:color w:val="00188F"/>
          <w:lang w:val="de-DE"/>
        </w:rPr>
        <w:lastRenderedPageBreak/>
        <w:t>Der Enterprise Architect</w:t>
      </w:r>
      <w:r w:rsidRPr="00916C05">
        <w:rPr>
          <w:b/>
          <w:lang w:val="de-DE"/>
        </w:rPr>
        <w:t xml:space="preserve"> </w:t>
      </w:r>
    </w:p>
    <w:p w:rsidR="00DC7CDF" w:rsidRPr="00E82171" w:rsidRDefault="00DC7CDF" w:rsidP="00DC7CDF">
      <w:pPr>
        <w:pStyle w:val="ProductList-Body"/>
        <w:rPr>
          <w:lang w:val="de-DE"/>
        </w:rPr>
      </w:pPr>
      <w:r w:rsidRPr="00E82171">
        <w:rPr>
          <w:lang w:val="de-DE"/>
        </w:rPr>
        <w:t xml:space="preserve">Arbeitet eng mit dem Kunden zusammen, um einen Service Delivery Plan zu erstellen und zu übergeben, in dem Meilensteine und Ziele festgelegt sind, und bestimmt zur Verfolgung des Fortschritts im Vergleich zum Plan den Prozess, Daten und Regeln; </w:t>
      </w:r>
    </w:p>
    <w:p w:rsidR="00DC7CDF" w:rsidRPr="00E82171" w:rsidRDefault="00DC7CDF" w:rsidP="00DC7CDF">
      <w:pPr>
        <w:pStyle w:val="ProductList-Body"/>
        <w:rPr>
          <w:lang w:val="de-DE"/>
        </w:rPr>
      </w:pPr>
      <w:r w:rsidRPr="00E82171">
        <w:rPr>
          <w:lang w:val="de-DE"/>
        </w:rPr>
        <w:t>Präsentiert monatliche Statusupdates des Fortschritts im Vergleich zum Plan;</w:t>
      </w:r>
    </w:p>
    <w:p w:rsidR="00DC7CDF" w:rsidRPr="00E82171" w:rsidRDefault="00DC7CDF" w:rsidP="00DC7CDF">
      <w:pPr>
        <w:pStyle w:val="ProductList-Body"/>
        <w:rPr>
          <w:lang w:val="de-DE"/>
        </w:rPr>
      </w:pPr>
      <w:r w:rsidRPr="00E82171">
        <w:rPr>
          <w:lang w:val="de-DE"/>
        </w:rPr>
        <w:t>Verwaltet die ergänzende Durchführung durch Microsoft-Ressourcen (Enterprise Strategy Network und Konzernserviceerbringungsteam).</w:t>
      </w:r>
    </w:p>
    <w:p w:rsidR="00DC7CDF" w:rsidRPr="00E82171" w:rsidRDefault="00DC7CDF" w:rsidP="00DC7CDF">
      <w:pPr>
        <w:pStyle w:val="ProductList-Body"/>
        <w:rPr>
          <w:lang w:val="de-DE"/>
        </w:rPr>
      </w:pPr>
    </w:p>
    <w:p w:rsidR="00DC7CDF" w:rsidRPr="00E82171" w:rsidRDefault="00DC7CDF" w:rsidP="00DC7CDF">
      <w:pPr>
        <w:pStyle w:val="ProductList-Body"/>
        <w:rPr>
          <w:lang w:val="de-DE"/>
        </w:rPr>
      </w:pPr>
      <w:r w:rsidRPr="00E82171">
        <w:rPr>
          <w:b/>
          <w:color w:val="00188F"/>
          <w:lang w:val="de-DE"/>
        </w:rPr>
        <w:t>Das Konzernserviceerbringungsteam</w:t>
      </w:r>
      <w:r w:rsidRPr="00E82171">
        <w:rPr>
          <w:b/>
          <w:lang w:val="de-DE"/>
        </w:rPr>
        <w:t xml:space="preserve"> </w:t>
      </w:r>
    </w:p>
    <w:p w:rsidR="00DC7CDF" w:rsidRPr="00E82171" w:rsidRDefault="00DC7CDF" w:rsidP="00DC7CDF">
      <w:pPr>
        <w:pStyle w:val="ProductList-Body"/>
        <w:rPr>
          <w:lang w:val="de-DE"/>
        </w:rPr>
      </w:pPr>
      <w:r w:rsidRPr="00E82171">
        <w:rPr>
          <w:lang w:val="de-DE"/>
        </w:rPr>
        <w:t>Umfasst Ressourcen von Microsoft Services und den Service-Kompetenzzentren (Services Centers of Excellence, CoEs);</w:t>
      </w:r>
    </w:p>
    <w:p w:rsidR="00DC7CDF" w:rsidRPr="00E82171" w:rsidRDefault="00DC7CDF" w:rsidP="00DC7CDF">
      <w:pPr>
        <w:pStyle w:val="ProductList-Body"/>
        <w:rPr>
          <w:lang w:val="de-DE"/>
        </w:rPr>
      </w:pPr>
      <w:r w:rsidRPr="00E82171">
        <w:rPr>
          <w:lang w:val="de-DE"/>
        </w:rPr>
        <w:t>Unterstützt die Enterprise Architects mit Fachwissen;</w:t>
      </w:r>
    </w:p>
    <w:p w:rsidR="00DC7CDF" w:rsidRPr="00E82171" w:rsidRDefault="00DC7CDF" w:rsidP="00DC7CDF">
      <w:pPr>
        <w:pStyle w:val="ProductList-Body"/>
        <w:rPr>
          <w:lang w:val="de-DE"/>
        </w:rPr>
      </w:pPr>
      <w:r w:rsidRPr="00E82171">
        <w:rPr>
          <w:lang w:val="de-DE"/>
        </w:rPr>
        <w:t xml:space="preserve">Stellt dem Kunden Best Practice-Ratschläge, konkrete Empfehlungen zu Microsoft-Technologien und Referenzarchitekturen zur Verfügung. </w:t>
      </w:r>
    </w:p>
    <w:p w:rsidR="00DC7CDF" w:rsidRPr="00E82171" w:rsidRDefault="00DC7CDF" w:rsidP="00DC7CDF">
      <w:pPr>
        <w:pStyle w:val="ProductList-Body"/>
        <w:rPr>
          <w:lang w:val="de-DE"/>
        </w:rPr>
      </w:pPr>
    </w:p>
    <w:p w:rsidR="00DC7CDF" w:rsidRPr="00E82171" w:rsidRDefault="00241D62" w:rsidP="00DC7CDF">
      <w:pPr>
        <w:pStyle w:val="ProductList-Body"/>
        <w:rPr>
          <w:lang w:val="de-DE"/>
        </w:rPr>
      </w:pPr>
      <w:r w:rsidRPr="00E82171">
        <w:rPr>
          <w:b/>
          <w:color w:val="00188F"/>
          <w:lang w:val="de-DE"/>
        </w:rPr>
        <w:t>Servicebereitstellungsplan (Services Delivery Plan, SDP)</w:t>
      </w:r>
      <w:r w:rsidRPr="00E82171">
        <w:rPr>
          <w:lang w:val="de-DE"/>
        </w:rPr>
        <w:t xml:space="preserve"> </w:t>
      </w:r>
    </w:p>
    <w:p w:rsidR="00DC7CDF" w:rsidRPr="00E82171" w:rsidRDefault="00DC7CDF" w:rsidP="00DC7CDF">
      <w:pPr>
        <w:pStyle w:val="ProductList-Body"/>
        <w:rPr>
          <w:lang w:val="de-DE"/>
        </w:rPr>
      </w:pPr>
      <w:r w:rsidRPr="00E82171">
        <w:rPr>
          <w:lang w:val="de-DE"/>
        </w:rPr>
        <w:t>Ein vom Enterprise Architect in Absprache mit dem Customer Executive Sponsor(oder dessen Bevollmächtigten) erstelltes und häufig aktualisiertes Planungsdokument, das als allgemeine Erläuterung des Servicebereitstellungsprozesses dienen soll und Details über den Umfang der Initiative, den vorgesehenen Zeitrahmen für die Bereitstellung, die Ressourcenanforderungen, Rollen und Verantwortlichkeiten sowie den Prozess zur Verwaltung der Implementierung beinhaltet.</w:t>
      </w:r>
    </w:p>
    <w:p w:rsidR="00DC7CDF" w:rsidRPr="00E82171" w:rsidRDefault="00DC7CDF" w:rsidP="00DC7CDF">
      <w:pPr>
        <w:pStyle w:val="ProductList-Body"/>
        <w:rPr>
          <w:lang w:val="de-DE"/>
        </w:rPr>
      </w:pPr>
    </w:p>
    <w:p w:rsidR="00DC7CDF" w:rsidRPr="00E82171" w:rsidRDefault="00DC7CDF" w:rsidP="00DC7CDF">
      <w:pPr>
        <w:pStyle w:val="ProductList-Body"/>
        <w:rPr>
          <w:lang w:val="de-DE"/>
        </w:rPr>
      </w:pPr>
      <w:r w:rsidRPr="00E82171">
        <w:rPr>
          <w:lang w:val="de-DE"/>
        </w:rPr>
        <w:t>Wichtige Empfehlungen aus dem Enterprise Strategy-Einsatz, die weitere Arbeiten seitens des Enterprise Architect oder anderer Ressourcen zur Erreichung der gewünschten Ziele erforderlich machen, werden ebenfalls in den SDP aufgenommen.</w:t>
      </w:r>
      <w:r w:rsidR="00AD0C68">
        <w:rPr>
          <w:lang w:val="de-DE"/>
        </w:rPr>
        <w:t xml:space="preserve"> </w:t>
      </w:r>
      <w:r w:rsidRPr="00E82171">
        <w:rPr>
          <w:lang w:val="de-DE"/>
        </w:rPr>
        <w:t>Alle Angaben zu Zeitskalen, Daten und Bereitstellungszeitplänen innerhalb des SDP sind lediglich Schätzungen und können je nach Einsatz variieren.</w:t>
      </w:r>
    </w:p>
    <w:p w:rsidR="00DC7CDF" w:rsidRPr="00E82171" w:rsidRDefault="00DC7CDF" w:rsidP="00DC7CDF">
      <w:pPr>
        <w:pStyle w:val="ProductList-Body"/>
        <w:rPr>
          <w:lang w:val="de-DE"/>
        </w:rPr>
      </w:pPr>
    </w:p>
    <w:p w:rsidR="00DC7CDF" w:rsidRPr="00E82171" w:rsidRDefault="00DC7CDF" w:rsidP="00DC7CDF">
      <w:pPr>
        <w:pStyle w:val="ProductList-Body"/>
        <w:rPr>
          <w:lang w:val="de-DE"/>
        </w:rPr>
      </w:pPr>
      <w:r w:rsidRPr="00E82171">
        <w:rPr>
          <w:b/>
          <w:color w:val="00188F"/>
          <w:lang w:val="de-DE"/>
        </w:rPr>
        <w:t>Programmvorteile</w:t>
      </w:r>
    </w:p>
    <w:p w:rsidR="00DC7CDF" w:rsidRPr="00E82171" w:rsidRDefault="00DC7CDF" w:rsidP="00DC7CDF">
      <w:pPr>
        <w:pStyle w:val="ProductList-Body"/>
        <w:rPr>
          <w:lang w:val="de-DE"/>
        </w:rPr>
      </w:pPr>
      <w:r w:rsidRPr="00E82171">
        <w:rPr>
          <w:lang w:val="de-DE"/>
        </w:rPr>
        <w:t xml:space="preserve">Während des Einsatzes sind die folgenden Programmvorteile verfügbar: </w:t>
      </w:r>
    </w:p>
    <w:p w:rsidR="00DC7CDF" w:rsidRPr="00E82171" w:rsidRDefault="00DC7CDF" w:rsidP="00026DDE">
      <w:pPr>
        <w:pStyle w:val="ProductList-Body"/>
        <w:numPr>
          <w:ilvl w:val="0"/>
          <w:numId w:val="19"/>
        </w:numPr>
        <w:ind w:left="360" w:hanging="180"/>
        <w:rPr>
          <w:lang w:val="de-DE"/>
        </w:rPr>
      </w:pPr>
      <w:r w:rsidRPr="00E82171">
        <w:rPr>
          <w:b/>
          <w:lang w:val="de-DE"/>
        </w:rPr>
        <w:t>Enterprise Strategy Network</w:t>
      </w:r>
      <w:r w:rsidRPr="009B59D7">
        <w:rPr>
          <w:b/>
          <w:bCs/>
          <w:lang w:val="de-DE"/>
        </w:rPr>
        <w:t>:</w:t>
      </w:r>
      <w:r w:rsidRPr="00E82171">
        <w:rPr>
          <w:lang w:val="de-DE"/>
        </w:rPr>
        <w:t xml:space="preserve"> Eine enge Verbindung mit den Forschungs- und Entwicklungsteams von Microsoft sowie mit Experten aus allen Bereichen von Microsoft </w:t>
      </w:r>
    </w:p>
    <w:p w:rsidR="00DC7CDF" w:rsidRPr="00E82171" w:rsidRDefault="00DC7CDF" w:rsidP="00026DDE">
      <w:pPr>
        <w:pStyle w:val="ProductList-Body"/>
        <w:numPr>
          <w:ilvl w:val="0"/>
          <w:numId w:val="19"/>
        </w:numPr>
        <w:ind w:left="360" w:hanging="180"/>
        <w:rPr>
          <w:lang w:val="de-DE"/>
        </w:rPr>
      </w:pPr>
      <w:r w:rsidRPr="00E82171">
        <w:rPr>
          <w:b/>
          <w:lang w:val="de-DE"/>
        </w:rPr>
        <w:t>Enterprise Strategy Library</w:t>
      </w:r>
      <w:r w:rsidRPr="009B59D7">
        <w:rPr>
          <w:b/>
          <w:bCs/>
          <w:lang w:val="de-DE"/>
        </w:rPr>
        <w:t>:</w:t>
      </w:r>
      <w:r w:rsidRPr="00E82171">
        <w:rPr>
          <w:lang w:val="de-DE"/>
        </w:rPr>
        <w:t xml:space="preserve"> Eine umfangreiche Sammlung von Materialien, darunter Branchen-Know-how und Benchmarks-Tools, Konzern- und Technologiearchitektur sowie Referenzmodelle und -methoden.</w:t>
      </w:r>
    </w:p>
    <w:p w:rsidR="00DC7CDF" w:rsidRPr="00E82171" w:rsidRDefault="00DC7CDF" w:rsidP="00DC7CDF">
      <w:pPr>
        <w:pStyle w:val="ProductList-Body"/>
        <w:rPr>
          <w:lang w:val="de-DE"/>
        </w:rPr>
      </w:pPr>
    </w:p>
    <w:p w:rsidR="00DC7CDF" w:rsidRPr="00E82171" w:rsidRDefault="00DC7CDF" w:rsidP="00DC7CDF">
      <w:pPr>
        <w:pStyle w:val="ProductList-Body"/>
        <w:rPr>
          <w:lang w:val="de-DE"/>
        </w:rPr>
      </w:pPr>
      <w:r w:rsidRPr="00E82171">
        <w:rPr>
          <w:b/>
          <w:color w:val="00188F"/>
          <w:lang w:val="de-DE"/>
        </w:rPr>
        <w:t>Enterprise Strategy-Servicemodule</w:t>
      </w:r>
    </w:p>
    <w:p w:rsidR="00DC7CDF" w:rsidRPr="00E82171" w:rsidRDefault="00DC7CDF" w:rsidP="00DC7CDF">
      <w:pPr>
        <w:pStyle w:val="ProductList-Body"/>
        <w:rPr>
          <w:lang w:val="de-DE"/>
        </w:rPr>
      </w:pPr>
      <w:r w:rsidRPr="00E82171">
        <w:rPr>
          <w:lang w:val="de-DE"/>
        </w:rPr>
        <w:t>Der Enterprise Strategy-Einsatz beinhaltet eines oder mehrere der folgenden Enterprise Strategy-Servicemodule, wie im Service Delivery Plan dokumentiert:</w:t>
      </w:r>
    </w:p>
    <w:p w:rsidR="00DC7CDF" w:rsidRPr="00E82171" w:rsidRDefault="00DC7CDF" w:rsidP="00026DDE">
      <w:pPr>
        <w:pStyle w:val="ProductList-Body"/>
        <w:numPr>
          <w:ilvl w:val="0"/>
          <w:numId w:val="20"/>
        </w:numPr>
        <w:ind w:left="450" w:hanging="270"/>
        <w:rPr>
          <w:lang w:val="de-DE"/>
        </w:rPr>
      </w:pPr>
      <w:r w:rsidRPr="00E82171">
        <w:rPr>
          <w:b/>
          <w:lang w:val="de-DE"/>
        </w:rPr>
        <w:t>Werterkennungsworkshop</w:t>
      </w:r>
      <w:r w:rsidRPr="009B59D7">
        <w:rPr>
          <w:b/>
          <w:bCs/>
          <w:lang w:val="de-DE"/>
        </w:rPr>
        <w:t>:</w:t>
      </w:r>
      <w:r w:rsidRPr="00E82171">
        <w:rPr>
          <w:lang w:val="de-DE"/>
        </w:rPr>
        <w:t xml:space="preserve"> Ein Workshop, der Geschäfts- und IT-Verantwortliche bei der Entwicklung und Anfertigung eines Kundenkontextberichts und einer Zusammenfassung der Geschäftsmöglichkeiten unterstützen soll.</w:t>
      </w:r>
    </w:p>
    <w:p w:rsidR="00DC7CDF" w:rsidRPr="00E82171" w:rsidRDefault="00DC7CDF" w:rsidP="00026DDE">
      <w:pPr>
        <w:pStyle w:val="ProductList-Body"/>
        <w:numPr>
          <w:ilvl w:val="0"/>
          <w:numId w:val="20"/>
        </w:numPr>
        <w:ind w:left="450" w:hanging="270"/>
        <w:rPr>
          <w:lang w:val="de-DE"/>
        </w:rPr>
      </w:pPr>
      <w:r w:rsidRPr="00E82171">
        <w:rPr>
          <w:b/>
          <w:lang w:val="de-DE"/>
        </w:rPr>
        <w:t>Roadmap zum Wert des Konzernvertrages</w:t>
      </w:r>
      <w:r w:rsidRPr="009B59D7">
        <w:rPr>
          <w:b/>
          <w:bCs/>
          <w:lang w:val="de-DE"/>
        </w:rPr>
        <w:t>:</w:t>
      </w:r>
      <w:r w:rsidRPr="00E82171">
        <w:rPr>
          <w:lang w:val="de-DE"/>
        </w:rPr>
        <w:t xml:space="preserve"> Eine Roadmap und Key Performance Indicators (KPIs) für zusammengehörige Initiativen, mit denen der Geschäftswert der Investition eines Kunden in Microsoft-Services und -Software quantifiziert wird, einschließlich einer Reihe von Empfehlungen zur Verkürzung des Zeitrahmens bis zur Bereitstellung und Einführung seiner Investitionen.</w:t>
      </w:r>
    </w:p>
    <w:p w:rsidR="00DC7CDF" w:rsidRPr="00E82171" w:rsidRDefault="00DC7CDF" w:rsidP="00026DDE">
      <w:pPr>
        <w:pStyle w:val="ProductList-Body"/>
        <w:numPr>
          <w:ilvl w:val="0"/>
          <w:numId w:val="20"/>
        </w:numPr>
        <w:ind w:left="450" w:hanging="270"/>
        <w:rPr>
          <w:lang w:val="de-DE"/>
        </w:rPr>
      </w:pPr>
      <w:r w:rsidRPr="00E82171">
        <w:rPr>
          <w:b/>
          <w:lang w:val="de-DE"/>
        </w:rPr>
        <w:t>Portfolio-Optimierung</w:t>
      </w:r>
      <w:r w:rsidRPr="009B59D7">
        <w:rPr>
          <w:b/>
          <w:bCs/>
          <w:lang w:val="de-DE"/>
        </w:rPr>
        <w:t>:</w:t>
      </w:r>
      <w:r w:rsidRPr="00E82171">
        <w:rPr>
          <w:lang w:val="de-DE"/>
        </w:rPr>
        <w:t xml:space="preserve"> Ein Bericht, in dem die Geschäfts- und IT-Portfolios (einschließlich geschäftlicher Fähigkeiten, IT-Services, Anwendungen, Technologien und vorhandener Programm-/Projekt-Portfolios) eines Kunden bewertet und Möglichkeiten zum Einsatz von Microsoft-Geräten und -Services zur Rationalisierung spezifischer Portfolios im Kontext der aktuellen Geschäftsstrategie des Kunden aufgezeigt werden.</w:t>
      </w:r>
    </w:p>
    <w:p w:rsidR="00DC7CDF" w:rsidRPr="00E82171" w:rsidRDefault="00DC7CDF" w:rsidP="00026DDE">
      <w:pPr>
        <w:pStyle w:val="ProductList-Body"/>
        <w:numPr>
          <w:ilvl w:val="0"/>
          <w:numId w:val="20"/>
        </w:numPr>
        <w:ind w:left="450" w:hanging="270"/>
        <w:rPr>
          <w:lang w:val="de-DE"/>
        </w:rPr>
      </w:pPr>
      <w:r w:rsidRPr="00E82171">
        <w:rPr>
          <w:b/>
          <w:lang w:val="de-DE"/>
        </w:rPr>
        <w:t>Architekturoptionen und -empfehlungen</w:t>
      </w:r>
      <w:r w:rsidRPr="009B59D7">
        <w:rPr>
          <w:b/>
          <w:bCs/>
          <w:lang w:val="de-DE"/>
        </w:rPr>
        <w:t>:</w:t>
      </w:r>
      <w:r w:rsidRPr="00E82171">
        <w:rPr>
          <w:lang w:val="de-DE"/>
        </w:rPr>
        <w:t xml:space="preserve"> Ein Dokument zur Architekturpräzisierung und -empfehlung, in dem auf realisierbare Architekturoptionen, jeweils mit Bewertung im Hinblick auf die Programmcharta und die Architekturprinzipien eines Kunden, auf Geschäfts- und IT-Standards sowie auf die Grenzen der Möglichkeiten eingegangen wird. </w:t>
      </w:r>
    </w:p>
    <w:p w:rsidR="00DC7CDF" w:rsidRPr="00E82171" w:rsidRDefault="00DC7CDF" w:rsidP="00026DDE">
      <w:pPr>
        <w:pStyle w:val="ProductList-Body"/>
        <w:numPr>
          <w:ilvl w:val="0"/>
          <w:numId w:val="20"/>
        </w:numPr>
        <w:ind w:left="450" w:hanging="270"/>
        <w:rPr>
          <w:lang w:val="de-DE"/>
        </w:rPr>
      </w:pPr>
      <w:r w:rsidRPr="00E82171">
        <w:rPr>
          <w:b/>
          <w:lang w:val="de-DE"/>
        </w:rPr>
        <w:t>Wertplanung</w:t>
      </w:r>
      <w:r w:rsidRPr="009B59D7">
        <w:rPr>
          <w:b/>
          <w:bCs/>
          <w:lang w:val="de-DE"/>
        </w:rPr>
        <w:t>:</w:t>
      </w:r>
      <w:r w:rsidRPr="00E82171">
        <w:rPr>
          <w:lang w:val="de-DE"/>
        </w:rPr>
        <w:t xml:space="preserve"> Ein detaillierter Programmplan, Einführungs- und Änderungsplan, eine Value Scorecard und ein Steuerungsplan zur Unterstützung der oben beschriebenen Empfehlung und Roadmap (Architekturoptionen und -empfehlungen).</w:t>
      </w:r>
    </w:p>
    <w:p w:rsidR="00DC7CDF" w:rsidRPr="00E82171" w:rsidRDefault="00DC7CDF" w:rsidP="00026DDE">
      <w:pPr>
        <w:pStyle w:val="ProductList-Body"/>
        <w:numPr>
          <w:ilvl w:val="0"/>
          <w:numId w:val="20"/>
        </w:numPr>
        <w:ind w:left="450" w:hanging="270"/>
        <w:rPr>
          <w:lang w:val="de-DE"/>
        </w:rPr>
      </w:pPr>
      <w:r w:rsidRPr="00E82171">
        <w:rPr>
          <w:b/>
          <w:lang w:val="de-DE"/>
        </w:rPr>
        <w:t>Business-Case-Entwicklun</w:t>
      </w:r>
      <w:r w:rsidRPr="009B59D7">
        <w:rPr>
          <w:b/>
          <w:lang w:val="de-DE"/>
        </w:rPr>
        <w:t>g:</w:t>
      </w:r>
      <w:r w:rsidRPr="00E82171">
        <w:rPr>
          <w:lang w:val="de-DE"/>
        </w:rPr>
        <w:t xml:space="preserve"> Ein Geschäftswertmodell für den Plan für die vorgeschlagene Initiative auf der Grundlage einer finanziellen Analyse der veranschlagten Kosten und quantifizierbaren Vorteile.</w:t>
      </w:r>
    </w:p>
    <w:p w:rsidR="00DC7CDF" w:rsidRPr="00E82171" w:rsidRDefault="00DC7CDF" w:rsidP="00026DDE">
      <w:pPr>
        <w:pStyle w:val="ProductList-Body"/>
        <w:numPr>
          <w:ilvl w:val="0"/>
          <w:numId w:val="20"/>
        </w:numPr>
        <w:ind w:left="450" w:hanging="270"/>
        <w:rPr>
          <w:lang w:val="de-DE"/>
        </w:rPr>
      </w:pPr>
      <w:r w:rsidRPr="00E82171">
        <w:rPr>
          <w:b/>
          <w:lang w:val="de-DE"/>
        </w:rPr>
        <w:t>Einführungs- und Änderungsmanagement</w:t>
      </w:r>
      <w:r w:rsidRPr="009B59D7">
        <w:rPr>
          <w:b/>
          <w:bCs/>
          <w:lang w:val="de-DE"/>
        </w:rPr>
        <w:t>:</w:t>
      </w:r>
      <w:r w:rsidRPr="00E82171">
        <w:rPr>
          <w:lang w:val="de-DE"/>
        </w:rPr>
        <w:t xml:space="preserve"> Durchführung des Einführungs- und Änderungsplans (einschließlich des Kommunikationsplans, der Bereitschafts-/Schulungspläne und der Supportpläne) und Bereitstellung von Einführungsbeaufsichtigung, Berichterstattung und Risikominderung.</w:t>
      </w:r>
    </w:p>
    <w:p w:rsidR="00DC7CDF" w:rsidRPr="00E82171" w:rsidRDefault="00DC7CDF" w:rsidP="00026DDE">
      <w:pPr>
        <w:pStyle w:val="ProductList-Body"/>
        <w:numPr>
          <w:ilvl w:val="0"/>
          <w:numId w:val="20"/>
        </w:numPr>
        <w:ind w:left="450" w:hanging="270"/>
        <w:rPr>
          <w:lang w:val="de-DE"/>
        </w:rPr>
      </w:pPr>
      <w:r w:rsidRPr="00E82171">
        <w:rPr>
          <w:b/>
          <w:lang w:val="de-DE"/>
        </w:rPr>
        <w:t>Wertmanagement</w:t>
      </w:r>
      <w:r w:rsidRPr="009B59D7">
        <w:rPr>
          <w:b/>
          <w:bCs/>
          <w:lang w:val="de-DE"/>
        </w:rPr>
        <w:t>:</w:t>
      </w:r>
      <w:r w:rsidRPr="00E82171">
        <w:rPr>
          <w:lang w:val="de-DE"/>
        </w:rPr>
        <w:t xml:space="preserve"> Messung und Verfolgung des Fortschritts der Initiative anhand der festgelegten KPIs eines Kunden und der internen Messsysteme seines Unternehmens (z. B. Engagements, Scorecards und Geschäftsbewertungen).</w:t>
      </w:r>
    </w:p>
    <w:p w:rsidR="00DC7CDF" w:rsidRPr="00E82171" w:rsidRDefault="00DC7CDF" w:rsidP="00026DDE">
      <w:pPr>
        <w:pStyle w:val="ProductList-Body"/>
        <w:numPr>
          <w:ilvl w:val="0"/>
          <w:numId w:val="20"/>
        </w:numPr>
        <w:ind w:left="450" w:hanging="270"/>
        <w:rPr>
          <w:lang w:val="de-DE"/>
        </w:rPr>
      </w:pPr>
      <w:r w:rsidRPr="00E82171">
        <w:rPr>
          <w:b/>
          <w:lang w:val="de-DE"/>
        </w:rPr>
        <w:t>Programmsteuerung, Risiko- und Compliance-Management</w:t>
      </w:r>
      <w:r w:rsidRPr="009B59D7">
        <w:rPr>
          <w:b/>
          <w:bCs/>
          <w:lang w:val="de-DE"/>
        </w:rPr>
        <w:t>:</w:t>
      </w:r>
      <w:r w:rsidRPr="00E82171">
        <w:rPr>
          <w:lang w:val="de-DE"/>
        </w:rPr>
        <w:t xml:space="preserve"> Überwachung des Programmstatus und Übermittlung von Berichten an definierte Steuerungsstrukturen (z. B. Lenkungskomitees, Prüfungsausschüsse) zur Ermöglichung effektiver Entscheidungsfindungen während des gesamten Lebenszyklus des Programms.</w:t>
      </w:r>
    </w:p>
    <w:p w:rsidR="00DC7CDF" w:rsidRPr="00E82171" w:rsidRDefault="00DC7CDF" w:rsidP="00DC7CDF">
      <w:pPr>
        <w:pStyle w:val="ProductList-Body"/>
        <w:rPr>
          <w:lang w:val="de-DE"/>
        </w:rPr>
      </w:pPr>
    </w:p>
    <w:p w:rsidR="009B59D7" w:rsidRDefault="009B59D7" w:rsidP="00DC7CDF">
      <w:pPr>
        <w:pStyle w:val="ProductList-Body"/>
        <w:rPr>
          <w:b/>
          <w:color w:val="00188F"/>
          <w:lang w:val="de-DE"/>
        </w:rPr>
      </w:pPr>
    </w:p>
    <w:p w:rsidR="009B59D7" w:rsidRDefault="009B59D7" w:rsidP="00DC7CDF">
      <w:pPr>
        <w:pStyle w:val="ProductList-Body"/>
        <w:rPr>
          <w:b/>
          <w:color w:val="00188F"/>
          <w:lang w:val="de-DE"/>
        </w:rPr>
      </w:pPr>
    </w:p>
    <w:p w:rsidR="00DC7CDF" w:rsidRPr="00403231" w:rsidRDefault="00DC7CDF" w:rsidP="00DC7CDF">
      <w:pPr>
        <w:pStyle w:val="ProductList-Body"/>
        <w:rPr>
          <w:lang w:val="de-DE"/>
        </w:rPr>
      </w:pPr>
      <w:r w:rsidRPr="00403231">
        <w:rPr>
          <w:b/>
          <w:color w:val="00188F"/>
          <w:lang w:val="de-DE"/>
        </w:rPr>
        <w:lastRenderedPageBreak/>
        <w:t>Enterprise Strategy Capacity Add-On</w:t>
      </w:r>
    </w:p>
    <w:p w:rsidR="00DC7CDF" w:rsidRPr="00E82171" w:rsidRDefault="00DC7CDF" w:rsidP="00DC7CDF">
      <w:pPr>
        <w:pStyle w:val="ProductList-Body"/>
        <w:rPr>
          <w:lang w:val="de-DE"/>
        </w:rPr>
      </w:pPr>
      <w:r w:rsidRPr="00E82171">
        <w:rPr>
          <w:lang w:val="de-DE"/>
        </w:rPr>
        <w:t>Der Kunde kann Ressourcen des Microsoft-Konzernserviceerbringungsteam in Blöcken zu je 200 Stunden erwerben, um die Bereitstellungskapazität bei Enterprise Strategy-Einsätzen zu erhöhen. Das Enterprise Strategy Capacity Add-On steht Kunden zur Verfügung, die das Angebot Enterprise Strategy Connect, Enterprise Strategy Foundation oder Enterprise Strategy Portfolio über Microsoft-Volumenlizenzverträge oder standardmäßige Microsoft-Serviceverträge erworben haben.</w:t>
      </w:r>
    </w:p>
    <w:p w:rsidR="00DC7CDF" w:rsidRPr="00E82171" w:rsidRDefault="00DC7CDF" w:rsidP="00DC7CDF">
      <w:pPr>
        <w:pStyle w:val="ProductList-Body"/>
        <w:rPr>
          <w:lang w:val="de-DE"/>
        </w:rPr>
      </w:pPr>
    </w:p>
    <w:p w:rsidR="00DC7CDF" w:rsidRPr="00E82171" w:rsidRDefault="00DC7CDF" w:rsidP="00DC7CDF">
      <w:pPr>
        <w:pStyle w:val="ProductList-Body"/>
        <w:rPr>
          <w:lang w:val="de-DE"/>
        </w:rPr>
      </w:pPr>
      <w:r w:rsidRPr="00E82171">
        <w:rPr>
          <w:b/>
          <w:color w:val="00188F"/>
          <w:lang w:val="de-DE"/>
        </w:rPr>
        <w:t>Vertraglich nicht abgedeckte Services</w:t>
      </w:r>
      <w:r w:rsidR="00AD0C68">
        <w:rPr>
          <w:lang w:val="de-DE"/>
        </w:rPr>
        <w:t xml:space="preserve"> </w:t>
      </w:r>
    </w:p>
    <w:p w:rsidR="00DC7CDF" w:rsidRPr="00E82171" w:rsidRDefault="00DC7CDF" w:rsidP="00DC7CDF">
      <w:pPr>
        <w:pStyle w:val="ProductList-Body"/>
        <w:rPr>
          <w:lang w:val="de-DE"/>
        </w:rPr>
      </w:pPr>
      <w:r w:rsidRPr="00E82171">
        <w:rPr>
          <w:lang w:val="de-DE"/>
        </w:rPr>
        <w:t>Das Enterprise Strategy-Programm umfasst ausschließlich Beratung und Empfehlungen für die Einführung von Microsoft-Technologien durch den Kunden.</w:t>
      </w:r>
      <w:r w:rsidR="00AD0C68">
        <w:rPr>
          <w:lang w:val="de-DE"/>
        </w:rPr>
        <w:t xml:space="preserve"> </w:t>
      </w:r>
      <w:r w:rsidRPr="00E82171">
        <w:rPr>
          <w:lang w:val="de-DE"/>
        </w:rPr>
        <w:t>Die Entscheidung, die Ratschläge, Hinweise und Empfehlungen von Microsoft zu befolgen oder zu ignorieren, liegt ausschließlich beim Kunden.</w:t>
      </w:r>
      <w:r w:rsidR="00AD0C68">
        <w:rPr>
          <w:lang w:val="de-DE"/>
        </w:rPr>
        <w:t xml:space="preserve"> </w:t>
      </w:r>
      <w:r w:rsidRPr="00E82171">
        <w:rPr>
          <w:lang w:val="de-DE"/>
        </w:rPr>
        <w:t>Microsoft gibt keinerlei Zusicherungen, Gewährleistungen oder Garantien hinsichtlich der Ergebnisse ab, die der Kunde möglicherweise durch Befolgen der Ratschläge, Hinweise und Empfehlungen von Microsoft erzielt.</w:t>
      </w:r>
      <w:r w:rsidR="00AD0C68">
        <w:rPr>
          <w:lang w:val="de-DE"/>
        </w:rPr>
        <w:t xml:space="preserve"> </w:t>
      </w:r>
      <w:r w:rsidRPr="00E82171">
        <w:rPr>
          <w:lang w:val="de-DE"/>
        </w:rPr>
        <w:t>Produktlizenzen sind nicht enthalten.</w:t>
      </w:r>
      <w:r w:rsidR="00AD0C68">
        <w:rPr>
          <w:lang w:val="de-DE"/>
        </w:rPr>
        <w:t xml:space="preserve"> </w:t>
      </w:r>
      <w:r w:rsidRPr="00E82171">
        <w:rPr>
          <w:lang w:val="de-DE"/>
        </w:rPr>
        <w:t>In den Services des Enterprise Architect sind außerdem Produktbereitstellung, Problembehebungs- oder Break-Fix-Support, Prüfung von nicht von Microsoft stammendem Quellcode oder eine technische oder Architekturberatung, die über die oben beschriebene Ergebnisse hinausgeht, nicht enthalten. Bei nicht von Microsoft stammendem Quellcode sind unsere Services auf die Analyse von Binärdaten, z. B. eine Prozesssicherung oder Netzwerkmonitor-Ablaufverfolgung, beschränkt.</w:t>
      </w:r>
    </w:p>
    <w:p w:rsidR="00DC7CDF" w:rsidRPr="00E82171" w:rsidRDefault="00DC7CDF" w:rsidP="00DC7CDF">
      <w:pPr>
        <w:pStyle w:val="ProductList-Body"/>
        <w:rPr>
          <w:lang w:val="de-DE"/>
        </w:rPr>
      </w:pPr>
    </w:p>
    <w:p w:rsidR="00DC7CDF" w:rsidRPr="00E82171" w:rsidRDefault="00DC7CDF" w:rsidP="00DC7CDF">
      <w:pPr>
        <w:pStyle w:val="ProductList-Body"/>
        <w:rPr>
          <w:lang w:val="de-DE"/>
        </w:rPr>
      </w:pPr>
      <w:r w:rsidRPr="00E82171">
        <w:rPr>
          <w:b/>
          <w:color w:val="00188F"/>
          <w:lang w:val="de-DE"/>
        </w:rPr>
        <w:t>Verantwortlichkeiten des Kunden</w:t>
      </w:r>
      <w:r w:rsidR="00AD0C68">
        <w:rPr>
          <w:lang w:val="de-DE"/>
        </w:rPr>
        <w:t xml:space="preserve"> </w:t>
      </w:r>
    </w:p>
    <w:p w:rsidR="00DC7CDF" w:rsidRPr="00E82171" w:rsidRDefault="00DC7CDF" w:rsidP="00DC7CDF">
      <w:pPr>
        <w:pStyle w:val="ProductList-Body"/>
        <w:rPr>
          <w:lang w:val="de-DE"/>
        </w:rPr>
      </w:pPr>
      <w:r w:rsidRPr="00E82171">
        <w:rPr>
          <w:lang w:val="de-DE"/>
        </w:rPr>
        <w:t>Der Erfolg des Enterprise Strategy-Programms und die Erfüllung unserer Pflichten sind von der Beteiligung des Kunden während des Programms abhängig, einschließlich, jedoch ohne Beschränkung auf Folgendes:</w:t>
      </w:r>
    </w:p>
    <w:p w:rsidR="00DC7CDF" w:rsidRPr="00E82171" w:rsidRDefault="00DC7CDF" w:rsidP="00026DDE">
      <w:pPr>
        <w:pStyle w:val="ProductList-Body"/>
        <w:numPr>
          <w:ilvl w:val="0"/>
          <w:numId w:val="21"/>
        </w:numPr>
        <w:ind w:left="450" w:hanging="270"/>
        <w:rPr>
          <w:lang w:val="de-DE"/>
        </w:rPr>
      </w:pPr>
      <w:r w:rsidRPr="00E82171">
        <w:rPr>
          <w:lang w:val="de-DE"/>
        </w:rPr>
        <w:t xml:space="preserve">Verfügbarkeit von Vertretern, IT-Mitarbeitern und Ressourcen des Kunden, einschließlich, jedoch nicht beschränkt auf Hardware, Software, Internetanschluss und Büroräume </w:t>
      </w:r>
    </w:p>
    <w:p w:rsidR="00DC7CDF" w:rsidRPr="00E82171" w:rsidRDefault="00DC7CDF" w:rsidP="00026DDE">
      <w:pPr>
        <w:pStyle w:val="ProductList-Body"/>
        <w:numPr>
          <w:ilvl w:val="0"/>
          <w:numId w:val="21"/>
        </w:numPr>
        <w:ind w:left="450" w:hanging="270"/>
        <w:rPr>
          <w:lang w:val="de-DE"/>
        </w:rPr>
      </w:pPr>
      <w:r w:rsidRPr="00E82171">
        <w:rPr>
          <w:lang w:val="de-DE"/>
        </w:rPr>
        <w:t xml:space="preserve">Zeitnahe Bereitstellung korrekter und vollständiger Informationen durch den Kunden </w:t>
      </w:r>
    </w:p>
    <w:p w:rsidR="00DC7CDF" w:rsidRPr="00E82171" w:rsidRDefault="00DC7CDF" w:rsidP="00026DDE">
      <w:pPr>
        <w:pStyle w:val="ProductList-Body"/>
        <w:numPr>
          <w:ilvl w:val="0"/>
          <w:numId w:val="21"/>
        </w:numPr>
        <w:ind w:left="450" w:hanging="270"/>
        <w:rPr>
          <w:lang w:val="de-DE"/>
        </w:rPr>
      </w:pPr>
      <w:r w:rsidRPr="00E82171">
        <w:rPr>
          <w:lang w:val="de-DE"/>
        </w:rPr>
        <w:t>Zugang zu Informationen über das Unternehmen des Kunden</w:t>
      </w:r>
    </w:p>
    <w:p w:rsidR="00DC7CDF" w:rsidRPr="00E82171" w:rsidRDefault="00DC7CDF" w:rsidP="00026DDE">
      <w:pPr>
        <w:pStyle w:val="ProductList-Body"/>
        <w:numPr>
          <w:ilvl w:val="0"/>
          <w:numId w:val="21"/>
        </w:numPr>
        <w:ind w:left="450" w:hanging="270"/>
        <w:rPr>
          <w:lang w:val="de-DE"/>
        </w:rPr>
      </w:pPr>
      <w:r w:rsidRPr="00E82171">
        <w:rPr>
          <w:lang w:val="de-DE"/>
        </w:rPr>
        <w:t>Zeitnahe und effektiven Erfüllung der dem Kunden zugewiesenen Verantwortlichkeiten und</w:t>
      </w:r>
    </w:p>
    <w:p w:rsidR="00DC7CDF" w:rsidRPr="00E82171" w:rsidRDefault="00DC7CDF" w:rsidP="00026DDE">
      <w:pPr>
        <w:pStyle w:val="ProductList-Body"/>
        <w:numPr>
          <w:ilvl w:val="0"/>
          <w:numId w:val="21"/>
        </w:numPr>
        <w:ind w:left="450" w:hanging="270"/>
        <w:rPr>
          <w:lang w:val="de-DE"/>
        </w:rPr>
      </w:pPr>
      <w:r w:rsidRPr="00E82171">
        <w:rPr>
          <w:lang w:val="de-DE"/>
        </w:rPr>
        <w:t>Zeitnahe Entscheidungen und Genehmigungen durch das Management des Kunden.</w:t>
      </w:r>
      <w:r w:rsidR="00AD0C68">
        <w:rPr>
          <w:lang w:val="de-DE"/>
        </w:rPr>
        <w:t xml:space="preserve"> </w:t>
      </w:r>
    </w:p>
    <w:p w:rsidR="00DC7CDF" w:rsidRPr="00E82171" w:rsidRDefault="00DC7CDF" w:rsidP="004F3C6D">
      <w:pPr>
        <w:pStyle w:val="ProductList-Body"/>
        <w:rPr>
          <w:lang w:val="de-DE"/>
        </w:rPr>
      </w:pPr>
    </w:p>
    <w:p w:rsidR="009A0C93" w:rsidRPr="00E82171" w:rsidRDefault="009A0C93" w:rsidP="004F3C6D">
      <w:pPr>
        <w:pStyle w:val="ProductList-Body"/>
        <w:rPr>
          <w:lang w:val="de-DE"/>
        </w:rPr>
      </w:pPr>
    </w:p>
    <w:p w:rsidR="006B2591" w:rsidRPr="00E82171" w:rsidRDefault="006B2591" w:rsidP="004F3C6D">
      <w:pPr>
        <w:pStyle w:val="ProductList-Body"/>
        <w:rPr>
          <w:lang w:val="de-DE"/>
        </w:rPr>
        <w:sectPr w:rsidR="006B2591" w:rsidRPr="00E82171" w:rsidSect="00953547">
          <w:footerReference w:type="default" r:id="rId63"/>
          <w:pgSz w:w="12240" w:h="15840"/>
          <w:pgMar w:top="1440" w:right="720" w:bottom="1440" w:left="720" w:header="720" w:footer="720" w:gutter="0"/>
          <w:cols w:space="720"/>
          <w:docGrid w:linePitch="360"/>
        </w:sectPr>
      </w:pPr>
    </w:p>
    <w:p w:rsidR="009A0C93" w:rsidRPr="00E82171" w:rsidRDefault="006B2591" w:rsidP="00661180">
      <w:pPr>
        <w:pStyle w:val="ProductList-SectionHeading"/>
        <w:outlineLvl w:val="0"/>
        <w:rPr>
          <w:lang w:val="de-DE"/>
        </w:rPr>
      </w:pPr>
      <w:bookmarkStart w:id="1762" w:name="AppendixA"/>
      <w:bookmarkStart w:id="1763" w:name="_Toc378147687"/>
      <w:bookmarkStart w:id="1764" w:name="_Toc378151584"/>
      <w:bookmarkStart w:id="1765" w:name="_Toc379797463"/>
      <w:bookmarkStart w:id="1766" w:name="_Toc380513499"/>
      <w:bookmarkStart w:id="1767" w:name="_Toc380655548"/>
      <w:bookmarkStart w:id="1768" w:name="_Toc386626163"/>
      <w:r w:rsidRPr="00E82171">
        <w:rPr>
          <w:lang w:val="de-DE"/>
        </w:rPr>
        <w:lastRenderedPageBreak/>
        <w:t>Anhang A – Ergänzende Bestimmungen zum Programmvertrag</w:t>
      </w:r>
      <w:bookmarkEnd w:id="1762"/>
      <w:bookmarkEnd w:id="1763"/>
      <w:bookmarkEnd w:id="1764"/>
      <w:bookmarkEnd w:id="1765"/>
      <w:bookmarkEnd w:id="1766"/>
      <w:bookmarkEnd w:id="1767"/>
      <w:bookmarkEnd w:id="1768"/>
    </w:p>
    <w:p w:rsidR="006B2591" w:rsidRPr="00E82171" w:rsidRDefault="00E3770D" w:rsidP="002E202B">
      <w:pPr>
        <w:pStyle w:val="ProductList-Offering1Heading"/>
        <w:outlineLvl w:val="1"/>
        <w:rPr>
          <w:lang w:val="de-DE"/>
        </w:rPr>
      </w:pPr>
      <w:bookmarkStart w:id="1769" w:name="_Toc378147688"/>
      <w:bookmarkStart w:id="1770" w:name="_Toc378151585"/>
      <w:bookmarkStart w:id="1771" w:name="_Toc379797464"/>
      <w:bookmarkStart w:id="1772" w:name="_Toc380513500"/>
      <w:bookmarkStart w:id="1773" w:name="_Toc380655549"/>
      <w:bookmarkStart w:id="1774" w:name="_Toc386626164"/>
      <w:r w:rsidRPr="00E82171">
        <w:rPr>
          <w:lang w:val="de-DE"/>
        </w:rPr>
        <w:t>Ergänzende Bestimmungen zum Select Plus-Programm</w:t>
      </w:r>
      <w:bookmarkEnd w:id="1769"/>
      <w:bookmarkEnd w:id="1770"/>
      <w:bookmarkEnd w:id="1771"/>
      <w:bookmarkEnd w:id="1772"/>
      <w:bookmarkEnd w:id="1773"/>
      <w:bookmarkEnd w:id="1774"/>
    </w:p>
    <w:p w:rsidR="006715C9" w:rsidRPr="00E82171" w:rsidRDefault="006715C9" w:rsidP="006715C9">
      <w:pPr>
        <w:pStyle w:val="ProductList-Body"/>
        <w:rPr>
          <w:lang w:val="de-DE"/>
        </w:rPr>
      </w:pPr>
      <w:r w:rsidRPr="00E82171">
        <w:rPr>
          <w:lang w:val="de-DE"/>
        </w:rPr>
        <w:t>Für Select Plus ist während des ersten Jahres eine Mindestbestellmenge von 500 Punkten pro Pool erforderlich.</w:t>
      </w:r>
      <w:r w:rsidR="00AD0C68">
        <w:rPr>
          <w:lang w:val="de-DE"/>
        </w:rPr>
        <w:t xml:space="preserve"> </w:t>
      </w:r>
      <w:r w:rsidRPr="00E82171">
        <w:rPr>
          <w:lang w:val="de-DE"/>
        </w:rPr>
        <w:t>Wenn ein Qualifizierender Vertrag bereitgestellt wird, kann auf diese Mindestbestellmenge verzichtet werden.</w:t>
      </w:r>
    </w:p>
    <w:p w:rsidR="006715C9" w:rsidRPr="00E82171" w:rsidRDefault="006715C9" w:rsidP="006715C9">
      <w:pPr>
        <w:pStyle w:val="ProductList-Body"/>
        <w:rPr>
          <w:lang w:val="de-DE"/>
        </w:rPr>
      </w:pPr>
    </w:p>
    <w:p w:rsidR="006715C9" w:rsidRPr="00E82171" w:rsidRDefault="006715C9" w:rsidP="006715C9">
      <w:pPr>
        <w:pStyle w:val="ProductList-Body"/>
        <w:rPr>
          <w:lang w:val="de-DE"/>
        </w:rPr>
      </w:pPr>
      <w:r w:rsidRPr="00E82171">
        <w:rPr>
          <w:b/>
          <w:color w:val="00188F"/>
          <w:lang w:val="de-DE"/>
        </w:rPr>
        <w:t>Preislevels für Select Plus</w:t>
      </w:r>
    </w:p>
    <w:p w:rsidR="006715C9" w:rsidRPr="00E82171" w:rsidRDefault="006715C9" w:rsidP="006715C9">
      <w:pPr>
        <w:pStyle w:val="ProductList-Body"/>
        <w:rPr>
          <w:lang w:val="de-DE"/>
        </w:rPr>
      </w:pPr>
      <w:r w:rsidRPr="00E82171">
        <w:rPr>
          <w:lang w:val="de-DE"/>
        </w:rPr>
        <w:t>Die Preise des Kunden basieren auf einem Vertrag zwischen dem Kunden und dem Handelspartner des Kunden.</w:t>
      </w:r>
      <w:r w:rsidR="00AD0C68">
        <w:rPr>
          <w:lang w:val="de-DE"/>
        </w:rPr>
        <w:t xml:space="preserve"> </w:t>
      </w:r>
      <w:r w:rsidRPr="00E82171">
        <w:rPr>
          <w:lang w:val="de-DE"/>
        </w:rPr>
        <w:t>Microsoft stellt jedoch dem Handelspartner die folgenden Kriterien für Preise und Punkte als Orientierungshilfe für Endkundenpreise zur Verfügung:</w:t>
      </w:r>
    </w:p>
    <w:p w:rsidR="006B2591" w:rsidRPr="00E82171" w:rsidRDefault="006B2591" w:rsidP="004F3C6D">
      <w:pPr>
        <w:pStyle w:val="ProductList-Body"/>
        <w:rPr>
          <w:lang w:val="de-DE"/>
        </w:rPr>
      </w:pPr>
    </w:p>
    <w:tbl>
      <w:tblPr>
        <w:tblStyle w:val="TableGrid"/>
        <w:tblW w:w="0" w:type="auto"/>
        <w:tblInd w:w="117" w:type="dxa"/>
        <w:tblLook w:val="04A0" w:firstRow="1" w:lastRow="0" w:firstColumn="1" w:lastColumn="0" w:noHBand="0" w:noVBand="1"/>
      </w:tblPr>
      <w:tblGrid>
        <w:gridCol w:w="5205"/>
        <w:gridCol w:w="5468"/>
      </w:tblGrid>
      <w:tr w:rsidR="002D3658" w:rsidRPr="002D3658" w:rsidTr="001F323E">
        <w:trPr>
          <w:tblHeader/>
        </w:trPr>
        <w:tc>
          <w:tcPr>
            <w:tcW w:w="5262"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Select Plus-Preislevel – Commercial</w:t>
            </w:r>
          </w:p>
        </w:tc>
        <w:tc>
          <w:tcPr>
            <w:tcW w:w="552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Jährliche Mindestpunktanzahl pro Pool</w:t>
            </w:r>
          </w:p>
        </w:tc>
      </w:tr>
      <w:tr w:rsidR="002D3658" w:rsidTr="001F323E">
        <w:tc>
          <w:tcPr>
            <w:tcW w:w="5262" w:type="dxa"/>
          </w:tcPr>
          <w:p w:rsidR="002D3658" w:rsidRDefault="002D3658" w:rsidP="004F3C6D">
            <w:pPr>
              <w:pStyle w:val="ProductList-Body"/>
            </w:pPr>
            <w:r>
              <w:t>A</w:t>
            </w:r>
          </w:p>
        </w:tc>
        <w:tc>
          <w:tcPr>
            <w:tcW w:w="5520" w:type="dxa"/>
          </w:tcPr>
          <w:p w:rsidR="002D3658" w:rsidRDefault="002D3658" w:rsidP="004F3C6D">
            <w:pPr>
              <w:pStyle w:val="ProductList-Body"/>
            </w:pPr>
            <w:r>
              <w:t>500</w:t>
            </w:r>
          </w:p>
        </w:tc>
      </w:tr>
      <w:tr w:rsidR="002D3658" w:rsidTr="001F323E">
        <w:tc>
          <w:tcPr>
            <w:tcW w:w="5262" w:type="dxa"/>
          </w:tcPr>
          <w:p w:rsidR="002D3658" w:rsidRDefault="002D3658" w:rsidP="004F3C6D">
            <w:pPr>
              <w:pStyle w:val="ProductList-Body"/>
            </w:pPr>
            <w:r>
              <w:t>B</w:t>
            </w:r>
          </w:p>
        </w:tc>
        <w:tc>
          <w:tcPr>
            <w:tcW w:w="5520" w:type="dxa"/>
          </w:tcPr>
          <w:p w:rsidR="002D3658" w:rsidRDefault="002D3658" w:rsidP="004E62AF">
            <w:pPr>
              <w:pStyle w:val="ProductList-Body"/>
            </w:pPr>
            <w:r>
              <w:t>4</w:t>
            </w:r>
            <w:r w:rsidR="004E62AF">
              <w:t>.</w:t>
            </w:r>
            <w:r>
              <w:t>000</w:t>
            </w:r>
          </w:p>
        </w:tc>
      </w:tr>
      <w:tr w:rsidR="002D3658" w:rsidTr="001F323E">
        <w:tc>
          <w:tcPr>
            <w:tcW w:w="5262" w:type="dxa"/>
          </w:tcPr>
          <w:p w:rsidR="002D3658" w:rsidRDefault="002D3658" w:rsidP="004F3C6D">
            <w:pPr>
              <w:pStyle w:val="ProductList-Body"/>
            </w:pPr>
            <w:r>
              <w:t>C</w:t>
            </w:r>
          </w:p>
        </w:tc>
        <w:tc>
          <w:tcPr>
            <w:tcW w:w="5520" w:type="dxa"/>
          </w:tcPr>
          <w:p w:rsidR="002D3658" w:rsidRDefault="002D3658" w:rsidP="004E62AF">
            <w:pPr>
              <w:pStyle w:val="ProductList-Body"/>
            </w:pPr>
            <w:r>
              <w:t>10</w:t>
            </w:r>
            <w:r w:rsidR="004E62AF">
              <w:t>.</w:t>
            </w:r>
            <w:r>
              <w:t>000</w:t>
            </w:r>
          </w:p>
        </w:tc>
      </w:tr>
      <w:tr w:rsidR="002D3658" w:rsidTr="001F323E">
        <w:tc>
          <w:tcPr>
            <w:tcW w:w="5262" w:type="dxa"/>
          </w:tcPr>
          <w:p w:rsidR="002D3658" w:rsidRDefault="002D3658" w:rsidP="004F3C6D">
            <w:pPr>
              <w:pStyle w:val="ProductList-Body"/>
            </w:pPr>
            <w:r>
              <w:t>C</w:t>
            </w:r>
          </w:p>
        </w:tc>
        <w:tc>
          <w:tcPr>
            <w:tcW w:w="5520" w:type="dxa"/>
          </w:tcPr>
          <w:p w:rsidR="002D3658" w:rsidRDefault="002D3658" w:rsidP="004E62AF">
            <w:pPr>
              <w:pStyle w:val="ProductList-Body"/>
            </w:pPr>
            <w:r>
              <w:t>25</w:t>
            </w:r>
            <w:r w:rsidR="004E62AF">
              <w:t>.</w:t>
            </w:r>
            <w:r>
              <w:t>000</w:t>
            </w:r>
          </w:p>
        </w:tc>
      </w:tr>
    </w:tbl>
    <w:p w:rsidR="006715C9" w:rsidRPr="004C09A1" w:rsidRDefault="006715C9" w:rsidP="004F3C6D">
      <w:pPr>
        <w:pStyle w:val="ProductList-Body"/>
      </w:pPr>
    </w:p>
    <w:p w:rsidR="00FA00BF" w:rsidRPr="00E82171" w:rsidRDefault="00FA00BF" w:rsidP="002E202B">
      <w:pPr>
        <w:pStyle w:val="ProductList-Offering1Heading"/>
        <w:outlineLvl w:val="1"/>
        <w:rPr>
          <w:lang w:val="de-DE"/>
        </w:rPr>
      </w:pPr>
      <w:bookmarkStart w:id="1775" w:name="_Toc378147689"/>
      <w:bookmarkStart w:id="1776" w:name="_Toc378151586"/>
      <w:bookmarkStart w:id="1777" w:name="_Toc379797465"/>
      <w:bookmarkStart w:id="1778" w:name="_Toc380513501"/>
      <w:bookmarkStart w:id="1779" w:name="_Toc380655550"/>
      <w:bookmarkStart w:id="1780" w:name="_Toc386626165"/>
      <w:r w:rsidRPr="00E82171">
        <w:rPr>
          <w:lang w:val="de-DE"/>
        </w:rPr>
        <w:t>Definition von Verwaltung für Qualifizierende Geräte</w:t>
      </w:r>
      <w:bookmarkEnd w:id="1775"/>
      <w:bookmarkEnd w:id="1776"/>
      <w:bookmarkEnd w:id="1777"/>
      <w:bookmarkEnd w:id="1778"/>
      <w:bookmarkEnd w:id="1779"/>
      <w:bookmarkEnd w:id="1780"/>
    </w:p>
    <w:p w:rsidR="006715C9" w:rsidRPr="004C09A1" w:rsidRDefault="006715C9" w:rsidP="006715C9">
      <w:pPr>
        <w:pStyle w:val="ProductList-Body"/>
      </w:pPr>
      <w:r w:rsidRPr="00E82171">
        <w:rPr>
          <w:lang w:val="de-DE"/>
        </w:rPr>
        <w:t>Wenn der Volumenlizenzvertrag eines Kunden für die Definition von verwalteten qualifizierten Geräten auf diese Produktliste verweist, gelten die folgenden Bestimmungen. Ein Volumenlizenzkunde „verwaltet“ Geräte, auf denen er eine oder mehrere Betriebssystemumgebungen direkt oder indirekt kontrolliert.</w:t>
      </w:r>
      <w:r w:rsidR="00AD0C68">
        <w:rPr>
          <w:lang w:val="de-DE"/>
        </w:rPr>
        <w:t xml:space="preserve"> </w:t>
      </w:r>
      <w:r>
        <w:t xml:space="preserve">Beispielsweise verwaltet ein Volumenlizenzkunde Geräte: </w:t>
      </w:r>
    </w:p>
    <w:p w:rsidR="006715C9" w:rsidRPr="00E82171" w:rsidRDefault="006715C9" w:rsidP="00026DDE">
      <w:pPr>
        <w:pStyle w:val="ProductList-Body"/>
        <w:numPr>
          <w:ilvl w:val="0"/>
          <w:numId w:val="18"/>
        </w:numPr>
        <w:ind w:left="450" w:hanging="270"/>
        <w:rPr>
          <w:lang w:val="de-DE"/>
        </w:rPr>
      </w:pPr>
      <w:r w:rsidRPr="00E82171">
        <w:rPr>
          <w:lang w:val="de-DE"/>
        </w:rPr>
        <w:t>denen er den Beitritt zu seiner Domäne erlaubt oder</w:t>
      </w:r>
    </w:p>
    <w:p w:rsidR="006715C9" w:rsidRPr="00E82171" w:rsidRDefault="006715C9" w:rsidP="00026DDE">
      <w:pPr>
        <w:pStyle w:val="ProductList-Body"/>
        <w:numPr>
          <w:ilvl w:val="0"/>
          <w:numId w:val="18"/>
        </w:numPr>
        <w:ind w:left="450" w:hanging="270"/>
        <w:rPr>
          <w:lang w:val="de-DE"/>
        </w:rPr>
      </w:pPr>
      <w:r w:rsidRPr="00E82171">
        <w:rPr>
          <w:lang w:val="de-DE"/>
        </w:rPr>
        <w:t>die er als Voraussetzung für die Verwendung von Anwendungen in seinen Geschäftsräumen authentifiziert oder</w:t>
      </w:r>
    </w:p>
    <w:p w:rsidR="006715C9" w:rsidRPr="00E82171" w:rsidRDefault="006715C9" w:rsidP="00026DDE">
      <w:pPr>
        <w:pStyle w:val="ProductList-Body"/>
        <w:numPr>
          <w:ilvl w:val="0"/>
          <w:numId w:val="18"/>
        </w:numPr>
        <w:ind w:left="450" w:hanging="270"/>
        <w:rPr>
          <w:lang w:val="de-DE"/>
        </w:rPr>
      </w:pPr>
      <w:r w:rsidRPr="00E82171">
        <w:rPr>
          <w:lang w:val="de-DE"/>
        </w:rPr>
        <w:t>auf denen er Agents installiert (z. B. Antiviren-, Antimalware- oder sonstige Agents, die durch die Richtlinie des Kunden vorgeschrieben sind) oder</w:t>
      </w:r>
    </w:p>
    <w:p w:rsidR="006715C9" w:rsidRPr="00E82171" w:rsidRDefault="006715C9" w:rsidP="00026DDE">
      <w:pPr>
        <w:pStyle w:val="ProductList-Body"/>
        <w:numPr>
          <w:ilvl w:val="0"/>
          <w:numId w:val="18"/>
        </w:numPr>
        <w:ind w:left="450" w:hanging="270"/>
        <w:rPr>
          <w:lang w:val="de-DE"/>
        </w:rPr>
      </w:pPr>
      <w:r w:rsidRPr="00E82171">
        <w:rPr>
          <w:lang w:val="de-DE"/>
        </w:rPr>
        <w:t>auf die er direkt oder indirekt Gruppenrichtlinien anwendet oder auf denen er diese durchsetzt oder</w:t>
      </w:r>
    </w:p>
    <w:p w:rsidR="006715C9" w:rsidRPr="00E82171" w:rsidRDefault="006715C9" w:rsidP="00026DDE">
      <w:pPr>
        <w:pStyle w:val="ProductList-Body"/>
        <w:numPr>
          <w:ilvl w:val="0"/>
          <w:numId w:val="18"/>
        </w:numPr>
        <w:ind w:left="450" w:hanging="270"/>
        <w:rPr>
          <w:lang w:val="de-DE"/>
        </w:rPr>
      </w:pPr>
      <w:r w:rsidRPr="00E82171">
        <w:rPr>
          <w:lang w:val="de-DE"/>
        </w:rPr>
        <w:t>auf denen er Daten zu Hardware oder Software, die direkt oder indirekt mit einer Betriebssystemumgebung im Zusammenhang steht, anfordert oder erhält, diese Hardware oder Software konfiguriert oder Anweisungen dazu gibt oder</w:t>
      </w:r>
    </w:p>
    <w:p w:rsidR="006715C9" w:rsidRPr="00E82171" w:rsidRDefault="006715C9" w:rsidP="00026DDE">
      <w:pPr>
        <w:pStyle w:val="ProductList-Body"/>
        <w:numPr>
          <w:ilvl w:val="0"/>
          <w:numId w:val="18"/>
        </w:numPr>
        <w:ind w:left="450" w:hanging="270"/>
        <w:rPr>
          <w:lang w:val="de-DE"/>
        </w:rPr>
      </w:pPr>
      <w:r w:rsidRPr="00E82171">
        <w:rPr>
          <w:lang w:val="de-DE"/>
        </w:rPr>
        <w:t>denen er den Zugriff auf eine Virtual Desktop-Infrastruktur (VDI) außerhalb von Windows SA, Windows Intune</w:t>
      </w:r>
      <w:r>
        <w:fldChar w:fldCharType="begin"/>
      </w:r>
      <w:r w:rsidRPr="00E82171">
        <w:rPr>
          <w:lang w:val="de-DE"/>
        </w:rPr>
        <w:instrText>XE "Windows Intune"</w:instrText>
      </w:r>
      <w:r>
        <w:fldChar w:fldCharType="end"/>
      </w:r>
      <w:r w:rsidRPr="00E82171">
        <w:rPr>
          <w:lang w:val="de-DE"/>
        </w:rPr>
        <w:t xml:space="preserve"> (Gerät) oder Windows Virtual Desktop Access</w:t>
      </w:r>
      <w:r>
        <w:fldChar w:fldCharType="begin"/>
      </w:r>
      <w:r w:rsidRPr="00E82171">
        <w:rPr>
          <w:lang w:val="de-DE"/>
        </w:rPr>
        <w:instrText>XE "Windows Virtual Desktop Access"</w:instrText>
      </w:r>
      <w:r>
        <w:fldChar w:fldCharType="end"/>
      </w:r>
      <w:r w:rsidRPr="00E82171">
        <w:rPr>
          <w:lang w:val="de-DE"/>
        </w:rPr>
        <w:t>-Roamingrechten erlaubt.</w:t>
      </w:r>
    </w:p>
    <w:p w:rsidR="006715C9" w:rsidRPr="00E82171" w:rsidRDefault="006715C9" w:rsidP="006715C9">
      <w:pPr>
        <w:pStyle w:val="ProductList-Body"/>
        <w:rPr>
          <w:lang w:val="de-DE"/>
        </w:rPr>
      </w:pPr>
    </w:p>
    <w:p w:rsidR="00FA00BF" w:rsidRPr="00E82171" w:rsidRDefault="006715C9" w:rsidP="006715C9">
      <w:pPr>
        <w:pStyle w:val="ProductList-Body"/>
        <w:rPr>
          <w:lang w:val="de-DE"/>
        </w:rPr>
      </w:pPr>
      <w:r w:rsidRPr="00E82171">
        <w:rPr>
          <w:lang w:val="de-DE"/>
        </w:rP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6715C9" w:rsidRPr="00E82171" w:rsidRDefault="006715C9" w:rsidP="006715C9">
      <w:pPr>
        <w:pStyle w:val="ProductList-Body"/>
        <w:rPr>
          <w:lang w:val="de-DE"/>
        </w:rPr>
      </w:pPr>
    </w:p>
    <w:p w:rsidR="00FA00BF" w:rsidRPr="00E82171" w:rsidRDefault="00FA00BF" w:rsidP="002E202B">
      <w:pPr>
        <w:pStyle w:val="ProductList-Offering1Heading"/>
        <w:outlineLvl w:val="1"/>
        <w:rPr>
          <w:lang w:val="de-DE"/>
        </w:rPr>
      </w:pPr>
      <w:bookmarkStart w:id="1781" w:name="_Toc378147690"/>
      <w:bookmarkStart w:id="1782" w:name="_Toc378151587"/>
      <w:bookmarkStart w:id="1783" w:name="_Toc379797466"/>
      <w:bookmarkStart w:id="1784" w:name="_Toc380513502"/>
      <w:bookmarkStart w:id="1785" w:name="_Toc380655551"/>
      <w:bookmarkStart w:id="1786" w:name="_Toc386626166"/>
      <w:r w:rsidRPr="00E82171">
        <w:rPr>
          <w:lang w:val="de-DE"/>
        </w:rPr>
        <w:t>Ergänzende Bestimmungen für Professional Services – Vorgänger</w:t>
      </w:r>
      <w:bookmarkEnd w:id="1781"/>
      <w:bookmarkEnd w:id="1782"/>
      <w:r w:rsidRPr="00E82171">
        <w:rPr>
          <w:lang w:val="de-DE"/>
        </w:rPr>
        <w:t xml:space="preserve"> verträge</w:t>
      </w:r>
      <w:bookmarkEnd w:id="1783"/>
      <w:bookmarkEnd w:id="1784"/>
      <w:bookmarkEnd w:id="1785"/>
      <w:bookmarkEnd w:id="1786"/>
    </w:p>
    <w:p w:rsidR="00F3669D" w:rsidRPr="00E82171" w:rsidRDefault="00F3669D" w:rsidP="00F3669D">
      <w:pPr>
        <w:pStyle w:val="ProductList-Body"/>
        <w:rPr>
          <w:lang w:val="de-DE"/>
        </w:rPr>
      </w:pPr>
      <w:r w:rsidRPr="00E82171">
        <w:rPr>
          <w:lang w:val="de-DE"/>
        </w:rPr>
        <w:t>Das Recht des Kunden, aus dieser Produktliste erworbene Services zu nutzen, hängt (1) vom Volumenlizenzvertrag des Kunden und (2) sonstigen Microsoft-Rahmen-Servicevereinbarungen ab, die zum Zeitpunkt des Erwerbs für den Kunden gelten. Im Falle eines Widerspruchs hat die aktuelle Servicevereinbarung Vorrang. Falls es sich beim Rahmenvertrag des Kunden für Volumenlizenzen um einen Microsoft Business-Vertrag von vor September 2007 handelt und der Kunde noch keine andere Microsoft-Rahmen-Servicevereinbarung unterzeichnet hat, gelten die folgenden ergänzenden Bestimmungen für alle vom Kunden erworbenen und genutzten Professional Services.</w:t>
      </w:r>
    </w:p>
    <w:p w:rsidR="00F3669D" w:rsidRPr="00E82171" w:rsidRDefault="00F3669D" w:rsidP="00F3669D">
      <w:pPr>
        <w:pStyle w:val="ProductList-Body"/>
        <w:rPr>
          <w:lang w:val="de-DE"/>
        </w:rPr>
      </w:pPr>
    </w:p>
    <w:p w:rsidR="00F3669D" w:rsidRPr="00E82171" w:rsidRDefault="00F3669D" w:rsidP="00F3669D">
      <w:pPr>
        <w:pStyle w:val="ProductList-Body"/>
        <w:rPr>
          <w:lang w:val="de-DE"/>
        </w:rPr>
      </w:pPr>
      <w:r w:rsidRPr="00E82171">
        <w:rPr>
          <w:b/>
          <w:color w:val="00188F"/>
          <w:lang w:val="de-DE"/>
        </w:rPr>
        <w:t>Nutzungsrechte, Eigentum und Lizenzrechte</w:t>
      </w:r>
    </w:p>
    <w:p w:rsidR="00F66A13" w:rsidRPr="00E82171" w:rsidRDefault="00F3669D" w:rsidP="005B2831">
      <w:pPr>
        <w:pStyle w:val="ProductList-Body"/>
        <w:ind w:left="180"/>
        <w:rPr>
          <w:lang w:val="de-DE"/>
        </w:rPr>
      </w:pPr>
      <w:r w:rsidRPr="00E82171">
        <w:rPr>
          <w:b/>
          <w:color w:val="00188F"/>
          <w:lang w:val="de-DE"/>
        </w:rPr>
        <w:t>Fixes</w:t>
      </w:r>
    </w:p>
    <w:p w:rsidR="00F3669D" w:rsidRPr="00E82171" w:rsidRDefault="00F3669D" w:rsidP="005B2831">
      <w:pPr>
        <w:pStyle w:val="ProductList-Body"/>
        <w:ind w:left="180"/>
        <w:rPr>
          <w:lang w:val="de-DE"/>
        </w:rPr>
      </w:pPr>
      <w:r w:rsidRPr="00E82171">
        <w:rPr>
          <w:lang w:val="de-DE"/>
        </w:rPr>
        <w:t>Wenn Microsoft dem Kunden im Rahmen der Erbringung der Services Fixes zur Verfügung stellt, werden diese Fixes in Übereinstimmung mit den Lizenzbestimmungen für das Product, auf das sich diese Fixes beziehen, lizenziert.</w:t>
      </w:r>
      <w:r w:rsidR="00AD0C68">
        <w:rPr>
          <w:lang w:val="de-DE"/>
        </w:rPr>
        <w:t xml:space="preserve"> </w:t>
      </w:r>
      <w:r w:rsidRPr="00E82171">
        <w:rPr>
          <w:lang w:val="de-DE"/>
        </w:rPr>
        <w:t>Falls die Fixes nicht für ein bestimmtes Produkt zur Verfügung gestellt werden, gelten die von Microsoft mit den Fixes bereitgestellten Nutzungsbestimmungen, und falls keine Nutzungsbestimmungen bereitgestellt werden, wird dem Kunden eine nicht ausschließliche, zeitlich unbeschränkte, kostenlose Lizenz zur Nutzung und Vervielfältigung der Fixes ausschließlich zu seiner internen Verwendung gewährt.</w:t>
      </w:r>
      <w:r w:rsidR="00AD0C68">
        <w:rPr>
          <w:lang w:val="de-DE"/>
        </w:rPr>
        <w:t xml:space="preserve"> </w:t>
      </w:r>
      <w:r w:rsidRPr="00E82171">
        <w:rPr>
          <w:lang w:val="de-DE"/>
        </w:rPr>
        <w:t>Der Kunde ist nicht berechtigt, Fixes zu ändern, ihre Dateinamen zu ändern oder sie mit Computercodes zu kombinieren, die nicht von Microsoft stammen.</w:t>
      </w:r>
    </w:p>
    <w:p w:rsidR="00F3669D" w:rsidRPr="00E82171" w:rsidRDefault="00F3669D" w:rsidP="005B2831">
      <w:pPr>
        <w:pStyle w:val="ProductList-Body"/>
        <w:ind w:left="180"/>
        <w:rPr>
          <w:lang w:val="de-DE"/>
        </w:rPr>
      </w:pPr>
    </w:p>
    <w:p w:rsidR="00F66A13" w:rsidRPr="00E82171" w:rsidRDefault="00F3669D" w:rsidP="005B2831">
      <w:pPr>
        <w:pStyle w:val="ProductList-Body"/>
        <w:ind w:left="180"/>
        <w:rPr>
          <w:lang w:val="de-DE"/>
        </w:rPr>
      </w:pPr>
      <w:r w:rsidRPr="00E82171">
        <w:rPr>
          <w:b/>
          <w:color w:val="00188F"/>
          <w:lang w:val="de-DE"/>
        </w:rPr>
        <w:t>Vorbestehende Werke</w:t>
      </w:r>
    </w:p>
    <w:p w:rsidR="00F3669D" w:rsidRPr="00E82171" w:rsidRDefault="00F3669D" w:rsidP="005B2831">
      <w:pPr>
        <w:pStyle w:val="ProductList-Body"/>
        <w:ind w:left="180"/>
        <w:rPr>
          <w:lang w:val="de-DE"/>
        </w:rPr>
      </w:pPr>
      <w:r w:rsidRPr="00E82171">
        <w:rPr>
          <w:lang w:val="de-DE"/>
        </w:rPr>
        <w:t xml:space="preserve">Sämtliche Rechte an Computercode oder an nicht codebasierten schriftlichen Materialien, die von den oder für die Parteien oder ihre(n) Verbundenen Unternehmen unabhängig von diesem Vertrag entwickelt oder auf andere Weise erlangt wurden („Vorbestehende Werke“), </w:t>
      </w:r>
      <w:r w:rsidRPr="00E82171">
        <w:rPr>
          <w:lang w:val="de-DE"/>
        </w:rPr>
        <w:lastRenderedPageBreak/>
        <w:t>verbleiben allein bei derjenigen Partei, die die Vorbestehenden Werke jeweils bereitstellt.</w:t>
      </w:r>
      <w:r w:rsidR="00AD0C68">
        <w:rPr>
          <w:lang w:val="de-DE"/>
        </w:rPr>
        <w:t xml:space="preserve"> </w:t>
      </w:r>
      <w:r w:rsidRPr="00E82171">
        <w:rPr>
          <w:lang w:val="de-DE"/>
        </w:rPr>
        <w:t>Für die Dauer der zu erbringenden Leistungen erteilen die Parteien 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Verpflichtungen im Zusammenhang mit den Services zu erfüllen.</w:t>
      </w:r>
    </w:p>
    <w:p w:rsidR="00F3669D" w:rsidRPr="00E82171" w:rsidRDefault="00F3669D" w:rsidP="005B2831">
      <w:pPr>
        <w:pStyle w:val="ProductList-Body"/>
        <w:ind w:left="180"/>
        <w:rPr>
          <w:lang w:val="de-DE"/>
        </w:rPr>
      </w:pPr>
    </w:p>
    <w:p w:rsidR="00F3669D" w:rsidRPr="00E82171" w:rsidRDefault="00F3669D" w:rsidP="005B2831">
      <w:pPr>
        <w:pStyle w:val="ProductList-Body"/>
        <w:ind w:left="180"/>
        <w:rPr>
          <w:lang w:val="de-DE"/>
        </w:rPr>
      </w:pPr>
      <w:r w:rsidRPr="00E82171">
        <w:rPr>
          <w:lang w:val="de-DE"/>
        </w:rP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dieses Vertrages durch den Kunden.</w:t>
      </w:r>
    </w:p>
    <w:p w:rsidR="00F3669D" w:rsidRPr="00E82171" w:rsidRDefault="00F3669D" w:rsidP="005B2831">
      <w:pPr>
        <w:pStyle w:val="ProductList-Body"/>
        <w:ind w:left="180"/>
        <w:rPr>
          <w:lang w:val="de-DE"/>
        </w:rPr>
      </w:pPr>
    </w:p>
    <w:p w:rsidR="00F66A13" w:rsidRPr="00E82171" w:rsidRDefault="00F3669D" w:rsidP="005B2831">
      <w:pPr>
        <w:pStyle w:val="ProductList-Body"/>
        <w:ind w:left="180"/>
        <w:rPr>
          <w:lang w:val="de-DE"/>
        </w:rPr>
      </w:pPr>
      <w:r w:rsidRPr="00E82171">
        <w:rPr>
          <w:b/>
          <w:color w:val="00188F"/>
          <w:lang w:val="de-DE"/>
        </w:rPr>
        <w:t>Entwicklungen</w:t>
      </w:r>
    </w:p>
    <w:p w:rsidR="00F3669D" w:rsidRPr="00E82171" w:rsidRDefault="00F3669D" w:rsidP="005B2831">
      <w:pPr>
        <w:pStyle w:val="ProductList-Body"/>
        <w:ind w:left="180"/>
        <w:rPr>
          <w:lang w:val="de-DE"/>
        </w:rPr>
      </w:pPr>
      <w:r w:rsidRPr="00E82171">
        <w:rPr>
          <w:lang w:val="de-DE"/>
        </w:rPr>
        <w:t>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es sich weder um Produkte noch um Fixes oder Vorbestehende Werke handelt („Entwicklungen“).</w:t>
      </w:r>
      <w:r w:rsidR="00AD0C68">
        <w:rPr>
          <w:lang w:val="de-DE"/>
        </w:rPr>
        <w:t xml:space="preserve"> </w:t>
      </w:r>
      <w:r w:rsidRPr="00E82171">
        <w:rPr>
          <w:lang w:val="de-DE"/>
        </w:rPr>
        <w:t>Jede Partei ist die alleinige Eigentümerin der Bearbeitungen, die sie auf Basis der Entwicklungen vornimmt.</w:t>
      </w:r>
      <w:r w:rsidR="00AD0C68">
        <w:rPr>
          <w:lang w:val="de-DE"/>
        </w:rPr>
        <w:t xml:space="preserve"> </w:t>
      </w:r>
      <w:r w:rsidRPr="00E82171">
        <w:rPr>
          <w:lang w:val="de-DE"/>
        </w:rPr>
        <w:t>Der Kunde verpflichtet sich, seine Rechte an Entwicklungen ausschließlich für seine internen Geschäftszwecke auszuüben und die Entwicklungen nicht an Dritte weiterzuverkaufen oder zu vertreiben.</w:t>
      </w:r>
    </w:p>
    <w:p w:rsidR="00F3669D" w:rsidRPr="00E82171" w:rsidRDefault="00F3669D" w:rsidP="005B2831">
      <w:pPr>
        <w:pStyle w:val="ProductList-Body"/>
        <w:ind w:left="180"/>
        <w:rPr>
          <w:lang w:val="de-DE"/>
        </w:rPr>
      </w:pPr>
    </w:p>
    <w:p w:rsidR="00F66A13" w:rsidRPr="00E82171" w:rsidRDefault="00F3669D" w:rsidP="005B2831">
      <w:pPr>
        <w:pStyle w:val="ProductList-Body"/>
        <w:ind w:left="180"/>
        <w:rPr>
          <w:lang w:val="de-DE"/>
        </w:rPr>
      </w:pPr>
      <w:r w:rsidRPr="00E82171">
        <w:rPr>
          <w:b/>
          <w:color w:val="00188F"/>
          <w:lang w:val="de-DE"/>
        </w:rPr>
        <w:t>Materialien</w:t>
      </w:r>
    </w:p>
    <w:p w:rsidR="00F3669D" w:rsidRPr="00E82171" w:rsidRDefault="00F3669D" w:rsidP="005B2831">
      <w:pPr>
        <w:pStyle w:val="ProductList-Body"/>
        <w:ind w:left="180"/>
        <w:rPr>
          <w:lang w:val="de-DE"/>
        </w:rPr>
      </w:pPr>
      <w:r w:rsidRPr="00E82171">
        <w:rPr>
          <w:lang w:val="de-DE"/>
        </w:rPr>
        <w:t>Alle Rechte an Materialien, die von uns entwickelt (ausgenommen Softwarecode) und dem Kunden in Verbindung mit den Professional Services bereitgestellt werden („Materialien“), stehen in unserem Eigentum, außer insoweit solche Materialien Vorbestehende Werke des Kunden darstellen.</w:t>
      </w:r>
      <w:r w:rsidR="00AD0C68">
        <w:rPr>
          <w:lang w:val="de-DE"/>
        </w:rPr>
        <w:t xml:space="preserve"> </w:t>
      </w:r>
      <w:r w:rsidRPr="00E82171">
        <w:rPr>
          <w:lang w:val="de-DE"/>
        </w:rPr>
        <w:t>Wir gewähren Kunden eine nicht ausschließliche, zeitlich unbeschränkte, kostenlose Lizenz, die Materialien ausschließlich für ihren internen Geschäftsbetrieb und ohne die Verpflichtung zur Buchhaltung oder Zahlung von Lizenzgebühren zu verwenden, zu vervielfältigen und zu ändern.</w:t>
      </w:r>
      <w:r w:rsidR="00AD0C68">
        <w:rPr>
          <w:lang w:val="de-DE"/>
        </w:rPr>
        <w:t xml:space="preserve"> </w:t>
      </w:r>
      <w:r w:rsidRPr="00E82171">
        <w:rPr>
          <w:lang w:val="de-DE"/>
        </w:rPr>
        <w:t>Kunden sind berechtigt, die unter diesem Vertrag gewährten Rechte an ihre Verbundenen Unternehmen zu unterlizenzieren.</w:t>
      </w:r>
      <w:r w:rsidR="00AD0C68">
        <w:rPr>
          <w:lang w:val="de-DE"/>
        </w:rPr>
        <w:t xml:space="preserve"> </w:t>
      </w:r>
      <w:r w:rsidRPr="00E82171">
        <w:rPr>
          <w:lang w:val="de-DE"/>
        </w:rPr>
        <w:t>Alle nicht ausdrücklich gewährten Rechte bleiben vorbehalten.</w:t>
      </w:r>
    </w:p>
    <w:p w:rsidR="00F3669D" w:rsidRPr="00E82171" w:rsidRDefault="00F3669D" w:rsidP="005B2831">
      <w:pPr>
        <w:pStyle w:val="ProductList-Body"/>
        <w:ind w:left="180"/>
        <w:rPr>
          <w:lang w:val="de-DE"/>
        </w:rPr>
      </w:pPr>
    </w:p>
    <w:p w:rsidR="00F66A13" w:rsidRPr="00E82171" w:rsidRDefault="00F3669D" w:rsidP="005B2831">
      <w:pPr>
        <w:pStyle w:val="ProductList-Body"/>
        <w:ind w:left="180"/>
        <w:rPr>
          <w:lang w:val="de-DE"/>
        </w:rPr>
      </w:pPr>
      <w:r w:rsidRPr="00E82171">
        <w:rPr>
          <w:b/>
          <w:color w:val="00188F"/>
          <w:lang w:val="de-DE"/>
        </w:rPr>
        <w:t>Mustercode</w:t>
      </w:r>
    </w:p>
    <w:p w:rsidR="00F3669D" w:rsidRPr="00E82171" w:rsidRDefault="00F3669D" w:rsidP="005B2831">
      <w:pPr>
        <w:pStyle w:val="ProductList-Body"/>
        <w:ind w:left="180"/>
        <w:rPr>
          <w:lang w:val="de-DE"/>
        </w:rPr>
      </w:pPr>
      <w:r w:rsidRPr="00E82171">
        <w:rPr>
          <w:lang w:val="de-DE"/>
        </w:rPr>
        <w:t xml:space="preserve">Microsoft gewährt Kunden ein nicht ausschließliches, zeitlich unbeschränktes, lizenzgebührenfreies Recht, den von uns zu Veranschaulichungszwecken bereitgestellten Softwarecode („Mustercode“) zu verwenden und zu ändern und die Objektcodeform des Mustercodes zu vervielfältigen und zu vertreiben, vorausgesetzt, dass die Kunden sich mit Folgendem einverstanden erklären: (i) Sie verwenden weder unseren Namen noch unser Logo oder unsere Marken, um ihre Software, in die der Mustercode eingebettet ist, zu vermarkten, (ii) sie nehmen einen gültigen Urheberrechtshinweis in ihre Software, in die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 kommt. </w:t>
      </w:r>
    </w:p>
    <w:p w:rsidR="00F3669D" w:rsidRPr="00E82171" w:rsidRDefault="00F3669D" w:rsidP="005B2831">
      <w:pPr>
        <w:pStyle w:val="ProductList-Body"/>
        <w:ind w:left="180"/>
        <w:rPr>
          <w:lang w:val="de-DE"/>
        </w:rPr>
      </w:pPr>
    </w:p>
    <w:p w:rsidR="00F66A13" w:rsidRPr="00E82171" w:rsidRDefault="008507CF" w:rsidP="005B2831">
      <w:pPr>
        <w:pStyle w:val="ProductList-Body"/>
        <w:ind w:left="180"/>
        <w:rPr>
          <w:lang w:val="de-DE"/>
        </w:rPr>
      </w:pPr>
      <w:r w:rsidRPr="00E82171">
        <w:rPr>
          <w:b/>
          <w:color w:val="00188F"/>
          <w:lang w:val="de-DE"/>
        </w:rPr>
        <w:t>Open Source-Lizenzbeschränkungen</w:t>
      </w:r>
    </w:p>
    <w:p w:rsidR="00F3669D" w:rsidRPr="00E82171" w:rsidRDefault="00F3669D" w:rsidP="005B2831">
      <w:pPr>
        <w:pStyle w:val="ProductList-Body"/>
        <w:ind w:left="180"/>
        <w:rPr>
          <w:lang w:val="de-DE"/>
        </w:rPr>
      </w:pPr>
      <w:r w:rsidRPr="00E82171">
        <w:rPr>
          <w:lang w:val="de-DE"/>
        </w:rPr>
        <w:t>Da manche Lizenzbestimmungen Dritter erfordern, dass Computercode grundsätzlich (i) Dritten in Quellcodeform offengelegt wird, (ii) Dritten zu</w:t>
      </w:r>
      <w:r w:rsidR="004E62AF">
        <w:rPr>
          <w:lang w:val="de-DE"/>
        </w:rPr>
        <w:t> </w:t>
      </w:r>
      <w:r w:rsidRPr="00E82171">
        <w:rPr>
          <w:lang w:val="de-DE"/>
        </w:rPr>
        <w:t>dem Zweck der Erstellung von Bearbeitungen lizenziert wird oder (iii) kostenlos an Dritte weitervertreibbar ist (zusammen „Open Source-Lizenzbestimmungen“), enthalten die Lizenzrechte, die eine Partei an Computercode (oder jeglichem damit zusammenhängenden geistigen Eigentum) gewährt, keine Lizenz, kein Recht und keine Bevollmächtigung oder Autorisierung, diesen Computercode in anderen Computercode zu</w:t>
      </w:r>
      <w:r w:rsidR="004E62AF">
        <w:rPr>
          <w:lang w:val="de-DE"/>
        </w:rPr>
        <w:t> </w:t>
      </w:r>
      <w:r w:rsidRPr="00E82171">
        <w:rPr>
          <w:lang w:val="de-DE"/>
        </w:rPr>
        <w:t>integrieren, ihn entsprechend zu ändern, mit anderem Computercode zu kombinieren und/oder damit zu vertreiben, wenn dadurch der Computercode der anderen Partei Open Source-Lizenzbestimmungen unterfällt.</w:t>
      </w:r>
      <w:r w:rsidR="00AD0C68">
        <w:rPr>
          <w:lang w:val="de-DE"/>
        </w:rPr>
        <w:t xml:space="preserve"> </w:t>
      </w:r>
      <w:r w:rsidRPr="00E82171">
        <w:rPr>
          <w:lang w:val="de-DE"/>
        </w:rPr>
        <w:t>Außerdem sichert jede Partei zu, dass sie der anderen Partei keinen Computercode bereitstellt oder überlässt, der Open Source-Lizenzbestimmungen unterliegt.</w:t>
      </w:r>
    </w:p>
    <w:p w:rsidR="00F3669D" w:rsidRPr="00E82171" w:rsidRDefault="00F3669D" w:rsidP="005B2831">
      <w:pPr>
        <w:pStyle w:val="ProductList-Body"/>
        <w:ind w:left="180"/>
        <w:rPr>
          <w:lang w:val="de-DE"/>
        </w:rPr>
      </w:pPr>
    </w:p>
    <w:p w:rsidR="00F66A13" w:rsidRPr="00E82171" w:rsidRDefault="008507CF" w:rsidP="005B2831">
      <w:pPr>
        <w:pStyle w:val="ProductList-Body"/>
        <w:ind w:left="180"/>
        <w:rPr>
          <w:lang w:val="de-DE"/>
        </w:rPr>
      </w:pPr>
      <w:r w:rsidRPr="00E82171">
        <w:rPr>
          <w:b/>
          <w:color w:val="00188F"/>
          <w:lang w:val="de-DE"/>
        </w:rPr>
        <w:t>Rechte von Verbundenen Unternehmen</w:t>
      </w:r>
    </w:p>
    <w:p w:rsidR="00F3669D" w:rsidRPr="00E82171" w:rsidRDefault="00F3669D" w:rsidP="005B2831">
      <w:pPr>
        <w:pStyle w:val="ProductList-Body"/>
        <w:ind w:left="180"/>
        <w:rPr>
          <w:lang w:val="de-DE"/>
        </w:rPr>
      </w:pPr>
      <w:r w:rsidRPr="00E82171">
        <w:rPr>
          <w:lang w:val="de-DE"/>
        </w:rPr>
        <w:t>Der Kunde kann seinen Verbundenen Unternehmen Unterlizenzen an den in diesem Absatz enthaltenen Rechten in Bezug auf die Arbeitsergebnisse erteilen; jede Unterlizenzierung dieser Rechte durch die Verbundenen Unternehmen des Kunden ist hingegen unzulässig, und</w:t>
      </w:r>
      <w:r w:rsidR="004E62AF">
        <w:rPr>
          <w:lang w:val="de-DE"/>
        </w:rPr>
        <w:t> </w:t>
      </w:r>
      <w:r w:rsidRPr="00E82171">
        <w:rPr>
          <w:lang w:val="de-DE"/>
        </w:rPr>
        <w:t>die Nutzung durch die Verbundenen Unternehmen des Kunden muss mit den in diesem Vertrag enthaltenen Lizenzbestimmungen übereinstimmen.</w:t>
      </w:r>
    </w:p>
    <w:p w:rsidR="00F3669D" w:rsidRPr="00E82171" w:rsidRDefault="00F3669D" w:rsidP="00F3669D">
      <w:pPr>
        <w:pStyle w:val="ProductList-Body"/>
        <w:rPr>
          <w:lang w:val="de-DE"/>
        </w:rPr>
      </w:pPr>
    </w:p>
    <w:p w:rsidR="00F66A13" w:rsidRPr="00E82171" w:rsidRDefault="008507CF" w:rsidP="00F3669D">
      <w:pPr>
        <w:pStyle w:val="ProductList-Body"/>
        <w:rPr>
          <w:lang w:val="de-DE"/>
        </w:rPr>
      </w:pPr>
      <w:r w:rsidRPr="00E82171">
        <w:rPr>
          <w:b/>
          <w:color w:val="00188F"/>
          <w:lang w:val="de-DE"/>
        </w:rPr>
        <w:t>Vorbehalt von Rechten</w:t>
      </w:r>
    </w:p>
    <w:p w:rsidR="00F3669D" w:rsidRPr="00E82171" w:rsidRDefault="00F3669D" w:rsidP="00F3669D">
      <w:pPr>
        <w:pStyle w:val="ProductList-Body"/>
        <w:rPr>
          <w:lang w:val="de-DE"/>
        </w:rPr>
      </w:pPr>
      <w:r w:rsidRPr="00E82171">
        <w:rPr>
          <w:lang w:val="de-DE"/>
        </w:rPr>
        <w:t>Alle nicht ausdrücklich gewährten Rechte bleiben vorbehalten.</w:t>
      </w:r>
    </w:p>
    <w:p w:rsidR="00F3669D" w:rsidRPr="00E82171" w:rsidRDefault="00F3669D" w:rsidP="00F3669D">
      <w:pPr>
        <w:pStyle w:val="ProductList-Body"/>
        <w:rPr>
          <w:lang w:val="de-DE"/>
        </w:rPr>
      </w:pPr>
    </w:p>
    <w:p w:rsidR="00F3669D" w:rsidRPr="00E82171" w:rsidRDefault="00F3669D" w:rsidP="00F3669D">
      <w:pPr>
        <w:pStyle w:val="ProductList-Body"/>
        <w:rPr>
          <w:lang w:val="de-DE"/>
        </w:rPr>
      </w:pPr>
      <w:r w:rsidRPr="00E82171">
        <w:rPr>
          <w:b/>
          <w:color w:val="00188F"/>
          <w:lang w:val="de-DE"/>
        </w:rPr>
        <w:t>Gewährleistungen</w:t>
      </w:r>
      <w:r w:rsidRPr="00E82171">
        <w:rPr>
          <w:color w:val="00188F"/>
          <w:lang w:val="de-DE"/>
        </w:rPr>
        <w:t xml:space="preserve">, </w:t>
      </w:r>
      <w:r w:rsidRPr="00E82171">
        <w:rPr>
          <w:b/>
          <w:color w:val="00188F"/>
          <w:lang w:val="de-DE"/>
        </w:rPr>
        <w:t>Ausschlüsse und Haftungsbeschränkung</w:t>
      </w:r>
    </w:p>
    <w:p w:rsidR="00F66A13" w:rsidRPr="00E82171" w:rsidRDefault="00F3669D" w:rsidP="005B2831">
      <w:pPr>
        <w:pStyle w:val="ProductList-Body"/>
        <w:tabs>
          <w:tab w:val="clear" w:pos="158"/>
          <w:tab w:val="left" w:pos="180"/>
        </w:tabs>
        <w:ind w:left="180"/>
        <w:rPr>
          <w:lang w:val="de-DE"/>
        </w:rPr>
      </w:pPr>
      <w:r w:rsidRPr="00E82171">
        <w:rPr>
          <w:b/>
          <w:color w:val="00188F"/>
          <w:lang w:val="de-DE"/>
        </w:rPr>
        <w:t>Gewährleistung für Services</w:t>
      </w:r>
    </w:p>
    <w:p w:rsidR="00F3669D" w:rsidRPr="00E82171" w:rsidRDefault="00F3669D" w:rsidP="005B2831">
      <w:pPr>
        <w:pStyle w:val="ProductList-Body"/>
        <w:tabs>
          <w:tab w:val="clear" w:pos="158"/>
          <w:tab w:val="left" w:pos="180"/>
        </w:tabs>
        <w:ind w:left="180"/>
        <w:rPr>
          <w:lang w:val="de-DE"/>
        </w:rPr>
      </w:pPr>
      <w:r w:rsidRPr="00E82171">
        <w:rPr>
          <w:lang w:val="de-DE"/>
        </w:rPr>
        <w:t>Microsoft gewährleistet, dass alle Services mit professioneller Sorgfalt und Kenntnis erbracht werden.</w:t>
      </w:r>
    </w:p>
    <w:p w:rsidR="00F3669D" w:rsidRPr="00E82171" w:rsidRDefault="00F3669D" w:rsidP="005B2831">
      <w:pPr>
        <w:pStyle w:val="ProductList-Body"/>
        <w:tabs>
          <w:tab w:val="clear" w:pos="158"/>
          <w:tab w:val="left" w:pos="180"/>
        </w:tabs>
        <w:ind w:left="180"/>
        <w:rPr>
          <w:lang w:val="de-DE"/>
        </w:rPr>
      </w:pPr>
    </w:p>
    <w:p w:rsidR="00F66A13" w:rsidRPr="00E82171" w:rsidRDefault="00F3669D" w:rsidP="005B2831">
      <w:pPr>
        <w:pStyle w:val="ProductList-Body"/>
        <w:tabs>
          <w:tab w:val="clear" w:pos="158"/>
          <w:tab w:val="left" w:pos="180"/>
        </w:tabs>
        <w:ind w:left="180"/>
        <w:rPr>
          <w:lang w:val="de-DE"/>
        </w:rPr>
      </w:pPr>
      <w:r w:rsidRPr="00E82171">
        <w:rPr>
          <w:b/>
          <w:color w:val="00188F"/>
          <w:lang w:val="de-DE"/>
        </w:rPr>
        <w:lastRenderedPageBreak/>
        <w:t>KEINE ANDEREN GARANTIEN</w:t>
      </w:r>
    </w:p>
    <w:p w:rsidR="00F3669D" w:rsidRPr="00E82171" w:rsidRDefault="00F3669D" w:rsidP="005B2831">
      <w:pPr>
        <w:pStyle w:val="ProductList-Body"/>
        <w:tabs>
          <w:tab w:val="clear" w:pos="158"/>
          <w:tab w:val="left" w:pos="180"/>
        </w:tabs>
        <w:ind w:left="180"/>
        <w:rPr>
          <w:lang w:val="de-DE"/>
        </w:rPr>
      </w:pPr>
      <w:r w:rsidRPr="00E82171">
        <w:rPr>
          <w:b/>
          <w:lang w:val="de-DE"/>
        </w:rPr>
        <w:t>IM DURCH DAS ANWENDBARE GESETZ ZUGELASSENEN UMFANG SCHLIESST MICROSOFT ALLE ZUSICHERUNGEN, GARANTIEN UND GEWÄHRLEISTUNGEN, OB AUSDRÜCKLICHE, KONKLUDENTE ODER GESETZLICHE, MIT AUSNAHME DER IN DIESEM VERTRAG AUSDRÜCKLICH GENANNTEN AUS.</w:t>
      </w:r>
      <w:r w:rsidR="00AD0C68">
        <w:rPr>
          <w:b/>
          <w:lang w:val="de-DE"/>
        </w:rPr>
        <w:t xml:space="preserve"> </w:t>
      </w:r>
      <w:r w:rsidRPr="00E82171">
        <w:rPr>
          <w:b/>
          <w:lang w:val="de-DE"/>
        </w:rPr>
        <w:t>DIESER AUSSCHLUSS UMFASST SÄMTLICHE GEWÄHRLEISTUNGEN ODER GARANTIEN IM HINBLICK AUF EIGENTUM, NICHTVERLETZUNG VON RECHTEN DRITTER, ZUFRIEDENSTELLENDE QUALITÄT ODER ERGEBNISSE, HANDELSÜBLICHKEIT UND EIGNUNG FÜR EINEN BESTIMMTEN ZWECK IN BEZUG AUF RATSCHLÄGE, EMPFEHLUNGEN, FIXES, SERVICEERGEBNISSE UND ZUGEHÖRIGE MATERIALIEN, DIE VON MICROSOFT UND IHREN VERBUNDENEN UNTERNEHMEN, LIEFERANTEN UND VERTRAGSPARTNERN BEI DER ERBRINGUNG DIESER SERVICES ZUR VERFÜGUNG GESTELLT WURDEN.</w:t>
      </w:r>
      <w:r w:rsidR="00AD0C68">
        <w:rPr>
          <w:b/>
          <w:lang w:val="de-DE"/>
        </w:rPr>
        <w:t xml:space="preserve"> </w:t>
      </w:r>
    </w:p>
    <w:p w:rsidR="00F3669D" w:rsidRPr="00E82171" w:rsidRDefault="00F3669D" w:rsidP="005B2831">
      <w:pPr>
        <w:pStyle w:val="ProductList-Body"/>
        <w:tabs>
          <w:tab w:val="clear" w:pos="158"/>
          <w:tab w:val="left" w:pos="180"/>
        </w:tabs>
        <w:ind w:left="180"/>
        <w:rPr>
          <w:lang w:val="de-DE"/>
        </w:rPr>
      </w:pPr>
    </w:p>
    <w:p w:rsidR="00F66A13" w:rsidRPr="00E82171" w:rsidRDefault="00F3669D" w:rsidP="005B2831">
      <w:pPr>
        <w:pStyle w:val="ProductList-Body"/>
        <w:tabs>
          <w:tab w:val="clear" w:pos="158"/>
          <w:tab w:val="left" w:pos="180"/>
        </w:tabs>
        <w:ind w:left="180"/>
        <w:rPr>
          <w:lang w:val="de-DE"/>
        </w:rPr>
      </w:pPr>
      <w:r w:rsidRPr="00E82171">
        <w:rPr>
          <w:b/>
          <w:color w:val="00188F"/>
          <w:lang w:val="de-DE"/>
        </w:rPr>
        <w:t>Haftungsbeschränkung</w:t>
      </w:r>
    </w:p>
    <w:p w:rsidR="00F3669D" w:rsidRPr="00E82171" w:rsidRDefault="00F3669D" w:rsidP="005B2831">
      <w:pPr>
        <w:pStyle w:val="ProductList-Body"/>
        <w:tabs>
          <w:tab w:val="clear" w:pos="158"/>
          <w:tab w:val="left" w:pos="180"/>
        </w:tabs>
        <w:ind w:left="180"/>
        <w:rPr>
          <w:lang w:val="de-DE"/>
        </w:rPr>
      </w:pPr>
      <w:r w:rsidRPr="00E82171">
        <w:rPr>
          <w:lang w:val="de-DE"/>
        </w:rPr>
        <w:t>Die Haftung von Microsoft für direkte Schäden ist im größtmöglichen durch das anwendbare Recht zugelassenen Umfang auf die Beträge begrenzt, die der Kunde in den 12 Monaten vor dem Anspruch für die Services, die Grund für den Anspruch sind, gezahlt hat.</w:t>
      </w:r>
      <w:r w:rsidR="00AD0C68">
        <w:rPr>
          <w:lang w:val="de-DE"/>
        </w:rPr>
        <w:t xml:space="preserve"> </w:t>
      </w:r>
    </w:p>
    <w:p w:rsidR="00F3669D" w:rsidRPr="00E82171" w:rsidRDefault="00F3669D" w:rsidP="005B2831">
      <w:pPr>
        <w:pStyle w:val="ProductList-Body"/>
        <w:tabs>
          <w:tab w:val="clear" w:pos="158"/>
          <w:tab w:val="left" w:pos="180"/>
        </w:tabs>
        <w:ind w:left="180"/>
        <w:rPr>
          <w:lang w:val="de-DE"/>
        </w:rPr>
      </w:pPr>
    </w:p>
    <w:p w:rsidR="00F66A13" w:rsidRPr="00E82171" w:rsidRDefault="00F3669D" w:rsidP="005B2831">
      <w:pPr>
        <w:pStyle w:val="ProductList-Body"/>
        <w:tabs>
          <w:tab w:val="clear" w:pos="158"/>
          <w:tab w:val="left" w:pos="180"/>
        </w:tabs>
        <w:ind w:left="180"/>
        <w:rPr>
          <w:lang w:val="de-DE"/>
        </w:rPr>
      </w:pPr>
      <w:r w:rsidRPr="00E82171">
        <w:rPr>
          <w:b/>
          <w:color w:val="00188F"/>
          <w:lang w:val="de-DE"/>
        </w:rPr>
        <w:t>KEINE HAFTUNG FÜR BESTIMMTE SCHADENERSATZANSPRÜCHE</w:t>
      </w:r>
    </w:p>
    <w:p w:rsidR="00F3669D" w:rsidRPr="00E82171" w:rsidRDefault="00F3669D" w:rsidP="005B2831">
      <w:pPr>
        <w:pStyle w:val="ProductList-Body"/>
        <w:tabs>
          <w:tab w:val="clear" w:pos="158"/>
          <w:tab w:val="left" w:pos="180"/>
        </w:tabs>
        <w:ind w:left="180"/>
        <w:rPr>
          <w:lang w:val="de-DE"/>
        </w:rPr>
      </w:pPr>
      <w:r w:rsidRPr="00E82171">
        <w:rPr>
          <w:b/>
          <w:lang w:val="de-DE"/>
        </w:rPr>
        <w:t>IM GRÖSSTMÖGLICHEN DURCH DAS ANWENDBARE RECHT ZUGELASSENEN UMFANG IST KEINE PARTEI, KEINES IHRER VERBUNDENEN UNTERNEHMEN, KEINER IHRER LIEFERANTEN UND KEINER IHRER VERTRAGSPARTNER HAFTBAR FÜR INDIREKTE SCHÄDEN (EINSCHLIESSLICH OHNE EINSCHRÄNKUNG FOLGESCHÄDEN, SPEZIELLER ODER ZUFÄLLIGER SCHÄDEN, SCHÄDEN AUS ENTGANGENEM GEWINN ODER ENTGANGENEN EINNAHMEN, BETRIEBSUNTERBRECHUNGEN ODER VERLUST VON GESCHÄFTLICHEN INFORMATIONEN), DIE IM ZUSAMMENHANG MIT DIESEM VERTRAG ENTSTEHEN, SELBST WENN AUF DIE MÖGLICHKEIT DERARTIGER SCHÄDEN HINGEWIESEN WURDE ODER EINE SOLCHE MÖGLICHKEIT VERNÜNFTIGERWEISE VORHERSEHBAR WAR.</w:t>
      </w:r>
      <w:r w:rsidR="00AD0C68">
        <w:rPr>
          <w:b/>
          <w:lang w:val="de-DE"/>
        </w:rPr>
        <w:t xml:space="preserve"> </w:t>
      </w:r>
      <w:r w:rsidRPr="00E82171">
        <w:rPr>
          <w:b/>
          <w:lang w:val="de-DE"/>
        </w:rPr>
        <w:t>DIESER HAFTUNGSAUSSCHLUSS GILT NICHT FÜR DIE GEGENSEITIGE HAFTUNG BEIDER PARTEIEN FÜR VERLETZUNGEN VON VERTRAULICHKEITSVERPFLICHTUNGEN ODER VON URHEBERRECHTEN/GEWERBLICHEN SCHUTZRECHTEN DER JEWEILS ANDEREN PARTEI.</w:t>
      </w:r>
    </w:p>
    <w:p w:rsidR="00F3669D" w:rsidRPr="00E82171" w:rsidRDefault="00F3669D" w:rsidP="005B2831">
      <w:pPr>
        <w:pStyle w:val="ProductList-Body"/>
        <w:tabs>
          <w:tab w:val="clear" w:pos="158"/>
          <w:tab w:val="left" w:pos="180"/>
        </w:tabs>
        <w:ind w:left="180"/>
        <w:rPr>
          <w:lang w:val="de-DE"/>
        </w:rPr>
      </w:pPr>
    </w:p>
    <w:p w:rsidR="00F66A13" w:rsidRPr="00E82171" w:rsidRDefault="00F3669D" w:rsidP="005B2831">
      <w:pPr>
        <w:pStyle w:val="ProductList-Body"/>
        <w:tabs>
          <w:tab w:val="clear" w:pos="158"/>
          <w:tab w:val="left" w:pos="180"/>
        </w:tabs>
        <w:ind w:left="180"/>
        <w:rPr>
          <w:lang w:val="de-DE"/>
        </w:rPr>
      </w:pPr>
      <w:r w:rsidRPr="00E82171">
        <w:rPr>
          <w:b/>
          <w:color w:val="00188F"/>
          <w:lang w:val="de-DE"/>
        </w:rPr>
        <w:t>Anwendung</w:t>
      </w:r>
    </w:p>
    <w:p w:rsidR="00FA00BF" w:rsidRPr="00E82171" w:rsidRDefault="00F3669D" w:rsidP="005B2831">
      <w:pPr>
        <w:pStyle w:val="ProductList-Body"/>
        <w:tabs>
          <w:tab w:val="clear" w:pos="158"/>
          <w:tab w:val="left" w:pos="180"/>
        </w:tabs>
        <w:ind w:left="180"/>
        <w:rPr>
          <w:lang w:val="de-DE"/>
        </w:rPr>
      </w:pPr>
      <w:r w:rsidRPr="00E82171">
        <w:rPr>
          <w:lang w:val="de-DE"/>
        </w:rPr>
        <w:t>Außer wie ausdrücklich in diesem Dokument dargelegt, gelten die in diesem Vertrag genannten Beschränkungen und Ausschlüsse der Haftung für Schäden unabhängig davon, ob die Haftung auf Vertragsverletzung, unerlaubter Handlung (einschließlich Fahrlässigkeit), verschuldensunabhängiger Haftung, Verletzung von Gewährleistungen oder auf einem anderen Rechtsgrund beruht.</w:t>
      </w:r>
    </w:p>
    <w:p w:rsidR="00FA00BF" w:rsidRPr="00E82171" w:rsidRDefault="00FA00BF" w:rsidP="004F3C6D">
      <w:pPr>
        <w:pStyle w:val="ProductList-Body"/>
        <w:rPr>
          <w:lang w:val="de-DE"/>
        </w:rPr>
      </w:pPr>
    </w:p>
    <w:p w:rsidR="00FA00BF" w:rsidRPr="00E82171" w:rsidRDefault="00FA00BF" w:rsidP="002E202B">
      <w:pPr>
        <w:pStyle w:val="ProductList-Offering1Heading"/>
        <w:outlineLvl w:val="1"/>
        <w:rPr>
          <w:lang w:val="de-DE"/>
        </w:rPr>
      </w:pPr>
      <w:bookmarkStart w:id="1787" w:name="_Toc378147691"/>
      <w:bookmarkStart w:id="1788" w:name="_Toc378151588"/>
      <w:bookmarkStart w:id="1789" w:name="_Toc379797467"/>
      <w:bookmarkStart w:id="1790" w:name="_Toc380513503"/>
      <w:bookmarkStart w:id="1791" w:name="_Toc380655552"/>
      <w:bookmarkStart w:id="1792" w:name="_Toc386626167"/>
      <w:r w:rsidRPr="00E82171">
        <w:rPr>
          <w:lang w:val="de-DE"/>
        </w:rPr>
        <w:t>Ergänzende Bestimmungen für Onlinedienste, die mit Software verwendet werden – Vorgänger</w:t>
      </w:r>
      <w:bookmarkEnd w:id="1787"/>
      <w:bookmarkEnd w:id="1788"/>
      <w:r w:rsidRPr="00E82171">
        <w:rPr>
          <w:lang w:val="de-DE"/>
        </w:rPr>
        <w:t>verträge</w:t>
      </w:r>
      <w:bookmarkEnd w:id="1789"/>
      <w:bookmarkEnd w:id="1790"/>
      <w:bookmarkEnd w:id="1791"/>
      <w:bookmarkEnd w:id="1792"/>
    </w:p>
    <w:p w:rsidR="00F3669D" w:rsidRPr="00E82171" w:rsidRDefault="009446CB" w:rsidP="00F3669D">
      <w:pPr>
        <w:pStyle w:val="ProductList-Body"/>
        <w:rPr>
          <w:lang w:val="de-DE"/>
        </w:rPr>
      </w:pPr>
      <w:r w:rsidRPr="00E82171">
        <w:rPr>
          <w:lang w:val="de-DE"/>
        </w:rPr>
        <w:t>Die obigen Angebote, die auf die Ergänzenden Bestimmungen für mit der Software verwendete Onlinedienste –ältere Verträge Bezug nehmen, umfassen sowohl die in den Geschäftsräumen der Kunden bereitgestellte und genutzte Software als auch einen oder mehrere Onlinedienste unter der gleichen Lizenz. Falls der Microsoft Business-Vertrag oder Microsoft Business- und Service-Vertrag des Kunden von vor Oktober 2010 stammt und der Kunde nicht die Ergänzenden Bestimmungen für Onlinedienste im Rahmen eines Beitritts nach Juli 2011 oder anderweitig zu seinem Volumenlizenzvertrag hinzugefügt hat, gelten die folgenden Bestimmungen („Ergänzende Bestimmungen“) für den Erwerb und die Nutzung solcher Onlinedienste durch den Kunden.</w:t>
      </w:r>
      <w:r w:rsidR="00AD0C68">
        <w:rPr>
          <w:lang w:val="de-DE"/>
        </w:rPr>
        <w:t xml:space="preserve"> </w:t>
      </w:r>
    </w:p>
    <w:p w:rsidR="00F3669D" w:rsidRPr="00E82171" w:rsidRDefault="00F3669D" w:rsidP="00F3669D">
      <w:pPr>
        <w:pStyle w:val="ProductList-Body"/>
        <w:rPr>
          <w:lang w:val="de-DE"/>
        </w:rPr>
      </w:pPr>
    </w:p>
    <w:p w:rsidR="00F3669D" w:rsidRPr="00E82171" w:rsidRDefault="00F3669D" w:rsidP="00F3669D">
      <w:pPr>
        <w:pStyle w:val="ProductList-Body"/>
        <w:rPr>
          <w:lang w:val="de-DE"/>
        </w:rPr>
      </w:pPr>
      <w:r w:rsidRPr="00E82171">
        <w:rPr>
          <w:b/>
          <w:color w:val="00188F"/>
          <w:lang w:val="de-DE"/>
        </w:rPr>
        <w:t>Definitionen</w:t>
      </w:r>
    </w:p>
    <w:p w:rsidR="00F3669D" w:rsidRPr="00E82171" w:rsidRDefault="00F3669D" w:rsidP="00F3669D">
      <w:pPr>
        <w:pStyle w:val="ProductList-Body"/>
        <w:rPr>
          <w:lang w:val="de-DE"/>
        </w:rPr>
      </w:pPr>
      <w:r w:rsidRPr="00E82171">
        <w:rPr>
          <w:lang w:val="de-DE"/>
        </w:rPr>
        <w:t>„Kundendaten“ sind alle Daten, einschließlich sämtlicher Text-, Ton-, Software- oder Bilddateien, die Microsoft vom oder im Namen des Kunden durch die Nutzung der Onlinedienste durch den Kunden bereitgestellt werden.</w:t>
      </w:r>
    </w:p>
    <w:p w:rsidR="006F1126" w:rsidRPr="00E82171" w:rsidRDefault="006C0B5E" w:rsidP="00F3669D">
      <w:pPr>
        <w:pStyle w:val="ProductList-Body"/>
        <w:rPr>
          <w:lang w:val="de-DE"/>
        </w:rPr>
      </w:pPr>
      <w:r w:rsidRPr="00E82171">
        <w:rPr>
          <w:lang w:val="de-DE"/>
        </w:rPr>
        <w:t>„Onlinedienste“ sind die von Microsoft gehosteten Dienste, die im Abschnitt „Onlinedienste“ der Produktliste aufgeführt sind.</w:t>
      </w:r>
    </w:p>
    <w:p w:rsidR="00F3669D" w:rsidRPr="00E82171" w:rsidRDefault="00F3669D" w:rsidP="00F3669D">
      <w:pPr>
        <w:pStyle w:val="ProductList-Body"/>
        <w:rPr>
          <w:lang w:val="de-DE"/>
        </w:rPr>
      </w:pPr>
      <w:r w:rsidRPr="00E82171">
        <w:rPr>
          <w:lang w:val="de-DE"/>
        </w:rPr>
        <w:t>„Vereinbarung zum Servicelevel“ ist das Dokument, in dem die Standards aufgeführt sind, zu deren Einhaltung sich Microsoft verpflichtet und nach denen Microsoft das Servicelevel für einen Onlinedienst misst.</w:t>
      </w:r>
    </w:p>
    <w:p w:rsidR="00F3669D" w:rsidRPr="00E82171" w:rsidRDefault="00F3669D" w:rsidP="00F3669D">
      <w:pPr>
        <w:pStyle w:val="ProductList-Body"/>
        <w:rPr>
          <w:lang w:val="de-DE"/>
        </w:rPr>
      </w:pPr>
    </w:p>
    <w:p w:rsidR="00F3669D" w:rsidRPr="00E82171" w:rsidRDefault="00F3669D" w:rsidP="00F3669D">
      <w:pPr>
        <w:pStyle w:val="ProductList-Body"/>
        <w:rPr>
          <w:lang w:val="de-DE"/>
        </w:rPr>
      </w:pPr>
      <w:r w:rsidRPr="00E82171">
        <w:rPr>
          <w:b/>
          <w:color w:val="00188F"/>
          <w:lang w:val="de-DE"/>
        </w:rPr>
        <w:t>Anwendbarkeit der Ergänzenden Bestimmungen</w:t>
      </w:r>
    </w:p>
    <w:p w:rsidR="00F3669D" w:rsidRPr="00E82171" w:rsidRDefault="00F3669D" w:rsidP="00F3669D">
      <w:pPr>
        <w:pStyle w:val="ProductList-Body"/>
        <w:rPr>
          <w:lang w:val="de-DE"/>
        </w:rPr>
      </w:pPr>
      <w:r w:rsidRPr="00E82171">
        <w:rPr>
          <w:lang w:val="de-DE"/>
        </w:rPr>
        <w:t>Diese Ergänzenden Bestimmungen gelten nur für den Erwerb und die Nutzung von Onlinediensten und Services durch den Kunden.</w:t>
      </w:r>
      <w:r w:rsidR="00AD0C68">
        <w:rPr>
          <w:lang w:val="de-DE"/>
        </w:rPr>
        <w:t xml:space="preserve"> </w:t>
      </w:r>
      <w:r w:rsidRPr="00E82171">
        <w:rPr>
          <w:lang w:val="de-DE"/>
        </w:rPr>
        <w:t>Im Falle eines</w:t>
      </w:r>
      <w:r w:rsidR="004E62AF">
        <w:rPr>
          <w:lang w:val="de-DE"/>
        </w:rPr>
        <w:t> </w:t>
      </w:r>
      <w:r w:rsidRPr="00E82171">
        <w:rPr>
          <w:lang w:val="de-DE"/>
        </w:rPr>
        <w:t>Widerspruchs zwischen diesen Ergänzenden Bestimmungen und den Bestimmungen des Rahmenvertrages oder Vertrages, der durch ihre Bestimmungen nicht ausdrücklich geregelt ist, gelten diese Ergänzenden Bestimmungen.</w:t>
      </w:r>
    </w:p>
    <w:p w:rsidR="00F3669D" w:rsidRPr="00E82171" w:rsidRDefault="00F3669D" w:rsidP="00F3669D">
      <w:pPr>
        <w:pStyle w:val="ProductList-Body"/>
        <w:rPr>
          <w:lang w:val="de-DE"/>
        </w:rPr>
      </w:pPr>
    </w:p>
    <w:p w:rsidR="00F3669D" w:rsidRPr="00E82171" w:rsidRDefault="008507CF" w:rsidP="00F3669D">
      <w:pPr>
        <w:pStyle w:val="ProductList-Body"/>
        <w:rPr>
          <w:lang w:val="de-DE"/>
        </w:rPr>
      </w:pPr>
      <w:r w:rsidRPr="00E82171">
        <w:rPr>
          <w:b/>
          <w:color w:val="00188F"/>
          <w:lang w:val="de-DE"/>
        </w:rPr>
        <w:t>Beschränkte Gewährleistung für Onlinedienste</w:t>
      </w:r>
    </w:p>
    <w:p w:rsidR="00F3669D" w:rsidRPr="00E82171" w:rsidRDefault="00F3669D" w:rsidP="00F3669D">
      <w:pPr>
        <w:pStyle w:val="ProductList-Body"/>
        <w:rPr>
          <w:lang w:val="de-DE"/>
        </w:rPr>
      </w:pPr>
      <w:r w:rsidRPr="00E82171">
        <w:rPr>
          <w:lang w:val="de-DE"/>
        </w:rPr>
        <w:t>Microsoft gewährleistet, dass die Onlinedienste in Übereinstimmung mit der anwendbaren Vereinbarung zum Servicelevel funktionieren.</w:t>
      </w:r>
      <w:r w:rsidR="00AD0C68">
        <w:rPr>
          <w:lang w:val="de-DE"/>
        </w:rPr>
        <w:t xml:space="preserve"> </w:t>
      </w:r>
      <w:r w:rsidRPr="00E82171">
        <w:rPr>
          <w:lang w:val="de-DE"/>
        </w:rPr>
        <w:t>Diese beschränkte Gewährleistung gilt für die Dauer der Nutzung der Onlinedienste durch den Kunden, vorbehaltlich der Mitteilungsanforderungen in der anwendbaren Vereinbarung zum Servicelevel.</w:t>
      </w:r>
    </w:p>
    <w:p w:rsidR="00F3669D" w:rsidRPr="00E82171" w:rsidRDefault="00F3669D" w:rsidP="00F3669D">
      <w:pPr>
        <w:pStyle w:val="ProductList-Body"/>
        <w:rPr>
          <w:lang w:val="de-DE"/>
        </w:rPr>
      </w:pPr>
    </w:p>
    <w:p w:rsidR="00F3669D" w:rsidRPr="00E82171" w:rsidRDefault="00F3669D" w:rsidP="00F3669D">
      <w:pPr>
        <w:pStyle w:val="ProductList-Body"/>
        <w:rPr>
          <w:lang w:val="de-DE"/>
        </w:rPr>
      </w:pPr>
      <w:r w:rsidRPr="00E82171">
        <w:rPr>
          <w:lang w:val="de-DE"/>
        </w:rPr>
        <w:t>Wenn Microsoft diese beschränkte Gewährleistung nicht erfüllt und der Kunde Microsoft innerhalb der Gewährleistungslaufzeit benachrichtigt, wird Microsoft die in der Vereinbarung zum Servicelevel genannten Abhilfen für den betreffenden Onlinedienst bereitstellen.</w:t>
      </w:r>
      <w:r w:rsidR="00AD0C68">
        <w:rPr>
          <w:lang w:val="de-DE"/>
        </w:rPr>
        <w:t xml:space="preserve"> </w:t>
      </w:r>
      <w:r w:rsidRPr="00E82171">
        <w:rPr>
          <w:lang w:val="de-DE"/>
        </w:rPr>
        <w:t>Dies sind die einzigen Ansprüche des Kunden bei Verletzung der beschränkten Gewährleistung, es sei denn, das anwendbare Recht schreibt andere Ansprüche vor.</w:t>
      </w:r>
    </w:p>
    <w:p w:rsidR="00F3669D" w:rsidRPr="00E82171" w:rsidRDefault="00F3669D" w:rsidP="00F3669D">
      <w:pPr>
        <w:pStyle w:val="ProductList-Body"/>
        <w:rPr>
          <w:lang w:val="de-DE"/>
        </w:rPr>
      </w:pPr>
      <w:r w:rsidRPr="00E82171">
        <w:rPr>
          <w:lang w:val="de-DE"/>
        </w:rPr>
        <w:lastRenderedPageBreak/>
        <w:t>Diese beschränkte Gewährleistung unterliegt den folgenden Einschränkungen:</w:t>
      </w:r>
    </w:p>
    <w:p w:rsidR="00F3669D" w:rsidRPr="00E82171" w:rsidRDefault="00F3669D" w:rsidP="00026DDE">
      <w:pPr>
        <w:pStyle w:val="ProductList-Body"/>
        <w:numPr>
          <w:ilvl w:val="0"/>
          <w:numId w:val="15"/>
        </w:numPr>
        <w:ind w:left="450" w:hanging="270"/>
        <w:rPr>
          <w:lang w:val="de-DE"/>
        </w:rPr>
      </w:pPr>
      <w:r w:rsidRPr="00E82171">
        <w:rPr>
          <w:lang w:val="de-DE"/>
        </w:rPr>
        <w:t>die beschränkte Gewährleistung gilt nicht bei Problemen, die auf einen Unfall, Missbrauch oder Verwendung in einer Weise zurückzuführen sind, die mit diesem Volumenlizenzvertrag des Kunden oder den Nutzungsrechten für Onlinedienste nicht im Einklang steht oder die durch Ereignisse außerhalb des angemessenen Einflussbereichs von Microsoft verursacht werden,</w:t>
      </w:r>
    </w:p>
    <w:p w:rsidR="00F3669D" w:rsidRPr="00E82171" w:rsidRDefault="00F3669D" w:rsidP="00026DDE">
      <w:pPr>
        <w:pStyle w:val="ProductList-Body"/>
        <w:numPr>
          <w:ilvl w:val="0"/>
          <w:numId w:val="15"/>
        </w:numPr>
        <w:ind w:left="450" w:hanging="270"/>
        <w:rPr>
          <w:lang w:val="de-DE"/>
        </w:rPr>
      </w:pPr>
      <w:r w:rsidRPr="00E82171">
        <w:rPr>
          <w:lang w:val="de-DE"/>
        </w:rPr>
        <w:t>die beschränkte Gewährleistung gilt nicht für kostenlose, Test-, Pre-Release- oder Beta-Versionen der Onlinedienste, und</w:t>
      </w:r>
    </w:p>
    <w:p w:rsidR="00F3669D" w:rsidRPr="00E82171" w:rsidRDefault="00F3669D" w:rsidP="00026DDE">
      <w:pPr>
        <w:pStyle w:val="ProductList-Body"/>
        <w:numPr>
          <w:ilvl w:val="0"/>
          <w:numId w:val="15"/>
        </w:numPr>
        <w:ind w:left="450" w:hanging="270"/>
        <w:rPr>
          <w:lang w:val="de-DE"/>
        </w:rPr>
      </w:pPr>
      <w:r w:rsidRPr="00E82171">
        <w:rPr>
          <w:lang w:val="de-DE"/>
        </w:rPr>
        <w:t>die beschränkte Gewährleistung gilt nicht für Probleme, die durch Nichteinhaltung der Mindestsystemanforderungen verursacht werden.</w:t>
      </w:r>
    </w:p>
    <w:p w:rsidR="00F3669D" w:rsidRPr="00E82171" w:rsidRDefault="00F3669D" w:rsidP="00F3669D">
      <w:pPr>
        <w:pStyle w:val="ProductList-Body"/>
        <w:rPr>
          <w:lang w:val="de-DE"/>
        </w:rPr>
      </w:pPr>
    </w:p>
    <w:p w:rsidR="006C0B5E" w:rsidRPr="00E82171" w:rsidRDefault="00F3669D" w:rsidP="006C0B5E">
      <w:pPr>
        <w:pStyle w:val="ProductList-Body"/>
        <w:numPr>
          <w:ilvl w:val="0"/>
          <w:numId w:val="15"/>
        </w:numPr>
        <w:ind w:left="450" w:hanging="270"/>
        <w:rPr>
          <w:lang w:val="de-DE"/>
        </w:rPr>
      </w:pPr>
      <w:r w:rsidRPr="00E82171">
        <w:rPr>
          <w:b/>
          <w:lang w:val="de-DE"/>
        </w:rPr>
        <w:t>AUSSER DIESER BESCHRÄNKTEN GEWÄHRLEISTUNG ÜBERNIMMT MICROSOFT KEINE ANDEREN AUSDRÜCKLICHEN ODER KONKLUDENTEN GEWÄHRLEISTUNGEN ODER GARANTIEN. MICROSOFT SCHLIESST JEGLICHE KONKLUDENTEN GEWÄHRLEISTUNGEN ODER GARANTIEN AUS, EINSCHLIESSLICH GEWÄHRLEISTUNGEN DER HANDELSÜBLICHKEIT, EIGNUNG FÜR EINEN BESTIMMTEN ZWECK, ZUFRIEDENSTELLENDEN QUALITÄT, DES EIGENTUMS ODER DER NICHTVERLETZUNG VON RECHTEN DRITTER.</w:t>
      </w:r>
      <w:r w:rsidR="00AD0C68">
        <w:rPr>
          <w:b/>
          <w:lang w:val="de-DE"/>
        </w:rPr>
        <w:t xml:space="preserve"> </w:t>
      </w:r>
      <w:r w:rsidRPr="00E82171">
        <w:rPr>
          <w:b/>
          <w:lang w:val="de-DE"/>
        </w:rPr>
        <w:t>DIESE AUSSCHLÜSSE GELTEN, WENN SIE NICHT GEMÄSS ANWENDBAREM RECHT UNZULÄSSIG SIND.</w:t>
      </w:r>
      <w:r w:rsidRPr="00E82171">
        <w:rPr>
          <w:lang w:val="de-DE"/>
        </w:rPr>
        <w:t xml:space="preserve"> Alle Implied Warranties oder Implied Guarantees (konkludente Gewährleistungen oder Garantien), deren Ausschluss rechtlich nicht zulässig ist, gelten für ein Jahr ab Beginn der Laufzeit der beschränkten Gewährleistung,</w:t>
      </w:r>
    </w:p>
    <w:p w:rsidR="00F3669D" w:rsidRPr="00E82171" w:rsidRDefault="00F3669D" w:rsidP="00F3669D">
      <w:pPr>
        <w:pStyle w:val="ProductList-Body"/>
        <w:rPr>
          <w:lang w:val="de-DE"/>
        </w:rPr>
      </w:pPr>
    </w:p>
    <w:p w:rsidR="00F3669D" w:rsidRPr="00E82171" w:rsidRDefault="00F3669D" w:rsidP="00F3669D">
      <w:pPr>
        <w:pStyle w:val="ProductList-Body"/>
        <w:rPr>
          <w:lang w:val="de-DE"/>
        </w:rPr>
      </w:pPr>
      <w:r w:rsidRPr="00E82171">
        <w:rPr>
          <w:b/>
          <w:color w:val="00188F"/>
          <w:lang w:val="de-DE"/>
        </w:rPr>
        <w:t>Datenschutz und Sicherheit</w:t>
      </w:r>
    </w:p>
    <w:p w:rsidR="00F3669D" w:rsidRPr="00E82171" w:rsidRDefault="00F3669D" w:rsidP="00F3669D">
      <w:pPr>
        <w:pStyle w:val="ProductList-Body"/>
        <w:rPr>
          <w:lang w:val="de-DE"/>
        </w:rPr>
      </w:pPr>
      <w:r w:rsidRPr="00E82171">
        <w:rPr>
          <w:lang w:val="de-DE"/>
        </w:rPr>
        <w:t>Microsoft und der Kunde werden jeweils sämtliche anwendbaren Gesetze und Regelungen einhalten (einschließlich der geltenden Gesetze zur Benachrichtigung bei Sicherheitsverletzungen).</w:t>
      </w:r>
      <w:r w:rsidR="00AD0C68">
        <w:rPr>
          <w:lang w:val="de-DE"/>
        </w:rPr>
        <w:t xml:space="preserve"> </w:t>
      </w:r>
      <w:r w:rsidRPr="00E82171">
        <w:rPr>
          <w:lang w:val="de-DE"/>
        </w:rPr>
        <w:t>Microsoft ist jedoch nicht für die Einhaltung von Gesetzen oder Regelungen verantwortlich, die für den Kunden oder seine Branche und nicht gleichzeitig allgemein für Serviceprovider im Bereich Informationstechnologie gelten.</w:t>
      </w:r>
      <w:r w:rsidR="00AD0C68">
        <w:rPr>
          <w:lang w:val="de-DE"/>
        </w:rPr>
        <w:t xml:space="preserve"> </w:t>
      </w:r>
      <w:r w:rsidRPr="00E82171">
        <w:rPr>
          <w:lang w:val="de-DE"/>
        </w:rPr>
        <w:t>Der Kunde stimmt der Verarbeitung von persönlichen Informationen durch Microsoft und ihre Vertreter zur Förderung des Gegenstandes des Vertrages, einschließlich dieser Ergänzenden Bestimmungen, zu.</w:t>
      </w:r>
    </w:p>
    <w:p w:rsidR="00F3669D" w:rsidRPr="00E82171" w:rsidRDefault="00F3669D" w:rsidP="00F3669D">
      <w:pPr>
        <w:pStyle w:val="ProductList-Body"/>
        <w:rPr>
          <w:lang w:val="de-DE"/>
        </w:rPr>
      </w:pPr>
    </w:p>
    <w:p w:rsidR="00F3669D" w:rsidRPr="00E82171" w:rsidRDefault="00F3669D" w:rsidP="00F3669D">
      <w:pPr>
        <w:pStyle w:val="ProductList-Body"/>
        <w:rPr>
          <w:lang w:val="de-DE"/>
        </w:rPr>
      </w:pPr>
      <w:r w:rsidRPr="00E82171">
        <w:rPr>
          <w:lang w:val="de-DE"/>
        </w:rPr>
        <w:t>Der Kunde ist berechtigt, Microsoft persönliche Informationen von Dritten (einschließlich Kontaktpersonen, Handelspartner, Distributoren, Verwalter und Mitarbeiter des Kunden) im Zusammenhang mit der Nutzung der Onlinedienste oder im Rahmen des Vertrags bereitzustellen.</w:t>
      </w:r>
      <w:r w:rsidR="00AD0C68">
        <w:rPr>
          <w:lang w:val="de-DE"/>
        </w:rPr>
        <w:t xml:space="preserve"> </w:t>
      </w:r>
      <w:r w:rsidRPr="00E82171">
        <w:rPr>
          <w:lang w:val="de-DE"/>
        </w:rPr>
        <w:t>Der Kunde holt alle erforderlichen Zustimmungen von Dritten nach den geltenden Privacy- und Datenschutzgesetzen ein, bevor er Microsoft persönliche Informationen zur Verfügung stellt.</w:t>
      </w:r>
    </w:p>
    <w:p w:rsidR="006C0B5E" w:rsidRPr="00E82171" w:rsidRDefault="006C0B5E" w:rsidP="00F3669D">
      <w:pPr>
        <w:pStyle w:val="ProductList-Body"/>
        <w:rPr>
          <w:lang w:val="de-DE"/>
        </w:rPr>
      </w:pPr>
    </w:p>
    <w:p w:rsidR="00F3669D" w:rsidRPr="00E82171" w:rsidRDefault="00F3669D" w:rsidP="00F3669D">
      <w:pPr>
        <w:pStyle w:val="ProductList-Body"/>
        <w:rPr>
          <w:lang w:val="de-DE"/>
        </w:rPr>
      </w:pPr>
      <w:r w:rsidRPr="00E82171">
        <w:rPr>
          <w:lang w:val="de-DE"/>
        </w:rPr>
        <w:t xml:space="preserve">Die vom Kunden in Verbindung mit diesem Vertrag oder der Nutzung der Onlinedienste bereitgestellten persönlichen Informationen werden gemäß der unter </w:t>
      </w:r>
      <w:hyperlink r:id="rId64" w:history="1">
        <w:r w:rsidRPr="00E82171">
          <w:rPr>
            <w:rStyle w:val="Hyperlink"/>
            <w:lang w:val="de-DE"/>
          </w:rPr>
          <w:t>https://www.microsoft.com/licensing/servicecenter</w:t>
        </w:r>
      </w:hyperlink>
      <w:r w:rsidRPr="00E82171">
        <w:rPr>
          <w:lang w:val="de-DE"/>
        </w:rPr>
        <w:t xml:space="preserve"> verfügbaren Datenschutzerklärung verarbeitet, jedoch mit der Ausnahme, dass produktspezifische Datenschutzerklärungen und zusätzliche Datenschutz- und Sicherheitsdetails im Zusammenhang mit spezifischen Onlinediensten in den Nutzungsrechten für Onlinedienste enthalten sind. Durch Onlinedienste oder Services erfasste persönliche Daten können in die USA oder in jedes andere Land, in dem Microsoft oder deren Serviceprovider Einrichtungen haben, übertragen, dort gespeichert und verarbeitet werden.</w:t>
      </w:r>
      <w:r w:rsidR="00AD0C68">
        <w:rPr>
          <w:lang w:val="de-DE"/>
        </w:rPr>
        <w:t xml:space="preserve"> </w:t>
      </w:r>
      <w:r w:rsidRPr="00E82171">
        <w:rPr>
          <w:lang w:val="de-DE"/>
        </w:rPr>
        <w:t>Durch Verwendung der Onlinedienste stimmt der Kunde den zuvor genannten Bestimmungen zu.</w:t>
      </w:r>
      <w:r w:rsidR="00AD0C68">
        <w:rPr>
          <w:lang w:val="de-DE"/>
        </w:rPr>
        <w:t xml:space="preserve"> </w:t>
      </w:r>
      <w:r w:rsidRPr="00E82171">
        <w:rPr>
          <w:lang w:val="de-DE"/>
        </w:rPr>
        <w:t>Microsoft hält die Safe-Harbor-Abkommen der EU und der Schweiz ein, wie es vom US-Handelsministerium bezüglich der Erhebung, Nutzung und Aufbewahrung von Daten aus der Europäischen Union, dem Europäischen Wirtschaftsraum und der Schweiz bestimmt wurde.</w:t>
      </w:r>
      <w:r w:rsidR="00AD0C68">
        <w:rPr>
          <w:lang w:val="de-DE"/>
        </w:rPr>
        <w:t xml:space="preserve"> </w:t>
      </w:r>
    </w:p>
    <w:p w:rsidR="00F3669D" w:rsidRPr="00E82171" w:rsidRDefault="00F3669D" w:rsidP="00F3669D">
      <w:pPr>
        <w:pStyle w:val="ProductList-Body"/>
        <w:rPr>
          <w:lang w:val="de-DE"/>
        </w:rPr>
      </w:pPr>
    </w:p>
    <w:p w:rsidR="00F3669D" w:rsidRPr="00E82171" w:rsidRDefault="008507CF" w:rsidP="00F3669D">
      <w:pPr>
        <w:pStyle w:val="ProductList-Body"/>
        <w:rPr>
          <w:lang w:val="de-DE"/>
        </w:rPr>
      </w:pPr>
      <w:r w:rsidRPr="00E82171">
        <w:rPr>
          <w:b/>
          <w:color w:val="00188F"/>
          <w:lang w:val="de-DE"/>
        </w:rPr>
        <w:t>Schutzvereinbarung des Kunden</w:t>
      </w:r>
    </w:p>
    <w:p w:rsidR="00F3669D" w:rsidRPr="00E82171" w:rsidRDefault="00F3669D" w:rsidP="00F3669D">
      <w:pPr>
        <w:pStyle w:val="ProductList-Body"/>
        <w:rPr>
          <w:lang w:val="de-DE"/>
        </w:rPr>
      </w:pPr>
      <w:r w:rsidRPr="00E82171">
        <w:rPr>
          <w:lang w:val="de-DE"/>
        </w:rPr>
        <w:t>Der Kunde verteidigt Microsoft gegen jegliche Ansprüche, die von nicht verbundenen Dritten geltend gemacht werden und die:</w:t>
      </w:r>
    </w:p>
    <w:p w:rsidR="00F3669D" w:rsidRPr="00F7137E" w:rsidRDefault="00F3669D" w:rsidP="00026DDE">
      <w:pPr>
        <w:pStyle w:val="ProductList-Body"/>
        <w:numPr>
          <w:ilvl w:val="0"/>
          <w:numId w:val="16"/>
        </w:numPr>
        <w:ind w:left="450" w:hanging="270"/>
        <w:rPr>
          <w:spacing w:val="-2"/>
          <w:lang w:val="de-DE"/>
        </w:rPr>
      </w:pPr>
      <w:r w:rsidRPr="00F7137E">
        <w:rPr>
          <w:spacing w:val="-2"/>
          <w:lang w:val="de-DE"/>
        </w:rPr>
        <w:t>dahingehend geltend gemacht werden, dass Kundendaten oder nicht von Microsoft stammende Software, die Microsoft im Namen des Kunden hostet, ein Patent, Urheberrecht oder eine Marke des Dritten verletze oder dessen Geschäftsgeheimnis unrechtmäßig verwende, oder</w:t>
      </w:r>
    </w:p>
    <w:p w:rsidR="00F3669D" w:rsidRPr="00E82171" w:rsidRDefault="00F3669D" w:rsidP="00026DDE">
      <w:pPr>
        <w:pStyle w:val="ProductList-Body"/>
        <w:numPr>
          <w:ilvl w:val="0"/>
          <w:numId w:val="16"/>
        </w:numPr>
        <w:ind w:left="450" w:hanging="270"/>
        <w:rPr>
          <w:lang w:val="de-DE"/>
        </w:rPr>
      </w:pPr>
      <w:r w:rsidRPr="00E82171">
        <w:rPr>
          <w:lang w:val="de-DE"/>
        </w:rPr>
        <w:t>durch die Verletzung der Bestimmungen Acceptable Use Policy entstehen, die in den Produktbenutzungsrechten beschrieben ist.</w:t>
      </w:r>
    </w:p>
    <w:p w:rsidR="00F3669D" w:rsidRPr="00E82171" w:rsidRDefault="00F3669D" w:rsidP="00F3669D">
      <w:pPr>
        <w:pStyle w:val="ProductList-Body"/>
        <w:rPr>
          <w:lang w:val="de-DE"/>
        </w:rPr>
      </w:pPr>
    </w:p>
    <w:p w:rsidR="00F3669D" w:rsidRPr="00E82171" w:rsidRDefault="00F3669D" w:rsidP="00F3669D">
      <w:pPr>
        <w:pStyle w:val="ProductList-Body"/>
        <w:rPr>
          <w:lang w:val="de-DE"/>
        </w:rPr>
      </w:pPr>
      <w:r w:rsidRPr="00E82171">
        <w:rPr>
          <w:lang w:val="de-DE"/>
        </w:rPr>
        <w:t>Der Kunde muss außerdem die Summe eines hieraus resultierenden rechtskräftigen Urteils gegen Microsoft bezahlen (oder eines Vergleichs, dem der Kunde zustimmt).</w:t>
      </w:r>
      <w:r w:rsidR="00AD0C68">
        <w:rPr>
          <w:lang w:val="de-DE"/>
        </w:rPr>
        <w:t xml:space="preserve"> </w:t>
      </w:r>
      <w:r w:rsidRPr="00E82171">
        <w:rPr>
          <w:lang w:val="de-DE"/>
        </w:rPr>
        <w:t>Diese Ziffer bestimmt den ausschließlichen Abhilfeanspruch von Microsoft in Bezug auf diese Ansprüche.</w:t>
      </w:r>
    </w:p>
    <w:p w:rsidR="00F3669D" w:rsidRPr="00E82171" w:rsidRDefault="00F3669D" w:rsidP="00F3669D">
      <w:pPr>
        <w:pStyle w:val="ProductList-Body"/>
        <w:rPr>
          <w:lang w:val="de-DE"/>
        </w:rPr>
      </w:pPr>
    </w:p>
    <w:p w:rsidR="00F3669D" w:rsidRPr="00E82171" w:rsidRDefault="00F3669D" w:rsidP="00F3669D">
      <w:pPr>
        <w:pStyle w:val="ProductList-Body"/>
        <w:rPr>
          <w:lang w:val="de-DE"/>
        </w:rPr>
      </w:pPr>
      <w:r w:rsidRPr="00E82171">
        <w:rPr>
          <w:lang w:val="de-DE"/>
        </w:rPr>
        <w:t>Microsoft muss den Kunden unverzüglich schriftlich über einen Anspruch gemäß dieser Ziffer in Kenntnis setzen.</w:t>
      </w:r>
      <w:r w:rsidR="00AD0C68">
        <w:rPr>
          <w:lang w:val="de-DE"/>
        </w:rPr>
        <w:t xml:space="preserve"> </w:t>
      </w:r>
      <w:r w:rsidRPr="00E82171">
        <w:rPr>
          <w:lang w:val="de-DE"/>
        </w:rPr>
        <w:t>Microsoft muss (1) dem Kunden die alleinige Kontrolle über die Verteidigung oder den Vergleich eines solchen Anspruchs einräumen und (2) ihn bei der Verteidigung gegen den Anspruch angemessen unterstützen.</w:t>
      </w:r>
      <w:r w:rsidR="00AD0C68">
        <w:rPr>
          <w:lang w:val="de-DE"/>
        </w:rPr>
        <w:t xml:space="preserve"> </w:t>
      </w:r>
      <w:r w:rsidRPr="00E82171">
        <w:rPr>
          <w:lang w:val="de-DE"/>
        </w:rPr>
        <w:t>Der Kunde erstattet Microsoft sämtliche angemessenen Kosten, die Microsoft im Rahmen der Unterstützungsleistung entstehen.</w:t>
      </w:r>
    </w:p>
    <w:p w:rsidR="00F3669D" w:rsidRPr="00E82171" w:rsidRDefault="00F3669D" w:rsidP="00F3669D">
      <w:pPr>
        <w:pStyle w:val="ProductList-Body"/>
        <w:rPr>
          <w:lang w:val="de-DE"/>
        </w:rPr>
      </w:pPr>
    </w:p>
    <w:p w:rsidR="00F3669D" w:rsidRPr="00E82171" w:rsidRDefault="008507CF" w:rsidP="00F3669D">
      <w:pPr>
        <w:pStyle w:val="ProductList-Body"/>
        <w:rPr>
          <w:lang w:val="de-DE"/>
        </w:rPr>
      </w:pPr>
      <w:r w:rsidRPr="00E82171">
        <w:rPr>
          <w:b/>
          <w:color w:val="00188F"/>
          <w:lang w:val="de-DE"/>
        </w:rPr>
        <w:t>Haftungsbeschränkung</w:t>
      </w:r>
    </w:p>
    <w:p w:rsidR="00F3669D" w:rsidRPr="004C09A1" w:rsidRDefault="00F3669D" w:rsidP="00F3669D">
      <w:pPr>
        <w:pStyle w:val="ProductList-Body"/>
      </w:pPr>
      <w:r w:rsidRPr="00E82171">
        <w:rPr>
          <w:lang w:val="de-DE"/>
        </w:rPr>
        <w:t>Im durch das anwendbare Recht zugelassenen Umfang ist die Haftung jeder Partei, ihrer Verbundenen Unternehmen und ihrer Vertragspartner, die im Zusammenhang mit diesem Onlinedienst entsteht, auf direkte Schäden bis zu dem Betrag begrenzt, den der Kunde während der 12 Monate vor Einreichen eines Anspruchs oder einer Klage für Onlinedienste zahlen musste, sofern die Gesamthaftung einer Partei für beliebige Onlinedienste unter keinen Umständen den für diesen Onlinedienst unter dem jeweiligen Ergänzenden Vertrag gezahlten Betrag übersteigt.</w:t>
      </w:r>
      <w:r w:rsidR="00AD0C68">
        <w:rPr>
          <w:lang w:val="de-DE"/>
        </w:rPr>
        <w:t xml:space="preserve"> </w:t>
      </w:r>
      <w:r w:rsidRPr="00E82171">
        <w:rPr>
          <w:lang w:val="de-DE"/>
        </w:rPr>
        <w:t>Diese Beschränkungen gelten unabhängig davon, ob die Haftung auf Vertragsverletzung, unerlaubter Handlung (einschließlich Fahrlässigkeit), verschuldensunabhängiger Haftung, Verletzung von Garantien oder auf einem anderen Rechtsgrund beruht.</w:t>
      </w:r>
      <w:r w:rsidR="00AD0C68">
        <w:rPr>
          <w:lang w:val="de-DE"/>
        </w:rPr>
        <w:t xml:space="preserve"> </w:t>
      </w:r>
      <w:r>
        <w:t>Diese finanziellen Beschränkungen finden jedoch keine Anwendung auf:</w:t>
      </w:r>
    </w:p>
    <w:p w:rsidR="00F3669D" w:rsidRPr="00E82171" w:rsidRDefault="00F3669D" w:rsidP="00026DDE">
      <w:pPr>
        <w:pStyle w:val="ProductList-Body"/>
        <w:numPr>
          <w:ilvl w:val="0"/>
          <w:numId w:val="17"/>
        </w:numPr>
        <w:ind w:left="450" w:hanging="270"/>
        <w:rPr>
          <w:lang w:val="de-DE"/>
        </w:rPr>
      </w:pPr>
      <w:r w:rsidRPr="00E82171">
        <w:rPr>
          <w:lang w:val="de-DE"/>
        </w:rPr>
        <w:lastRenderedPageBreak/>
        <w:t>Verpflichtungen von Microsoft unter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rsidR="00F3669D" w:rsidRPr="00E82171" w:rsidRDefault="00F3669D" w:rsidP="00026DDE">
      <w:pPr>
        <w:pStyle w:val="ProductList-Body"/>
        <w:numPr>
          <w:ilvl w:val="0"/>
          <w:numId w:val="17"/>
        </w:numPr>
        <w:ind w:left="450" w:hanging="270"/>
        <w:rPr>
          <w:lang w:val="de-DE"/>
        </w:rPr>
      </w:pPr>
      <w:r w:rsidRPr="00E82171">
        <w:rPr>
          <w:lang w:val="de-DE"/>
        </w:rPr>
        <w:t xml:space="preserve">Haftung, die sich aus einer Verletzung von Verpflichtungen durch eine Partei unter der Ziffer des Rahmenvertrags mit der Überschrift „Vertraulichkeit“ ergibt, mit der Ausnahme, dass die Haftung von Microsoft, die sich aus oder in Verbindung mit Kundendaten ergibt, in jedem Fall auf den Betrag beschränkt ist, den der Kunde in den letzten 12 Monaten für die Onlinedienste, die Grund für diese Haftung sind, gezahlt hat, und </w:t>
      </w:r>
    </w:p>
    <w:p w:rsidR="00F3669D" w:rsidRPr="00E82171" w:rsidRDefault="00F3669D" w:rsidP="00026DDE">
      <w:pPr>
        <w:pStyle w:val="ProductList-Body"/>
        <w:numPr>
          <w:ilvl w:val="0"/>
          <w:numId w:val="17"/>
        </w:numPr>
        <w:ind w:left="450" w:hanging="270"/>
        <w:rPr>
          <w:lang w:val="de-DE"/>
        </w:rPr>
      </w:pPr>
      <w:r w:rsidRPr="00E82171">
        <w:rPr>
          <w:lang w:val="de-DE"/>
        </w:rPr>
        <w:t>Verletzung der gewerblichen Schutzrechte/Urheberrechte einer Partei durch die andere Partei.</w:t>
      </w:r>
    </w:p>
    <w:p w:rsidR="00F3669D" w:rsidRPr="00E82171" w:rsidRDefault="00F3669D" w:rsidP="00F3669D">
      <w:pPr>
        <w:pStyle w:val="ProductList-Body"/>
        <w:rPr>
          <w:lang w:val="de-DE"/>
        </w:rPr>
      </w:pPr>
    </w:p>
    <w:p w:rsidR="00F3669D" w:rsidRPr="00E82171" w:rsidRDefault="009B59D7" w:rsidP="00F3669D">
      <w:pPr>
        <w:pStyle w:val="ProductList-Body"/>
        <w:rPr>
          <w:lang w:val="de-DE"/>
        </w:rPr>
      </w:pPr>
      <w:r w:rsidRPr="00E82171">
        <w:rPr>
          <w:lang w:val="de-DE"/>
        </w:rPr>
        <w:t xml:space="preserve">IM DURCH DAS ANWENDBARE RECHT ZUGELASSENEN UMFANG IST KEINE PARTEI UND KEINES IHRER VERBUNDENEN UNTERNEHMEN ODER KEINER IHRER VERTRAGSPARTNER, WAS AUCH IMMER DIE RECHTLICHE GRUNDLAGE FÜR DEN ANSPRUCH IST, HAFTBAR FÜR INDIREKTE, </w:t>
      </w:r>
      <w:r w:rsidR="000E197E">
        <w:rPr>
          <w:lang w:val="de-DE"/>
        </w:rPr>
        <w:br/>
      </w:r>
      <w:r w:rsidRPr="00E82171">
        <w:rPr>
          <w:lang w:val="de-DE"/>
        </w:rPr>
        <w:t>SPEZIELLE ODER ZUFÄLLIGE SCHÄDEN, FOLGESCHÄDEN ODER SCHÄDEN AUS ENTGANGENEM GEWINN, ENTGANGENEN EINNAHMEN, BETRIEBSUNTERBRECHUNGEN ODER VERLUST VON GESCHÄFTLICHEN INFORMATIONEN, DIE IM ZUSAMMENHANG MIT DEM VERTRAG UND DIESEN ERGÄNZENDEN BESTIMMUNGEN ENTSTEHEN, SELBST WENN AUF DIE MÖGLICHKEIT DERARTIGER SCHÄDEN HINGEWIESEN WURDE ODER EINE SOLCHE MÖGLICHKEIT VERNÜNFTIGERWEISE VORHERSEHBAR WAR.</w:t>
      </w:r>
      <w:r>
        <w:rPr>
          <w:lang w:val="de-DE"/>
        </w:rPr>
        <w:t xml:space="preserve"> </w:t>
      </w:r>
      <w:r w:rsidRPr="00E82171">
        <w:rPr>
          <w:lang w:val="de-DE"/>
        </w:rPr>
        <w:t>DIESER HAFTUNGSAUSSCHLUSS GILT JEDOCH NICHT FÜR DIE GEGENSEITIGE HAFTUNG BEIDER PARTEIEN FÜR VERLETZUNGEN VON VERTRAULICHKEITSVERPFLICHTUNGEN ODER VON URHEBERRECHTEN/ GEWERBLICHEN SCHUTZRECHTEN DER JEWEILS ANDEREN PARTEI ODER FÜR DIE VERPFLICHTUNGEN VON MICROSOFT IN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rsidR="00F3669D" w:rsidRPr="00E82171" w:rsidRDefault="00F3669D" w:rsidP="00F3669D">
      <w:pPr>
        <w:pStyle w:val="ProductList-Body"/>
        <w:rPr>
          <w:lang w:val="de-DE"/>
        </w:rPr>
      </w:pPr>
    </w:p>
    <w:p w:rsidR="00F3669D" w:rsidRPr="00E82171" w:rsidRDefault="00F3669D" w:rsidP="00F3669D">
      <w:pPr>
        <w:pStyle w:val="ProductList-Body"/>
        <w:rPr>
          <w:lang w:val="de-DE"/>
        </w:rPr>
      </w:pPr>
      <w:r w:rsidRPr="00E82171">
        <w:rPr>
          <w:b/>
          <w:color w:val="00188F"/>
          <w:lang w:val="de-DE"/>
        </w:rPr>
        <w:t>Vertragspartner</w:t>
      </w:r>
    </w:p>
    <w:p w:rsidR="00FA00BF" w:rsidRPr="00E82171" w:rsidRDefault="00F3669D" w:rsidP="00F3669D">
      <w:pPr>
        <w:pStyle w:val="ProductList-Body"/>
        <w:rPr>
          <w:lang w:val="de-DE"/>
        </w:rPr>
      </w:pPr>
      <w:r w:rsidRPr="00E82171">
        <w:rPr>
          <w:lang w:val="de-DE"/>
        </w:rPr>
        <w:t>Microsoft ist berechtigt, Vertragspartner zur Unterstützung von Onlinediensten einzusetzen.</w:t>
      </w:r>
      <w:r w:rsidR="00AD0C68">
        <w:rPr>
          <w:lang w:val="de-DE"/>
        </w:rPr>
        <w:t xml:space="preserve"> </w:t>
      </w:r>
      <w:r w:rsidRPr="00E82171">
        <w:rPr>
          <w:lang w:val="de-DE"/>
        </w:rPr>
        <w:t>Microsoft ist für deren Leistung gemäß den Bestimmungen des Volumenlizenzvertrags des Kunden verantwortlich.</w:t>
      </w:r>
    </w:p>
    <w:p w:rsidR="006B2591" w:rsidRPr="00E82171" w:rsidRDefault="006B2591" w:rsidP="004F3C6D">
      <w:pPr>
        <w:pStyle w:val="ProductList-Body"/>
        <w:rPr>
          <w:lang w:val="de-DE"/>
        </w:rPr>
      </w:pPr>
    </w:p>
    <w:p w:rsidR="006B2591" w:rsidRPr="00E82171" w:rsidRDefault="006B2591" w:rsidP="004F3C6D">
      <w:pPr>
        <w:pStyle w:val="ProductList-Body"/>
        <w:rPr>
          <w:lang w:val="de-DE"/>
        </w:rPr>
      </w:pPr>
    </w:p>
    <w:p w:rsidR="006B2591" w:rsidRPr="00E82171" w:rsidRDefault="006B2591" w:rsidP="004F3C6D">
      <w:pPr>
        <w:pStyle w:val="ProductList-Body"/>
        <w:rPr>
          <w:lang w:val="de-DE"/>
        </w:rPr>
        <w:sectPr w:rsidR="006B2591" w:rsidRPr="00E82171" w:rsidSect="00953547">
          <w:footerReference w:type="default" r:id="rId65"/>
          <w:pgSz w:w="12240" w:h="15840"/>
          <w:pgMar w:top="1440" w:right="720" w:bottom="1440" w:left="720" w:header="720" w:footer="720" w:gutter="0"/>
          <w:cols w:space="720"/>
          <w:docGrid w:linePitch="360"/>
        </w:sectPr>
      </w:pPr>
    </w:p>
    <w:p w:rsidR="006B2591" w:rsidRPr="00E82171" w:rsidRDefault="006B2591" w:rsidP="00661180">
      <w:pPr>
        <w:pStyle w:val="ProductList-SectionHeading"/>
        <w:outlineLvl w:val="0"/>
        <w:rPr>
          <w:lang w:val="de-DE"/>
        </w:rPr>
      </w:pPr>
      <w:bookmarkStart w:id="1793" w:name="AppendixB"/>
      <w:bookmarkStart w:id="1794" w:name="_Toc378147692"/>
      <w:bookmarkStart w:id="1795" w:name="_Toc378151589"/>
      <w:bookmarkStart w:id="1796" w:name="_Toc379797468"/>
      <w:bookmarkStart w:id="1797" w:name="_Toc380513504"/>
      <w:bookmarkStart w:id="1798" w:name="_Toc380655553"/>
      <w:bookmarkStart w:id="1799" w:name="_Toc386626168"/>
      <w:r w:rsidRPr="00E82171">
        <w:rPr>
          <w:lang w:val="de-DE"/>
        </w:rPr>
        <w:lastRenderedPageBreak/>
        <w:t>Anhang B – Product Promotions</w:t>
      </w:r>
      <w:bookmarkEnd w:id="1793"/>
      <w:bookmarkEnd w:id="1794"/>
      <w:bookmarkEnd w:id="1795"/>
      <w:bookmarkEnd w:id="1796"/>
      <w:bookmarkEnd w:id="1797"/>
      <w:bookmarkEnd w:id="1798"/>
      <w:bookmarkEnd w:id="1799"/>
    </w:p>
    <w:p w:rsidR="006B2591" w:rsidRPr="00E82171" w:rsidRDefault="00FA00BF" w:rsidP="002E202B">
      <w:pPr>
        <w:pStyle w:val="ProductList-Offering1Heading"/>
        <w:outlineLvl w:val="1"/>
        <w:rPr>
          <w:lang w:val="de-DE"/>
        </w:rPr>
      </w:pPr>
      <w:bookmarkStart w:id="1800" w:name="_Toc378147693"/>
      <w:bookmarkStart w:id="1801" w:name="_Toc378151590"/>
      <w:bookmarkStart w:id="1802" w:name="_Toc379797469"/>
      <w:bookmarkStart w:id="1803" w:name="_Toc380513505"/>
      <w:bookmarkStart w:id="1804" w:name="_Toc380655554"/>
      <w:bookmarkStart w:id="1805" w:name="_Toc386626169"/>
      <w:r w:rsidRPr="00E82171">
        <w:rPr>
          <w:lang w:val="de-DE"/>
        </w:rPr>
        <w:t>Promotion für Visual Studio Test Pro mit MSDN</w:t>
      </w:r>
      <w:bookmarkEnd w:id="1800"/>
      <w:bookmarkEnd w:id="1801"/>
      <w:bookmarkEnd w:id="1802"/>
      <w:bookmarkEnd w:id="1803"/>
      <w:bookmarkEnd w:id="1804"/>
      <w:bookmarkEnd w:id="1805"/>
    </w:p>
    <w:p w:rsidR="006B2591" w:rsidRPr="00E82171" w:rsidRDefault="00165F81" w:rsidP="004F3C6D">
      <w:pPr>
        <w:pStyle w:val="ProductList-Body"/>
        <w:rPr>
          <w:lang w:val="de-DE"/>
        </w:rPr>
      </w:pPr>
      <w:r w:rsidRPr="00E82171">
        <w:rPr>
          <w:lang w:val="de-DE"/>
        </w:rPr>
        <w:t>Zwischen dem 1. Oktober 2013 und dem 30. Juni 2014 bietet Microsoft Kunden, die Visual Studio 2013 Test Pro mit MSDN über Konzern-Volumenlizenzprogramme erwerben, 35 % Ermäßigung.</w:t>
      </w:r>
      <w:r w:rsidR="00AD0C68">
        <w:rPr>
          <w:lang w:val="de-DE"/>
        </w:rPr>
        <w:t xml:space="preserve"> </w:t>
      </w:r>
      <w:r w:rsidRPr="00E82171">
        <w:rPr>
          <w:lang w:val="de-DE"/>
        </w:rPr>
        <w:t>Diese Angebot gilt nur für den Neuerwerb und steht Kunden der EA-, EAP-, Select Plus- und Open Value-Programme zur Verfügung. Zu den Zielkundensegmenten gehören EPG Commercial, SMS&amp;P Corporate Accounts und Verwaltung.</w:t>
      </w:r>
    </w:p>
    <w:p w:rsidR="006B2591" w:rsidRPr="00E82171" w:rsidRDefault="006B2591" w:rsidP="004F3C6D">
      <w:pPr>
        <w:pStyle w:val="ProductList-Body"/>
        <w:rPr>
          <w:lang w:val="de-DE"/>
        </w:rPr>
      </w:pPr>
    </w:p>
    <w:p w:rsidR="00FA00BF" w:rsidRPr="00E82171" w:rsidRDefault="00993957" w:rsidP="002E202B">
      <w:pPr>
        <w:pStyle w:val="ProductList-Offering1Heading"/>
        <w:outlineLvl w:val="1"/>
        <w:rPr>
          <w:lang w:val="de-DE"/>
        </w:rPr>
      </w:pPr>
      <w:bookmarkStart w:id="1806" w:name="_Toc378147694"/>
      <w:bookmarkStart w:id="1807" w:name="_Toc378151591"/>
      <w:bookmarkStart w:id="1808" w:name="_Toc379797470"/>
      <w:bookmarkStart w:id="1809" w:name="_Toc380513506"/>
      <w:bookmarkStart w:id="1810" w:name="_Toc380655555"/>
      <w:bookmarkStart w:id="1811" w:name="_Toc386626170"/>
      <w:r w:rsidRPr="00E82171">
        <w:rPr>
          <w:lang w:val="de-DE"/>
        </w:rPr>
        <w:t>Schnellere Einführung von Windows Azure</w:t>
      </w:r>
      <w:bookmarkEnd w:id="1806"/>
      <w:bookmarkEnd w:id="1807"/>
      <w:bookmarkEnd w:id="1808"/>
      <w:bookmarkEnd w:id="1809"/>
      <w:bookmarkEnd w:id="1810"/>
      <w:bookmarkEnd w:id="1811"/>
    </w:p>
    <w:p w:rsidR="00DB5001" w:rsidRPr="00E82171" w:rsidRDefault="00DB5001" w:rsidP="00DB5001">
      <w:pPr>
        <w:pStyle w:val="ProductList-Body"/>
        <w:rPr>
          <w:lang w:val="de-DE"/>
        </w:rPr>
      </w:pPr>
      <w:r w:rsidRPr="00E82171">
        <w:rPr>
          <w:lang w:val="de-DE"/>
        </w:rPr>
        <w:t>Zwischen dem 1. November 2013 und dem 30. Juni 2014 bietet Microsoft Kunden, die einen bestimmten Schwellenwert für im Voraus einzugehende Finanzielle Verpflichtungen erreichen, drei Arten von Promotion-Gutschriften im Zusammenhang mit Finanziellen Verpflichtungen:</w:t>
      </w:r>
      <w:r w:rsidR="00AD0C68">
        <w:rPr>
          <w:lang w:val="de-DE"/>
        </w:rPr>
        <w:t xml:space="preserve"> </w:t>
      </w:r>
    </w:p>
    <w:p w:rsidR="00DB5001" w:rsidRPr="00E82171" w:rsidRDefault="00F37CAF" w:rsidP="00026DDE">
      <w:pPr>
        <w:pStyle w:val="ProductList-Body"/>
        <w:numPr>
          <w:ilvl w:val="0"/>
          <w:numId w:val="14"/>
        </w:numPr>
        <w:ind w:left="450" w:hanging="270"/>
        <w:rPr>
          <w:lang w:val="de-DE"/>
        </w:rPr>
      </w:pPr>
      <w:r w:rsidRPr="00E82171">
        <w:rPr>
          <w:lang w:val="de-DE"/>
        </w:rPr>
        <w:t>Menge 1 der „25 Einheiten der Finanziellen Verpflichtungen für Promotion-Gutschriften-SKU“, basierend auf der vorherigen Verpflichtung zum</w:t>
      </w:r>
      <w:r w:rsidR="00AD0C68">
        <w:rPr>
          <w:lang w:val="de-DE"/>
        </w:rPr>
        <w:t xml:space="preserve"> </w:t>
      </w:r>
      <w:r w:rsidRPr="00E82171">
        <w:rPr>
          <w:lang w:val="de-DE"/>
        </w:rPr>
        <w:t>des äquivalenten Werts in lokaler Währung von 42 Einheiten der SKU der Finanziellen Verpflichtung (3H9-00001) während einer Laufzeit von 12 Monaten</w:t>
      </w:r>
    </w:p>
    <w:p w:rsidR="00DB5001" w:rsidRPr="00E82171" w:rsidRDefault="00F37CAF" w:rsidP="00026DDE">
      <w:pPr>
        <w:pStyle w:val="ProductList-Body"/>
        <w:numPr>
          <w:ilvl w:val="0"/>
          <w:numId w:val="14"/>
        </w:numPr>
        <w:ind w:left="450" w:hanging="270"/>
        <w:rPr>
          <w:lang w:val="de-DE"/>
        </w:rPr>
      </w:pPr>
      <w:r w:rsidRPr="00E82171">
        <w:rPr>
          <w:lang w:val="de-DE"/>
        </w:rPr>
        <w:t>Menge 1 der „50 Einheiten der Finanziellen Verpflichtungen SKU der Promotion-Gutschriften“, basierend auf der vorherigen Verpflichtung zum Kauf des äquivalenten Werts in lokaler Währung von 84 Einheiten der SKU der Finanziellen Verpflichtung (3H9-00002) während einer Laufzeit von 12 Monaten</w:t>
      </w:r>
    </w:p>
    <w:p w:rsidR="00DB5001" w:rsidRPr="00E82171" w:rsidRDefault="00F37CAF" w:rsidP="00026DDE">
      <w:pPr>
        <w:pStyle w:val="ProductList-Body"/>
        <w:numPr>
          <w:ilvl w:val="0"/>
          <w:numId w:val="14"/>
        </w:numPr>
        <w:ind w:left="450" w:hanging="270"/>
        <w:rPr>
          <w:lang w:val="de-DE"/>
        </w:rPr>
      </w:pPr>
      <w:r w:rsidRPr="00E82171">
        <w:rPr>
          <w:lang w:val="de-DE"/>
        </w:rPr>
        <w:t>Menge 1 der „80 Einheiten der Finanziellen Verpflichtungen SKU der Promotion-Gutschriften“, basierend auf der vorherigen Verpflichtung zum Kauf des äquivalenten Werts in lokaler Währung von 167 Einheiten der SKU der Finanziellen Verpflichtung (3H9-00003) während einer Laufzeit von 12 Monaten</w:t>
      </w:r>
    </w:p>
    <w:p w:rsidR="00F37CAF" w:rsidRPr="00E82171" w:rsidRDefault="00F37CAF" w:rsidP="00DB5001">
      <w:pPr>
        <w:pStyle w:val="ProductList-Body"/>
        <w:rPr>
          <w:lang w:val="de-DE"/>
        </w:rPr>
      </w:pPr>
      <w:r w:rsidRPr="00E82171">
        <w:rPr>
          <w:lang w:val="de-DE"/>
        </w:rPr>
        <w:t>Diese ansteigende finanzielle Gutschrift wird durch die zusätzliche SKU auf dem CPS ermöglicht, deren SKU-Beschreibung die Angabe „promo“ enthält.</w:t>
      </w:r>
      <w:r w:rsidR="00AD0C68">
        <w:rPr>
          <w:lang w:val="de-DE"/>
        </w:rPr>
        <w:t xml:space="preserve"> </w:t>
      </w:r>
      <w:r w:rsidRPr="00E82171">
        <w:rPr>
          <w:lang w:val="de-DE"/>
        </w:rPr>
        <w:t>Die entsprechende Gutschrift für die Finanzielle Verpflichtung in lokaler Währung wird über das Windows Azure Enterprise Portal zur Verfügung gestellt.</w:t>
      </w:r>
    </w:p>
    <w:p w:rsidR="00F37CAF" w:rsidRPr="00E82171" w:rsidRDefault="00F37CAF" w:rsidP="00DB5001">
      <w:pPr>
        <w:pStyle w:val="ProductList-Body"/>
        <w:rPr>
          <w:lang w:val="de-DE"/>
        </w:rPr>
      </w:pPr>
    </w:p>
    <w:p w:rsidR="006B2591" w:rsidRPr="00E82171" w:rsidRDefault="00DB5001" w:rsidP="00DB5001">
      <w:pPr>
        <w:pStyle w:val="ProductList-Body"/>
        <w:rPr>
          <w:lang w:val="de-DE"/>
        </w:rPr>
      </w:pPr>
      <w:r w:rsidRPr="00E82171">
        <w:rPr>
          <w:lang w:val="de-DE"/>
        </w:rPr>
        <w:t>Kunden dürfen diese Werbeangebote nicht kombinieren, um sich für zusätzliche Gutschriften zu qualifizieren.</w:t>
      </w:r>
      <w:r w:rsidR="00AD0C68">
        <w:rPr>
          <w:lang w:val="de-DE"/>
        </w:rPr>
        <w:t xml:space="preserve"> </w:t>
      </w:r>
      <w:r w:rsidRPr="00E82171">
        <w:rPr>
          <w:lang w:val="de-DE"/>
        </w:rPr>
        <w:t>Alle Promotion-Gutschriften im Zusammenhang mit finanziellen Verpflichtungen werden dem Konto des Kunden für die Finanzielle Verpflichtung im Rahmen des EA hinzugefügt, sobald das Kundenpreisblatt mit den entsprechenden SKUs der Promotion-Gutschriften und dem zugehörigen, im Voraus erfolgenden Erwerb von Finanziellen Verpflichtungen verarbeitet wird.</w:t>
      </w:r>
      <w:r w:rsidR="00AD0C68">
        <w:rPr>
          <w:lang w:val="de-DE"/>
        </w:rPr>
        <w:t xml:space="preserve"> </w:t>
      </w:r>
      <w:r w:rsidRPr="00E82171">
        <w:rPr>
          <w:lang w:val="de-DE"/>
        </w:rPr>
        <w:t>Dieses Angebot ist für Kunden der EA-, EAS-, EAP-, EWA- und zukünftigen SCE-Programme verfügbar.</w:t>
      </w:r>
    </w:p>
    <w:p w:rsidR="00993957" w:rsidRPr="00E82171" w:rsidRDefault="00993957" w:rsidP="004F3C6D">
      <w:pPr>
        <w:pStyle w:val="ProductList-Body"/>
        <w:rPr>
          <w:lang w:val="de-DE"/>
        </w:rPr>
      </w:pPr>
    </w:p>
    <w:p w:rsidR="006B2591" w:rsidRPr="00E82171" w:rsidRDefault="006B2591" w:rsidP="004F3C6D">
      <w:pPr>
        <w:pStyle w:val="ProductList-Body"/>
        <w:rPr>
          <w:lang w:val="de-DE"/>
        </w:rPr>
      </w:pPr>
    </w:p>
    <w:p w:rsidR="006B2591" w:rsidRPr="00E82171" w:rsidRDefault="006B2591" w:rsidP="004F3C6D">
      <w:pPr>
        <w:pStyle w:val="ProductList-Body"/>
        <w:rPr>
          <w:lang w:val="de-DE"/>
        </w:rPr>
        <w:sectPr w:rsidR="006B2591" w:rsidRPr="00E82171" w:rsidSect="00953547">
          <w:footerReference w:type="default" r:id="rId66"/>
          <w:pgSz w:w="12240" w:h="15840"/>
          <w:pgMar w:top="1440" w:right="720" w:bottom="1440" w:left="720" w:header="720" w:footer="720" w:gutter="0"/>
          <w:cols w:space="720"/>
          <w:docGrid w:linePitch="360"/>
        </w:sectPr>
      </w:pPr>
    </w:p>
    <w:p w:rsidR="006B2591" w:rsidRPr="00787C4D" w:rsidRDefault="00EF0970" w:rsidP="00472FC6">
      <w:pPr>
        <w:pStyle w:val="ProductList-SectionHeading"/>
        <w:spacing w:after="0"/>
        <w:outlineLvl w:val="0"/>
      </w:pPr>
      <w:bookmarkStart w:id="1812" w:name="Index"/>
      <w:bookmarkStart w:id="1813" w:name="_Toc378147695"/>
      <w:bookmarkStart w:id="1814" w:name="_Toc378151592"/>
      <w:bookmarkStart w:id="1815" w:name="_Toc379797471"/>
      <w:bookmarkStart w:id="1816" w:name="_Toc380513507"/>
      <w:bookmarkStart w:id="1817" w:name="_Toc380655556"/>
      <w:bookmarkStart w:id="1818" w:name="_Toc386626171"/>
      <w:r w:rsidRPr="00787C4D">
        <w:lastRenderedPageBreak/>
        <w:t>Produktindex</w:t>
      </w:r>
      <w:bookmarkEnd w:id="1812"/>
      <w:bookmarkEnd w:id="1813"/>
      <w:bookmarkEnd w:id="1814"/>
      <w:bookmarkEnd w:id="1815"/>
      <w:bookmarkEnd w:id="1816"/>
      <w:bookmarkEnd w:id="1817"/>
      <w:bookmarkEnd w:id="1818"/>
    </w:p>
    <w:p w:rsidR="006E1D6E" w:rsidRDefault="00383264" w:rsidP="00956AFC">
      <w:pPr>
        <w:pStyle w:val="ProductList-Body"/>
        <w:rPr>
          <w:noProof/>
          <w:color w:val="000000" w:themeColor="text1"/>
        </w:rPr>
        <w:sectPr w:rsidR="006E1D6E" w:rsidSect="006E1D6E">
          <w:footerReference w:type="default" r:id="rId67"/>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6E1D6E" w:rsidRDefault="006E1D6E">
      <w:pPr>
        <w:pStyle w:val="Index1"/>
      </w:pPr>
      <w:r>
        <w:lastRenderedPageBreak/>
        <w:t>Access 2013, 22, 67</w:t>
      </w:r>
    </w:p>
    <w:p w:rsidR="006E1D6E" w:rsidRDefault="006E1D6E">
      <w:pPr>
        <w:pStyle w:val="Index1"/>
      </w:pPr>
      <w:r>
        <w:t>Add-On CAL Suite für Windows Small Business Server 2011 Premium, 43</w:t>
      </w:r>
    </w:p>
    <w:p w:rsidR="006E1D6E" w:rsidRDefault="006E1D6E">
      <w:pPr>
        <w:pStyle w:val="Index1"/>
      </w:pPr>
      <w:r w:rsidRPr="00240304">
        <w:t>Add-On für Azure-Rechteverwaltung</w:t>
      </w:r>
      <w:r>
        <w:t>, 59</w:t>
      </w:r>
    </w:p>
    <w:p w:rsidR="006E1D6E" w:rsidRDefault="006E1D6E">
      <w:pPr>
        <w:pStyle w:val="Index1"/>
      </w:pPr>
      <w:r w:rsidRPr="00240304">
        <w:t>Add-On für Exchange Online Plan 1</w:t>
      </w:r>
      <w:r>
        <w:t>, 48, 53</w:t>
      </w:r>
    </w:p>
    <w:p w:rsidR="006E1D6E" w:rsidRDefault="006E1D6E">
      <w:pPr>
        <w:pStyle w:val="Index1"/>
      </w:pPr>
      <w:r w:rsidRPr="00240304">
        <w:t>Add-On für Lync Online Plan 1</w:t>
      </w:r>
      <w:r>
        <w:t>, 50, 53</w:t>
      </w:r>
    </w:p>
    <w:p w:rsidR="006E1D6E" w:rsidRDefault="006E1D6E">
      <w:pPr>
        <w:pStyle w:val="Index1"/>
      </w:pPr>
      <w:r>
        <w:t>Add-On für Microsoft Dynamics CRM Online-Zusatzspeicher, 46</w:t>
      </w:r>
    </w:p>
    <w:p w:rsidR="006E1D6E" w:rsidRDefault="006E1D6E">
      <w:pPr>
        <w:pStyle w:val="Index1"/>
      </w:pPr>
      <w:r>
        <w:t>Add-On für Office 365 Enterprise A2, A3, A4 ohne Office Pro Plus, 52</w:t>
      </w:r>
    </w:p>
    <w:p w:rsidR="006E1D6E" w:rsidRDefault="006E1D6E">
      <w:pPr>
        <w:pStyle w:val="Index1"/>
      </w:pPr>
      <w:r w:rsidRPr="00240304">
        <w:t>Add-On für Office 365 Enterprise E1, E3, E4</w:t>
      </w:r>
      <w:r>
        <w:t>, 52</w:t>
      </w:r>
    </w:p>
    <w:p w:rsidR="006E1D6E" w:rsidRDefault="006E1D6E">
      <w:pPr>
        <w:pStyle w:val="Index1"/>
      </w:pPr>
      <w:r w:rsidRPr="00240304">
        <w:t>Add-On für Office 365 Enterprise E1, E3, E4 ohne Office Pro Plus</w:t>
      </w:r>
      <w:r>
        <w:t>, 52</w:t>
      </w:r>
    </w:p>
    <w:p w:rsidR="006E1D6E" w:rsidRDefault="006E1D6E">
      <w:pPr>
        <w:pStyle w:val="Index1"/>
      </w:pPr>
      <w:r>
        <w:t>Add-On für Office 365 Government G1, G3, G4, 52</w:t>
      </w:r>
    </w:p>
    <w:p w:rsidR="006E1D6E" w:rsidRDefault="006E1D6E">
      <w:pPr>
        <w:pStyle w:val="Index1"/>
      </w:pPr>
      <w:r>
        <w:t>Add-On für Office 365 Government G1, G3, G4 ohne Office Pro Plus, 52</w:t>
      </w:r>
    </w:p>
    <w:p w:rsidR="006E1D6E" w:rsidRDefault="006E1D6E">
      <w:pPr>
        <w:pStyle w:val="Index1"/>
      </w:pPr>
      <w:r>
        <w:t>Add-On für SharePoint Online Plan 1, 56</w:t>
      </w:r>
    </w:p>
    <w:p w:rsidR="006E1D6E" w:rsidRDefault="006E1D6E">
      <w:pPr>
        <w:pStyle w:val="Index1"/>
      </w:pPr>
      <w:r w:rsidRPr="00240304">
        <w:t>Add-On für SharePoint™ Online Plan 1 mit Yammer</w:t>
      </w:r>
      <w:r>
        <w:t>, 56</w:t>
      </w:r>
    </w:p>
    <w:p w:rsidR="006E1D6E" w:rsidRDefault="006E1D6E">
      <w:pPr>
        <w:pStyle w:val="Index1"/>
      </w:pPr>
      <w:r w:rsidRPr="00240304">
        <w:t>Add-On für Windows Intune</w:t>
      </w:r>
      <w:r>
        <w:t>, 58</w:t>
      </w:r>
    </w:p>
    <w:p w:rsidR="006E1D6E" w:rsidRDefault="006E1D6E">
      <w:pPr>
        <w:pStyle w:val="Index1"/>
      </w:pPr>
      <w:r w:rsidRPr="00240304">
        <w:t>Antigen</w:t>
      </w:r>
      <w:r>
        <w:t>, 16, 17</w:t>
      </w:r>
    </w:p>
    <w:p w:rsidR="006E1D6E" w:rsidRDefault="006E1D6E">
      <w:pPr>
        <w:pStyle w:val="Index1"/>
      </w:pPr>
      <w:r w:rsidRPr="00240304">
        <w:t>Antigen für Instant Messaging</w:t>
      </w:r>
      <w:r>
        <w:t>, 16</w:t>
      </w:r>
    </w:p>
    <w:p w:rsidR="006E1D6E" w:rsidRDefault="006E1D6E">
      <w:pPr>
        <w:pStyle w:val="Index1"/>
      </w:pPr>
      <w:r w:rsidRPr="00240304">
        <w:t>Aufgaben-CAL für Microsoft Dynamics AX 2012 R3</w:t>
      </w:r>
      <w:r>
        <w:t>, 18</w:t>
      </w:r>
    </w:p>
    <w:p w:rsidR="006E1D6E" w:rsidRDefault="006E1D6E">
      <w:pPr>
        <w:pStyle w:val="Index1"/>
      </w:pPr>
      <w:r>
        <w:t>AutoRoute 2013, 12</w:t>
      </w:r>
    </w:p>
    <w:p w:rsidR="006E1D6E" w:rsidRDefault="006E1D6E">
      <w:pPr>
        <w:pStyle w:val="Index1"/>
      </w:pPr>
      <w:r>
        <w:t>Azure-Rechteverwaltung, 53, 59</w:t>
      </w:r>
    </w:p>
    <w:p w:rsidR="006E1D6E" w:rsidRDefault="006E1D6E">
      <w:pPr>
        <w:pStyle w:val="Index1"/>
      </w:pPr>
      <w:r w:rsidRPr="00240304">
        <w:t>Azure-Rechteverwaltung A</w:t>
      </w:r>
      <w:r>
        <w:t>, 59</w:t>
      </w:r>
    </w:p>
    <w:p w:rsidR="006E1D6E" w:rsidRDefault="006E1D6E">
      <w:pPr>
        <w:pStyle w:val="Index1"/>
      </w:pPr>
      <w:r>
        <w:t>Bing Maps Consumer Tracked Per Asset Monthly Subscription, 59</w:t>
      </w:r>
    </w:p>
    <w:p w:rsidR="006E1D6E" w:rsidRDefault="006E1D6E">
      <w:pPr>
        <w:pStyle w:val="Index1"/>
      </w:pPr>
      <w:r>
        <w:t>Bing Maps Enterprise Fee Monthly Subscription, 59</w:t>
      </w:r>
    </w:p>
    <w:p w:rsidR="006E1D6E" w:rsidRDefault="006E1D6E">
      <w:pPr>
        <w:pStyle w:val="Index1"/>
      </w:pPr>
      <w:r>
        <w:t>Bing Maps Internal Website Usage, 59, 60</w:t>
      </w:r>
    </w:p>
    <w:p w:rsidR="006E1D6E" w:rsidRDefault="006E1D6E">
      <w:pPr>
        <w:pStyle w:val="Index1"/>
      </w:pPr>
      <w:r>
        <w:t>Bing Maps Known 5K User Monthly Subscription, 59</w:t>
      </w:r>
    </w:p>
    <w:p w:rsidR="006E1D6E" w:rsidRDefault="006E1D6E">
      <w:pPr>
        <w:pStyle w:val="Index1"/>
      </w:pPr>
      <w:r>
        <w:t>Bing Maps Known Per User Monthly Subscription, 59</w:t>
      </w:r>
    </w:p>
    <w:p w:rsidR="006E1D6E" w:rsidRDefault="006E1D6E">
      <w:pPr>
        <w:pStyle w:val="Index1"/>
      </w:pPr>
      <w:r>
        <w:t>Bing Maps Light Known 5K User Monthly Subscription, 59</w:t>
      </w:r>
    </w:p>
    <w:p w:rsidR="006E1D6E" w:rsidRDefault="006E1D6E">
      <w:pPr>
        <w:pStyle w:val="Index1"/>
      </w:pPr>
      <w:r>
        <w:t>Bing Maps Light Known Per User Monthly Subscription, 59</w:t>
      </w:r>
    </w:p>
    <w:p w:rsidR="006E1D6E" w:rsidRDefault="006E1D6E">
      <w:pPr>
        <w:pStyle w:val="Index1"/>
      </w:pPr>
      <w:r>
        <w:t>Bing Maps Mobile Asset Management Europe, 59</w:t>
      </w:r>
    </w:p>
    <w:p w:rsidR="006E1D6E" w:rsidRDefault="006E1D6E">
      <w:pPr>
        <w:pStyle w:val="Index1"/>
      </w:pPr>
      <w:r>
        <w:t>Bing Maps Mobile Asset Management Platform Fee Monthly Subscription, 59</w:t>
      </w:r>
    </w:p>
    <w:p w:rsidR="006E1D6E" w:rsidRDefault="006E1D6E">
      <w:pPr>
        <w:pStyle w:val="Index1"/>
      </w:pPr>
      <w:r>
        <w:t>Bing Maps Public Website Usage 100K Transactions Monthly Subscription, 59</w:t>
      </w:r>
    </w:p>
    <w:p w:rsidR="006E1D6E" w:rsidRDefault="006E1D6E">
      <w:pPr>
        <w:pStyle w:val="Index1"/>
      </w:pPr>
      <w:r>
        <w:t>Bing Maps Public Website Usage 420K (und höher) Transactions Monthly Subscription, 59</w:t>
      </w:r>
    </w:p>
    <w:p w:rsidR="006E1D6E" w:rsidRDefault="006E1D6E">
      <w:pPr>
        <w:pStyle w:val="Index1"/>
      </w:pPr>
      <w:r>
        <w:t>BizTalk Server 2010, 12, 13</w:t>
      </w:r>
    </w:p>
    <w:p w:rsidR="006E1D6E" w:rsidRDefault="006E1D6E">
      <w:pPr>
        <w:pStyle w:val="Index1"/>
      </w:pPr>
      <w:r>
        <w:t>BizTalk Server 2013 Branch Edition, 12</w:t>
      </w:r>
    </w:p>
    <w:p w:rsidR="006E1D6E" w:rsidRDefault="006E1D6E">
      <w:pPr>
        <w:pStyle w:val="Index1"/>
      </w:pPr>
      <w:r>
        <w:t>BizTalk Server 2013 Branch IDC, 12</w:t>
      </w:r>
    </w:p>
    <w:p w:rsidR="006E1D6E" w:rsidRDefault="006E1D6E">
      <w:pPr>
        <w:pStyle w:val="Index1"/>
      </w:pPr>
      <w:r>
        <w:t>BizTalk Server 2013 Developer, 12</w:t>
      </w:r>
    </w:p>
    <w:p w:rsidR="006E1D6E" w:rsidRDefault="006E1D6E">
      <w:pPr>
        <w:pStyle w:val="Index1"/>
      </w:pPr>
      <w:r>
        <w:t>BizTalk Server 2013 Enterprise Edition, 12</w:t>
      </w:r>
    </w:p>
    <w:p w:rsidR="006E1D6E" w:rsidRDefault="006E1D6E">
      <w:pPr>
        <w:pStyle w:val="Index1"/>
      </w:pPr>
      <w:r>
        <w:t>BizTalk Server 2013 Standard Edition, 12</w:t>
      </w:r>
    </w:p>
    <w:p w:rsidR="006E1D6E" w:rsidRDefault="006E1D6E">
      <w:pPr>
        <w:pStyle w:val="Index1"/>
      </w:pPr>
      <w:r>
        <w:t>BizTalk Server 2013 Standard Edition IDC, 12</w:t>
      </w:r>
    </w:p>
    <w:p w:rsidR="006E1D6E" w:rsidRDefault="006E1D6E">
      <w:pPr>
        <w:pStyle w:val="Index1"/>
      </w:pPr>
      <w:r>
        <w:t>Business Intelligence Appliance 2012, 28</w:t>
      </w:r>
    </w:p>
    <w:p w:rsidR="006E1D6E" w:rsidRDefault="006E1D6E">
      <w:pPr>
        <w:pStyle w:val="Index1"/>
      </w:pPr>
      <w:r>
        <w:t>Business Intelligence Appliance 2013, 28</w:t>
      </w:r>
    </w:p>
    <w:p w:rsidR="006E1D6E" w:rsidRDefault="006E1D6E">
      <w:pPr>
        <w:pStyle w:val="Index1"/>
      </w:pPr>
      <w:r>
        <w:t>CAL für Exchange Server 2007 Standard für Small Business, 24</w:t>
      </w:r>
    </w:p>
    <w:p w:rsidR="006E1D6E" w:rsidRDefault="006E1D6E">
      <w:pPr>
        <w:pStyle w:val="Index1"/>
      </w:pPr>
      <w:r w:rsidRPr="00240304">
        <w:t>Cal für Exchange Server Enterprise 2013</w:t>
      </w:r>
      <w:r>
        <w:t>, 24</w:t>
      </w:r>
    </w:p>
    <w:p w:rsidR="006E1D6E" w:rsidRDefault="006E1D6E">
      <w:pPr>
        <w:pStyle w:val="Index1"/>
      </w:pPr>
      <w:r w:rsidRPr="00240304">
        <w:t>Cal für Exchange Server Standard 2013</w:t>
      </w:r>
      <w:r>
        <w:t>, 24</w:t>
      </w:r>
    </w:p>
    <w:p w:rsidR="006E1D6E" w:rsidRDefault="006E1D6E">
      <w:pPr>
        <w:pStyle w:val="Index1"/>
      </w:pPr>
      <w:r w:rsidRPr="00240304">
        <w:t>CAL für Forefront Identity Manager 2010 R2</w:t>
      </w:r>
      <w:r>
        <w:t>, 16</w:t>
      </w:r>
    </w:p>
    <w:p w:rsidR="006E1D6E" w:rsidRDefault="006E1D6E">
      <w:pPr>
        <w:pStyle w:val="Index1"/>
      </w:pPr>
      <w:r w:rsidRPr="00240304">
        <w:t>CAL für Microsoft Dynamics AX 2012 R3 Self-Service</w:t>
      </w:r>
      <w:r>
        <w:t>, 18</w:t>
      </w:r>
    </w:p>
    <w:p w:rsidR="006E1D6E" w:rsidRDefault="006E1D6E">
      <w:pPr>
        <w:pStyle w:val="Index1"/>
      </w:pPr>
      <w:r w:rsidRPr="00240304">
        <w:t>CAL für Microsoft Dynamics CRM Basic</w:t>
      </w:r>
      <w:r>
        <w:t>, 19</w:t>
      </w:r>
    </w:p>
    <w:p w:rsidR="006E1D6E" w:rsidRDefault="006E1D6E">
      <w:pPr>
        <w:pStyle w:val="Index1"/>
      </w:pPr>
      <w:r w:rsidRPr="00240304">
        <w:t>CAL für Microsoft Dynamics CRM Essentials</w:t>
      </w:r>
      <w:r>
        <w:t>, 19</w:t>
      </w:r>
    </w:p>
    <w:p w:rsidR="006E1D6E" w:rsidRDefault="006E1D6E">
      <w:pPr>
        <w:pStyle w:val="Index1"/>
      </w:pPr>
      <w:r w:rsidRPr="00240304">
        <w:t>CAL für Microsoft Dynamics CRM Professional</w:t>
      </w:r>
      <w:r>
        <w:t>, 19</w:t>
      </w:r>
    </w:p>
    <w:p w:rsidR="006E1D6E" w:rsidRDefault="006E1D6E">
      <w:pPr>
        <w:pStyle w:val="Index1"/>
      </w:pPr>
      <w:r w:rsidRPr="00240304">
        <w:t>CAL für Microsoft Social Listening Education zu Microsoft Dynamics CRM Professional (Gerät und Nutzer)</w:t>
      </w:r>
      <w:r>
        <w:t>, 47</w:t>
      </w:r>
    </w:p>
    <w:p w:rsidR="006E1D6E" w:rsidRDefault="006E1D6E">
      <w:pPr>
        <w:pStyle w:val="Index1"/>
      </w:pPr>
      <w:r w:rsidRPr="00240304">
        <w:t>CAL für Microsoft Social Listening Professional zu Microsoft Dynamics CRM Professional (Gerät und Nutzer)</w:t>
      </w:r>
      <w:r>
        <w:t>, 47</w:t>
      </w:r>
    </w:p>
    <w:p w:rsidR="006E1D6E" w:rsidRDefault="006E1D6E">
      <w:pPr>
        <w:pStyle w:val="Index1"/>
      </w:pPr>
      <w:r w:rsidRPr="00240304">
        <w:t>CAL für Project Server 2013</w:t>
      </w:r>
      <w:r>
        <w:t>, 25</w:t>
      </w:r>
    </w:p>
    <w:p w:rsidR="006E1D6E" w:rsidRDefault="006E1D6E">
      <w:pPr>
        <w:pStyle w:val="Index1"/>
      </w:pPr>
      <w:r w:rsidRPr="00240304">
        <w:t>CAL für SQL Server 2014</w:t>
      </w:r>
      <w:r>
        <w:t>, 28</w:t>
      </w:r>
    </w:p>
    <w:p w:rsidR="006E1D6E" w:rsidRDefault="006E1D6E">
      <w:pPr>
        <w:pStyle w:val="Index1"/>
      </w:pPr>
      <w:r w:rsidRPr="00240304">
        <w:t>CAL für Visual Studio Team Foundation Server 2013</w:t>
      </w:r>
      <w:r>
        <w:t>, 35</w:t>
      </w:r>
    </w:p>
    <w:p w:rsidR="006E1D6E" w:rsidRDefault="006E1D6E">
      <w:pPr>
        <w:pStyle w:val="Index1"/>
      </w:pPr>
      <w:r w:rsidRPr="00240304">
        <w:t>CAL für Windows MultiPoint Server 2012</w:t>
      </w:r>
      <w:r>
        <w:t>, 42</w:t>
      </w:r>
    </w:p>
    <w:p w:rsidR="006E1D6E" w:rsidRDefault="006E1D6E">
      <w:pPr>
        <w:pStyle w:val="Index1"/>
      </w:pPr>
      <w:r w:rsidRPr="00240304">
        <w:t>CAL für Windows MultiPoint Server 2012 mit CAL für Windows Server 2012</w:t>
      </w:r>
      <w:r>
        <w:t>, 42</w:t>
      </w:r>
    </w:p>
    <w:p w:rsidR="006E1D6E" w:rsidRDefault="006E1D6E">
      <w:pPr>
        <w:pStyle w:val="Index1"/>
      </w:pPr>
      <w:r w:rsidRPr="00240304">
        <w:t>CAL für Windows MultiPoint Server 2012 Premium mit CAL für Windows MultiPoint Server</w:t>
      </w:r>
      <w:r>
        <w:t>, 42</w:t>
      </w:r>
    </w:p>
    <w:p w:rsidR="006E1D6E" w:rsidRDefault="006E1D6E">
      <w:pPr>
        <w:pStyle w:val="Index1"/>
      </w:pPr>
      <w:r w:rsidRPr="00240304">
        <w:t>CAL für Windows Server 2010 Active Directory-Rechteverwaltungsdienste</w:t>
      </w:r>
      <w:r>
        <w:t>, 42</w:t>
      </w:r>
    </w:p>
    <w:p w:rsidR="006E1D6E" w:rsidRDefault="006E1D6E">
      <w:pPr>
        <w:pStyle w:val="Index1"/>
      </w:pPr>
      <w:r w:rsidRPr="00240304">
        <w:t>CAL für Windows Server 2012-Remotedesktopdienste</w:t>
      </w:r>
      <w:r>
        <w:t>, 42</w:t>
      </w:r>
    </w:p>
    <w:p w:rsidR="006E1D6E" w:rsidRDefault="006E1D6E">
      <w:pPr>
        <w:pStyle w:val="Index1"/>
      </w:pPr>
      <w:r>
        <w:lastRenderedPageBreak/>
        <w:t>CAL-Suite für Windows Small Business Server 2011, 43</w:t>
      </w:r>
    </w:p>
    <w:p w:rsidR="006E1D6E" w:rsidRDefault="006E1D6E">
      <w:pPr>
        <w:pStyle w:val="Index1"/>
      </w:pPr>
      <w:r w:rsidRPr="00240304">
        <w:t>Client-Management-Lizenz (Client-ML) für System Center Service Manager 2010 pro Betriebssystemumgebung</w:t>
      </w:r>
      <w:r>
        <w:t>, 33</w:t>
      </w:r>
    </w:p>
    <w:p w:rsidR="006E1D6E" w:rsidRDefault="006E1D6E">
      <w:pPr>
        <w:pStyle w:val="Index1"/>
      </w:pPr>
      <w:r w:rsidRPr="00240304">
        <w:t>Client-Management-Lizenz (Client-ML) für System Center Service Manager 2010 pro Nutzer</w:t>
      </w:r>
      <w:r>
        <w:t>, 33</w:t>
      </w:r>
    </w:p>
    <w:p w:rsidR="006E1D6E" w:rsidRDefault="006E1D6E">
      <w:pPr>
        <w:pStyle w:val="Index1"/>
      </w:pPr>
      <w:r w:rsidRPr="00240304">
        <w:t>Client-Management-Lizenz für System Center 2012 R2 Configuration Manager</w:t>
      </w:r>
      <w:r>
        <w:t>, 30, 31</w:t>
      </w:r>
    </w:p>
    <w:p w:rsidR="006E1D6E" w:rsidRDefault="006E1D6E">
      <w:pPr>
        <w:pStyle w:val="Index1"/>
      </w:pPr>
      <w:r>
        <w:t>Client-Management-Lizenz für System Center 2012 R2 Configuration Manager pro Betriebssystemumgebung, 30</w:t>
      </w:r>
    </w:p>
    <w:p w:rsidR="006E1D6E" w:rsidRDefault="006E1D6E">
      <w:pPr>
        <w:pStyle w:val="Index1"/>
      </w:pPr>
      <w:r w:rsidRPr="00240304">
        <w:t>Client-Management-Lizenz für System Center 2012 R2 Configuration Manager pro Nutzer</w:t>
      </w:r>
      <w:r>
        <w:t>, 31</w:t>
      </w:r>
    </w:p>
    <w:p w:rsidR="006E1D6E" w:rsidRDefault="006E1D6E">
      <w:pPr>
        <w:pStyle w:val="Index1"/>
      </w:pPr>
      <w:r w:rsidRPr="00240304">
        <w:t>Client-Management-Lizenz pro Nutzer für System Center Operations Manager 2007 R2</w:t>
      </w:r>
      <w:r>
        <w:t>, 31</w:t>
      </w:r>
    </w:p>
    <w:p w:rsidR="006E1D6E" w:rsidRDefault="006E1D6E">
      <w:pPr>
        <w:pStyle w:val="Index1"/>
      </w:pPr>
      <w:r w:rsidRPr="00240304">
        <w:t>Client-Management-Lizenz pro OSE für System Center Operations Manager 2007 R2</w:t>
      </w:r>
      <w:r>
        <w:t>, 31</w:t>
      </w:r>
    </w:p>
    <w:p w:rsidR="006E1D6E" w:rsidRDefault="006E1D6E">
      <w:pPr>
        <w:pStyle w:val="Index1"/>
      </w:pPr>
      <w:r w:rsidRPr="00240304">
        <w:t>Communicator für Mac 2011</w:t>
      </w:r>
      <w:r>
        <w:t>, 24</w:t>
      </w:r>
    </w:p>
    <w:p w:rsidR="006E1D6E" w:rsidRDefault="006E1D6E">
      <w:pPr>
        <w:pStyle w:val="Index1"/>
      </w:pPr>
      <w:r w:rsidRPr="00240304">
        <w:t>Configuration Manager 2007 R3</w:t>
      </w:r>
      <w:r>
        <w:t>, 33</w:t>
      </w:r>
    </w:p>
    <w:p w:rsidR="006E1D6E" w:rsidRDefault="006E1D6E">
      <w:pPr>
        <w:pStyle w:val="Index1"/>
      </w:pPr>
      <w:r w:rsidRPr="00240304">
        <w:t>Core CAL Suite</w:t>
      </w:r>
      <w:r>
        <w:t>, 9, 15, 16, 68, 69, 79</w:t>
      </w:r>
    </w:p>
    <w:p w:rsidR="006E1D6E" w:rsidRDefault="006E1D6E">
      <w:pPr>
        <w:pStyle w:val="Index1"/>
      </w:pPr>
      <w:r w:rsidRPr="00240304">
        <w:t>Core CAL Suite Bridge für Office 365</w:t>
      </w:r>
      <w:r>
        <w:t>, 15, 16, 79</w:t>
      </w:r>
    </w:p>
    <w:p w:rsidR="006E1D6E" w:rsidRDefault="006E1D6E">
      <w:pPr>
        <w:pStyle w:val="Index1"/>
      </w:pPr>
      <w:r w:rsidRPr="00240304">
        <w:t>Core CAL Suite Bridge für Office 365 und Windows Intune</w:t>
      </w:r>
      <w:r>
        <w:t>, 15, 16</w:t>
      </w:r>
    </w:p>
    <w:p w:rsidR="006E1D6E" w:rsidRDefault="006E1D6E">
      <w:pPr>
        <w:pStyle w:val="Index1"/>
      </w:pPr>
      <w:r w:rsidRPr="00240304">
        <w:t>Core CAL Suite für Windows Intune</w:t>
      </w:r>
      <w:r>
        <w:t>, 15</w:t>
      </w:r>
    </w:p>
    <w:p w:rsidR="006E1D6E" w:rsidRDefault="006E1D6E">
      <w:pPr>
        <w:pStyle w:val="Index1"/>
      </w:pPr>
      <w:r w:rsidRPr="00240304">
        <w:rPr>
          <w:lang w:val="fr-FR"/>
        </w:rPr>
        <w:t>Core Infrastructure Server Suite Datacenter</w:t>
      </w:r>
      <w:r>
        <w:t>, 13, 79</w:t>
      </w:r>
    </w:p>
    <w:p w:rsidR="006E1D6E" w:rsidRDefault="006E1D6E">
      <w:pPr>
        <w:pStyle w:val="Index1"/>
      </w:pPr>
      <w:r w:rsidRPr="00240304">
        <w:rPr>
          <w:lang w:val="fr-FR"/>
        </w:rPr>
        <w:t>Core Infrastructure Server Suite Enterprise</w:t>
      </w:r>
      <w:r>
        <w:t>, 13, 14</w:t>
      </w:r>
    </w:p>
    <w:p w:rsidR="006E1D6E" w:rsidRDefault="006E1D6E">
      <w:pPr>
        <w:pStyle w:val="Index1"/>
      </w:pPr>
      <w:r w:rsidRPr="00240304">
        <w:rPr>
          <w:lang w:val="fr-FR"/>
        </w:rPr>
        <w:t>Core Infrastructure Server Suite Standard</w:t>
      </w:r>
      <w:r>
        <w:t>, 13, 14, 79</w:t>
      </w:r>
    </w:p>
    <w:p w:rsidR="006E1D6E" w:rsidRDefault="006E1D6E">
      <w:pPr>
        <w:pStyle w:val="Index1"/>
      </w:pPr>
      <w:r>
        <w:t>Data Protection Manager 2010, 31, 33</w:t>
      </w:r>
    </w:p>
    <w:p w:rsidR="006E1D6E" w:rsidRDefault="006E1D6E">
      <w:pPr>
        <w:pStyle w:val="Index1"/>
      </w:pPr>
      <w:r w:rsidRPr="00240304">
        <w:t>Enterprise CAL für Lync Server 2013</w:t>
      </w:r>
      <w:r>
        <w:t>, 25</w:t>
      </w:r>
    </w:p>
    <w:p w:rsidR="006E1D6E" w:rsidRDefault="006E1D6E">
      <w:pPr>
        <w:pStyle w:val="Index1"/>
      </w:pPr>
      <w:r w:rsidRPr="00240304">
        <w:t>Enterprise CAL für Microsoft Dynamics AX 2012 R3</w:t>
      </w:r>
      <w:r>
        <w:t>, 18</w:t>
      </w:r>
    </w:p>
    <w:p w:rsidR="006E1D6E" w:rsidRDefault="006E1D6E">
      <w:pPr>
        <w:pStyle w:val="Index1"/>
      </w:pPr>
      <w:r w:rsidRPr="00240304">
        <w:t>Enterprise CAL für SharePoint Server 2013</w:t>
      </w:r>
      <w:r>
        <w:t>, 26</w:t>
      </w:r>
    </w:p>
    <w:p w:rsidR="006E1D6E" w:rsidRDefault="006E1D6E">
      <w:pPr>
        <w:pStyle w:val="Index1"/>
      </w:pPr>
      <w:r w:rsidRPr="00240304">
        <w:t>Enterprise CAL Suite</w:t>
      </w:r>
      <w:r>
        <w:t>, 9, 15, 16, 49, 58, 68, 69, 79</w:t>
      </w:r>
    </w:p>
    <w:p w:rsidR="006E1D6E" w:rsidRDefault="006E1D6E">
      <w:pPr>
        <w:pStyle w:val="Index1"/>
      </w:pPr>
      <w:r w:rsidRPr="00240304">
        <w:t>Enterprise CAL Suite Bridge für Office 365</w:t>
      </w:r>
      <w:r>
        <w:t>, 15, 16, 79</w:t>
      </w:r>
    </w:p>
    <w:p w:rsidR="006E1D6E" w:rsidRDefault="006E1D6E">
      <w:pPr>
        <w:pStyle w:val="Index1"/>
      </w:pPr>
      <w:r w:rsidRPr="00240304">
        <w:t>Enterprise CAL Suite Bridge für Office 365 und Windows Intune</w:t>
      </w:r>
      <w:r>
        <w:t>, 15, 16</w:t>
      </w:r>
    </w:p>
    <w:p w:rsidR="006E1D6E" w:rsidRDefault="006E1D6E">
      <w:pPr>
        <w:pStyle w:val="Index1"/>
      </w:pPr>
      <w:r w:rsidRPr="00240304">
        <w:t>Enterprise CAL Suite Bridge für Windows Intune</w:t>
      </w:r>
      <w:r>
        <w:t>, 15, 16</w:t>
      </w:r>
    </w:p>
    <w:p w:rsidR="006E1D6E" w:rsidRDefault="006E1D6E">
      <w:pPr>
        <w:pStyle w:val="Index1"/>
      </w:pPr>
      <w:r w:rsidRPr="00240304">
        <w:t>Enterprise Mobility Suite</w:t>
      </w:r>
      <w:r>
        <w:t>, 60, 61</w:t>
      </w:r>
    </w:p>
    <w:p w:rsidR="006E1D6E" w:rsidRDefault="006E1D6E">
      <w:pPr>
        <w:pStyle w:val="Index1"/>
      </w:pPr>
      <w:r w:rsidRPr="00240304">
        <w:t>Enterprise Sideloading für Windows Embedded 8.1</w:t>
      </w:r>
      <w:r>
        <w:t>, 70</w:t>
      </w:r>
    </w:p>
    <w:p w:rsidR="006E1D6E" w:rsidRDefault="006E1D6E">
      <w:pPr>
        <w:pStyle w:val="Index1"/>
      </w:pPr>
      <w:r>
        <w:t>Enterprise-Server-Management-Lizenz für System Center Configuration Manager 2007 R3, 30</w:t>
      </w:r>
    </w:p>
    <w:p w:rsidR="006E1D6E" w:rsidRDefault="006E1D6E">
      <w:pPr>
        <w:pStyle w:val="Index1"/>
      </w:pPr>
      <w:r>
        <w:t>Enterprise-Server-Management-Lizenz für System Center Data Protection Manager 2010, 31</w:t>
      </w:r>
    </w:p>
    <w:p w:rsidR="006E1D6E" w:rsidRDefault="006E1D6E">
      <w:pPr>
        <w:pStyle w:val="Index1"/>
      </w:pPr>
      <w:r>
        <w:t>Enterprise-Server-Management-Lizenz für System Center Operations Manager 2007 R2, 31</w:t>
      </w:r>
    </w:p>
    <w:p w:rsidR="006E1D6E" w:rsidRDefault="006E1D6E">
      <w:pPr>
        <w:pStyle w:val="Index1"/>
      </w:pPr>
      <w:r>
        <w:t>Excel 2013, 22, 67</w:t>
      </w:r>
    </w:p>
    <w:p w:rsidR="006E1D6E" w:rsidRDefault="006E1D6E">
      <w:pPr>
        <w:pStyle w:val="Index1"/>
      </w:pPr>
      <w:r>
        <w:t>Excel für Mac 2011, 23, 67</w:t>
      </w:r>
    </w:p>
    <w:p w:rsidR="006E1D6E" w:rsidRDefault="006E1D6E">
      <w:pPr>
        <w:pStyle w:val="Index1"/>
      </w:pPr>
      <w:r w:rsidRPr="00240304">
        <w:t>Exchange Hosted Archive</w:t>
      </w:r>
      <w:r>
        <w:t>, 49</w:t>
      </w:r>
    </w:p>
    <w:p w:rsidR="006E1D6E" w:rsidRDefault="006E1D6E">
      <w:pPr>
        <w:pStyle w:val="Index1"/>
      </w:pPr>
      <w:r w:rsidRPr="00240304">
        <w:t>Exchange Hosted Encryption</w:t>
      </w:r>
      <w:r>
        <w:t>, 48, 49</w:t>
      </w:r>
    </w:p>
    <w:p w:rsidR="006E1D6E" w:rsidRDefault="006E1D6E">
      <w:pPr>
        <w:pStyle w:val="Index1"/>
      </w:pPr>
      <w:r w:rsidRPr="00240304">
        <w:t>Exchange Hosted Filtering</w:t>
      </w:r>
      <w:r>
        <w:t>, 16, 61</w:t>
      </w:r>
    </w:p>
    <w:p w:rsidR="006E1D6E" w:rsidRDefault="006E1D6E">
      <w:pPr>
        <w:pStyle w:val="Index1"/>
      </w:pPr>
      <w:r>
        <w:t>Exchange Online Kiosk, 44, 48</w:t>
      </w:r>
    </w:p>
    <w:p w:rsidR="006E1D6E" w:rsidRDefault="006E1D6E">
      <w:pPr>
        <w:pStyle w:val="Index1"/>
      </w:pPr>
      <w:r w:rsidRPr="00240304">
        <w:t>Exchange Online Kiosk G</w:t>
      </w:r>
      <w:r>
        <w:t>, 48</w:t>
      </w:r>
    </w:p>
    <w:p w:rsidR="006E1D6E" w:rsidRDefault="006E1D6E">
      <w:pPr>
        <w:pStyle w:val="Index1"/>
      </w:pPr>
      <w:r w:rsidRPr="00240304">
        <w:t>Exchange Online Plan 1</w:t>
      </w:r>
      <w:r>
        <w:t>, 48, 49, 53</w:t>
      </w:r>
    </w:p>
    <w:p w:rsidR="006E1D6E" w:rsidRDefault="006E1D6E">
      <w:pPr>
        <w:pStyle w:val="Index1"/>
      </w:pPr>
      <w:r w:rsidRPr="00240304">
        <w:t>Exchange Online Plan 1 A</w:t>
      </w:r>
      <w:r>
        <w:t>, 49</w:t>
      </w:r>
    </w:p>
    <w:p w:rsidR="006E1D6E" w:rsidRDefault="006E1D6E">
      <w:pPr>
        <w:pStyle w:val="Index1"/>
      </w:pPr>
      <w:r w:rsidRPr="00240304">
        <w:t>Exchange Online Plan 1 A für Alumni</w:t>
      </w:r>
      <w:r>
        <w:t>, 49</w:t>
      </w:r>
    </w:p>
    <w:p w:rsidR="006E1D6E" w:rsidRDefault="006E1D6E">
      <w:pPr>
        <w:pStyle w:val="Index1"/>
      </w:pPr>
      <w:r w:rsidRPr="00240304">
        <w:t>Exchange Online Plan 1G</w:t>
      </w:r>
      <w:r>
        <w:t>, 49</w:t>
      </w:r>
    </w:p>
    <w:p w:rsidR="006E1D6E" w:rsidRDefault="006E1D6E">
      <w:pPr>
        <w:pStyle w:val="Index1"/>
      </w:pPr>
      <w:r w:rsidRPr="00240304">
        <w:t>Exchange Online Plan 2</w:t>
      </w:r>
      <w:r>
        <w:t>, 49</w:t>
      </w:r>
    </w:p>
    <w:p w:rsidR="006E1D6E" w:rsidRDefault="006E1D6E">
      <w:pPr>
        <w:pStyle w:val="Index1"/>
      </w:pPr>
      <w:r w:rsidRPr="00240304">
        <w:t>Exchange Online Plan 2A</w:t>
      </w:r>
      <w:r>
        <w:t>, 49</w:t>
      </w:r>
    </w:p>
    <w:p w:rsidR="006E1D6E" w:rsidRDefault="006E1D6E">
      <w:pPr>
        <w:pStyle w:val="Index1"/>
      </w:pPr>
      <w:r w:rsidRPr="00240304">
        <w:t>Exchange Online Plan 2G</w:t>
      </w:r>
      <w:r>
        <w:t>, 49</w:t>
      </w:r>
    </w:p>
    <w:p w:rsidR="006E1D6E" w:rsidRDefault="006E1D6E">
      <w:pPr>
        <w:pStyle w:val="Index1"/>
      </w:pPr>
      <w:r w:rsidRPr="00240304">
        <w:t>Exchange Online Protection</w:t>
      </w:r>
      <w:r>
        <w:t>, 15, 25, 49</w:t>
      </w:r>
    </w:p>
    <w:p w:rsidR="006E1D6E" w:rsidRDefault="006E1D6E">
      <w:pPr>
        <w:pStyle w:val="Index1"/>
      </w:pPr>
      <w:r>
        <w:t>Exchange Online Protection A, 49</w:t>
      </w:r>
    </w:p>
    <w:p w:rsidR="006E1D6E" w:rsidRDefault="006E1D6E">
      <w:pPr>
        <w:pStyle w:val="Index1"/>
      </w:pPr>
      <w:r w:rsidRPr="00240304">
        <w:t>Exchange Online Protection G</w:t>
      </w:r>
      <w:r>
        <w:t>, 49</w:t>
      </w:r>
    </w:p>
    <w:p w:rsidR="006E1D6E" w:rsidRDefault="006E1D6E">
      <w:pPr>
        <w:pStyle w:val="Index1"/>
      </w:pPr>
      <w:r w:rsidRPr="00240304">
        <w:t>Exchange Online-Archivierung für Exchange Online</w:t>
      </w:r>
      <w:r>
        <w:t>, 48</w:t>
      </w:r>
    </w:p>
    <w:p w:rsidR="006E1D6E" w:rsidRDefault="006E1D6E">
      <w:pPr>
        <w:pStyle w:val="Index1"/>
      </w:pPr>
      <w:r w:rsidRPr="00240304">
        <w:t>Exchange Online-Archivierung für Exchange Online A</w:t>
      </w:r>
      <w:r>
        <w:t>, 48</w:t>
      </w:r>
    </w:p>
    <w:p w:rsidR="006E1D6E" w:rsidRDefault="006E1D6E">
      <w:pPr>
        <w:pStyle w:val="Index1"/>
      </w:pPr>
      <w:r w:rsidRPr="00240304">
        <w:t>Exchange Online-Archivierung für Exchange Online G</w:t>
      </w:r>
      <w:r>
        <w:t>, 48</w:t>
      </w:r>
    </w:p>
    <w:p w:rsidR="006E1D6E" w:rsidRDefault="006E1D6E">
      <w:pPr>
        <w:pStyle w:val="Index1"/>
      </w:pPr>
      <w:r w:rsidRPr="00240304">
        <w:t>Exchange Online-Archivierung für Exchange Server</w:t>
      </w:r>
      <w:r>
        <w:t>, 15, 44, 48, 49</w:t>
      </w:r>
    </w:p>
    <w:p w:rsidR="006E1D6E" w:rsidRDefault="006E1D6E">
      <w:pPr>
        <w:pStyle w:val="Index1"/>
      </w:pPr>
      <w:r w:rsidRPr="00240304">
        <w:t>Exchange Online-Archivierung für Exchange Server A</w:t>
      </w:r>
      <w:r>
        <w:t>, 48, 49</w:t>
      </w:r>
    </w:p>
    <w:p w:rsidR="006E1D6E" w:rsidRDefault="006E1D6E">
      <w:pPr>
        <w:pStyle w:val="Index1"/>
      </w:pPr>
      <w:r w:rsidRPr="00240304">
        <w:lastRenderedPageBreak/>
        <w:t>Exchange Online-Archivierung für Exchange Server G</w:t>
      </w:r>
      <w:r>
        <w:t>, 48</w:t>
      </w:r>
    </w:p>
    <w:p w:rsidR="006E1D6E" w:rsidRDefault="006E1D6E">
      <w:pPr>
        <w:pStyle w:val="Index1"/>
      </w:pPr>
      <w:r>
        <w:t>Exchange Server 2007 Standard für Small Business, 24</w:t>
      </w:r>
    </w:p>
    <w:p w:rsidR="006E1D6E" w:rsidRDefault="006E1D6E">
      <w:pPr>
        <w:pStyle w:val="Index1"/>
      </w:pPr>
      <w:r>
        <w:t>Exchange Server Enterprise 2013, 24</w:t>
      </w:r>
    </w:p>
    <w:p w:rsidR="006E1D6E" w:rsidRDefault="006E1D6E">
      <w:pPr>
        <w:pStyle w:val="Index1"/>
      </w:pPr>
      <w:r>
        <w:t>Exchange Server Standard 2013, 24</w:t>
      </w:r>
    </w:p>
    <w:p w:rsidR="006E1D6E" w:rsidRDefault="006E1D6E">
      <w:pPr>
        <w:pStyle w:val="Index1"/>
      </w:pPr>
      <w:r>
        <w:t>Expression Studio Ultimate 4, 34</w:t>
      </w:r>
    </w:p>
    <w:p w:rsidR="006E1D6E" w:rsidRDefault="006E1D6E">
      <w:pPr>
        <w:pStyle w:val="Index1"/>
      </w:pPr>
      <w:r w:rsidRPr="00240304">
        <w:t>Externer Connector für Exchange Server 2010</w:t>
      </w:r>
      <w:r>
        <w:t>, 24</w:t>
      </w:r>
    </w:p>
    <w:p w:rsidR="006E1D6E" w:rsidRDefault="006E1D6E">
      <w:pPr>
        <w:pStyle w:val="Index1"/>
      </w:pPr>
      <w:r>
        <w:t>Externer Connector für Forefront Identity Manager 2010 R2, 16</w:t>
      </w:r>
    </w:p>
    <w:p w:rsidR="006E1D6E" w:rsidRDefault="006E1D6E">
      <w:pPr>
        <w:pStyle w:val="Index1"/>
      </w:pPr>
      <w:r w:rsidRPr="00240304">
        <w:t>Externer Connector für Microsoft Dynamics CRM 2011</w:t>
      </w:r>
      <w:r>
        <w:t>, 20</w:t>
      </w:r>
    </w:p>
    <w:p w:rsidR="006E1D6E" w:rsidRDefault="006E1D6E">
      <w:pPr>
        <w:pStyle w:val="Index1"/>
      </w:pPr>
      <w:r>
        <w:t>Externer Connector für Windows Server 2012, 43</w:t>
      </w:r>
    </w:p>
    <w:p w:rsidR="006E1D6E" w:rsidRDefault="006E1D6E">
      <w:pPr>
        <w:pStyle w:val="Index1"/>
      </w:pPr>
      <w:r w:rsidRPr="00240304">
        <w:t>Externer Connector für Windows Server 2012 Active Directory-Rechteverwaltungsdienste</w:t>
      </w:r>
      <w:r>
        <w:t>, 43</w:t>
      </w:r>
    </w:p>
    <w:p w:rsidR="006E1D6E" w:rsidRDefault="006E1D6E">
      <w:pPr>
        <w:pStyle w:val="Index1"/>
      </w:pPr>
      <w:r>
        <w:t>Externer Connector für Windows Server 2012-Remotedesktopdienste, 42</w:t>
      </w:r>
    </w:p>
    <w:p w:rsidR="006E1D6E" w:rsidRDefault="006E1D6E">
      <w:pPr>
        <w:pStyle w:val="Index1"/>
      </w:pPr>
      <w:r w:rsidRPr="00240304">
        <w:t>FAST Search Server</w:t>
      </w:r>
      <w:r>
        <w:t>, 26</w:t>
      </w:r>
    </w:p>
    <w:p w:rsidR="006E1D6E" w:rsidRDefault="006E1D6E">
      <w:pPr>
        <w:pStyle w:val="Index1"/>
      </w:pPr>
      <w:r w:rsidRPr="00240304">
        <w:t>Forefront für Office Communications Server</w:t>
      </w:r>
      <w:r>
        <w:t>, 16</w:t>
      </w:r>
    </w:p>
    <w:p w:rsidR="006E1D6E" w:rsidRDefault="006E1D6E">
      <w:pPr>
        <w:pStyle w:val="Index1"/>
      </w:pPr>
      <w:r w:rsidRPr="00240304">
        <w:t>Forefront Identity Manager 2010 – Windows Live Edition</w:t>
      </w:r>
      <w:r>
        <w:t>, 17</w:t>
      </w:r>
    </w:p>
    <w:p w:rsidR="006E1D6E" w:rsidRDefault="006E1D6E">
      <w:pPr>
        <w:pStyle w:val="Index1"/>
      </w:pPr>
      <w:r>
        <w:t>Forefront Identity Manager 2010 R2 Server, 17</w:t>
      </w:r>
    </w:p>
    <w:p w:rsidR="006E1D6E" w:rsidRDefault="006E1D6E">
      <w:pPr>
        <w:pStyle w:val="Index1"/>
      </w:pPr>
      <w:r>
        <w:t>Forefront Identity Manager 2012 R2 – Windows Live Edition, 17</w:t>
      </w:r>
    </w:p>
    <w:p w:rsidR="006E1D6E" w:rsidRDefault="006E1D6E">
      <w:pPr>
        <w:pStyle w:val="Index1"/>
      </w:pPr>
      <w:r w:rsidRPr="00240304">
        <w:t>Forefront Online Protection für Exchange</w:t>
      </w:r>
      <w:r>
        <w:t>, 16, 61</w:t>
      </w:r>
    </w:p>
    <w:p w:rsidR="006E1D6E" w:rsidRDefault="006E1D6E">
      <w:pPr>
        <w:pStyle w:val="Index1"/>
      </w:pPr>
      <w:r w:rsidRPr="00240304">
        <w:t>Forefront Online Security für Exchange</w:t>
      </w:r>
      <w:r>
        <w:t>, 61</w:t>
      </w:r>
    </w:p>
    <w:p w:rsidR="006E1D6E" w:rsidRDefault="006E1D6E">
      <w:pPr>
        <w:pStyle w:val="Index1"/>
      </w:pPr>
      <w:r w:rsidRPr="00240304">
        <w:t>Forefront Protection 2010 for Internet Sites</w:t>
      </w:r>
      <w:r>
        <w:t>, 17</w:t>
      </w:r>
    </w:p>
    <w:p w:rsidR="006E1D6E" w:rsidRDefault="006E1D6E">
      <w:pPr>
        <w:pStyle w:val="Index1"/>
      </w:pPr>
      <w:r w:rsidRPr="00240304">
        <w:t>Forefront Protection 2010 for SharePoint</w:t>
      </w:r>
      <w:r>
        <w:t>, 16, 17, 61</w:t>
      </w:r>
    </w:p>
    <w:p w:rsidR="006E1D6E" w:rsidRDefault="006E1D6E">
      <w:pPr>
        <w:pStyle w:val="Index1"/>
      </w:pPr>
      <w:r>
        <w:t>Forefront Protection 2010 for SharePoint for Internet Sites, 61</w:t>
      </w:r>
    </w:p>
    <w:p w:rsidR="006E1D6E" w:rsidRDefault="006E1D6E">
      <w:pPr>
        <w:pStyle w:val="Index1"/>
      </w:pPr>
      <w:r w:rsidRPr="00240304">
        <w:t>Forefront Protection 2010 für Exchange Server</w:t>
      </w:r>
      <w:r>
        <w:t>, 16, 17</w:t>
      </w:r>
    </w:p>
    <w:p w:rsidR="006E1D6E" w:rsidRDefault="006E1D6E">
      <w:pPr>
        <w:pStyle w:val="Index1"/>
      </w:pPr>
      <w:r w:rsidRPr="00240304">
        <w:t>Forefront Protection 2010 für SharePoint Server</w:t>
      </w:r>
      <w:r>
        <w:t>, 16</w:t>
      </w:r>
    </w:p>
    <w:p w:rsidR="006E1D6E" w:rsidRDefault="006E1D6E">
      <w:pPr>
        <w:pStyle w:val="Index1"/>
      </w:pPr>
      <w:r w:rsidRPr="00240304">
        <w:t>Forefront Threat Management Gateway Web Protection Service</w:t>
      </w:r>
      <w:r>
        <w:t>, 16</w:t>
      </w:r>
    </w:p>
    <w:p w:rsidR="006E1D6E" w:rsidRDefault="006E1D6E">
      <w:pPr>
        <w:pStyle w:val="Index1"/>
      </w:pPr>
      <w:r w:rsidRPr="00240304">
        <w:t>Forefront Unified Access Gateway</w:t>
      </w:r>
      <w:r>
        <w:t>, 16, 17</w:t>
      </w:r>
    </w:p>
    <w:p w:rsidR="006E1D6E" w:rsidRDefault="006E1D6E">
      <w:pPr>
        <w:pStyle w:val="Index1"/>
      </w:pPr>
      <w:r w:rsidRPr="00240304">
        <w:t>Funktions-CAL für Microsoft Dynamics AX 2012 R3</w:t>
      </w:r>
      <w:r>
        <w:t>, 18</w:t>
      </w:r>
    </w:p>
    <w:p w:rsidR="006E1D6E" w:rsidRDefault="006E1D6E">
      <w:pPr>
        <w:pStyle w:val="Index1"/>
      </w:pPr>
      <w:r>
        <w:t>HPC Pack 2008 R2 Enterprise, 43</w:t>
      </w:r>
    </w:p>
    <w:p w:rsidR="006E1D6E" w:rsidRDefault="006E1D6E">
      <w:pPr>
        <w:pStyle w:val="Index1"/>
      </w:pPr>
      <w:r w:rsidRPr="00240304">
        <w:t>Identity Lifecycle Manager 2007 – Windows Live Edition</w:t>
      </w:r>
      <w:r>
        <w:t>, 17</w:t>
      </w:r>
    </w:p>
    <w:p w:rsidR="006E1D6E" w:rsidRDefault="006E1D6E">
      <w:pPr>
        <w:pStyle w:val="Index1"/>
      </w:pPr>
      <w:r>
        <w:t>InfoPath 2013, 22, 67</w:t>
      </w:r>
    </w:p>
    <w:p w:rsidR="006E1D6E" w:rsidRDefault="006E1D6E">
      <w:pPr>
        <w:pStyle w:val="Index1"/>
      </w:pPr>
      <w:r w:rsidRPr="00240304">
        <w:t>Kommerzielle Nutzung für Office Home &amp; Student 2013 RT</w:t>
      </w:r>
      <w:r>
        <w:t>, 22, 23, 24</w:t>
      </w:r>
    </w:p>
    <w:p w:rsidR="006E1D6E" w:rsidRDefault="006E1D6E">
      <w:pPr>
        <w:pStyle w:val="Index1"/>
      </w:pPr>
      <w:r>
        <w:t>Lync 2013, 22, 50, 52, 67</w:t>
      </w:r>
    </w:p>
    <w:p w:rsidR="006E1D6E" w:rsidRDefault="006E1D6E">
      <w:pPr>
        <w:pStyle w:val="Index1"/>
      </w:pPr>
      <w:r>
        <w:t>Lync für Mac 2011, 23, 24, 50, 52, 67</w:t>
      </w:r>
    </w:p>
    <w:p w:rsidR="006E1D6E" w:rsidRDefault="006E1D6E">
      <w:pPr>
        <w:pStyle w:val="Index1"/>
      </w:pPr>
      <w:r w:rsidRPr="00240304">
        <w:t>Lync Online Plan 1</w:t>
      </w:r>
      <w:r>
        <w:t>, 50, 52, 53</w:t>
      </w:r>
    </w:p>
    <w:p w:rsidR="006E1D6E" w:rsidRDefault="006E1D6E">
      <w:pPr>
        <w:pStyle w:val="Index1"/>
      </w:pPr>
      <w:r w:rsidRPr="00240304">
        <w:t>Lync Online Plan 1G</w:t>
      </w:r>
      <w:r>
        <w:t>, 50</w:t>
      </w:r>
    </w:p>
    <w:p w:rsidR="006E1D6E" w:rsidRDefault="006E1D6E">
      <w:pPr>
        <w:pStyle w:val="Index1"/>
      </w:pPr>
      <w:r w:rsidRPr="00240304">
        <w:t>Lync Online Plan 2</w:t>
      </w:r>
      <w:r>
        <w:t>, 50</w:t>
      </w:r>
    </w:p>
    <w:p w:rsidR="006E1D6E" w:rsidRDefault="006E1D6E">
      <w:pPr>
        <w:pStyle w:val="Index1"/>
      </w:pPr>
      <w:r w:rsidRPr="00240304">
        <w:t>Lync Online Plan 2G</w:t>
      </w:r>
      <w:r>
        <w:t>, 50</w:t>
      </w:r>
    </w:p>
    <w:p w:rsidR="006E1D6E" w:rsidRDefault="006E1D6E">
      <w:pPr>
        <w:pStyle w:val="Index1"/>
      </w:pPr>
      <w:r>
        <w:t>Lync Server 2010, 25</w:t>
      </w:r>
    </w:p>
    <w:p w:rsidR="006E1D6E" w:rsidRDefault="006E1D6E">
      <w:pPr>
        <w:pStyle w:val="Index1"/>
      </w:pPr>
      <w:r w:rsidRPr="00240304">
        <w:rPr>
          <w:lang w:val="fr-FR"/>
        </w:rPr>
        <w:t>Lync Server 2013</w:t>
      </w:r>
      <w:r>
        <w:t>, 15, 25</w:t>
      </w:r>
    </w:p>
    <w:p w:rsidR="006E1D6E" w:rsidRDefault="006E1D6E">
      <w:pPr>
        <w:pStyle w:val="Index1"/>
      </w:pPr>
      <w:r w:rsidRPr="00240304">
        <w:t>Lync Server 2013 Plus-CAL</w:t>
      </w:r>
      <w:r>
        <w:t>, 25</w:t>
      </w:r>
    </w:p>
    <w:p w:rsidR="006E1D6E" w:rsidRDefault="006E1D6E">
      <w:pPr>
        <w:pStyle w:val="Index1"/>
      </w:pPr>
      <w:r>
        <w:t>MapPoint 2013 für Windows, 17</w:t>
      </w:r>
    </w:p>
    <w:p w:rsidR="006E1D6E" w:rsidRDefault="006E1D6E">
      <w:pPr>
        <w:pStyle w:val="Index1"/>
      </w:pPr>
      <w:r>
        <w:t>MapPoint Fleet Edition 2013, 17</w:t>
      </w:r>
    </w:p>
    <w:p w:rsidR="006E1D6E" w:rsidRDefault="006E1D6E">
      <w:pPr>
        <w:pStyle w:val="Index1"/>
      </w:pPr>
      <w:r w:rsidRPr="00240304">
        <w:t>MDOP</w:t>
      </w:r>
      <w:r>
        <w:t>, 9, 18, 33, 35, 59, 66, 79</w:t>
      </w:r>
    </w:p>
    <w:p w:rsidR="006E1D6E" w:rsidRDefault="006E1D6E">
      <w:pPr>
        <w:pStyle w:val="Index1"/>
      </w:pPr>
      <w:r>
        <w:t>Microsoft Desktop Optimization Pack für SA, 18, 79</w:t>
      </w:r>
    </w:p>
    <w:p w:rsidR="006E1D6E" w:rsidRDefault="006E1D6E">
      <w:pPr>
        <w:pStyle w:val="Index1"/>
      </w:pPr>
      <w:r w:rsidRPr="00240304">
        <w:rPr>
          <w:lang w:val="pt-BR"/>
        </w:rPr>
        <w:t>Microsoft Dynamics AX 2012 R3 Server</w:t>
      </w:r>
      <w:r>
        <w:t>, 18</w:t>
      </w:r>
    </w:p>
    <w:p w:rsidR="006E1D6E" w:rsidRDefault="006E1D6E">
      <w:pPr>
        <w:pStyle w:val="Index1"/>
      </w:pPr>
      <w:r>
        <w:t>Microsoft Dynamics CRM Basic-Upgrade für SA, 19</w:t>
      </w:r>
    </w:p>
    <w:p w:rsidR="006E1D6E" w:rsidRDefault="006E1D6E">
      <w:pPr>
        <w:pStyle w:val="Index1"/>
      </w:pPr>
      <w:r>
        <w:t>Microsoft Dynamics CRM Essentials-Upgrade für SA, 19</w:t>
      </w:r>
    </w:p>
    <w:p w:rsidR="006E1D6E" w:rsidRDefault="006E1D6E">
      <w:pPr>
        <w:pStyle w:val="Index1"/>
      </w:pPr>
      <w:r>
        <w:t>Microsoft Dynamics CRM Online Basic, 45</w:t>
      </w:r>
    </w:p>
    <w:p w:rsidR="006E1D6E" w:rsidRDefault="006E1D6E">
      <w:pPr>
        <w:pStyle w:val="Index1"/>
      </w:pPr>
      <w:r>
        <w:t>Microsoft Dynamics CRM Online Basic für SA, 45</w:t>
      </w:r>
    </w:p>
    <w:p w:rsidR="006E1D6E" w:rsidRDefault="006E1D6E">
      <w:pPr>
        <w:pStyle w:val="Index1"/>
      </w:pPr>
      <w:r>
        <w:t>Microsoft Dynamics CRM Online Enhanced Support, 45</w:t>
      </w:r>
    </w:p>
    <w:p w:rsidR="006E1D6E" w:rsidRDefault="006E1D6E">
      <w:pPr>
        <w:pStyle w:val="Index1"/>
      </w:pPr>
      <w:r>
        <w:t>Microsoft Dynamics CRM Online Essential, 46</w:t>
      </w:r>
    </w:p>
    <w:p w:rsidR="006E1D6E" w:rsidRDefault="006E1D6E">
      <w:pPr>
        <w:pStyle w:val="Index1"/>
      </w:pPr>
      <w:r w:rsidRPr="00240304">
        <w:t>Microsoft Dynamics CRM Online Essential für SA</w:t>
      </w:r>
      <w:r>
        <w:t>, 46</w:t>
      </w:r>
    </w:p>
    <w:p w:rsidR="006E1D6E" w:rsidRDefault="006E1D6E">
      <w:pPr>
        <w:pStyle w:val="Index1"/>
      </w:pPr>
      <w:r>
        <w:t>Microsoft Dynamics CRM Online Nichtproduktionsinstanz, 46</w:t>
      </w:r>
    </w:p>
    <w:p w:rsidR="006E1D6E" w:rsidRDefault="006E1D6E">
      <w:pPr>
        <w:pStyle w:val="Index1"/>
      </w:pPr>
      <w:r w:rsidRPr="00240304">
        <w:t>Microsoft Dynamics CRM Online Professional</w:t>
      </w:r>
      <w:r>
        <w:t>, 46, 47</w:t>
      </w:r>
    </w:p>
    <w:p w:rsidR="006E1D6E" w:rsidRDefault="006E1D6E">
      <w:pPr>
        <w:pStyle w:val="Index1"/>
      </w:pPr>
      <w:r>
        <w:t>Microsoft Dynamics CRM Online Professional Direct Support, 46</w:t>
      </w:r>
    </w:p>
    <w:p w:rsidR="006E1D6E" w:rsidRDefault="006E1D6E">
      <w:pPr>
        <w:pStyle w:val="Index1"/>
      </w:pPr>
      <w:r>
        <w:t>Microsoft Dynamics CRM Online Professional für SA, 46, 47</w:t>
      </w:r>
    </w:p>
    <w:p w:rsidR="006E1D6E" w:rsidRDefault="006E1D6E">
      <w:pPr>
        <w:pStyle w:val="Index1"/>
      </w:pPr>
      <w:r>
        <w:t>Microsoft Dynamics CRM Online-Zusatzproduktionsinstanz, 46</w:t>
      </w:r>
    </w:p>
    <w:p w:rsidR="006E1D6E" w:rsidRDefault="006E1D6E">
      <w:pPr>
        <w:pStyle w:val="Index1"/>
      </w:pPr>
      <w:r>
        <w:t>Microsoft Dynamics CRM Professional-Upgrade für SA, 19</w:t>
      </w:r>
    </w:p>
    <w:p w:rsidR="006E1D6E" w:rsidRDefault="006E1D6E">
      <w:pPr>
        <w:pStyle w:val="Index1"/>
      </w:pPr>
      <w:r>
        <w:t>Microsoft Dynamics CRM Server 2013, 20, 68, 69</w:t>
      </w:r>
    </w:p>
    <w:p w:rsidR="006E1D6E" w:rsidRDefault="006E1D6E">
      <w:pPr>
        <w:pStyle w:val="Index1"/>
      </w:pPr>
      <w:r>
        <w:t>Microsoft Dynamics CRM Workgroup Server 2013, 20</w:t>
      </w:r>
    </w:p>
    <w:p w:rsidR="006E1D6E" w:rsidRDefault="006E1D6E">
      <w:pPr>
        <w:pStyle w:val="Index1"/>
      </w:pPr>
      <w:r>
        <w:t>Microsoft Learning E-Reference Library, 62</w:t>
      </w:r>
    </w:p>
    <w:p w:rsidR="006E1D6E" w:rsidRDefault="006E1D6E">
      <w:pPr>
        <w:pStyle w:val="Index1"/>
      </w:pPr>
      <w:r>
        <w:t>Microsoft Learning IT Academy, 62</w:t>
      </w:r>
    </w:p>
    <w:p w:rsidR="006E1D6E" w:rsidRDefault="006E1D6E">
      <w:pPr>
        <w:pStyle w:val="Index1"/>
      </w:pPr>
      <w:r w:rsidRPr="00240304">
        <w:t>Microsoft Learning MCP</w:t>
      </w:r>
      <w:r>
        <w:t>, 62</w:t>
      </w:r>
    </w:p>
    <w:p w:rsidR="006E1D6E" w:rsidRDefault="006E1D6E">
      <w:pPr>
        <w:pStyle w:val="Index1"/>
      </w:pPr>
      <w:r>
        <w:t>Microsoft Learning MOS, 62</w:t>
      </w:r>
    </w:p>
    <w:p w:rsidR="006E1D6E" w:rsidRDefault="006E1D6E">
      <w:pPr>
        <w:pStyle w:val="Index1"/>
      </w:pPr>
      <w:r>
        <w:t>Microsoft Learning MTA, 62</w:t>
      </w:r>
    </w:p>
    <w:p w:rsidR="006E1D6E" w:rsidRDefault="006E1D6E">
      <w:pPr>
        <w:pStyle w:val="Index1"/>
      </w:pPr>
      <w:r>
        <w:t>Microsoft Office Audit and Control Management Server, 26</w:t>
      </w:r>
    </w:p>
    <w:p w:rsidR="006E1D6E" w:rsidRDefault="006E1D6E">
      <w:pPr>
        <w:pStyle w:val="Index1"/>
      </w:pPr>
      <w:r>
        <w:lastRenderedPageBreak/>
        <w:t>Microsoft Social Listening Professional (Nutzer-AL), 47</w:t>
      </w:r>
    </w:p>
    <w:p w:rsidR="006E1D6E" w:rsidRDefault="006E1D6E">
      <w:pPr>
        <w:pStyle w:val="Index1"/>
      </w:pPr>
      <w:r>
        <w:t>Microsoft Social Listening Professional Additional Posts (Add-On-AL), 47</w:t>
      </w:r>
    </w:p>
    <w:p w:rsidR="006E1D6E" w:rsidRDefault="006E1D6E">
      <w:pPr>
        <w:pStyle w:val="Index1"/>
      </w:pPr>
      <w:r>
        <w:t>Microsoft Social Listening Professional Education (Nutzer-AL), 47</w:t>
      </w:r>
    </w:p>
    <w:p w:rsidR="006E1D6E" w:rsidRDefault="006E1D6E">
      <w:pPr>
        <w:pStyle w:val="Index1"/>
      </w:pPr>
      <w:r>
        <w:t>Microsoft Social Listening Professional Education Additional Posts (Add-On-AL), 47</w:t>
      </w:r>
    </w:p>
    <w:p w:rsidR="006E1D6E" w:rsidRDefault="006E1D6E">
      <w:pPr>
        <w:pStyle w:val="Index1"/>
      </w:pPr>
      <w:r>
        <w:t>Microsoft Translator API, 62</w:t>
      </w:r>
    </w:p>
    <w:p w:rsidR="006E1D6E" w:rsidRDefault="006E1D6E">
      <w:pPr>
        <w:pStyle w:val="Index1"/>
      </w:pPr>
      <w:r>
        <w:t>MSDN-Betriebssysteme, 33, 34</w:t>
      </w:r>
    </w:p>
    <w:p w:rsidR="006E1D6E" w:rsidRDefault="006E1D6E">
      <w:pPr>
        <w:pStyle w:val="Index1"/>
      </w:pPr>
      <w:r>
        <w:t>MSDN-Plattformen, 33, 34</w:t>
      </w:r>
    </w:p>
    <w:p w:rsidR="006E1D6E" w:rsidRDefault="006E1D6E">
      <w:pPr>
        <w:pStyle w:val="Index1"/>
      </w:pPr>
      <w:r w:rsidRPr="00240304">
        <w:t>Nutzer-AL für Add-On für Windows Intune Extra Storage 1 GB</w:t>
      </w:r>
      <w:r>
        <w:t>, 58</w:t>
      </w:r>
    </w:p>
    <w:p w:rsidR="006E1D6E" w:rsidRDefault="006E1D6E">
      <w:pPr>
        <w:pStyle w:val="Index1"/>
      </w:pPr>
      <w:r>
        <w:t>Office 365 Education A2, 51, 52</w:t>
      </w:r>
    </w:p>
    <w:p w:rsidR="006E1D6E" w:rsidRDefault="006E1D6E">
      <w:pPr>
        <w:pStyle w:val="Index1"/>
      </w:pPr>
      <w:r>
        <w:t>Office 365 Education A3, 51, 52, 53</w:t>
      </w:r>
    </w:p>
    <w:p w:rsidR="006E1D6E" w:rsidRDefault="006E1D6E">
      <w:pPr>
        <w:pStyle w:val="Index1"/>
      </w:pPr>
      <w:r>
        <w:t>Office 365 Education A3, Add-On auf A4, 52</w:t>
      </w:r>
    </w:p>
    <w:p w:rsidR="006E1D6E" w:rsidRDefault="006E1D6E">
      <w:pPr>
        <w:pStyle w:val="Index1"/>
      </w:pPr>
      <w:r>
        <w:t>Office 365 Education A4, 52</w:t>
      </w:r>
    </w:p>
    <w:p w:rsidR="006E1D6E" w:rsidRDefault="006E1D6E">
      <w:pPr>
        <w:pStyle w:val="Index1"/>
      </w:pPr>
      <w:r>
        <w:t>Office 365 Enterprise E1, 16, 52, 53</w:t>
      </w:r>
    </w:p>
    <w:p w:rsidR="006E1D6E" w:rsidRDefault="006E1D6E">
      <w:pPr>
        <w:pStyle w:val="Index1"/>
      </w:pPr>
      <w:r>
        <w:t>Office 365 Enterprise E3, 16, 52, 53</w:t>
      </w:r>
    </w:p>
    <w:p w:rsidR="006E1D6E" w:rsidRDefault="006E1D6E">
      <w:pPr>
        <w:pStyle w:val="Index1"/>
      </w:pPr>
      <w:r>
        <w:t>Office 365 Enterprise E4, 16, 52, 53</w:t>
      </w:r>
    </w:p>
    <w:p w:rsidR="006E1D6E" w:rsidRDefault="006E1D6E">
      <w:pPr>
        <w:pStyle w:val="Index1"/>
      </w:pPr>
      <w:r>
        <w:t>Office 365 Enterprise K1, 44, 52, 54</w:t>
      </w:r>
    </w:p>
    <w:p w:rsidR="006E1D6E" w:rsidRDefault="006E1D6E">
      <w:pPr>
        <w:pStyle w:val="Index1"/>
      </w:pPr>
      <w:r>
        <w:t>Office 365 Government G1, G3, G4, 52</w:t>
      </w:r>
    </w:p>
    <w:p w:rsidR="006E1D6E" w:rsidRDefault="006E1D6E">
      <w:pPr>
        <w:pStyle w:val="Index1"/>
      </w:pPr>
      <w:r>
        <w:t>Office 365 Midsize Business, 52, 53</w:t>
      </w:r>
    </w:p>
    <w:p w:rsidR="006E1D6E" w:rsidRDefault="006E1D6E">
      <w:pPr>
        <w:pStyle w:val="Index1"/>
      </w:pPr>
      <w:r>
        <w:t>Office 365 ProPlus, 50, 51, 52, 53, 54</w:t>
      </w:r>
    </w:p>
    <w:p w:rsidR="006E1D6E" w:rsidRDefault="006E1D6E">
      <w:pPr>
        <w:pStyle w:val="Index1"/>
      </w:pPr>
      <w:r>
        <w:t>Office 365 ProPlus A, 50</w:t>
      </w:r>
    </w:p>
    <w:p w:rsidR="006E1D6E" w:rsidRDefault="006E1D6E">
      <w:pPr>
        <w:pStyle w:val="Index1"/>
      </w:pPr>
      <w:r>
        <w:t>Office 365 ProPlus Government G, 50</w:t>
      </w:r>
    </w:p>
    <w:p w:rsidR="006E1D6E" w:rsidRDefault="006E1D6E">
      <w:pPr>
        <w:pStyle w:val="Index1"/>
      </w:pPr>
      <w:r w:rsidRPr="00240304">
        <w:t>Office 365 ProPlus SA-Übergang</w:t>
      </w:r>
      <w:r>
        <w:t>, 50</w:t>
      </w:r>
    </w:p>
    <w:p w:rsidR="006E1D6E" w:rsidRDefault="006E1D6E">
      <w:pPr>
        <w:pStyle w:val="Index1"/>
      </w:pPr>
      <w:r>
        <w:t>Office für Mac Standard 2011, 23, 24, 50, 67, 72</w:t>
      </w:r>
    </w:p>
    <w:p w:rsidR="006E1D6E" w:rsidRDefault="006E1D6E">
      <w:pPr>
        <w:pStyle w:val="Index1"/>
      </w:pPr>
      <w:r>
        <w:t>Office Multi Language Pack 2013, 22</w:t>
      </w:r>
    </w:p>
    <w:p w:rsidR="006E1D6E" w:rsidRDefault="006E1D6E">
      <w:pPr>
        <w:pStyle w:val="Index1"/>
      </w:pPr>
      <w:r w:rsidRPr="00240304">
        <w:t>Office Professional 2010</w:t>
      </w:r>
      <w:r>
        <w:t>, 23</w:t>
      </w:r>
    </w:p>
    <w:p w:rsidR="006E1D6E" w:rsidRDefault="006E1D6E">
      <w:pPr>
        <w:pStyle w:val="Index1"/>
      </w:pPr>
      <w:r w:rsidRPr="00240304">
        <w:t>Office Professional Plus 2010</w:t>
      </w:r>
      <w:r>
        <w:t>, 23, 27, 50, 72</w:t>
      </w:r>
    </w:p>
    <w:p w:rsidR="006E1D6E" w:rsidRDefault="006E1D6E">
      <w:pPr>
        <w:pStyle w:val="Index1"/>
      </w:pPr>
      <w:r>
        <w:t>Office Professional Plus 2013, 22, 23, 27, 51, 53, 67, 72</w:t>
      </w:r>
    </w:p>
    <w:p w:rsidR="006E1D6E" w:rsidRDefault="006E1D6E">
      <w:pPr>
        <w:pStyle w:val="Index1"/>
      </w:pPr>
      <w:r>
        <w:t>Office Standard 2013, 22, 23, 27, 64, 67</w:t>
      </w:r>
    </w:p>
    <w:p w:rsidR="006E1D6E" w:rsidRDefault="006E1D6E">
      <w:pPr>
        <w:pStyle w:val="Index1"/>
      </w:pPr>
      <w:r w:rsidRPr="00240304">
        <w:t>Office Web Apps Server 2013</w:t>
      </w:r>
      <w:r>
        <w:t>, 22, 23</w:t>
      </w:r>
    </w:p>
    <w:p w:rsidR="006E1D6E" w:rsidRDefault="006E1D6E">
      <w:pPr>
        <w:pStyle w:val="Index1"/>
      </w:pPr>
      <w:r w:rsidRPr="00240304">
        <w:t>OneDrive for Business</w:t>
      </w:r>
      <w:r>
        <w:t>, 55</w:t>
      </w:r>
    </w:p>
    <w:p w:rsidR="006E1D6E" w:rsidRDefault="006E1D6E">
      <w:pPr>
        <w:pStyle w:val="Index1"/>
      </w:pPr>
      <w:r>
        <w:t>OneDrive for Business mit Office Online (Nutzer-AL), 55</w:t>
      </w:r>
    </w:p>
    <w:p w:rsidR="006E1D6E" w:rsidRDefault="006E1D6E">
      <w:pPr>
        <w:pStyle w:val="Index1"/>
      </w:pPr>
      <w:r>
        <w:t>OneDrive for Business mit Office Online G (Nutzer-AL), 55</w:t>
      </w:r>
    </w:p>
    <w:p w:rsidR="006E1D6E" w:rsidRDefault="006E1D6E">
      <w:pPr>
        <w:pStyle w:val="Index1"/>
      </w:pPr>
      <w:r>
        <w:t>OneNote 2013, 22, 67</w:t>
      </w:r>
    </w:p>
    <w:p w:rsidR="006E1D6E" w:rsidRDefault="006E1D6E">
      <w:pPr>
        <w:pStyle w:val="Index1"/>
      </w:pPr>
      <w:r>
        <w:t>Operations Manager 2007 R2, 31, 33</w:t>
      </w:r>
    </w:p>
    <w:p w:rsidR="006E1D6E" w:rsidRDefault="006E1D6E">
      <w:pPr>
        <w:pStyle w:val="Index1"/>
      </w:pPr>
      <w:r>
        <w:t>Outlook 2013, 22, 67</w:t>
      </w:r>
    </w:p>
    <w:p w:rsidR="006E1D6E" w:rsidRDefault="006E1D6E">
      <w:pPr>
        <w:pStyle w:val="Index1"/>
      </w:pPr>
      <w:r>
        <w:t>Outlook für Mac 2011, 23, 24, 67</w:t>
      </w:r>
    </w:p>
    <w:p w:rsidR="006E1D6E" w:rsidRDefault="006E1D6E">
      <w:pPr>
        <w:pStyle w:val="Index1"/>
      </w:pPr>
      <w:r w:rsidRPr="00240304">
        <w:t>Power BI für Office 365</w:t>
      </w:r>
      <w:r>
        <w:t>, 55</w:t>
      </w:r>
    </w:p>
    <w:p w:rsidR="006E1D6E" w:rsidRDefault="006E1D6E">
      <w:pPr>
        <w:pStyle w:val="Index1"/>
      </w:pPr>
      <w:r>
        <w:t>Power BI für Office 365 A, 55</w:t>
      </w:r>
    </w:p>
    <w:p w:rsidR="006E1D6E" w:rsidRDefault="006E1D6E">
      <w:pPr>
        <w:pStyle w:val="Index1"/>
      </w:pPr>
      <w:r>
        <w:t>PowerPoint 2013, 22, 67</w:t>
      </w:r>
    </w:p>
    <w:p w:rsidR="006E1D6E" w:rsidRDefault="006E1D6E">
      <w:pPr>
        <w:pStyle w:val="Index1"/>
      </w:pPr>
      <w:r>
        <w:t>PowerPoint für Mac 2011, 23, 67</w:t>
      </w:r>
    </w:p>
    <w:p w:rsidR="006E1D6E" w:rsidRDefault="006E1D6E">
      <w:pPr>
        <w:pStyle w:val="Index1"/>
      </w:pPr>
      <w:r>
        <w:t>Project Lite, 55</w:t>
      </w:r>
    </w:p>
    <w:p w:rsidR="006E1D6E" w:rsidRDefault="006E1D6E">
      <w:pPr>
        <w:pStyle w:val="Index1"/>
      </w:pPr>
      <w:r w:rsidRPr="00240304">
        <w:t>Project Online</w:t>
      </w:r>
      <w:r>
        <w:t>, 50, 55</w:t>
      </w:r>
    </w:p>
    <w:p w:rsidR="006E1D6E" w:rsidRDefault="006E1D6E">
      <w:pPr>
        <w:pStyle w:val="Index1"/>
      </w:pPr>
      <w:r>
        <w:t>Project Online A, 55</w:t>
      </w:r>
    </w:p>
    <w:p w:rsidR="006E1D6E" w:rsidRDefault="006E1D6E">
      <w:pPr>
        <w:pStyle w:val="Index1"/>
      </w:pPr>
      <w:r w:rsidRPr="00240304">
        <w:t>Project Online mit Project Pro für Offices 365</w:t>
      </w:r>
      <w:r>
        <w:t>, 50</w:t>
      </w:r>
    </w:p>
    <w:p w:rsidR="006E1D6E" w:rsidRDefault="006E1D6E">
      <w:pPr>
        <w:pStyle w:val="Index1"/>
      </w:pPr>
      <w:r>
        <w:t>Project Pro für Office 365, 50</w:t>
      </w:r>
    </w:p>
    <w:p w:rsidR="006E1D6E" w:rsidRDefault="006E1D6E">
      <w:pPr>
        <w:pStyle w:val="Index1"/>
      </w:pPr>
      <w:r>
        <w:t>Project Pro für Office 365 A, 50</w:t>
      </w:r>
    </w:p>
    <w:p w:rsidR="006E1D6E" w:rsidRDefault="006E1D6E">
      <w:pPr>
        <w:pStyle w:val="Index1"/>
      </w:pPr>
      <w:r>
        <w:t>Project Professional 2013, 22, 23, 67</w:t>
      </w:r>
    </w:p>
    <w:p w:rsidR="006E1D6E" w:rsidRDefault="006E1D6E">
      <w:pPr>
        <w:pStyle w:val="Index1"/>
      </w:pPr>
      <w:r w:rsidRPr="00240304">
        <w:t>Project Server 2013</w:t>
      </w:r>
      <w:r>
        <w:t>, 23, 25</w:t>
      </w:r>
    </w:p>
    <w:p w:rsidR="006E1D6E" w:rsidRDefault="006E1D6E">
      <w:pPr>
        <w:pStyle w:val="Index1"/>
      </w:pPr>
      <w:r>
        <w:t>Project Standard 2013, 22, 23, 67, 72</w:t>
      </w:r>
    </w:p>
    <w:p w:rsidR="006E1D6E" w:rsidRDefault="006E1D6E">
      <w:pPr>
        <w:pStyle w:val="Index1"/>
      </w:pPr>
      <w:r>
        <w:t>Publisher 2013, 22, 67</w:t>
      </w:r>
    </w:p>
    <w:p w:rsidR="006E1D6E" w:rsidRDefault="006E1D6E">
      <w:pPr>
        <w:pStyle w:val="Index1"/>
      </w:pPr>
      <w:r>
        <w:t>R2 für SQL Server 2008, 28, 29</w:t>
      </w:r>
    </w:p>
    <w:p w:rsidR="006E1D6E" w:rsidRDefault="006E1D6E">
      <w:pPr>
        <w:pStyle w:val="Index1"/>
      </w:pPr>
      <w:r w:rsidRPr="00240304">
        <w:t>Search Server</w:t>
      </w:r>
      <w:r>
        <w:t>, 26</w:t>
      </w:r>
    </w:p>
    <w:p w:rsidR="006E1D6E" w:rsidRDefault="006E1D6E">
      <w:pPr>
        <w:pStyle w:val="Index1"/>
      </w:pPr>
      <w:r w:rsidRPr="00240304">
        <w:t>Server-Management-Lizenz (Server-ML) für System Center Service Manager 2010 pro Betriebssystemumgebung</w:t>
      </w:r>
      <w:r>
        <w:t>, 33</w:t>
      </w:r>
    </w:p>
    <w:p w:rsidR="006E1D6E" w:rsidRDefault="006E1D6E">
      <w:pPr>
        <w:pStyle w:val="Index1"/>
      </w:pPr>
      <w:r>
        <w:t>Server-Management-Lizenz für System Center 2012 R2 Datacenter, 32</w:t>
      </w:r>
    </w:p>
    <w:p w:rsidR="006E1D6E" w:rsidRDefault="006E1D6E">
      <w:pPr>
        <w:pStyle w:val="Index1"/>
      </w:pPr>
      <w:r w:rsidRPr="00240304">
        <w:t>Service Manager 2010</w:t>
      </w:r>
      <w:r>
        <w:t>, 33</w:t>
      </w:r>
    </w:p>
    <w:p w:rsidR="006E1D6E" w:rsidRDefault="006E1D6E">
      <w:pPr>
        <w:pStyle w:val="Index1"/>
      </w:pPr>
      <w:r>
        <w:t>SharePoint Online Extra Storage 1 GB, 56</w:t>
      </w:r>
    </w:p>
    <w:p w:rsidR="006E1D6E" w:rsidRDefault="006E1D6E">
      <w:pPr>
        <w:pStyle w:val="Index1"/>
      </w:pPr>
      <w:r>
        <w:t>SharePoint Online Extra Storage 1 GB A, 56</w:t>
      </w:r>
    </w:p>
    <w:p w:rsidR="006E1D6E" w:rsidRDefault="006E1D6E">
      <w:pPr>
        <w:pStyle w:val="Index1"/>
      </w:pPr>
      <w:r>
        <w:t>SharePoint Online Plan 1, 53, 56</w:t>
      </w:r>
    </w:p>
    <w:p w:rsidR="006E1D6E" w:rsidRDefault="006E1D6E">
      <w:pPr>
        <w:pStyle w:val="Index1"/>
      </w:pPr>
      <w:r>
        <w:t>SharePoint Online Plan 1G, 56</w:t>
      </w:r>
    </w:p>
    <w:p w:rsidR="006E1D6E" w:rsidRDefault="006E1D6E">
      <w:pPr>
        <w:pStyle w:val="Index1"/>
      </w:pPr>
      <w:r>
        <w:t>SharePoint Online Plan 2, 56</w:t>
      </w:r>
    </w:p>
    <w:p w:rsidR="006E1D6E" w:rsidRDefault="006E1D6E">
      <w:pPr>
        <w:pStyle w:val="Index1"/>
      </w:pPr>
      <w:r>
        <w:t>SharePoint Online Plan 2G, 56</w:t>
      </w:r>
    </w:p>
    <w:p w:rsidR="006E1D6E" w:rsidRDefault="006E1D6E">
      <w:pPr>
        <w:pStyle w:val="Index1"/>
      </w:pPr>
      <w:r>
        <w:t>SharePoint Server 2010, 26, 28</w:t>
      </w:r>
    </w:p>
    <w:p w:rsidR="006E1D6E" w:rsidRDefault="006E1D6E">
      <w:pPr>
        <w:pStyle w:val="Index1"/>
      </w:pPr>
      <w:r w:rsidRPr="00240304">
        <w:rPr>
          <w:lang w:val="fr-FR"/>
        </w:rPr>
        <w:t>SharePoint Server 2013</w:t>
      </w:r>
      <w:r>
        <w:t>, 15, 26</w:t>
      </w:r>
    </w:p>
    <w:p w:rsidR="006E1D6E" w:rsidRDefault="006E1D6E">
      <w:pPr>
        <w:pStyle w:val="Index1"/>
      </w:pPr>
      <w:r w:rsidRPr="00240304">
        <w:t>SharePoint Server for Internet Sites</w:t>
      </w:r>
      <w:r>
        <w:t>, 26</w:t>
      </w:r>
    </w:p>
    <w:p w:rsidR="006E1D6E" w:rsidRDefault="006E1D6E">
      <w:pPr>
        <w:pStyle w:val="Index1"/>
      </w:pPr>
      <w:r>
        <w:lastRenderedPageBreak/>
        <w:t>SQL Server 2012 Parallel Data Warehouse, 28, 29, 30, 34</w:t>
      </w:r>
    </w:p>
    <w:p w:rsidR="006E1D6E" w:rsidRDefault="006E1D6E">
      <w:pPr>
        <w:pStyle w:val="Index1"/>
      </w:pPr>
      <w:r>
        <w:t>SQL Server 2012 Parallel Data Warehouse Developer, 28, 34</w:t>
      </w:r>
    </w:p>
    <w:p w:rsidR="006E1D6E" w:rsidRDefault="006E1D6E">
      <w:pPr>
        <w:pStyle w:val="Index1"/>
      </w:pPr>
      <w:r>
        <w:t>SQL Server 2014 Business Intelligence, 28</w:t>
      </w:r>
    </w:p>
    <w:p w:rsidR="006E1D6E" w:rsidRDefault="006E1D6E">
      <w:pPr>
        <w:pStyle w:val="Index1"/>
      </w:pPr>
      <w:r>
        <w:t>SQL Server 2014 Developer, 28</w:t>
      </w:r>
    </w:p>
    <w:p w:rsidR="006E1D6E" w:rsidRDefault="006E1D6E">
      <w:pPr>
        <w:pStyle w:val="Index1"/>
      </w:pPr>
      <w:r>
        <w:t>SQL Server 2014 Enterprise, 28</w:t>
      </w:r>
    </w:p>
    <w:p w:rsidR="006E1D6E" w:rsidRDefault="006E1D6E">
      <w:pPr>
        <w:pStyle w:val="Index1"/>
      </w:pPr>
      <w:r>
        <w:t>SQL Server 2014 Enterprise Core, 28</w:t>
      </w:r>
    </w:p>
    <w:p w:rsidR="006E1D6E" w:rsidRDefault="006E1D6E">
      <w:pPr>
        <w:pStyle w:val="Index1"/>
      </w:pPr>
      <w:r>
        <w:t>SQL Server 2014 Standard, 28</w:t>
      </w:r>
    </w:p>
    <w:p w:rsidR="006E1D6E" w:rsidRDefault="006E1D6E">
      <w:pPr>
        <w:pStyle w:val="Index1"/>
      </w:pPr>
      <w:r>
        <w:t>SQL Server 2014 Standard Core, 28</w:t>
      </w:r>
    </w:p>
    <w:p w:rsidR="006E1D6E" w:rsidRDefault="006E1D6E">
      <w:pPr>
        <w:pStyle w:val="Index1"/>
      </w:pPr>
      <w:r w:rsidRPr="00240304">
        <w:t>Standard-CAL für Lync Server 2013</w:t>
      </w:r>
      <w:r>
        <w:t>, 25</w:t>
      </w:r>
    </w:p>
    <w:p w:rsidR="006E1D6E" w:rsidRDefault="006E1D6E">
      <w:pPr>
        <w:pStyle w:val="Index1"/>
      </w:pPr>
      <w:r w:rsidRPr="00240304">
        <w:rPr>
          <w:lang w:val="fr-FR"/>
        </w:rPr>
        <w:t>Standard-CAL für SharePoint Server 2013</w:t>
      </w:r>
      <w:r>
        <w:t>, 15, 26</w:t>
      </w:r>
    </w:p>
    <w:p w:rsidR="006E1D6E" w:rsidRDefault="006E1D6E">
      <w:pPr>
        <w:pStyle w:val="Index1"/>
      </w:pPr>
      <w:r w:rsidRPr="00240304">
        <w:t>Standard-Server-Management-Lizenz für System Center 2012 R2</w:t>
      </w:r>
      <w:r>
        <w:t>, 32</w:t>
      </w:r>
    </w:p>
    <w:p w:rsidR="006E1D6E" w:rsidRDefault="006E1D6E">
      <w:pPr>
        <w:pStyle w:val="Index1"/>
      </w:pPr>
      <w:r w:rsidRPr="00240304">
        <w:t>Standard-Server-Management-Lizenz für System Center Configuration Manager 2007 R3</w:t>
      </w:r>
      <w:r>
        <w:t>, 30</w:t>
      </w:r>
    </w:p>
    <w:p w:rsidR="006E1D6E" w:rsidRDefault="006E1D6E">
      <w:pPr>
        <w:pStyle w:val="Index1"/>
      </w:pPr>
      <w:r>
        <w:t>Standard-Server-Management-Lizenz für System Center Data Protection Manager 2010, 31</w:t>
      </w:r>
    </w:p>
    <w:p w:rsidR="006E1D6E" w:rsidRDefault="006E1D6E">
      <w:pPr>
        <w:pStyle w:val="Index1"/>
      </w:pPr>
      <w:r>
        <w:t>Standard-Server-Management-Lizenz für System Center Operations Manager 2007 R2, 31</w:t>
      </w:r>
    </w:p>
    <w:p w:rsidR="006E1D6E" w:rsidRDefault="006E1D6E">
      <w:pPr>
        <w:pStyle w:val="Index1"/>
      </w:pPr>
      <w:r>
        <w:t>Street and Trips 2013, 30</w:t>
      </w:r>
    </w:p>
    <w:p w:rsidR="006E1D6E" w:rsidRDefault="006E1D6E">
      <w:pPr>
        <w:pStyle w:val="Index1"/>
      </w:pPr>
      <w:r>
        <w:t>System Center 2012 Datacenter, 68, 69</w:t>
      </w:r>
    </w:p>
    <w:p w:rsidR="006E1D6E" w:rsidRDefault="006E1D6E">
      <w:pPr>
        <w:pStyle w:val="Index1"/>
      </w:pPr>
      <w:r w:rsidRPr="00240304">
        <w:rPr>
          <w:lang w:val="fr-FR"/>
        </w:rPr>
        <w:t>System Center 2012 Endpoint Protection</w:t>
      </w:r>
      <w:r>
        <w:t>, 15, 16, 62, 63</w:t>
      </w:r>
    </w:p>
    <w:p w:rsidR="006E1D6E" w:rsidRDefault="006E1D6E">
      <w:pPr>
        <w:pStyle w:val="Index1"/>
      </w:pPr>
      <w:r w:rsidRPr="00240304">
        <w:t>System Center 2012 R2 Client Management Suite (Client-ML) pro Betriebssystemumgebung</w:t>
      </w:r>
      <w:r>
        <w:t>, 30</w:t>
      </w:r>
    </w:p>
    <w:p w:rsidR="006E1D6E" w:rsidRDefault="006E1D6E">
      <w:pPr>
        <w:pStyle w:val="Index1"/>
      </w:pPr>
      <w:r w:rsidRPr="00240304">
        <w:rPr>
          <w:lang w:val="fr-FR"/>
        </w:rPr>
        <w:t>System Center 2012 R2 Client Management Suite (Client-ML) pro Nutzer</w:t>
      </w:r>
      <w:r>
        <w:t>, 30</w:t>
      </w:r>
    </w:p>
    <w:p w:rsidR="006E1D6E" w:rsidRDefault="006E1D6E">
      <w:pPr>
        <w:pStyle w:val="Index1"/>
      </w:pPr>
      <w:r w:rsidRPr="00240304">
        <w:t>System Center 2012 R2 Endpoint Protection</w:t>
      </w:r>
      <w:r>
        <w:t>, 62, 63</w:t>
      </w:r>
    </w:p>
    <w:p w:rsidR="006E1D6E" w:rsidRDefault="006E1D6E">
      <w:pPr>
        <w:pStyle w:val="Index1"/>
      </w:pPr>
      <w:r w:rsidRPr="00240304">
        <w:rPr>
          <w:lang w:val="pt-BR"/>
        </w:rPr>
        <w:t>System Center 2012 Standard</w:t>
      </w:r>
      <w:r>
        <w:t>, 14, 29, 68, 69, 78</w:t>
      </w:r>
    </w:p>
    <w:p w:rsidR="006E1D6E" w:rsidRDefault="006E1D6E">
      <w:pPr>
        <w:pStyle w:val="Index1"/>
      </w:pPr>
      <w:r>
        <w:t>System Center Configuration Manager 2007 R3, 30, 31, 32, 33</w:t>
      </w:r>
    </w:p>
    <w:p w:rsidR="006E1D6E" w:rsidRDefault="006E1D6E">
      <w:pPr>
        <w:pStyle w:val="Index1"/>
      </w:pPr>
      <w:r>
        <w:t>System Center Essentials 2010, 32</w:t>
      </w:r>
    </w:p>
    <w:p w:rsidR="006E1D6E" w:rsidRDefault="006E1D6E">
      <w:pPr>
        <w:pStyle w:val="Index1"/>
      </w:pPr>
      <w:r>
        <w:t>System Center Reporting Manager 2006, 32</w:t>
      </w:r>
    </w:p>
    <w:p w:rsidR="006E1D6E" w:rsidRDefault="006E1D6E">
      <w:pPr>
        <w:pStyle w:val="Index1"/>
      </w:pPr>
      <w:r>
        <w:t>System Center Server Management Suite Datacenter, 32, 33</w:t>
      </w:r>
    </w:p>
    <w:p w:rsidR="006E1D6E" w:rsidRDefault="006E1D6E">
      <w:pPr>
        <w:pStyle w:val="Index1"/>
      </w:pPr>
      <w:r>
        <w:t>System Center Server Management Suite Enterprise, 32, 33</w:t>
      </w:r>
    </w:p>
    <w:p w:rsidR="006E1D6E" w:rsidRDefault="006E1D6E">
      <w:pPr>
        <w:pStyle w:val="Index1"/>
      </w:pPr>
      <w:r>
        <w:t>VDI Suite, 33</w:t>
      </w:r>
    </w:p>
    <w:p w:rsidR="006E1D6E" w:rsidRDefault="006E1D6E">
      <w:pPr>
        <w:pStyle w:val="Index1"/>
      </w:pPr>
      <w:r>
        <w:t>VDI Suite mit MDOP, 33</w:t>
      </w:r>
    </w:p>
    <w:p w:rsidR="006E1D6E" w:rsidRDefault="006E1D6E">
      <w:pPr>
        <w:pStyle w:val="Index1"/>
      </w:pPr>
      <w:r>
        <w:t>Vermietungsrechte für Office Professional, 27</w:t>
      </w:r>
    </w:p>
    <w:p w:rsidR="006E1D6E" w:rsidRDefault="006E1D6E">
      <w:pPr>
        <w:pStyle w:val="Index1"/>
      </w:pPr>
      <w:r>
        <w:t>Vermietungsrechte für Office Standard, 27</w:t>
      </w:r>
    </w:p>
    <w:p w:rsidR="006E1D6E" w:rsidRDefault="006E1D6E">
      <w:pPr>
        <w:pStyle w:val="Index1"/>
      </w:pPr>
      <w:r>
        <w:t>Vermietungsrechte für Windows, 27</w:t>
      </w:r>
    </w:p>
    <w:p w:rsidR="006E1D6E" w:rsidRDefault="006E1D6E">
      <w:pPr>
        <w:pStyle w:val="Index1"/>
      </w:pPr>
      <w:r w:rsidRPr="00240304">
        <w:t>Virtual Machine Manager 2008 R2</w:t>
      </w:r>
      <w:r>
        <w:t>, 33</w:t>
      </w:r>
    </w:p>
    <w:p w:rsidR="006E1D6E" w:rsidRDefault="006E1D6E">
      <w:pPr>
        <w:pStyle w:val="Index1"/>
      </w:pPr>
      <w:r>
        <w:t>Visio 2013 Professional, 22</w:t>
      </w:r>
    </w:p>
    <w:p w:rsidR="006E1D6E" w:rsidRDefault="006E1D6E">
      <w:pPr>
        <w:pStyle w:val="Index1"/>
      </w:pPr>
      <w:r>
        <w:t>Visio 2013 Standard, 22</w:t>
      </w:r>
    </w:p>
    <w:p w:rsidR="006E1D6E" w:rsidRDefault="006E1D6E">
      <w:pPr>
        <w:pStyle w:val="Index1"/>
      </w:pPr>
      <w:r w:rsidRPr="00240304">
        <w:t>Visio Premium 2010</w:t>
      </w:r>
      <w:r>
        <w:t>, 23</w:t>
      </w:r>
    </w:p>
    <w:p w:rsidR="006E1D6E" w:rsidRDefault="006E1D6E">
      <w:pPr>
        <w:pStyle w:val="Index1"/>
      </w:pPr>
      <w:r>
        <w:t>Visio Pro für Office 365, 50</w:t>
      </w:r>
    </w:p>
    <w:p w:rsidR="006E1D6E" w:rsidRDefault="006E1D6E">
      <w:pPr>
        <w:pStyle w:val="Index1"/>
      </w:pPr>
      <w:r w:rsidRPr="00240304">
        <w:rPr>
          <w:lang w:val="it-IT"/>
        </w:rPr>
        <w:t>Visio Pro für Office 365 A</w:t>
      </w:r>
      <w:r>
        <w:t>, 50</w:t>
      </w:r>
    </w:p>
    <w:p w:rsidR="006E1D6E" w:rsidRDefault="006E1D6E">
      <w:pPr>
        <w:pStyle w:val="Index1"/>
      </w:pPr>
      <w:r>
        <w:t>Visio Professional 2013, 23, 67, 72</w:t>
      </w:r>
    </w:p>
    <w:p w:rsidR="006E1D6E" w:rsidRDefault="006E1D6E">
      <w:pPr>
        <w:pStyle w:val="Index1"/>
      </w:pPr>
      <w:r>
        <w:t>Visio Standard 2013, 23, 67</w:t>
      </w:r>
    </w:p>
    <w:p w:rsidR="006E1D6E" w:rsidRDefault="006E1D6E">
      <w:pPr>
        <w:pStyle w:val="Index1"/>
      </w:pPr>
      <w:r>
        <w:t>Visual Studio Deployment 2013 Datacenter, 34</w:t>
      </w:r>
    </w:p>
    <w:p w:rsidR="006E1D6E" w:rsidRDefault="006E1D6E">
      <w:pPr>
        <w:pStyle w:val="Index1"/>
      </w:pPr>
      <w:r>
        <w:t>Visual Studio Deployment 2013 Standard, 34</w:t>
      </w:r>
    </w:p>
    <w:p w:rsidR="006E1D6E" w:rsidRDefault="006E1D6E">
      <w:pPr>
        <w:pStyle w:val="Index1"/>
      </w:pPr>
      <w:r>
        <w:t>Visual Studio LightSwitch 2011, 34</w:t>
      </w:r>
    </w:p>
    <w:p w:rsidR="006E1D6E" w:rsidRDefault="006E1D6E">
      <w:pPr>
        <w:pStyle w:val="Index1"/>
      </w:pPr>
      <w:r>
        <w:t>Visual Studio Premium 2013 mit MSDN, 34</w:t>
      </w:r>
    </w:p>
    <w:p w:rsidR="006E1D6E" w:rsidRDefault="006E1D6E">
      <w:pPr>
        <w:pStyle w:val="Index1"/>
      </w:pPr>
      <w:r w:rsidRPr="00240304">
        <w:t>Visual Studio Professional 2012</w:t>
      </w:r>
      <w:r>
        <w:t>, 34</w:t>
      </w:r>
    </w:p>
    <w:p w:rsidR="006E1D6E" w:rsidRDefault="006E1D6E">
      <w:pPr>
        <w:pStyle w:val="Index1"/>
      </w:pPr>
      <w:r>
        <w:t>Visual Studio Professional 2013, 34</w:t>
      </w:r>
    </w:p>
    <w:p w:rsidR="006E1D6E" w:rsidRDefault="006E1D6E">
      <w:pPr>
        <w:pStyle w:val="Index1"/>
      </w:pPr>
      <w:r>
        <w:t>Visual Studio Professional 2013 mit MSDN, 34</w:t>
      </w:r>
    </w:p>
    <w:p w:rsidR="006E1D6E" w:rsidRDefault="006E1D6E">
      <w:pPr>
        <w:pStyle w:val="Index1"/>
      </w:pPr>
      <w:r>
        <w:t>Visual Studio Team Foundation Server 2013 mit SQL Server 2010-Technologie, 34</w:t>
      </w:r>
    </w:p>
    <w:p w:rsidR="006E1D6E" w:rsidRDefault="006E1D6E">
      <w:pPr>
        <w:pStyle w:val="Index1"/>
      </w:pPr>
      <w:r>
        <w:lastRenderedPageBreak/>
        <w:t>Visual Studio Test Professional 2013 mit MSDN, 34</w:t>
      </w:r>
    </w:p>
    <w:p w:rsidR="006E1D6E" w:rsidRDefault="006E1D6E">
      <w:pPr>
        <w:pStyle w:val="Index1"/>
      </w:pPr>
      <w:r>
        <w:t>Visual Studio Ultimate 2013 mit MSDN, 34</w:t>
      </w:r>
    </w:p>
    <w:p w:rsidR="006E1D6E" w:rsidRDefault="006E1D6E">
      <w:pPr>
        <w:pStyle w:val="Index1"/>
      </w:pPr>
      <w:r>
        <w:t>Windows 8.1 Enterprise Sideloading, 35</w:t>
      </w:r>
    </w:p>
    <w:p w:rsidR="006E1D6E" w:rsidRDefault="006E1D6E">
      <w:pPr>
        <w:pStyle w:val="Index1"/>
      </w:pPr>
      <w:r>
        <w:t>Windows 8.1 Enterprise-Upgrade, 35</w:t>
      </w:r>
    </w:p>
    <w:p w:rsidR="006E1D6E" w:rsidRDefault="006E1D6E">
      <w:pPr>
        <w:pStyle w:val="Index1"/>
      </w:pPr>
      <w:r w:rsidRPr="00240304">
        <w:t>Windows 8.1 Enterprise-Upgrade und SA</w:t>
      </w:r>
      <w:r>
        <w:t>, 35</w:t>
      </w:r>
    </w:p>
    <w:p w:rsidR="006E1D6E" w:rsidRDefault="006E1D6E">
      <w:pPr>
        <w:pStyle w:val="Index1"/>
      </w:pPr>
      <w:r w:rsidRPr="00240304">
        <w:t>Windows 8.1 Enterprise-Upgrade und SA mit MDOP</w:t>
      </w:r>
      <w:r>
        <w:t>, 35</w:t>
      </w:r>
    </w:p>
    <w:p w:rsidR="006E1D6E" w:rsidRDefault="006E1D6E">
      <w:pPr>
        <w:pStyle w:val="Index1"/>
      </w:pPr>
      <w:r w:rsidRPr="00240304">
        <w:t>Windows 8.1 Pro</w:t>
      </w:r>
      <w:r>
        <w:t>, 41</w:t>
      </w:r>
    </w:p>
    <w:p w:rsidR="006E1D6E" w:rsidRDefault="006E1D6E">
      <w:pPr>
        <w:pStyle w:val="Index1"/>
      </w:pPr>
      <w:r>
        <w:t>Windows 8.1 Pro-Upgrade, 35</w:t>
      </w:r>
    </w:p>
    <w:p w:rsidR="006E1D6E" w:rsidRDefault="006E1D6E">
      <w:pPr>
        <w:pStyle w:val="Index1"/>
      </w:pPr>
      <w:r w:rsidRPr="00240304">
        <w:t>Windows Azure Active Directory Premium</w:t>
      </w:r>
      <w:r>
        <w:t>, 61, 63</w:t>
      </w:r>
    </w:p>
    <w:p w:rsidR="006E1D6E" w:rsidRDefault="006E1D6E">
      <w:pPr>
        <w:pStyle w:val="Index1"/>
      </w:pPr>
      <w:r w:rsidRPr="00240304">
        <w:t>Windows Azure-Dienste</w:t>
      </w:r>
      <w:r>
        <w:t>, 45, 56, 57, 58</w:t>
      </w:r>
    </w:p>
    <w:p w:rsidR="006E1D6E" w:rsidRDefault="006E1D6E">
      <w:pPr>
        <w:pStyle w:val="Index1"/>
      </w:pPr>
      <w:r>
        <w:t>Windows Companion-Abonnement, 35, 66, 70, 79</w:t>
      </w:r>
    </w:p>
    <w:p w:rsidR="006E1D6E" w:rsidRDefault="006E1D6E">
      <w:pPr>
        <w:pStyle w:val="Index1"/>
      </w:pPr>
      <w:r>
        <w:t>Windows Embedded 8 Standard Enterprise Kit, 39, 40</w:t>
      </w:r>
    </w:p>
    <w:p w:rsidR="006E1D6E" w:rsidRDefault="006E1D6E">
      <w:pPr>
        <w:pStyle w:val="Index1"/>
      </w:pPr>
      <w:r>
        <w:t>Windows Embedded 8.1 Industry Enterprise für SA, 39</w:t>
      </w:r>
    </w:p>
    <w:p w:rsidR="006E1D6E" w:rsidRDefault="006E1D6E">
      <w:pPr>
        <w:pStyle w:val="Index1"/>
      </w:pPr>
      <w:r>
        <w:t>Windows Embedded 8.1 Industry Enterprise für SA (Std, POSR, Ind Retail), 39</w:t>
      </w:r>
    </w:p>
    <w:p w:rsidR="006E1D6E" w:rsidRDefault="006E1D6E">
      <w:pPr>
        <w:pStyle w:val="Index1"/>
      </w:pPr>
      <w:r>
        <w:t>Windows Embedded 8.1 Industry Enterprise-Upgrade, 39</w:t>
      </w:r>
    </w:p>
    <w:p w:rsidR="006E1D6E" w:rsidRDefault="006E1D6E">
      <w:pPr>
        <w:pStyle w:val="Index1"/>
      </w:pPr>
      <w:r>
        <w:t>Windows Embedded 8.1 Industry Enterprise-Upgrade (Std, POSR, Ind Retail), 39</w:t>
      </w:r>
    </w:p>
    <w:p w:rsidR="006E1D6E" w:rsidRDefault="006E1D6E">
      <w:pPr>
        <w:pStyle w:val="Index1"/>
      </w:pPr>
      <w:r>
        <w:t>Windows Embedded 8.1 Industry Pro, 39, 40, 41, 70</w:t>
      </w:r>
    </w:p>
    <w:p w:rsidR="006E1D6E" w:rsidRDefault="006E1D6E">
      <w:pPr>
        <w:pStyle w:val="Index1"/>
      </w:pPr>
      <w:r>
        <w:t>Windows Embedded Device Manager 2011, 32</w:t>
      </w:r>
    </w:p>
    <w:p w:rsidR="006E1D6E" w:rsidRDefault="006E1D6E">
      <w:pPr>
        <w:pStyle w:val="Index1"/>
      </w:pPr>
      <w:r>
        <w:t>Windows Enterprise-Upgrade und SA für Partners in Learning, 35</w:t>
      </w:r>
    </w:p>
    <w:p w:rsidR="006E1D6E" w:rsidRDefault="006E1D6E">
      <w:pPr>
        <w:pStyle w:val="Index1"/>
      </w:pPr>
      <w:r>
        <w:t>Windows HPC Server 2008 R2 Suite, 43</w:t>
      </w:r>
    </w:p>
    <w:p w:rsidR="006E1D6E" w:rsidRDefault="006E1D6E">
      <w:pPr>
        <w:pStyle w:val="Index1"/>
      </w:pPr>
      <w:r w:rsidRPr="00240304">
        <w:t>Windows Intune</w:t>
      </w:r>
      <w:r>
        <w:t>, 16, 45, 58, 59, 85</w:t>
      </w:r>
    </w:p>
    <w:p w:rsidR="006E1D6E" w:rsidRDefault="006E1D6E">
      <w:pPr>
        <w:pStyle w:val="Index1"/>
      </w:pPr>
      <w:r>
        <w:t>Windows Intune-Add-On für System Center Configuration Manager und System Center Endpoint Protection, 58</w:t>
      </w:r>
    </w:p>
    <w:p w:rsidR="006E1D6E" w:rsidRDefault="006E1D6E">
      <w:pPr>
        <w:pStyle w:val="Index1"/>
      </w:pPr>
      <w:r>
        <w:t>Windows MultiPoint Server 2012 Premium, 42</w:t>
      </w:r>
    </w:p>
    <w:p w:rsidR="006E1D6E" w:rsidRDefault="006E1D6E">
      <w:pPr>
        <w:pStyle w:val="Index1"/>
      </w:pPr>
      <w:r w:rsidRPr="00240304">
        <w:t>Windows MultiPoint Server 2012 Premium mit CAL für Windows MultiPoint Server (5 Clients) mit CAL für Windows Server 2010</w:t>
      </w:r>
      <w:r>
        <w:t>, 42</w:t>
      </w:r>
    </w:p>
    <w:p w:rsidR="006E1D6E" w:rsidRDefault="006E1D6E">
      <w:pPr>
        <w:pStyle w:val="Index1"/>
      </w:pPr>
      <w:r>
        <w:t>Windows MultiPoint Server 2012 Standard, 42</w:t>
      </w:r>
    </w:p>
    <w:p w:rsidR="006E1D6E" w:rsidRDefault="006E1D6E">
      <w:pPr>
        <w:pStyle w:val="Index1"/>
      </w:pPr>
      <w:r w:rsidRPr="00240304">
        <w:t>Windows Server 2008 R2</w:t>
      </w:r>
      <w:r>
        <w:t>, 14, 43</w:t>
      </w:r>
    </w:p>
    <w:p w:rsidR="006E1D6E" w:rsidRDefault="006E1D6E">
      <w:pPr>
        <w:pStyle w:val="Index1"/>
      </w:pPr>
      <w:r w:rsidRPr="00240304">
        <w:t>Windows Server 2010 CAL</w:t>
      </w:r>
      <w:r>
        <w:t>, 42</w:t>
      </w:r>
    </w:p>
    <w:p w:rsidR="006E1D6E" w:rsidRDefault="006E1D6E">
      <w:pPr>
        <w:pStyle w:val="Index1"/>
      </w:pPr>
      <w:r w:rsidRPr="00240304">
        <w:rPr>
          <w:lang w:val="fr-FR"/>
        </w:rPr>
        <w:t>Windows Server 2012 CAL</w:t>
      </w:r>
      <w:r>
        <w:t>, 15</w:t>
      </w:r>
    </w:p>
    <w:p w:rsidR="006E1D6E" w:rsidRDefault="006E1D6E">
      <w:pPr>
        <w:pStyle w:val="Index1"/>
      </w:pPr>
      <w:r>
        <w:t>Windows Server 2012 R2 Datacenter, 42</w:t>
      </w:r>
    </w:p>
    <w:p w:rsidR="006E1D6E" w:rsidRDefault="006E1D6E">
      <w:pPr>
        <w:pStyle w:val="Index1"/>
      </w:pPr>
      <w:r>
        <w:t>Windows Server 2012 R2 Essentials, 42</w:t>
      </w:r>
    </w:p>
    <w:p w:rsidR="006E1D6E" w:rsidRDefault="006E1D6E">
      <w:pPr>
        <w:pStyle w:val="Index1"/>
      </w:pPr>
      <w:r>
        <w:t>Windows Server 2012 R2 Standard, 42</w:t>
      </w:r>
    </w:p>
    <w:p w:rsidR="006E1D6E" w:rsidRDefault="006E1D6E">
      <w:pPr>
        <w:pStyle w:val="Index1"/>
      </w:pPr>
      <w:r>
        <w:t>Windows Server 2012 Standard, 14</w:t>
      </w:r>
    </w:p>
    <w:p w:rsidR="006E1D6E" w:rsidRDefault="006E1D6E">
      <w:pPr>
        <w:pStyle w:val="Index1"/>
      </w:pPr>
      <w:r>
        <w:t>Windows Small Business Server 2008, 43</w:t>
      </w:r>
    </w:p>
    <w:p w:rsidR="006E1D6E" w:rsidRDefault="006E1D6E">
      <w:pPr>
        <w:pStyle w:val="Index1"/>
      </w:pPr>
      <w:r>
        <w:t>Windows Small Business Server 2011, 43</w:t>
      </w:r>
    </w:p>
    <w:p w:rsidR="006E1D6E" w:rsidRDefault="006E1D6E">
      <w:pPr>
        <w:pStyle w:val="Index1"/>
      </w:pPr>
      <w:r>
        <w:t>Windows Virtual Desktop Access, 18, 35, 67, 79, 85</w:t>
      </w:r>
    </w:p>
    <w:p w:rsidR="006E1D6E" w:rsidRDefault="006E1D6E">
      <w:pPr>
        <w:pStyle w:val="Index1"/>
      </w:pPr>
      <w:r>
        <w:t>Word 2013, 22, 67</w:t>
      </w:r>
    </w:p>
    <w:p w:rsidR="006E1D6E" w:rsidRDefault="006E1D6E">
      <w:pPr>
        <w:pStyle w:val="Index1"/>
      </w:pPr>
      <w:r>
        <w:t>Word für Mac 2011, 24, 67</w:t>
      </w:r>
    </w:p>
    <w:p w:rsidR="006E1D6E" w:rsidRDefault="006E1D6E">
      <w:pPr>
        <w:pStyle w:val="Index1"/>
      </w:pPr>
      <w:r>
        <w:t>Work-at-Home-Lizenz für Mac 2011, 24</w:t>
      </w:r>
    </w:p>
    <w:p w:rsidR="006E1D6E" w:rsidRDefault="006E1D6E">
      <w:pPr>
        <w:pStyle w:val="Index1"/>
      </w:pPr>
      <w:r>
        <w:t>Work-at-Home-Lizenz für Office Professional Plus 2013, 22</w:t>
      </w:r>
    </w:p>
    <w:p w:rsidR="006E1D6E" w:rsidRDefault="006E1D6E">
      <w:pPr>
        <w:pStyle w:val="Index1"/>
      </w:pPr>
      <w:r>
        <w:t>Work-at-Home-Lizenz für Office Standard 2013, 22</w:t>
      </w:r>
    </w:p>
    <w:p w:rsidR="006E1D6E" w:rsidRDefault="006E1D6E">
      <w:pPr>
        <w:pStyle w:val="Index1"/>
      </w:pPr>
      <w:r w:rsidRPr="00240304">
        <w:t>Yammer Enterprise</w:t>
      </w:r>
      <w:r>
        <w:t>, 22, 63</w:t>
      </w:r>
    </w:p>
    <w:p w:rsidR="006E1D6E" w:rsidRDefault="006E1D6E">
      <w:pPr>
        <w:pStyle w:val="Index1"/>
      </w:pPr>
      <w:r w:rsidRPr="00240304">
        <w:t>Zusätzliche Aufgaben-CAL für Microsoft Dynamics AX 2012 R3</w:t>
      </w:r>
      <w:r>
        <w:t>, 18</w:t>
      </w:r>
    </w:p>
    <w:p w:rsidR="006E1D6E" w:rsidRDefault="006E1D6E">
      <w:pPr>
        <w:pStyle w:val="Index1"/>
      </w:pPr>
      <w:r w:rsidRPr="00240304">
        <w:t>Zusätzliche CAL für Microsoft Dynamics AX 2012 R3 Enterprise</w:t>
      </w:r>
      <w:r>
        <w:t>, 18</w:t>
      </w:r>
    </w:p>
    <w:p w:rsidR="006E1D6E" w:rsidRDefault="006E1D6E">
      <w:pPr>
        <w:pStyle w:val="Index1"/>
      </w:pPr>
      <w:r w:rsidRPr="00240304">
        <w:t>Zusätzliche CAL zur Grundlegenden Verwendung von Microsoft Dynamics CRM</w:t>
      </w:r>
      <w:r>
        <w:t>, 19</w:t>
      </w:r>
    </w:p>
    <w:p w:rsidR="006E1D6E" w:rsidRDefault="006E1D6E">
      <w:pPr>
        <w:pStyle w:val="Index1"/>
      </w:pPr>
      <w:r w:rsidRPr="00240304">
        <w:t>Zusätzliche CAL zur Professionellen Verwendung von Microsoft Dynamics CRM</w:t>
      </w:r>
      <w:r>
        <w:t>, 20</w:t>
      </w:r>
    </w:p>
    <w:p w:rsidR="006E1D6E" w:rsidRDefault="006E1D6E">
      <w:pPr>
        <w:pStyle w:val="Index1"/>
      </w:pPr>
      <w:r w:rsidRPr="00240304">
        <w:t>Zusätzliche Funktions-CAL für Microsoft Dynamics AX 2012 R3</w:t>
      </w:r>
      <w:r>
        <w:t>, 18</w:t>
      </w:r>
    </w:p>
    <w:p w:rsidR="006E1D6E" w:rsidRDefault="006E1D6E" w:rsidP="00956AFC">
      <w:pPr>
        <w:pStyle w:val="ProductList-Body"/>
        <w:rPr>
          <w:noProof/>
          <w:color w:val="000000" w:themeColor="text1"/>
        </w:rPr>
        <w:sectPr w:rsidR="006E1D6E" w:rsidSect="006E1D6E">
          <w:type w:val="continuous"/>
          <w:pgSz w:w="12240" w:h="15840"/>
          <w:pgMar w:top="1440" w:right="720" w:bottom="1440" w:left="720" w:header="720" w:footer="720" w:gutter="0"/>
          <w:cols w:num="2" w:space="720"/>
          <w:docGrid w:linePitch="360"/>
        </w:sectPr>
      </w:pPr>
    </w:p>
    <w:p w:rsidR="00956AFC" w:rsidRPr="000E197E" w:rsidRDefault="00383264" w:rsidP="00956AFC">
      <w:pPr>
        <w:pStyle w:val="ProductList-Body"/>
        <w:rPr>
          <w:lang w:val="de-DE"/>
        </w:rPr>
      </w:pPr>
      <w:r>
        <w:lastRenderedPageBreak/>
        <w:fldChar w:fldCharType="end"/>
      </w:r>
    </w:p>
    <w:p w:rsidR="00956AFC" w:rsidRPr="000E197E" w:rsidRDefault="00956AFC" w:rsidP="00956AFC">
      <w:pPr>
        <w:pStyle w:val="ProductList-Body"/>
        <w:rPr>
          <w:lang w:val="de-DE"/>
        </w:rPr>
      </w:pPr>
    </w:p>
    <w:sectPr w:rsidR="00956AFC" w:rsidRPr="000E197E" w:rsidSect="006E1D6E">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2587" w:rsidRDefault="00C52587" w:rsidP="009A573F">
      <w:pPr>
        <w:spacing w:after="0" w:line="240" w:lineRule="auto"/>
      </w:pPr>
      <w:r>
        <w:separator/>
      </w:r>
    </w:p>
  </w:endnote>
  <w:endnote w:type="continuationSeparator" w:id="0">
    <w:p w:rsidR="00C52587" w:rsidRDefault="00C52587" w:rsidP="009A573F">
      <w:pPr>
        <w:spacing w:after="0" w:line="240" w:lineRule="auto"/>
      </w:pPr>
      <w:r>
        <w:continuationSeparator/>
      </w:r>
    </w:p>
  </w:endnote>
  <w:endnote w:type="continuationNotice" w:id="1">
    <w:p w:rsidR="00C52587" w:rsidRDefault="00C5258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1E3" w:usb1="1200FFEF" w:usb2="0064C000" w:usb3="00000000" w:csb0="00000001" w:csb1="00000000"/>
  </w:font>
  <w:font w:name="MS UI 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26FA" w:rsidRDefault="005026FA">
    <w:pPr>
      <w:pStyle w:val="Footer"/>
    </w:pPr>
    <w:r>
      <w:rPr>
        <w:noProof/>
      </w:rPr>
      <w:drawing>
        <wp:inline distT="0" distB="0" distL="0" distR="0" wp14:anchorId="1BC8655F" wp14:editId="71E59CB7">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3" w:type="dxa"/>
      <w:tblInd w:w="81" w:type="dxa"/>
      <w:tblLayout w:type="fixed"/>
      <w:tblCellMar>
        <w:left w:w="72" w:type="dxa"/>
        <w:right w:w="72" w:type="dxa"/>
      </w:tblCellMar>
      <w:tblLook w:val="04A0" w:firstRow="1" w:lastRow="0" w:firstColumn="1" w:lastColumn="0" w:noHBand="0" w:noVBand="1"/>
    </w:tblPr>
    <w:tblGrid>
      <w:gridCol w:w="1246"/>
      <w:gridCol w:w="180"/>
      <w:gridCol w:w="1161"/>
      <w:gridCol w:w="181"/>
      <w:gridCol w:w="1159"/>
      <w:gridCol w:w="182"/>
      <w:gridCol w:w="1158"/>
      <w:gridCol w:w="184"/>
      <w:gridCol w:w="1156"/>
      <w:gridCol w:w="184"/>
      <w:gridCol w:w="1247"/>
      <w:gridCol w:w="183"/>
      <w:gridCol w:w="1156"/>
      <w:gridCol w:w="181"/>
      <w:gridCol w:w="1235"/>
    </w:tblGrid>
    <w:tr w:rsidR="005026FA" w:rsidRPr="002609AA" w:rsidTr="00EB2689">
      <w:tc>
        <w:tcPr>
          <w:tcW w:w="124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026FA" w:rsidRPr="00767CDD" w:rsidRDefault="00C52587" w:rsidP="002203AF">
          <w:pPr>
            <w:pStyle w:val="ProductList-OfferingBody"/>
            <w:ind w:left="-77" w:right="-73"/>
            <w:jc w:val="center"/>
            <w:rPr>
              <w:color w:val="808080" w:themeColor="background1" w:themeShade="80"/>
              <w:sz w:val="14"/>
              <w:szCs w:val="14"/>
            </w:rPr>
          </w:pPr>
          <w:hyperlink w:anchor="Inhaltsverzeichnis" w:history="1">
            <w:r w:rsidR="005026FA" w:rsidRPr="00767CDD">
              <w:rPr>
                <w:rStyle w:val="Hyperlink"/>
                <w:color w:val="023160" w:themeColor="hyperlink" w:themeShade="80"/>
                <w:sz w:val="14"/>
                <w:szCs w:val="14"/>
              </w:rPr>
              <w:t>Inhaltsverzeichnis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2203AF">
          <w:pPr>
            <w:pStyle w:val="ProductList-OfferingBody"/>
            <w:ind w:left="-71"/>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026FA" w:rsidRPr="00767CDD" w:rsidRDefault="00C52587" w:rsidP="002203AF">
          <w:pPr>
            <w:pStyle w:val="ProductList-OfferingBody"/>
            <w:ind w:left="-72" w:right="-74"/>
            <w:jc w:val="center"/>
            <w:rPr>
              <w:color w:val="808080" w:themeColor="background1" w:themeShade="80"/>
              <w:sz w:val="14"/>
              <w:szCs w:val="14"/>
            </w:rPr>
          </w:pPr>
          <w:hyperlink w:anchor="Introduction" w:history="1">
            <w:r w:rsidR="005026FA" w:rsidRPr="00767CDD">
              <w:rPr>
                <w:rStyle w:val="Hyperlink"/>
                <w:color w:val="023160" w:themeColor="hyperlink" w:themeShade="80"/>
                <w:sz w:val="14"/>
                <w:szCs w:val="14"/>
              </w:rPr>
              <w:t>Einleitung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2203AF">
          <w:pPr>
            <w:pStyle w:val="ProductList-OfferingBody"/>
            <w:ind w:left="-70"/>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026FA" w:rsidRPr="00767CDD" w:rsidRDefault="00C52587" w:rsidP="003B4047">
          <w:pPr>
            <w:pStyle w:val="ProductList-OfferingBody"/>
            <w:ind w:left="-72" w:right="-75"/>
            <w:jc w:val="center"/>
            <w:rPr>
              <w:color w:val="808080" w:themeColor="background1" w:themeShade="80"/>
              <w:sz w:val="14"/>
              <w:szCs w:val="14"/>
            </w:rPr>
          </w:pPr>
          <w:hyperlink w:anchor="SoftwareProducts" w:history="1">
            <w:r w:rsidR="005026FA" w:rsidRPr="00767CDD">
              <w:rPr>
                <w:rStyle w:val="Hyperlink"/>
                <w:color w:val="023160" w:themeColor="hyperlink" w:themeShade="80"/>
                <w:sz w:val="14"/>
                <w:szCs w:val="14"/>
              </w:rPr>
              <w:t>Software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2203AF">
          <w:pPr>
            <w:pStyle w:val="ProductList-OfferingBody"/>
            <w:ind w:left="-69"/>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026FA" w:rsidRPr="00767CDD" w:rsidRDefault="00C52587" w:rsidP="002203AF">
          <w:pPr>
            <w:pStyle w:val="ProductList-OfferingBody"/>
            <w:ind w:left="-72" w:right="-77"/>
            <w:jc w:val="center"/>
            <w:rPr>
              <w:color w:val="808080" w:themeColor="background1" w:themeShade="80"/>
              <w:sz w:val="14"/>
              <w:szCs w:val="14"/>
            </w:rPr>
          </w:pPr>
          <w:hyperlink w:anchor="OnlineServices" w:history="1">
            <w:r w:rsidR="005026FA" w:rsidRPr="00767CDD">
              <w:rPr>
                <w:rStyle w:val="Hyperlink"/>
                <w:color w:val="023160" w:themeColor="hyperlink" w:themeShade="80"/>
                <w:sz w:val="14"/>
                <w:szCs w:val="14"/>
              </w:rPr>
              <w:t>Onlinedienste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2203AF">
          <w:pPr>
            <w:pStyle w:val="ProductList-OfferingBody"/>
            <w:ind w:left="-67"/>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026FA" w:rsidRPr="00767CDD" w:rsidRDefault="00C52587" w:rsidP="002203AF">
          <w:pPr>
            <w:pStyle w:val="ProductList-OfferingBody"/>
            <w:ind w:left="-72" w:right="-77"/>
            <w:jc w:val="center"/>
            <w:rPr>
              <w:color w:val="808080" w:themeColor="background1" w:themeShade="80"/>
              <w:sz w:val="14"/>
              <w:szCs w:val="14"/>
            </w:rPr>
          </w:pPr>
          <w:hyperlink w:anchor="SoftwareAssurance" w:history="1">
            <w:r w:rsidR="005026FA" w:rsidRPr="00767CDD">
              <w:rPr>
                <w:rStyle w:val="Hyperlink"/>
                <w:color w:val="023160" w:themeColor="hyperlink" w:themeShade="80"/>
                <w:sz w:val="14"/>
                <w:szCs w:val="14"/>
              </w:rPr>
              <w:t>Software Assurance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2203AF">
          <w:pPr>
            <w:pStyle w:val="ProductList-OfferingBody"/>
            <w:ind w:left="-67"/>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2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026FA" w:rsidRPr="00767CDD" w:rsidRDefault="00C52587" w:rsidP="002203AF">
          <w:pPr>
            <w:pStyle w:val="ProductList-OfferingBody"/>
            <w:ind w:left="-72" w:right="-76"/>
            <w:jc w:val="center"/>
            <w:rPr>
              <w:color w:val="808080" w:themeColor="background1" w:themeShade="80"/>
              <w:sz w:val="14"/>
              <w:szCs w:val="14"/>
            </w:rPr>
          </w:pPr>
          <w:hyperlink w:anchor="Services" w:history="1">
            <w:r w:rsidR="005026FA" w:rsidRPr="00767CDD">
              <w:rPr>
                <w:rStyle w:val="Hyperlink"/>
                <w:color w:val="023160" w:themeColor="hyperlink" w:themeShade="80"/>
                <w:sz w:val="14"/>
                <w:szCs w:val="14"/>
              </w:rPr>
              <w:t>Services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2203AF">
          <w:pPr>
            <w:pStyle w:val="ProductList-OfferingBody"/>
            <w:ind w:left="-68"/>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026FA" w:rsidRPr="00767CDD" w:rsidRDefault="00C52587" w:rsidP="002203AF">
          <w:pPr>
            <w:pStyle w:val="ProductList-OfferingBody"/>
            <w:ind w:left="-72" w:right="-74"/>
            <w:jc w:val="center"/>
            <w:rPr>
              <w:color w:val="808080" w:themeColor="background1" w:themeShade="80"/>
              <w:sz w:val="14"/>
              <w:szCs w:val="14"/>
            </w:rPr>
          </w:pPr>
          <w:hyperlink w:anchor="AppendixA" w:history="1">
            <w:r w:rsidR="005026FA" w:rsidRPr="00767CDD">
              <w:rPr>
                <w:rStyle w:val="Hyperlink"/>
                <w:color w:val="023160" w:themeColor="hyperlink" w:themeShade="80"/>
                <w:sz w:val="14"/>
                <w:szCs w:val="14"/>
              </w:rPr>
              <w:t>Anhänge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2203AF">
          <w:pPr>
            <w:pStyle w:val="ProductList-OfferingBody"/>
            <w:ind w:left="-70"/>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026FA" w:rsidRPr="00767CDD" w:rsidRDefault="00C52587" w:rsidP="002203AF">
          <w:pPr>
            <w:pStyle w:val="ProductList-OfferingBody"/>
            <w:ind w:left="-72" w:right="-87"/>
            <w:jc w:val="center"/>
            <w:rPr>
              <w:color w:val="808080" w:themeColor="background1" w:themeShade="80"/>
              <w:sz w:val="14"/>
              <w:szCs w:val="14"/>
            </w:rPr>
          </w:pPr>
          <w:hyperlink w:anchor="Index" w:history="1">
            <w:r w:rsidR="005026FA" w:rsidRPr="00767CDD">
              <w:rPr>
                <w:rStyle w:val="Hyperlink"/>
                <w:color w:val="023160" w:themeColor="hyperlink" w:themeShade="80"/>
                <w:sz w:val="14"/>
                <w:szCs w:val="14"/>
              </w:rPr>
              <w:t>Index</w:t>
            </w:r>
          </w:hyperlink>
        </w:p>
      </w:tc>
    </w:tr>
  </w:tbl>
  <w:p w:rsidR="005026FA" w:rsidRPr="002609AA" w:rsidRDefault="005026FA"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3" w:type="dxa"/>
      <w:tblInd w:w="81" w:type="dxa"/>
      <w:tblLayout w:type="fixed"/>
      <w:tblCellMar>
        <w:left w:w="72" w:type="dxa"/>
        <w:right w:w="72" w:type="dxa"/>
      </w:tblCellMar>
      <w:tblLook w:val="04A0" w:firstRow="1" w:lastRow="0" w:firstColumn="1" w:lastColumn="0" w:noHBand="0" w:noVBand="1"/>
    </w:tblPr>
    <w:tblGrid>
      <w:gridCol w:w="1246"/>
      <w:gridCol w:w="180"/>
      <w:gridCol w:w="1161"/>
      <w:gridCol w:w="181"/>
      <w:gridCol w:w="1159"/>
      <w:gridCol w:w="182"/>
      <w:gridCol w:w="1158"/>
      <w:gridCol w:w="184"/>
      <w:gridCol w:w="1156"/>
      <w:gridCol w:w="184"/>
      <w:gridCol w:w="1247"/>
      <w:gridCol w:w="183"/>
      <w:gridCol w:w="1156"/>
      <w:gridCol w:w="181"/>
      <w:gridCol w:w="1235"/>
    </w:tblGrid>
    <w:tr w:rsidR="005026FA" w:rsidRPr="002609AA" w:rsidTr="00EB2689">
      <w:tc>
        <w:tcPr>
          <w:tcW w:w="124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EB2689">
          <w:pPr>
            <w:pStyle w:val="ProductList-OfferingBody"/>
            <w:ind w:left="-77" w:right="-73"/>
            <w:jc w:val="center"/>
            <w:rPr>
              <w:color w:val="808080" w:themeColor="background1" w:themeShade="80"/>
              <w:sz w:val="14"/>
              <w:szCs w:val="14"/>
            </w:rPr>
          </w:pPr>
          <w:hyperlink w:anchor="Inhaltsverzeichnis" w:history="1">
            <w:r w:rsidR="005026FA" w:rsidRPr="00767CDD">
              <w:rPr>
                <w:rStyle w:val="Hyperlink"/>
                <w:color w:val="023160" w:themeColor="hyperlink" w:themeShade="80"/>
                <w:sz w:val="14"/>
                <w:szCs w:val="14"/>
              </w:rPr>
              <w:t>Inhaltsverzeichnis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EB2689">
          <w:pPr>
            <w:pStyle w:val="ProductList-OfferingBody"/>
            <w:ind w:left="-71"/>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026FA" w:rsidRPr="00767CDD" w:rsidRDefault="00C52587" w:rsidP="00EB2689">
          <w:pPr>
            <w:pStyle w:val="ProductList-OfferingBody"/>
            <w:ind w:left="-72" w:right="-74"/>
            <w:jc w:val="center"/>
            <w:rPr>
              <w:color w:val="808080" w:themeColor="background1" w:themeShade="80"/>
              <w:sz w:val="14"/>
              <w:szCs w:val="14"/>
            </w:rPr>
          </w:pPr>
          <w:hyperlink w:anchor="Introduction" w:history="1">
            <w:r w:rsidR="005026FA" w:rsidRPr="00767CDD">
              <w:rPr>
                <w:rStyle w:val="Hyperlink"/>
                <w:color w:val="023160" w:themeColor="hyperlink" w:themeShade="80"/>
                <w:sz w:val="14"/>
                <w:szCs w:val="14"/>
              </w:rPr>
              <w:t>Einleitung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EB2689">
          <w:pPr>
            <w:pStyle w:val="ProductList-OfferingBody"/>
            <w:ind w:left="-70"/>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026FA" w:rsidRPr="00767CDD" w:rsidRDefault="00C52587" w:rsidP="00EB2689">
          <w:pPr>
            <w:pStyle w:val="ProductList-OfferingBody"/>
            <w:ind w:left="-72" w:right="-75"/>
            <w:jc w:val="center"/>
            <w:rPr>
              <w:color w:val="808080" w:themeColor="background1" w:themeShade="80"/>
              <w:sz w:val="14"/>
              <w:szCs w:val="14"/>
            </w:rPr>
          </w:pPr>
          <w:hyperlink w:anchor="SoftwareProducts" w:history="1">
            <w:r w:rsidR="005026FA" w:rsidRPr="00767CDD">
              <w:rPr>
                <w:rStyle w:val="Hyperlink"/>
                <w:color w:val="023160" w:themeColor="hyperlink" w:themeShade="80"/>
                <w:sz w:val="14"/>
                <w:szCs w:val="14"/>
              </w:rPr>
              <w:t>Software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EB2689">
          <w:pPr>
            <w:pStyle w:val="ProductList-OfferingBody"/>
            <w:ind w:left="-69"/>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026FA" w:rsidRPr="00767CDD" w:rsidRDefault="00C52587" w:rsidP="00EB2689">
          <w:pPr>
            <w:pStyle w:val="ProductList-OfferingBody"/>
            <w:ind w:left="-72" w:right="-77"/>
            <w:jc w:val="center"/>
            <w:rPr>
              <w:color w:val="808080" w:themeColor="background1" w:themeShade="80"/>
              <w:sz w:val="14"/>
              <w:szCs w:val="14"/>
            </w:rPr>
          </w:pPr>
          <w:hyperlink w:anchor="OnlineServices" w:history="1">
            <w:r w:rsidR="005026FA" w:rsidRPr="00767CDD">
              <w:rPr>
                <w:rStyle w:val="Hyperlink"/>
                <w:color w:val="023160" w:themeColor="hyperlink" w:themeShade="80"/>
                <w:sz w:val="14"/>
                <w:szCs w:val="14"/>
              </w:rPr>
              <w:t>Onlinedienste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EB2689">
          <w:pPr>
            <w:pStyle w:val="ProductList-OfferingBody"/>
            <w:ind w:left="-67"/>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026FA" w:rsidRPr="00767CDD" w:rsidRDefault="00C52587" w:rsidP="00EB2689">
          <w:pPr>
            <w:pStyle w:val="ProductList-OfferingBody"/>
            <w:ind w:left="-72" w:right="-77"/>
            <w:jc w:val="center"/>
            <w:rPr>
              <w:color w:val="808080" w:themeColor="background1" w:themeShade="80"/>
              <w:sz w:val="14"/>
              <w:szCs w:val="14"/>
            </w:rPr>
          </w:pPr>
          <w:hyperlink w:anchor="SoftwareAssurance" w:history="1">
            <w:r w:rsidR="005026FA" w:rsidRPr="00767CDD">
              <w:rPr>
                <w:rStyle w:val="Hyperlink"/>
                <w:color w:val="023160" w:themeColor="hyperlink" w:themeShade="80"/>
                <w:sz w:val="14"/>
                <w:szCs w:val="14"/>
              </w:rPr>
              <w:t>Software Assurance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EB2689">
          <w:pPr>
            <w:pStyle w:val="ProductList-OfferingBody"/>
            <w:ind w:left="-67"/>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2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026FA" w:rsidRPr="00767CDD" w:rsidRDefault="00C52587" w:rsidP="00EB2689">
          <w:pPr>
            <w:pStyle w:val="ProductList-OfferingBody"/>
            <w:ind w:left="-72" w:right="-76"/>
            <w:jc w:val="center"/>
            <w:rPr>
              <w:color w:val="808080" w:themeColor="background1" w:themeShade="80"/>
              <w:sz w:val="14"/>
              <w:szCs w:val="14"/>
            </w:rPr>
          </w:pPr>
          <w:hyperlink w:anchor="Services" w:history="1">
            <w:r w:rsidR="005026FA" w:rsidRPr="00767CDD">
              <w:rPr>
                <w:rStyle w:val="Hyperlink"/>
                <w:color w:val="023160" w:themeColor="hyperlink" w:themeShade="80"/>
                <w:sz w:val="14"/>
                <w:szCs w:val="14"/>
              </w:rPr>
              <w:t>Services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EB2689">
          <w:pPr>
            <w:pStyle w:val="ProductList-OfferingBody"/>
            <w:ind w:left="-68"/>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026FA" w:rsidRPr="00767CDD" w:rsidRDefault="00C52587" w:rsidP="00EB2689">
          <w:pPr>
            <w:pStyle w:val="ProductList-OfferingBody"/>
            <w:ind w:left="-72" w:right="-74"/>
            <w:jc w:val="center"/>
            <w:rPr>
              <w:color w:val="808080" w:themeColor="background1" w:themeShade="80"/>
              <w:sz w:val="14"/>
              <w:szCs w:val="14"/>
            </w:rPr>
          </w:pPr>
          <w:hyperlink w:anchor="AppendixA" w:history="1">
            <w:r w:rsidR="005026FA" w:rsidRPr="00767CDD">
              <w:rPr>
                <w:rStyle w:val="Hyperlink"/>
                <w:color w:val="023160" w:themeColor="hyperlink" w:themeShade="80"/>
                <w:sz w:val="14"/>
                <w:szCs w:val="14"/>
              </w:rPr>
              <w:t>Anhänge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EB2689">
          <w:pPr>
            <w:pStyle w:val="ProductList-OfferingBody"/>
            <w:ind w:left="-70"/>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026FA" w:rsidRPr="00767CDD" w:rsidRDefault="00C52587" w:rsidP="00EB2689">
          <w:pPr>
            <w:pStyle w:val="ProductList-OfferingBody"/>
            <w:ind w:left="-72" w:right="-87"/>
            <w:jc w:val="center"/>
            <w:rPr>
              <w:color w:val="808080" w:themeColor="background1" w:themeShade="80"/>
              <w:sz w:val="14"/>
              <w:szCs w:val="14"/>
            </w:rPr>
          </w:pPr>
          <w:hyperlink w:anchor="Index" w:history="1">
            <w:r w:rsidR="005026FA" w:rsidRPr="00767CDD">
              <w:rPr>
                <w:rStyle w:val="Hyperlink"/>
                <w:color w:val="023160" w:themeColor="hyperlink" w:themeShade="80"/>
                <w:sz w:val="14"/>
                <w:szCs w:val="14"/>
              </w:rPr>
              <w:t>Index</w:t>
            </w:r>
          </w:hyperlink>
        </w:p>
      </w:tc>
    </w:tr>
  </w:tbl>
  <w:p w:rsidR="005026FA" w:rsidRPr="00FF08DB" w:rsidRDefault="005026FA" w:rsidP="00C76DF3">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3" w:type="dxa"/>
      <w:tblInd w:w="81" w:type="dxa"/>
      <w:tblLayout w:type="fixed"/>
      <w:tblCellMar>
        <w:left w:w="72" w:type="dxa"/>
        <w:right w:w="72" w:type="dxa"/>
      </w:tblCellMar>
      <w:tblLook w:val="04A0" w:firstRow="1" w:lastRow="0" w:firstColumn="1" w:lastColumn="0" w:noHBand="0" w:noVBand="1"/>
    </w:tblPr>
    <w:tblGrid>
      <w:gridCol w:w="1246"/>
      <w:gridCol w:w="180"/>
      <w:gridCol w:w="1161"/>
      <w:gridCol w:w="181"/>
      <w:gridCol w:w="1159"/>
      <w:gridCol w:w="182"/>
      <w:gridCol w:w="1158"/>
      <w:gridCol w:w="184"/>
      <w:gridCol w:w="1156"/>
      <w:gridCol w:w="184"/>
      <w:gridCol w:w="1247"/>
      <w:gridCol w:w="183"/>
      <w:gridCol w:w="1156"/>
      <w:gridCol w:w="181"/>
      <w:gridCol w:w="1235"/>
    </w:tblGrid>
    <w:tr w:rsidR="005026FA" w:rsidRPr="002609AA" w:rsidTr="00CE6EAD">
      <w:tc>
        <w:tcPr>
          <w:tcW w:w="124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EB2689">
          <w:pPr>
            <w:pStyle w:val="ProductList-OfferingBody"/>
            <w:ind w:left="-77" w:right="-73"/>
            <w:jc w:val="center"/>
            <w:rPr>
              <w:color w:val="808080" w:themeColor="background1" w:themeShade="80"/>
              <w:sz w:val="14"/>
              <w:szCs w:val="14"/>
            </w:rPr>
          </w:pPr>
          <w:hyperlink w:anchor="Inhaltsverzeichnis" w:history="1">
            <w:r w:rsidR="005026FA" w:rsidRPr="00767CDD">
              <w:rPr>
                <w:rStyle w:val="Hyperlink"/>
                <w:color w:val="023160" w:themeColor="hyperlink" w:themeShade="80"/>
                <w:sz w:val="14"/>
                <w:szCs w:val="14"/>
              </w:rPr>
              <w:t>Inhaltsverzeichnis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EB2689">
          <w:pPr>
            <w:pStyle w:val="ProductList-OfferingBody"/>
            <w:ind w:left="-71"/>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EB2689">
          <w:pPr>
            <w:pStyle w:val="ProductList-OfferingBody"/>
            <w:ind w:left="-72" w:right="-74"/>
            <w:jc w:val="center"/>
            <w:rPr>
              <w:color w:val="808080" w:themeColor="background1" w:themeShade="80"/>
              <w:sz w:val="14"/>
              <w:szCs w:val="14"/>
            </w:rPr>
          </w:pPr>
          <w:hyperlink w:anchor="Introduction" w:history="1">
            <w:r w:rsidR="005026FA" w:rsidRPr="00767CDD">
              <w:rPr>
                <w:rStyle w:val="Hyperlink"/>
                <w:color w:val="023160" w:themeColor="hyperlink" w:themeShade="80"/>
                <w:sz w:val="14"/>
                <w:szCs w:val="14"/>
              </w:rPr>
              <w:t>Einleitung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EB2689">
          <w:pPr>
            <w:pStyle w:val="ProductList-OfferingBody"/>
            <w:ind w:left="-70"/>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026FA" w:rsidRPr="00767CDD" w:rsidRDefault="00C52587" w:rsidP="00EB2689">
          <w:pPr>
            <w:pStyle w:val="ProductList-OfferingBody"/>
            <w:ind w:left="-72" w:right="-75"/>
            <w:jc w:val="center"/>
            <w:rPr>
              <w:color w:val="808080" w:themeColor="background1" w:themeShade="80"/>
              <w:sz w:val="14"/>
              <w:szCs w:val="14"/>
            </w:rPr>
          </w:pPr>
          <w:hyperlink w:anchor="SoftwareProducts" w:history="1">
            <w:r w:rsidR="005026FA" w:rsidRPr="00767CDD">
              <w:rPr>
                <w:rStyle w:val="Hyperlink"/>
                <w:color w:val="023160" w:themeColor="hyperlink" w:themeShade="80"/>
                <w:sz w:val="14"/>
                <w:szCs w:val="14"/>
              </w:rPr>
              <w:t>Software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EB2689">
          <w:pPr>
            <w:pStyle w:val="ProductList-OfferingBody"/>
            <w:ind w:left="-69"/>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026FA" w:rsidRPr="00767CDD" w:rsidRDefault="00C52587" w:rsidP="00EB2689">
          <w:pPr>
            <w:pStyle w:val="ProductList-OfferingBody"/>
            <w:ind w:left="-72" w:right="-77"/>
            <w:jc w:val="center"/>
            <w:rPr>
              <w:color w:val="808080" w:themeColor="background1" w:themeShade="80"/>
              <w:sz w:val="14"/>
              <w:szCs w:val="14"/>
            </w:rPr>
          </w:pPr>
          <w:hyperlink w:anchor="OnlineServices" w:history="1">
            <w:r w:rsidR="005026FA" w:rsidRPr="00767CDD">
              <w:rPr>
                <w:rStyle w:val="Hyperlink"/>
                <w:color w:val="023160" w:themeColor="hyperlink" w:themeShade="80"/>
                <w:sz w:val="14"/>
                <w:szCs w:val="14"/>
              </w:rPr>
              <w:t>Onlinedienste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EB2689">
          <w:pPr>
            <w:pStyle w:val="ProductList-OfferingBody"/>
            <w:ind w:left="-67"/>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026FA" w:rsidRPr="00767CDD" w:rsidRDefault="00C52587" w:rsidP="00EB2689">
          <w:pPr>
            <w:pStyle w:val="ProductList-OfferingBody"/>
            <w:ind w:left="-72" w:right="-77"/>
            <w:jc w:val="center"/>
            <w:rPr>
              <w:color w:val="808080" w:themeColor="background1" w:themeShade="80"/>
              <w:sz w:val="14"/>
              <w:szCs w:val="14"/>
            </w:rPr>
          </w:pPr>
          <w:hyperlink w:anchor="SoftwareAssurance" w:history="1">
            <w:r w:rsidR="005026FA" w:rsidRPr="00767CDD">
              <w:rPr>
                <w:rStyle w:val="Hyperlink"/>
                <w:color w:val="023160" w:themeColor="hyperlink" w:themeShade="80"/>
                <w:sz w:val="14"/>
                <w:szCs w:val="14"/>
              </w:rPr>
              <w:t>Software Assurance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EB2689">
          <w:pPr>
            <w:pStyle w:val="ProductList-OfferingBody"/>
            <w:ind w:left="-67"/>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2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026FA" w:rsidRPr="00767CDD" w:rsidRDefault="00C52587" w:rsidP="00EB2689">
          <w:pPr>
            <w:pStyle w:val="ProductList-OfferingBody"/>
            <w:ind w:left="-72" w:right="-76"/>
            <w:jc w:val="center"/>
            <w:rPr>
              <w:color w:val="808080" w:themeColor="background1" w:themeShade="80"/>
              <w:sz w:val="14"/>
              <w:szCs w:val="14"/>
            </w:rPr>
          </w:pPr>
          <w:hyperlink w:anchor="Services" w:history="1">
            <w:r w:rsidR="005026FA" w:rsidRPr="00767CDD">
              <w:rPr>
                <w:rStyle w:val="Hyperlink"/>
                <w:color w:val="023160" w:themeColor="hyperlink" w:themeShade="80"/>
                <w:sz w:val="14"/>
                <w:szCs w:val="14"/>
              </w:rPr>
              <w:t>Services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EB2689">
          <w:pPr>
            <w:pStyle w:val="ProductList-OfferingBody"/>
            <w:ind w:left="-68"/>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026FA" w:rsidRPr="00767CDD" w:rsidRDefault="00C52587" w:rsidP="00EB2689">
          <w:pPr>
            <w:pStyle w:val="ProductList-OfferingBody"/>
            <w:ind w:left="-72" w:right="-74"/>
            <w:jc w:val="center"/>
            <w:rPr>
              <w:color w:val="808080" w:themeColor="background1" w:themeShade="80"/>
              <w:sz w:val="14"/>
              <w:szCs w:val="14"/>
            </w:rPr>
          </w:pPr>
          <w:hyperlink w:anchor="AppendixA" w:history="1">
            <w:r w:rsidR="005026FA" w:rsidRPr="00767CDD">
              <w:rPr>
                <w:rStyle w:val="Hyperlink"/>
                <w:color w:val="023160" w:themeColor="hyperlink" w:themeShade="80"/>
                <w:sz w:val="14"/>
                <w:szCs w:val="14"/>
              </w:rPr>
              <w:t>Anhänge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EB2689">
          <w:pPr>
            <w:pStyle w:val="ProductList-OfferingBody"/>
            <w:ind w:left="-70"/>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026FA" w:rsidRPr="00767CDD" w:rsidRDefault="00C52587" w:rsidP="00EB2689">
          <w:pPr>
            <w:pStyle w:val="ProductList-OfferingBody"/>
            <w:ind w:left="-72" w:right="-87"/>
            <w:jc w:val="center"/>
            <w:rPr>
              <w:color w:val="808080" w:themeColor="background1" w:themeShade="80"/>
              <w:sz w:val="14"/>
              <w:szCs w:val="14"/>
            </w:rPr>
          </w:pPr>
          <w:hyperlink w:anchor="Index" w:history="1">
            <w:r w:rsidR="005026FA" w:rsidRPr="00767CDD">
              <w:rPr>
                <w:rStyle w:val="Hyperlink"/>
                <w:color w:val="023160" w:themeColor="hyperlink" w:themeShade="80"/>
                <w:sz w:val="14"/>
                <w:szCs w:val="14"/>
              </w:rPr>
              <w:t>Index</w:t>
            </w:r>
          </w:hyperlink>
        </w:p>
      </w:tc>
    </w:tr>
  </w:tbl>
  <w:p w:rsidR="005026FA" w:rsidRPr="00FF08DB" w:rsidRDefault="005026FA" w:rsidP="00EB2689">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3" w:type="dxa"/>
      <w:tblInd w:w="81" w:type="dxa"/>
      <w:tblLayout w:type="fixed"/>
      <w:tblCellMar>
        <w:left w:w="72" w:type="dxa"/>
        <w:right w:w="72" w:type="dxa"/>
      </w:tblCellMar>
      <w:tblLook w:val="04A0" w:firstRow="1" w:lastRow="0" w:firstColumn="1" w:lastColumn="0" w:noHBand="0" w:noVBand="1"/>
    </w:tblPr>
    <w:tblGrid>
      <w:gridCol w:w="1246"/>
      <w:gridCol w:w="180"/>
      <w:gridCol w:w="1161"/>
      <w:gridCol w:w="181"/>
      <w:gridCol w:w="1159"/>
      <w:gridCol w:w="182"/>
      <w:gridCol w:w="1158"/>
      <w:gridCol w:w="184"/>
      <w:gridCol w:w="1156"/>
      <w:gridCol w:w="184"/>
      <w:gridCol w:w="1247"/>
      <w:gridCol w:w="183"/>
      <w:gridCol w:w="1156"/>
      <w:gridCol w:w="181"/>
      <w:gridCol w:w="1235"/>
    </w:tblGrid>
    <w:tr w:rsidR="005026FA" w:rsidRPr="002609AA" w:rsidTr="00CE6EAD">
      <w:tc>
        <w:tcPr>
          <w:tcW w:w="124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7" w:right="-73"/>
            <w:jc w:val="center"/>
            <w:rPr>
              <w:color w:val="808080" w:themeColor="background1" w:themeShade="80"/>
              <w:sz w:val="14"/>
              <w:szCs w:val="14"/>
            </w:rPr>
          </w:pPr>
          <w:hyperlink w:anchor="Inhaltsverzeichnis" w:history="1">
            <w:r w:rsidR="005026FA" w:rsidRPr="00767CDD">
              <w:rPr>
                <w:rStyle w:val="Hyperlink"/>
                <w:color w:val="023160" w:themeColor="hyperlink" w:themeShade="80"/>
                <w:sz w:val="14"/>
                <w:szCs w:val="14"/>
              </w:rPr>
              <w:t>Inhaltsverzeichnis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71"/>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2" w:right="-74"/>
            <w:jc w:val="center"/>
            <w:rPr>
              <w:color w:val="808080" w:themeColor="background1" w:themeShade="80"/>
              <w:sz w:val="14"/>
              <w:szCs w:val="14"/>
            </w:rPr>
          </w:pPr>
          <w:hyperlink w:anchor="Introduction" w:history="1">
            <w:r w:rsidR="005026FA" w:rsidRPr="00767CDD">
              <w:rPr>
                <w:rStyle w:val="Hyperlink"/>
                <w:color w:val="023160" w:themeColor="hyperlink" w:themeShade="80"/>
                <w:sz w:val="14"/>
                <w:szCs w:val="14"/>
              </w:rPr>
              <w:t>Einleitung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70"/>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2" w:right="-75"/>
            <w:jc w:val="center"/>
            <w:rPr>
              <w:color w:val="808080" w:themeColor="background1" w:themeShade="80"/>
              <w:sz w:val="14"/>
              <w:szCs w:val="14"/>
            </w:rPr>
          </w:pPr>
          <w:hyperlink w:anchor="SoftwareProducts" w:history="1">
            <w:r w:rsidR="005026FA" w:rsidRPr="00767CDD">
              <w:rPr>
                <w:rStyle w:val="Hyperlink"/>
                <w:color w:val="023160" w:themeColor="hyperlink" w:themeShade="80"/>
                <w:sz w:val="14"/>
                <w:szCs w:val="14"/>
              </w:rPr>
              <w:t>Software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69"/>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026FA" w:rsidRPr="00767CDD" w:rsidRDefault="00C52587" w:rsidP="007461ED">
          <w:pPr>
            <w:pStyle w:val="ProductList-OfferingBody"/>
            <w:ind w:left="-72" w:right="-77"/>
            <w:jc w:val="center"/>
            <w:rPr>
              <w:color w:val="808080" w:themeColor="background1" w:themeShade="80"/>
              <w:sz w:val="14"/>
              <w:szCs w:val="14"/>
            </w:rPr>
          </w:pPr>
          <w:hyperlink w:anchor="OnlineServices" w:history="1">
            <w:r w:rsidR="005026FA" w:rsidRPr="00767CDD">
              <w:rPr>
                <w:rStyle w:val="Hyperlink"/>
                <w:color w:val="023160" w:themeColor="hyperlink" w:themeShade="80"/>
                <w:sz w:val="14"/>
                <w:szCs w:val="14"/>
              </w:rPr>
              <w:t>Onlinedienste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67"/>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026FA" w:rsidRPr="00767CDD" w:rsidRDefault="00C52587" w:rsidP="007461ED">
          <w:pPr>
            <w:pStyle w:val="ProductList-OfferingBody"/>
            <w:ind w:left="-72" w:right="-77"/>
            <w:jc w:val="center"/>
            <w:rPr>
              <w:color w:val="808080" w:themeColor="background1" w:themeShade="80"/>
              <w:sz w:val="14"/>
              <w:szCs w:val="14"/>
            </w:rPr>
          </w:pPr>
          <w:hyperlink w:anchor="SoftwareAssurance" w:history="1">
            <w:r w:rsidR="005026FA" w:rsidRPr="00767CDD">
              <w:rPr>
                <w:rStyle w:val="Hyperlink"/>
                <w:color w:val="023160" w:themeColor="hyperlink" w:themeShade="80"/>
                <w:sz w:val="14"/>
                <w:szCs w:val="14"/>
              </w:rPr>
              <w:t>Software Assurance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67"/>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2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026FA" w:rsidRPr="00767CDD" w:rsidRDefault="00C52587" w:rsidP="007461ED">
          <w:pPr>
            <w:pStyle w:val="ProductList-OfferingBody"/>
            <w:ind w:left="-72" w:right="-76"/>
            <w:jc w:val="center"/>
            <w:rPr>
              <w:color w:val="808080" w:themeColor="background1" w:themeShade="80"/>
              <w:sz w:val="14"/>
              <w:szCs w:val="14"/>
            </w:rPr>
          </w:pPr>
          <w:hyperlink w:anchor="Services" w:history="1">
            <w:r w:rsidR="005026FA" w:rsidRPr="00767CDD">
              <w:rPr>
                <w:rStyle w:val="Hyperlink"/>
                <w:color w:val="023160" w:themeColor="hyperlink" w:themeShade="80"/>
                <w:sz w:val="14"/>
                <w:szCs w:val="14"/>
              </w:rPr>
              <w:t>Services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68"/>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026FA" w:rsidRPr="00767CDD" w:rsidRDefault="00C52587" w:rsidP="007461ED">
          <w:pPr>
            <w:pStyle w:val="ProductList-OfferingBody"/>
            <w:ind w:left="-72" w:right="-74"/>
            <w:jc w:val="center"/>
            <w:rPr>
              <w:color w:val="808080" w:themeColor="background1" w:themeShade="80"/>
              <w:sz w:val="14"/>
              <w:szCs w:val="14"/>
            </w:rPr>
          </w:pPr>
          <w:hyperlink w:anchor="AppendixA" w:history="1">
            <w:r w:rsidR="005026FA" w:rsidRPr="00767CDD">
              <w:rPr>
                <w:rStyle w:val="Hyperlink"/>
                <w:color w:val="023160" w:themeColor="hyperlink" w:themeShade="80"/>
                <w:sz w:val="14"/>
                <w:szCs w:val="14"/>
              </w:rPr>
              <w:t>Anhänge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70"/>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026FA" w:rsidRPr="00767CDD" w:rsidRDefault="00C52587" w:rsidP="007461ED">
          <w:pPr>
            <w:pStyle w:val="ProductList-OfferingBody"/>
            <w:ind w:left="-72" w:right="-87"/>
            <w:jc w:val="center"/>
            <w:rPr>
              <w:color w:val="808080" w:themeColor="background1" w:themeShade="80"/>
              <w:sz w:val="14"/>
              <w:szCs w:val="14"/>
            </w:rPr>
          </w:pPr>
          <w:hyperlink w:anchor="Index" w:history="1">
            <w:r w:rsidR="005026FA" w:rsidRPr="00767CDD">
              <w:rPr>
                <w:rStyle w:val="Hyperlink"/>
                <w:color w:val="023160" w:themeColor="hyperlink" w:themeShade="80"/>
                <w:sz w:val="14"/>
                <w:szCs w:val="14"/>
              </w:rPr>
              <w:t>Index</w:t>
            </w:r>
          </w:hyperlink>
        </w:p>
      </w:tc>
    </w:tr>
  </w:tbl>
  <w:p w:rsidR="005026FA" w:rsidRPr="00FF08DB" w:rsidRDefault="005026FA" w:rsidP="00CE6EAD">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3" w:type="dxa"/>
      <w:tblInd w:w="81" w:type="dxa"/>
      <w:tblLayout w:type="fixed"/>
      <w:tblCellMar>
        <w:left w:w="72" w:type="dxa"/>
        <w:right w:w="72" w:type="dxa"/>
      </w:tblCellMar>
      <w:tblLook w:val="04A0" w:firstRow="1" w:lastRow="0" w:firstColumn="1" w:lastColumn="0" w:noHBand="0" w:noVBand="1"/>
    </w:tblPr>
    <w:tblGrid>
      <w:gridCol w:w="1246"/>
      <w:gridCol w:w="180"/>
      <w:gridCol w:w="1161"/>
      <w:gridCol w:w="181"/>
      <w:gridCol w:w="1159"/>
      <w:gridCol w:w="182"/>
      <w:gridCol w:w="1158"/>
      <w:gridCol w:w="184"/>
      <w:gridCol w:w="1156"/>
      <w:gridCol w:w="184"/>
      <w:gridCol w:w="1247"/>
      <w:gridCol w:w="183"/>
      <w:gridCol w:w="1156"/>
      <w:gridCol w:w="181"/>
      <w:gridCol w:w="1235"/>
    </w:tblGrid>
    <w:tr w:rsidR="005026FA" w:rsidRPr="002609AA" w:rsidTr="00D071A1">
      <w:tc>
        <w:tcPr>
          <w:tcW w:w="124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7" w:right="-73"/>
            <w:jc w:val="center"/>
            <w:rPr>
              <w:color w:val="808080" w:themeColor="background1" w:themeShade="80"/>
              <w:sz w:val="14"/>
              <w:szCs w:val="14"/>
            </w:rPr>
          </w:pPr>
          <w:hyperlink w:anchor="Inhaltsverzeichnis" w:history="1">
            <w:r w:rsidR="005026FA" w:rsidRPr="00767CDD">
              <w:rPr>
                <w:rStyle w:val="Hyperlink"/>
                <w:color w:val="023160" w:themeColor="hyperlink" w:themeShade="80"/>
                <w:sz w:val="14"/>
                <w:szCs w:val="14"/>
              </w:rPr>
              <w:t>Inhaltsverzeichnis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71"/>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2" w:right="-74"/>
            <w:jc w:val="center"/>
            <w:rPr>
              <w:color w:val="808080" w:themeColor="background1" w:themeShade="80"/>
              <w:sz w:val="14"/>
              <w:szCs w:val="14"/>
            </w:rPr>
          </w:pPr>
          <w:hyperlink w:anchor="Introduction" w:history="1">
            <w:r w:rsidR="005026FA" w:rsidRPr="00767CDD">
              <w:rPr>
                <w:rStyle w:val="Hyperlink"/>
                <w:color w:val="023160" w:themeColor="hyperlink" w:themeShade="80"/>
                <w:sz w:val="14"/>
                <w:szCs w:val="14"/>
              </w:rPr>
              <w:t>Einleitung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70"/>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2" w:right="-75"/>
            <w:jc w:val="center"/>
            <w:rPr>
              <w:color w:val="808080" w:themeColor="background1" w:themeShade="80"/>
              <w:sz w:val="14"/>
              <w:szCs w:val="14"/>
            </w:rPr>
          </w:pPr>
          <w:hyperlink w:anchor="SoftwareProducts" w:history="1">
            <w:r w:rsidR="005026FA" w:rsidRPr="00767CDD">
              <w:rPr>
                <w:rStyle w:val="Hyperlink"/>
                <w:color w:val="023160" w:themeColor="hyperlink" w:themeShade="80"/>
                <w:sz w:val="14"/>
                <w:szCs w:val="14"/>
              </w:rPr>
              <w:t>Software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69"/>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2" w:right="-77"/>
            <w:jc w:val="center"/>
            <w:rPr>
              <w:color w:val="808080" w:themeColor="background1" w:themeShade="80"/>
              <w:sz w:val="14"/>
              <w:szCs w:val="14"/>
            </w:rPr>
          </w:pPr>
          <w:hyperlink w:anchor="OnlineServices" w:history="1">
            <w:r w:rsidR="005026FA" w:rsidRPr="00767CDD">
              <w:rPr>
                <w:rStyle w:val="Hyperlink"/>
                <w:color w:val="023160" w:themeColor="hyperlink" w:themeShade="80"/>
                <w:sz w:val="14"/>
                <w:szCs w:val="14"/>
              </w:rPr>
              <w:t>Onlinedienste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67"/>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026FA" w:rsidRPr="00767CDD" w:rsidRDefault="00C52587" w:rsidP="007461ED">
          <w:pPr>
            <w:pStyle w:val="ProductList-OfferingBody"/>
            <w:ind w:left="-72" w:right="-77"/>
            <w:jc w:val="center"/>
            <w:rPr>
              <w:color w:val="808080" w:themeColor="background1" w:themeShade="80"/>
              <w:sz w:val="14"/>
              <w:szCs w:val="14"/>
            </w:rPr>
          </w:pPr>
          <w:hyperlink w:anchor="SoftwareAssurance" w:history="1">
            <w:r w:rsidR="005026FA" w:rsidRPr="00767CDD">
              <w:rPr>
                <w:rStyle w:val="Hyperlink"/>
                <w:color w:val="023160" w:themeColor="hyperlink" w:themeShade="80"/>
                <w:sz w:val="14"/>
                <w:szCs w:val="14"/>
              </w:rPr>
              <w:t>Software Assurance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67"/>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2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026FA" w:rsidRPr="00767CDD" w:rsidRDefault="00C52587" w:rsidP="007461ED">
          <w:pPr>
            <w:pStyle w:val="ProductList-OfferingBody"/>
            <w:ind w:left="-72" w:right="-76"/>
            <w:jc w:val="center"/>
            <w:rPr>
              <w:color w:val="808080" w:themeColor="background1" w:themeShade="80"/>
              <w:sz w:val="14"/>
              <w:szCs w:val="14"/>
            </w:rPr>
          </w:pPr>
          <w:hyperlink w:anchor="Services" w:history="1">
            <w:r w:rsidR="005026FA" w:rsidRPr="00767CDD">
              <w:rPr>
                <w:rStyle w:val="Hyperlink"/>
                <w:color w:val="023160" w:themeColor="hyperlink" w:themeShade="80"/>
                <w:sz w:val="14"/>
                <w:szCs w:val="14"/>
              </w:rPr>
              <w:t>Services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68"/>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026FA" w:rsidRPr="00767CDD" w:rsidRDefault="00C52587" w:rsidP="007461ED">
          <w:pPr>
            <w:pStyle w:val="ProductList-OfferingBody"/>
            <w:ind w:left="-72" w:right="-74"/>
            <w:jc w:val="center"/>
            <w:rPr>
              <w:color w:val="808080" w:themeColor="background1" w:themeShade="80"/>
              <w:sz w:val="14"/>
              <w:szCs w:val="14"/>
            </w:rPr>
          </w:pPr>
          <w:hyperlink w:anchor="AppendixA" w:history="1">
            <w:r w:rsidR="005026FA" w:rsidRPr="00767CDD">
              <w:rPr>
                <w:rStyle w:val="Hyperlink"/>
                <w:color w:val="023160" w:themeColor="hyperlink" w:themeShade="80"/>
                <w:sz w:val="14"/>
                <w:szCs w:val="14"/>
              </w:rPr>
              <w:t>Anhänge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70"/>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026FA" w:rsidRPr="00767CDD" w:rsidRDefault="00C52587" w:rsidP="007461ED">
          <w:pPr>
            <w:pStyle w:val="ProductList-OfferingBody"/>
            <w:ind w:left="-72" w:right="-87"/>
            <w:jc w:val="center"/>
            <w:rPr>
              <w:color w:val="808080" w:themeColor="background1" w:themeShade="80"/>
              <w:sz w:val="14"/>
              <w:szCs w:val="14"/>
            </w:rPr>
          </w:pPr>
          <w:hyperlink w:anchor="Index" w:history="1">
            <w:r w:rsidR="005026FA" w:rsidRPr="00767CDD">
              <w:rPr>
                <w:rStyle w:val="Hyperlink"/>
                <w:color w:val="023160" w:themeColor="hyperlink" w:themeShade="80"/>
                <w:sz w:val="14"/>
                <w:szCs w:val="14"/>
              </w:rPr>
              <w:t>Index</w:t>
            </w:r>
          </w:hyperlink>
        </w:p>
      </w:tc>
    </w:tr>
  </w:tbl>
  <w:p w:rsidR="005026FA" w:rsidRPr="00FF08DB" w:rsidRDefault="005026FA" w:rsidP="00D071A1">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3" w:type="dxa"/>
      <w:tblInd w:w="81" w:type="dxa"/>
      <w:tblLayout w:type="fixed"/>
      <w:tblCellMar>
        <w:left w:w="72" w:type="dxa"/>
        <w:right w:w="72" w:type="dxa"/>
      </w:tblCellMar>
      <w:tblLook w:val="04A0" w:firstRow="1" w:lastRow="0" w:firstColumn="1" w:lastColumn="0" w:noHBand="0" w:noVBand="1"/>
    </w:tblPr>
    <w:tblGrid>
      <w:gridCol w:w="1246"/>
      <w:gridCol w:w="180"/>
      <w:gridCol w:w="1161"/>
      <w:gridCol w:w="181"/>
      <w:gridCol w:w="1159"/>
      <w:gridCol w:w="182"/>
      <w:gridCol w:w="1158"/>
      <w:gridCol w:w="184"/>
      <w:gridCol w:w="1156"/>
      <w:gridCol w:w="184"/>
      <w:gridCol w:w="1247"/>
      <w:gridCol w:w="183"/>
      <w:gridCol w:w="1156"/>
      <w:gridCol w:w="181"/>
      <w:gridCol w:w="1235"/>
    </w:tblGrid>
    <w:tr w:rsidR="005026FA" w:rsidRPr="002609AA" w:rsidTr="00D071A1">
      <w:tc>
        <w:tcPr>
          <w:tcW w:w="124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7" w:right="-73"/>
            <w:jc w:val="center"/>
            <w:rPr>
              <w:color w:val="808080" w:themeColor="background1" w:themeShade="80"/>
              <w:sz w:val="14"/>
              <w:szCs w:val="14"/>
            </w:rPr>
          </w:pPr>
          <w:hyperlink w:anchor="Inhaltsverzeichnis" w:history="1">
            <w:r w:rsidR="005026FA" w:rsidRPr="00767CDD">
              <w:rPr>
                <w:rStyle w:val="Hyperlink"/>
                <w:color w:val="023160" w:themeColor="hyperlink" w:themeShade="80"/>
                <w:sz w:val="14"/>
                <w:szCs w:val="14"/>
              </w:rPr>
              <w:t>Inhaltsverzeichnis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71"/>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2" w:right="-74"/>
            <w:jc w:val="center"/>
            <w:rPr>
              <w:color w:val="808080" w:themeColor="background1" w:themeShade="80"/>
              <w:sz w:val="14"/>
              <w:szCs w:val="14"/>
            </w:rPr>
          </w:pPr>
          <w:hyperlink w:anchor="Introduction" w:history="1">
            <w:r w:rsidR="005026FA" w:rsidRPr="00767CDD">
              <w:rPr>
                <w:rStyle w:val="Hyperlink"/>
                <w:color w:val="023160" w:themeColor="hyperlink" w:themeShade="80"/>
                <w:sz w:val="14"/>
                <w:szCs w:val="14"/>
              </w:rPr>
              <w:t>Einleitung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70"/>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2" w:right="-75"/>
            <w:jc w:val="center"/>
            <w:rPr>
              <w:color w:val="808080" w:themeColor="background1" w:themeShade="80"/>
              <w:sz w:val="14"/>
              <w:szCs w:val="14"/>
            </w:rPr>
          </w:pPr>
          <w:hyperlink w:anchor="SoftwareProducts" w:history="1">
            <w:r w:rsidR="005026FA" w:rsidRPr="00767CDD">
              <w:rPr>
                <w:rStyle w:val="Hyperlink"/>
                <w:color w:val="023160" w:themeColor="hyperlink" w:themeShade="80"/>
                <w:sz w:val="14"/>
                <w:szCs w:val="14"/>
              </w:rPr>
              <w:t>Software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69"/>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2" w:right="-77"/>
            <w:jc w:val="center"/>
            <w:rPr>
              <w:color w:val="808080" w:themeColor="background1" w:themeShade="80"/>
              <w:sz w:val="14"/>
              <w:szCs w:val="14"/>
            </w:rPr>
          </w:pPr>
          <w:hyperlink w:anchor="OnlineServices" w:history="1">
            <w:r w:rsidR="005026FA" w:rsidRPr="00767CDD">
              <w:rPr>
                <w:rStyle w:val="Hyperlink"/>
                <w:color w:val="023160" w:themeColor="hyperlink" w:themeShade="80"/>
                <w:sz w:val="14"/>
                <w:szCs w:val="14"/>
              </w:rPr>
              <w:t>Onlinedienste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67"/>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2" w:right="-77"/>
            <w:jc w:val="center"/>
            <w:rPr>
              <w:color w:val="808080" w:themeColor="background1" w:themeShade="80"/>
              <w:sz w:val="14"/>
              <w:szCs w:val="14"/>
            </w:rPr>
          </w:pPr>
          <w:hyperlink w:anchor="SoftwareAssurance" w:history="1">
            <w:r w:rsidR="005026FA" w:rsidRPr="00767CDD">
              <w:rPr>
                <w:rStyle w:val="Hyperlink"/>
                <w:color w:val="023160" w:themeColor="hyperlink" w:themeShade="80"/>
                <w:sz w:val="14"/>
                <w:szCs w:val="14"/>
              </w:rPr>
              <w:t>Software Assurance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67"/>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2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026FA" w:rsidRPr="00767CDD" w:rsidRDefault="00C52587" w:rsidP="007461ED">
          <w:pPr>
            <w:pStyle w:val="ProductList-OfferingBody"/>
            <w:ind w:left="-72" w:right="-76"/>
            <w:jc w:val="center"/>
            <w:rPr>
              <w:color w:val="808080" w:themeColor="background1" w:themeShade="80"/>
              <w:sz w:val="14"/>
              <w:szCs w:val="14"/>
            </w:rPr>
          </w:pPr>
          <w:hyperlink w:anchor="Services" w:history="1">
            <w:r w:rsidR="005026FA" w:rsidRPr="00767CDD">
              <w:rPr>
                <w:rStyle w:val="Hyperlink"/>
                <w:color w:val="023160" w:themeColor="hyperlink" w:themeShade="80"/>
                <w:sz w:val="14"/>
                <w:szCs w:val="14"/>
              </w:rPr>
              <w:t>Services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68"/>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026FA" w:rsidRPr="00767CDD" w:rsidRDefault="00C52587" w:rsidP="007461ED">
          <w:pPr>
            <w:pStyle w:val="ProductList-OfferingBody"/>
            <w:ind w:left="-72" w:right="-74"/>
            <w:jc w:val="center"/>
            <w:rPr>
              <w:color w:val="808080" w:themeColor="background1" w:themeShade="80"/>
              <w:sz w:val="14"/>
              <w:szCs w:val="14"/>
            </w:rPr>
          </w:pPr>
          <w:hyperlink w:anchor="AppendixA" w:history="1">
            <w:r w:rsidR="005026FA" w:rsidRPr="00767CDD">
              <w:rPr>
                <w:rStyle w:val="Hyperlink"/>
                <w:color w:val="023160" w:themeColor="hyperlink" w:themeShade="80"/>
                <w:sz w:val="14"/>
                <w:szCs w:val="14"/>
              </w:rPr>
              <w:t>Anhänge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70"/>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026FA" w:rsidRPr="00767CDD" w:rsidRDefault="00C52587" w:rsidP="007461ED">
          <w:pPr>
            <w:pStyle w:val="ProductList-OfferingBody"/>
            <w:ind w:left="-72" w:right="-87"/>
            <w:jc w:val="center"/>
            <w:rPr>
              <w:color w:val="808080" w:themeColor="background1" w:themeShade="80"/>
              <w:sz w:val="14"/>
              <w:szCs w:val="14"/>
            </w:rPr>
          </w:pPr>
          <w:hyperlink w:anchor="Index" w:history="1">
            <w:r w:rsidR="005026FA" w:rsidRPr="00767CDD">
              <w:rPr>
                <w:rStyle w:val="Hyperlink"/>
                <w:color w:val="023160" w:themeColor="hyperlink" w:themeShade="80"/>
                <w:sz w:val="14"/>
                <w:szCs w:val="14"/>
              </w:rPr>
              <w:t>Index</w:t>
            </w:r>
          </w:hyperlink>
        </w:p>
      </w:tc>
    </w:tr>
  </w:tbl>
  <w:p w:rsidR="005026FA" w:rsidRPr="00FF08DB" w:rsidRDefault="005026FA" w:rsidP="00D071A1">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3" w:type="dxa"/>
      <w:tblInd w:w="81" w:type="dxa"/>
      <w:tblLayout w:type="fixed"/>
      <w:tblCellMar>
        <w:left w:w="72" w:type="dxa"/>
        <w:right w:w="72" w:type="dxa"/>
      </w:tblCellMar>
      <w:tblLook w:val="04A0" w:firstRow="1" w:lastRow="0" w:firstColumn="1" w:lastColumn="0" w:noHBand="0" w:noVBand="1"/>
    </w:tblPr>
    <w:tblGrid>
      <w:gridCol w:w="1246"/>
      <w:gridCol w:w="180"/>
      <w:gridCol w:w="1161"/>
      <w:gridCol w:w="181"/>
      <w:gridCol w:w="1159"/>
      <w:gridCol w:w="182"/>
      <w:gridCol w:w="1158"/>
      <w:gridCol w:w="184"/>
      <w:gridCol w:w="1156"/>
      <w:gridCol w:w="184"/>
      <w:gridCol w:w="1247"/>
      <w:gridCol w:w="183"/>
      <w:gridCol w:w="1156"/>
      <w:gridCol w:w="181"/>
      <w:gridCol w:w="1235"/>
    </w:tblGrid>
    <w:tr w:rsidR="005026FA" w:rsidRPr="002609AA" w:rsidTr="00D071A1">
      <w:tc>
        <w:tcPr>
          <w:tcW w:w="124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7" w:right="-73"/>
            <w:jc w:val="center"/>
            <w:rPr>
              <w:color w:val="808080" w:themeColor="background1" w:themeShade="80"/>
              <w:sz w:val="14"/>
              <w:szCs w:val="14"/>
            </w:rPr>
          </w:pPr>
          <w:hyperlink w:anchor="Inhaltsverzeichnis" w:history="1">
            <w:r w:rsidR="005026FA" w:rsidRPr="00767CDD">
              <w:rPr>
                <w:rStyle w:val="Hyperlink"/>
                <w:color w:val="023160" w:themeColor="hyperlink" w:themeShade="80"/>
                <w:sz w:val="14"/>
                <w:szCs w:val="14"/>
              </w:rPr>
              <w:t>Inhaltsverzeichnis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71"/>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2" w:right="-74"/>
            <w:jc w:val="center"/>
            <w:rPr>
              <w:color w:val="808080" w:themeColor="background1" w:themeShade="80"/>
              <w:sz w:val="14"/>
              <w:szCs w:val="14"/>
            </w:rPr>
          </w:pPr>
          <w:hyperlink w:anchor="Introduction" w:history="1">
            <w:r w:rsidR="005026FA" w:rsidRPr="00767CDD">
              <w:rPr>
                <w:rStyle w:val="Hyperlink"/>
                <w:color w:val="023160" w:themeColor="hyperlink" w:themeShade="80"/>
                <w:sz w:val="14"/>
                <w:szCs w:val="14"/>
              </w:rPr>
              <w:t>Einleitung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70"/>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2" w:right="-75"/>
            <w:jc w:val="center"/>
            <w:rPr>
              <w:color w:val="808080" w:themeColor="background1" w:themeShade="80"/>
              <w:sz w:val="14"/>
              <w:szCs w:val="14"/>
            </w:rPr>
          </w:pPr>
          <w:hyperlink w:anchor="SoftwareProducts" w:history="1">
            <w:r w:rsidR="005026FA" w:rsidRPr="00767CDD">
              <w:rPr>
                <w:rStyle w:val="Hyperlink"/>
                <w:color w:val="023160" w:themeColor="hyperlink" w:themeShade="80"/>
                <w:sz w:val="14"/>
                <w:szCs w:val="14"/>
              </w:rPr>
              <w:t>Software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69"/>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2" w:right="-77"/>
            <w:jc w:val="center"/>
            <w:rPr>
              <w:color w:val="808080" w:themeColor="background1" w:themeShade="80"/>
              <w:sz w:val="14"/>
              <w:szCs w:val="14"/>
            </w:rPr>
          </w:pPr>
          <w:hyperlink w:anchor="OnlineServices" w:history="1">
            <w:r w:rsidR="005026FA" w:rsidRPr="00767CDD">
              <w:rPr>
                <w:rStyle w:val="Hyperlink"/>
                <w:color w:val="023160" w:themeColor="hyperlink" w:themeShade="80"/>
                <w:sz w:val="14"/>
                <w:szCs w:val="14"/>
              </w:rPr>
              <w:t>Onlinedienste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67"/>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2" w:right="-77"/>
            <w:jc w:val="center"/>
            <w:rPr>
              <w:color w:val="808080" w:themeColor="background1" w:themeShade="80"/>
              <w:sz w:val="14"/>
              <w:szCs w:val="14"/>
            </w:rPr>
          </w:pPr>
          <w:hyperlink w:anchor="SoftwareAssurance" w:history="1">
            <w:r w:rsidR="005026FA" w:rsidRPr="00767CDD">
              <w:rPr>
                <w:rStyle w:val="Hyperlink"/>
                <w:color w:val="023160" w:themeColor="hyperlink" w:themeShade="80"/>
                <w:sz w:val="14"/>
                <w:szCs w:val="14"/>
              </w:rPr>
              <w:t>Software Assurance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67"/>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2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2" w:right="-76"/>
            <w:jc w:val="center"/>
            <w:rPr>
              <w:color w:val="808080" w:themeColor="background1" w:themeShade="80"/>
              <w:sz w:val="14"/>
              <w:szCs w:val="14"/>
            </w:rPr>
          </w:pPr>
          <w:hyperlink w:anchor="Services" w:history="1">
            <w:r w:rsidR="005026FA" w:rsidRPr="00767CDD">
              <w:rPr>
                <w:rStyle w:val="Hyperlink"/>
                <w:color w:val="023160" w:themeColor="hyperlink" w:themeShade="80"/>
                <w:sz w:val="14"/>
                <w:szCs w:val="14"/>
              </w:rPr>
              <w:t>Services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68"/>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026FA" w:rsidRPr="00767CDD" w:rsidRDefault="00C52587" w:rsidP="007461ED">
          <w:pPr>
            <w:pStyle w:val="ProductList-OfferingBody"/>
            <w:ind w:left="-72" w:right="-74"/>
            <w:jc w:val="center"/>
            <w:rPr>
              <w:color w:val="808080" w:themeColor="background1" w:themeShade="80"/>
              <w:sz w:val="14"/>
              <w:szCs w:val="14"/>
            </w:rPr>
          </w:pPr>
          <w:hyperlink w:anchor="AppendixA" w:history="1">
            <w:r w:rsidR="005026FA" w:rsidRPr="00767CDD">
              <w:rPr>
                <w:rStyle w:val="Hyperlink"/>
                <w:color w:val="023160" w:themeColor="hyperlink" w:themeShade="80"/>
                <w:sz w:val="14"/>
                <w:szCs w:val="14"/>
              </w:rPr>
              <w:t>Anhänge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70"/>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026FA" w:rsidRPr="00767CDD" w:rsidRDefault="00C52587" w:rsidP="007461ED">
          <w:pPr>
            <w:pStyle w:val="ProductList-OfferingBody"/>
            <w:ind w:left="-72" w:right="-87"/>
            <w:jc w:val="center"/>
            <w:rPr>
              <w:color w:val="808080" w:themeColor="background1" w:themeShade="80"/>
              <w:sz w:val="14"/>
              <w:szCs w:val="14"/>
            </w:rPr>
          </w:pPr>
          <w:hyperlink w:anchor="Index" w:history="1">
            <w:r w:rsidR="005026FA" w:rsidRPr="00767CDD">
              <w:rPr>
                <w:rStyle w:val="Hyperlink"/>
                <w:color w:val="023160" w:themeColor="hyperlink" w:themeShade="80"/>
                <w:sz w:val="14"/>
                <w:szCs w:val="14"/>
              </w:rPr>
              <w:t>Index</w:t>
            </w:r>
          </w:hyperlink>
        </w:p>
      </w:tc>
    </w:tr>
  </w:tbl>
  <w:p w:rsidR="005026FA" w:rsidRPr="00FF08DB" w:rsidRDefault="005026FA" w:rsidP="00D071A1">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3" w:type="dxa"/>
      <w:tblInd w:w="81" w:type="dxa"/>
      <w:tblLayout w:type="fixed"/>
      <w:tblCellMar>
        <w:left w:w="72" w:type="dxa"/>
        <w:right w:w="72" w:type="dxa"/>
      </w:tblCellMar>
      <w:tblLook w:val="04A0" w:firstRow="1" w:lastRow="0" w:firstColumn="1" w:lastColumn="0" w:noHBand="0" w:noVBand="1"/>
    </w:tblPr>
    <w:tblGrid>
      <w:gridCol w:w="1246"/>
      <w:gridCol w:w="180"/>
      <w:gridCol w:w="1161"/>
      <w:gridCol w:w="181"/>
      <w:gridCol w:w="1159"/>
      <w:gridCol w:w="182"/>
      <w:gridCol w:w="1158"/>
      <w:gridCol w:w="184"/>
      <w:gridCol w:w="1156"/>
      <w:gridCol w:w="184"/>
      <w:gridCol w:w="1247"/>
      <w:gridCol w:w="183"/>
      <w:gridCol w:w="1156"/>
      <w:gridCol w:w="181"/>
      <w:gridCol w:w="1235"/>
    </w:tblGrid>
    <w:tr w:rsidR="005026FA" w:rsidRPr="002609AA" w:rsidTr="007461ED">
      <w:tc>
        <w:tcPr>
          <w:tcW w:w="124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7" w:right="-73"/>
            <w:jc w:val="center"/>
            <w:rPr>
              <w:color w:val="808080" w:themeColor="background1" w:themeShade="80"/>
              <w:sz w:val="14"/>
              <w:szCs w:val="14"/>
            </w:rPr>
          </w:pPr>
          <w:hyperlink w:anchor="Inhaltsverzeichnis" w:history="1">
            <w:r w:rsidR="005026FA" w:rsidRPr="00767CDD">
              <w:rPr>
                <w:rStyle w:val="Hyperlink"/>
                <w:color w:val="023160" w:themeColor="hyperlink" w:themeShade="80"/>
                <w:sz w:val="14"/>
                <w:szCs w:val="14"/>
              </w:rPr>
              <w:t>Inhaltsverzeichnis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71"/>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2" w:right="-74"/>
            <w:jc w:val="center"/>
            <w:rPr>
              <w:color w:val="808080" w:themeColor="background1" w:themeShade="80"/>
              <w:sz w:val="14"/>
              <w:szCs w:val="14"/>
            </w:rPr>
          </w:pPr>
          <w:hyperlink w:anchor="Introduction" w:history="1">
            <w:r w:rsidR="005026FA" w:rsidRPr="00767CDD">
              <w:rPr>
                <w:rStyle w:val="Hyperlink"/>
                <w:color w:val="023160" w:themeColor="hyperlink" w:themeShade="80"/>
                <w:sz w:val="14"/>
                <w:szCs w:val="14"/>
              </w:rPr>
              <w:t>Einleitung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70"/>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2" w:right="-75"/>
            <w:jc w:val="center"/>
            <w:rPr>
              <w:color w:val="808080" w:themeColor="background1" w:themeShade="80"/>
              <w:sz w:val="14"/>
              <w:szCs w:val="14"/>
            </w:rPr>
          </w:pPr>
          <w:hyperlink w:anchor="SoftwareProducts" w:history="1">
            <w:r w:rsidR="005026FA" w:rsidRPr="00767CDD">
              <w:rPr>
                <w:rStyle w:val="Hyperlink"/>
                <w:color w:val="023160" w:themeColor="hyperlink" w:themeShade="80"/>
                <w:sz w:val="14"/>
                <w:szCs w:val="14"/>
              </w:rPr>
              <w:t>Software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69"/>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2" w:right="-77"/>
            <w:jc w:val="center"/>
            <w:rPr>
              <w:color w:val="808080" w:themeColor="background1" w:themeShade="80"/>
              <w:sz w:val="14"/>
              <w:szCs w:val="14"/>
            </w:rPr>
          </w:pPr>
          <w:hyperlink w:anchor="OnlineServices" w:history="1">
            <w:r w:rsidR="005026FA" w:rsidRPr="00767CDD">
              <w:rPr>
                <w:rStyle w:val="Hyperlink"/>
                <w:color w:val="023160" w:themeColor="hyperlink" w:themeShade="80"/>
                <w:sz w:val="14"/>
                <w:szCs w:val="14"/>
              </w:rPr>
              <w:t>Onlinedienste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67"/>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2" w:right="-77"/>
            <w:jc w:val="center"/>
            <w:rPr>
              <w:color w:val="808080" w:themeColor="background1" w:themeShade="80"/>
              <w:sz w:val="14"/>
              <w:szCs w:val="14"/>
            </w:rPr>
          </w:pPr>
          <w:hyperlink w:anchor="SoftwareAssurance" w:history="1">
            <w:r w:rsidR="005026FA" w:rsidRPr="00767CDD">
              <w:rPr>
                <w:rStyle w:val="Hyperlink"/>
                <w:color w:val="023160" w:themeColor="hyperlink" w:themeShade="80"/>
                <w:sz w:val="14"/>
                <w:szCs w:val="14"/>
              </w:rPr>
              <w:t>Software Assurance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67"/>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2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2" w:right="-76"/>
            <w:jc w:val="center"/>
            <w:rPr>
              <w:color w:val="808080" w:themeColor="background1" w:themeShade="80"/>
              <w:sz w:val="14"/>
              <w:szCs w:val="14"/>
            </w:rPr>
          </w:pPr>
          <w:hyperlink w:anchor="Services" w:history="1">
            <w:r w:rsidR="005026FA" w:rsidRPr="00767CDD">
              <w:rPr>
                <w:rStyle w:val="Hyperlink"/>
                <w:color w:val="023160" w:themeColor="hyperlink" w:themeShade="80"/>
                <w:sz w:val="14"/>
                <w:szCs w:val="14"/>
              </w:rPr>
              <w:t>Services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68"/>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026FA" w:rsidRPr="00767CDD" w:rsidRDefault="00C52587" w:rsidP="007461ED">
          <w:pPr>
            <w:pStyle w:val="ProductList-OfferingBody"/>
            <w:ind w:left="-72" w:right="-74"/>
            <w:jc w:val="center"/>
            <w:rPr>
              <w:color w:val="808080" w:themeColor="background1" w:themeShade="80"/>
              <w:sz w:val="14"/>
              <w:szCs w:val="14"/>
            </w:rPr>
          </w:pPr>
          <w:hyperlink w:anchor="AppendixA" w:history="1">
            <w:r w:rsidR="005026FA" w:rsidRPr="00767CDD">
              <w:rPr>
                <w:rStyle w:val="Hyperlink"/>
                <w:color w:val="023160" w:themeColor="hyperlink" w:themeShade="80"/>
                <w:sz w:val="14"/>
                <w:szCs w:val="14"/>
              </w:rPr>
              <w:t>Anhänge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70"/>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026FA" w:rsidRPr="00767CDD" w:rsidRDefault="00C52587" w:rsidP="007461ED">
          <w:pPr>
            <w:pStyle w:val="ProductList-OfferingBody"/>
            <w:ind w:left="-72" w:right="-87"/>
            <w:jc w:val="center"/>
            <w:rPr>
              <w:color w:val="808080" w:themeColor="background1" w:themeShade="80"/>
              <w:sz w:val="14"/>
              <w:szCs w:val="14"/>
            </w:rPr>
          </w:pPr>
          <w:hyperlink w:anchor="Index" w:history="1">
            <w:r w:rsidR="005026FA" w:rsidRPr="00767CDD">
              <w:rPr>
                <w:rStyle w:val="Hyperlink"/>
                <w:color w:val="023160" w:themeColor="hyperlink" w:themeShade="80"/>
                <w:sz w:val="14"/>
                <w:szCs w:val="14"/>
              </w:rPr>
              <w:t>Index</w:t>
            </w:r>
          </w:hyperlink>
        </w:p>
      </w:tc>
    </w:tr>
  </w:tbl>
  <w:p w:rsidR="005026FA" w:rsidRPr="00FF08DB" w:rsidRDefault="005026FA" w:rsidP="00D071A1">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3" w:type="dxa"/>
      <w:tblInd w:w="81" w:type="dxa"/>
      <w:tblLayout w:type="fixed"/>
      <w:tblCellMar>
        <w:left w:w="72" w:type="dxa"/>
        <w:right w:w="72" w:type="dxa"/>
      </w:tblCellMar>
      <w:tblLook w:val="04A0" w:firstRow="1" w:lastRow="0" w:firstColumn="1" w:lastColumn="0" w:noHBand="0" w:noVBand="1"/>
    </w:tblPr>
    <w:tblGrid>
      <w:gridCol w:w="1246"/>
      <w:gridCol w:w="180"/>
      <w:gridCol w:w="1161"/>
      <w:gridCol w:w="181"/>
      <w:gridCol w:w="1159"/>
      <w:gridCol w:w="182"/>
      <w:gridCol w:w="1158"/>
      <w:gridCol w:w="184"/>
      <w:gridCol w:w="1156"/>
      <w:gridCol w:w="184"/>
      <w:gridCol w:w="1247"/>
      <w:gridCol w:w="183"/>
      <w:gridCol w:w="1156"/>
      <w:gridCol w:w="181"/>
      <w:gridCol w:w="1235"/>
    </w:tblGrid>
    <w:tr w:rsidR="005026FA" w:rsidRPr="002609AA" w:rsidTr="00D071A1">
      <w:tc>
        <w:tcPr>
          <w:tcW w:w="124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7" w:right="-73"/>
            <w:jc w:val="center"/>
            <w:rPr>
              <w:color w:val="808080" w:themeColor="background1" w:themeShade="80"/>
              <w:sz w:val="14"/>
              <w:szCs w:val="14"/>
            </w:rPr>
          </w:pPr>
          <w:hyperlink w:anchor="Inhaltsverzeichnis" w:history="1">
            <w:r w:rsidR="005026FA" w:rsidRPr="00767CDD">
              <w:rPr>
                <w:rStyle w:val="Hyperlink"/>
                <w:color w:val="023160" w:themeColor="hyperlink" w:themeShade="80"/>
                <w:sz w:val="14"/>
                <w:szCs w:val="14"/>
              </w:rPr>
              <w:t>Inhaltsverzeichnis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71"/>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2" w:right="-74"/>
            <w:jc w:val="center"/>
            <w:rPr>
              <w:color w:val="808080" w:themeColor="background1" w:themeShade="80"/>
              <w:sz w:val="14"/>
              <w:szCs w:val="14"/>
            </w:rPr>
          </w:pPr>
          <w:hyperlink w:anchor="Introduction" w:history="1">
            <w:r w:rsidR="005026FA" w:rsidRPr="00767CDD">
              <w:rPr>
                <w:rStyle w:val="Hyperlink"/>
                <w:color w:val="023160" w:themeColor="hyperlink" w:themeShade="80"/>
                <w:sz w:val="14"/>
                <w:szCs w:val="14"/>
              </w:rPr>
              <w:t>Einleitung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70"/>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2" w:right="-75"/>
            <w:jc w:val="center"/>
            <w:rPr>
              <w:color w:val="808080" w:themeColor="background1" w:themeShade="80"/>
              <w:sz w:val="14"/>
              <w:szCs w:val="14"/>
            </w:rPr>
          </w:pPr>
          <w:hyperlink w:anchor="SoftwareProducts" w:history="1">
            <w:r w:rsidR="005026FA" w:rsidRPr="00767CDD">
              <w:rPr>
                <w:rStyle w:val="Hyperlink"/>
                <w:color w:val="023160" w:themeColor="hyperlink" w:themeShade="80"/>
                <w:sz w:val="14"/>
                <w:szCs w:val="14"/>
              </w:rPr>
              <w:t>Software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69"/>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2" w:right="-77"/>
            <w:jc w:val="center"/>
            <w:rPr>
              <w:color w:val="808080" w:themeColor="background1" w:themeShade="80"/>
              <w:sz w:val="14"/>
              <w:szCs w:val="14"/>
            </w:rPr>
          </w:pPr>
          <w:hyperlink w:anchor="OnlineServices" w:history="1">
            <w:r w:rsidR="005026FA" w:rsidRPr="00767CDD">
              <w:rPr>
                <w:rStyle w:val="Hyperlink"/>
                <w:color w:val="023160" w:themeColor="hyperlink" w:themeShade="80"/>
                <w:sz w:val="14"/>
                <w:szCs w:val="14"/>
              </w:rPr>
              <w:t>Onlinedienste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67"/>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2" w:right="-77"/>
            <w:jc w:val="center"/>
            <w:rPr>
              <w:color w:val="808080" w:themeColor="background1" w:themeShade="80"/>
              <w:sz w:val="14"/>
              <w:szCs w:val="14"/>
            </w:rPr>
          </w:pPr>
          <w:hyperlink w:anchor="SoftwareAssurance" w:history="1">
            <w:r w:rsidR="005026FA" w:rsidRPr="00767CDD">
              <w:rPr>
                <w:rStyle w:val="Hyperlink"/>
                <w:color w:val="023160" w:themeColor="hyperlink" w:themeShade="80"/>
                <w:sz w:val="14"/>
                <w:szCs w:val="14"/>
              </w:rPr>
              <w:t>Software Assurance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67"/>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2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2" w:right="-76"/>
            <w:jc w:val="center"/>
            <w:rPr>
              <w:color w:val="808080" w:themeColor="background1" w:themeShade="80"/>
              <w:sz w:val="14"/>
              <w:szCs w:val="14"/>
            </w:rPr>
          </w:pPr>
          <w:hyperlink w:anchor="Services" w:history="1">
            <w:r w:rsidR="005026FA" w:rsidRPr="00767CDD">
              <w:rPr>
                <w:rStyle w:val="Hyperlink"/>
                <w:color w:val="023160" w:themeColor="hyperlink" w:themeShade="80"/>
                <w:sz w:val="14"/>
                <w:szCs w:val="14"/>
              </w:rPr>
              <w:t>Services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68"/>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026FA" w:rsidRPr="00767CDD" w:rsidRDefault="00C52587" w:rsidP="007461ED">
          <w:pPr>
            <w:pStyle w:val="ProductList-OfferingBody"/>
            <w:ind w:left="-72" w:right="-74"/>
            <w:jc w:val="center"/>
            <w:rPr>
              <w:color w:val="808080" w:themeColor="background1" w:themeShade="80"/>
              <w:sz w:val="14"/>
              <w:szCs w:val="14"/>
            </w:rPr>
          </w:pPr>
          <w:hyperlink w:anchor="AppendixA" w:history="1">
            <w:r w:rsidR="005026FA" w:rsidRPr="00767CDD">
              <w:rPr>
                <w:rStyle w:val="Hyperlink"/>
                <w:color w:val="023160" w:themeColor="hyperlink" w:themeShade="80"/>
                <w:sz w:val="14"/>
                <w:szCs w:val="14"/>
              </w:rPr>
              <w:t>Anhänge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026FA" w:rsidRPr="00EB2689" w:rsidRDefault="005026FA" w:rsidP="007461ED">
          <w:pPr>
            <w:pStyle w:val="ProductList-OfferingBody"/>
            <w:ind w:left="-70"/>
            <w:jc w:val="center"/>
            <w:rPr>
              <w:rFonts w:ascii="Wingdings" w:hAnsi="Wingdings"/>
              <w:color w:val="808080" w:themeColor="background1" w:themeShade="80"/>
              <w:sz w:val="14"/>
              <w:szCs w:val="14"/>
            </w:rPr>
          </w:pPr>
          <w:r w:rsidRPr="00EB2689">
            <w:rPr>
              <w:rFonts w:ascii="Wingdings" w:hAnsi="Wingdings" w:cs="Wingdings"/>
              <w:color w:val="808080" w:themeColor="background1" w:themeShade="80"/>
              <w:sz w:val="14"/>
              <w:szCs w:val="14"/>
            </w:rPr>
            <w:t></w:t>
          </w:r>
        </w:p>
      </w:tc>
      <w:tc>
        <w:tcPr>
          <w:tcW w:w="12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026FA" w:rsidRPr="00767CDD" w:rsidRDefault="00C52587" w:rsidP="007461ED">
          <w:pPr>
            <w:pStyle w:val="ProductList-OfferingBody"/>
            <w:ind w:left="-72" w:right="-87"/>
            <w:jc w:val="center"/>
            <w:rPr>
              <w:color w:val="808080" w:themeColor="background1" w:themeShade="80"/>
              <w:sz w:val="14"/>
              <w:szCs w:val="14"/>
            </w:rPr>
          </w:pPr>
          <w:hyperlink w:anchor="Index" w:history="1">
            <w:r w:rsidR="005026FA" w:rsidRPr="00767CDD">
              <w:rPr>
                <w:rStyle w:val="Hyperlink"/>
                <w:color w:val="023160" w:themeColor="hyperlink" w:themeShade="80"/>
                <w:sz w:val="14"/>
                <w:szCs w:val="14"/>
              </w:rPr>
              <w:t>Index</w:t>
            </w:r>
          </w:hyperlink>
        </w:p>
      </w:tc>
    </w:tr>
  </w:tbl>
  <w:p w:rsidR="005026FA" w:rsidRPr="00FF08DB" w:rsidRDefault="005026FA" w:rsidP="00D071A1">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2587" w:rsidRDefault="00C52587" w:rsidP="009A573F">
      <w:pPr>
        <w:spacing w:after="0" w:line="240" w:lineRule="auto"/>
      </w:pPr>
      <w:r>
        <w:separator/>
      </w:r>
    </w:p>
  </w:footnote>
  <w:footnote w:type="continuationSeparator" w:id="0">
    <w:p w:rsidR="00C52587" w:rsidRDefault="00C52587" w:rsidP="009A573F">
      <w:pPr>
        <w:spacing w:after="0" w:line="240" w:lineRule="auto"/>
      </w:pPr>
      <w:r>
        <w:continuationSeparator/>
      </w:r>
    </w:p>
  </w:footnote>
  <w:footnote w:type="continuationNotice" w:id="1">
    <w:p w:rsidR="00C52587" w:rsidRDefault="00C5258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szCs w:val="16"/>
      </w:rPr>
      <w:id w:val="628055639"/>
      <w:docPartObj>
        <w:docPartGallery w:val="Page Numbers (Top of Page)"/>
        <w:docPartUnique/>
      </w:docPartObj>
    </w:sdtPr>
    <w:sdtEndPr>
      <w:rPr>
        <w:rStyle w:val="ProductList-Offering1Char"/>
      </w:rPr>
    </w:sdtEndPr>
    <w:sdtContent>
      <w:p w:rsidR="005026FA" w:rsidRPr="005507C6" w:rsidRDefault="005026FA" w:rsidP="009A573F">
        <w:pPr>
          <w:pStyle w:val="ProductList-Offering1"/>
          <w:tabs>
            <w:tab w:val="right" w:pos="10890"/>
          </w:tabs>
          <w:rPr>
            <w:rStyle w:val="ProductList-Offering1Char"/>
            <w:color w:val="404040" w:themeColor="text1" w:themeTint="BF"/>
            <w:szCs w:val="16"/>
            <w:lang w:val="de-DE"/>
          </w:rPr>
        </w:pPr>
        <w:r w:rsidRPr="005507C6">
          <w:rPr>
            <w:color w:val="404040" w:themeColor="text1" w:themeTint="BF"/>
            <w:szCs w:val="16"/>
            <w:lang w:val="de-DE"/>
          </w:rPr>
          <w:t>Microsoft-Produktliste für Volumenlizenzen (Deutsch, Mai 2014)</w:t>
        </w:r>
        <w:r w:rsidRPr="005507C6">
          <w:rPr>
            <w:color w:val="404040" w:themeColor="text1" w:themeTint="BF"/>
            <w:szCs w:val="16"/>
            <w:lang w:val="de-DE"/>
          </w:rPr>
          <w:tab/>
        </w:r>
        <w:r w:rsidRPr="005507C6">
          <w:rPr>
            <w:rStyle w:val="ProductList-Offering1Char"/>
            <w:color w:val="404040" w:themeColor="text1" w:themeTint="BF"/>
          </w:rPr>
          <w:fldChar w:fldCharType="begin"/>
        </w:r>
        <w:r w:rsidRPr="005507C6">
          <w:rPr>
            <w:rStyle w:val="ProductList-Offering1Char"/>
            <w:color w:val="404040" w:themeColor="text1" w:themeTint="BF"/>
            <w:szCs w:val="16"/>
            <w:lang w:val="de-DE"/>
          </w:rPr>
          <w:instrText xml:space="preserve"> PAGE   \* MERGEFORMAT </w:instrText>
        </w:r>
        <w:r w:rsidRPr="005507C6">
          <w:rPr>
            <w:rStyle w:val="ProductList-Offering1Char"/>
            <w:color w:val="404040" w:themeColor="text1" w:themeTint="BF"/>
          </w:rPr>
          <w:fldChar w:fldCharType="separate"/>
        </w:r>
        <w:r w:rsidR="003B0167">
          <w:rPr>
            <w:rStyle w:val="ProductList-Offering1Char"/>
            <w:noProof/>
            <w:color w:val="404040" w:themeColor="text1" w:themeTint="BF"/>
            <w:szCs w:val="16"/>
            <w:lang w:val="de-DE"/>
          </w:rPr>
          <w:t>11</w:t>
        </w:r>
        <w:r w:rsidRPr="005507C6">
          <w:rPr>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9421658"/>
    <w:multiLevelType w:val="hybridMultilevel"/>
    <w:tmpl w:val="C48019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8">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F782173"/>
    <w:multiLevelType w:val="hybridMultilevel"/>
    <w:tmpl w:val="30C44EDA"/>
    <w:lvl w:ilvl="0" w:tplc="592E9C5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1">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8"/>
  </w:num>
  <w:num w:numId="3">
    <w:abstractNumId w:val="32"/>
  </w:num>
  <w:num w:numId="4">
    <w:abstractNumId w:val="17"/>
  </w:num>
  <w:num w:numId="5">
    <w:abstractNumId w:val="4"/>
  </w:num>
  <w:num w:numId="6">
    <w:abstractNumId w:val="0"/>
  </w:num>
  <w:num w:numId="7">
    <w:abstractNumId w:val="1"/>
  </w:num>
  <w:num w:numId="8">
    <w:abstractNumId w:val="8"/>
  </w:num>
  <w:num w:numId="9">
    <w:abstractNumId w:val="40"/>
  </w:num>
  <w:num w:numId="10">
    <w:abstractNumId w:val="49"/>
  </w:num>
  <w:num w:numId="11">
    <w:abstractNumId w:val="10"/>
  </w:num>
  <w:num w:numId="12">
    <w:abstractNumId w:val="55"/>
  </w:num>
  <w:num w:numId="13">
    <w:abstractNumId w:val="39"/>
  </w:num>
  <w:num w:numId="14">
    <w:abstractNumId w:val="45"/>
  </w:num>
  <w:num w:numId="15">
    <w:abstractNumId w:val="56"/>
  </w:num>
  <w:num w:numId="16">
    <w:abstractNumId w:val="30"/>
  </w:num>
  <w:num w:numId="17">
    <w:abstractNumId w:val="21"/>
  </w:num>
  <w:num w:numId="18">
    <w:abstractNumId w:val="28"/>
  </w:num>
  <w:num w:numId="19">
    <w:abstractNumId w:val="26"/>
  </w:num>
  <w:num w:numId="20">
    <w:abstractNumId w:val="15"/>
  </w:num>
  <w:num w:numId="21">
    <w:abstractNumId w:val="51"/>
  </w:num>
  <w:num w:numId="22">
    <w:abstractNumId w:val="2"/>
  </w:num>
  <w:num w:numId="23">
    <w:abstractNumId w:val="11"/>
  </w:num>
  <w:num w:numId="24">
    <w:abstractNumId w:val="48"/>
  </w:num>
  <w:num w:numId="25">
    <w:abstractNumId w:val="46"/>
  </w:num>
  <w:num w:numId="26">
    <w:abstractNumId w:val="42"/>
  </w:num>
  <w:num w:numId="27">
    <w:abstractNumId w:val="34"/>
  </w:num>
  <w:num w:numId="28">
    <w:abstractNumId w:val="14"/>
  </w:num>
  <w:num w:numId="29">
    <w:abstractNumId w:val="54"/>
  </w:num>
  <w:num w:numId="30">
    <w:abstractNumId w:val="9"/>
  </w:num>
  <w:num w:numId="31">
    <w:abstractNumId w:val="6"/>
  </w:num>
  <w:num w:numId="32">
    <w:abstractNumId w:val="35"/>
  </w:num>
  <w:num w:numId="33">
    <w:abstractNumId w:val="22"/>
  </w:num>
  <w:num w:numId="34">
    <w:abstractNumId w:val="47"/>
  </w:num>
  <w:num w:numId="35">
    <w:abstractNumId w:val="13"/>
  </w:num>
  <w:num w:numId="36">
    <w:abstractNumId w:val="24"/>
  </w:num>
  <w:num w:numId="37">
    <w:abstractNumId w:val="52"/>
  </w:num>
  <w:num w:numId="38">
    <w:abstractNumId w:val="53"/>
  </w:num>
  <w:num w:numId="39">
    <w:abstractNumId w:val="37"/>
  </w:num>
  <w:num w:numId="40">
    <w:abstractNumId w:val="43"/>
  </w:num>
  <w:num w:numId="41">
    <w:abstractNumId w:val="44"/>
  </w:num>
  <w:num w:numId="42">
    <w:abstractNumId w:val="7"/>
  </w:num>
  <w:num w:numId="43">
    <w:abstractNumId w:val="36"/>
  </w:num>
  <w:num w:numId="44">
    <w:abstractNumId w:val="19"/>
  </w:num>
  <w:num w:numId="45">
    <w:abstractNumId w:val="31"/>
  </w:num>
  <w:num w:numId="46">
    <w:abstractNumId w:val="5"/>
  </w:num>
  <w:num w:numId="47">
    <w:abstractNumId w:val="18"/>
  </w:num>
  <w:num w:numId="48">
    <w:abstractNumId w:val="50"/>
  </w:num>
  <w:num w:numId="49">
    <w:abstractNumId w:val="33"/>
  </w:num>
  <w:num w:numId="50">
    <w:abstractNumId w:val="25"/>
  </w:num>
  <w:num w:numId="51">
    <w:abstractNumId w:val="29"/>
  </w:num>
  <w:num w:numId="52">
    <w:abstractNumId w:val="41"/>
  </w:num>
  <w:num w:numId="53">
    <w:abstractNumId w:val="20"/>
  </w:num>
  <w:num w:numId="54">
    <w:abstractNumId w:val="3"/>
  </w:num>
  <w:num w:numId="55">
    <w:abstractNumId w:val="23"/>
  </w:num>
  <w:num w:numId="56">
    <w:abstractNumId w:val="27"/>
  </w:num>
  <w:num w:numId="57">
    <w:abstractNumId w:val="16"/>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documentProtection w:edit="readOnly" w:enforcement="1" w:cryptProviderType="rsaAES" w:cryptAlgorithmClass="hash" w:cryptAlgorithmType="typeAny" w:cryptAlgorithmSid="14" w:cryptSpinCount="100000" w:hash="A1LEa69Z0l3U9SaJFa3Zi3uQUi07QBn3ap4/f7ynvd1X0RWR5L/pwzmpg5wquwyZDRYh7Hx5H5zVmboJJNDzYw==" w:salt="I70PFLchYStaKePS7fdD3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18C6"/>
    <w:rsid w:val="00004BE2"/>
    <w:rsid w:val="000056F6"/>
    <w:rsid w:val="0000793E"/>
    <w:rsid w:val="000106A8"/>
    <w:rsid w:val="00011798"/>
    <w:rsid w:val="000119C6"/>
    <w:rsid w:val="000123B0"/>
    <w:rsid w:val="00012831"/>
    <w:rsid w:val="000236F5"/>
    <w:rsid w:val="00024B72"/>
    <w:rsid w:val="0002605D"/>
    <w:rsid w:val="00026DDE"/>
    <w:rsid w:val="0002719C"/>
    <w:rsid w:val="00031223"/>
    <w:rsid w:val="0003277A"/>
    <w:rsid w:val="000346AC"/>
    <w:rsid w:val="00035F22"/>
    <w:rsid w:val="00036242"/>
    <w:rsid w:val="0003651D"/>
    <w:rsid w:val="00043BAC"/>
    <w:rsid w:val="0004477C"/>
    <w:rsid w:val="000469DE"/>
    <w:rsid w:val="00046EFA"/>
    <w:rsid w:val="000476AA"/>
    <w:rsid w:val="00050BC6"/>
    <w:rsid w:val="00055772"/>
    <w:rsid w:val="00056522"/>
    <w:rsid w:val="00056FAF"/>
    <w:rsid w:val="000632F5"/>
    <w:rsid w:val="00067B4B"/>
    <w:rsid w:val="000717DB"/>
    <w:rsid w:val="00071A79"/>
    <w:rsid w:val="00071C2C"/>
    <w:rsid w:val="0007363B"/>
    <w:rsid w:val="00074581"/>
    <w:rsid w:val="0007551D"/>
    <w:rsid w:val="000756A2"/>
    <w:rsid w:val="00077A6B"/>
    <w:rsid w:val="00081149"/>
    <w:rsid w:val="00081380"/>
    <w:rsid w:val="00081CA7"/>
    <w:rsid w:val="00082582"/>
    <w:rsid w:val="0008307A"/>
    <w:rsid w:val="00083FE8"/>
    <w:rsid w:val="00085D21"/>
    <w:rsid w:val="000872EB"/>
    <w:rsid w:val="00087BC2"/>
    <w:rsid w:val="000900BA"/>
    <w:rsid w:val="0009164C"/>
    <w:rsid w:val="000953A4"/>
    <w:rsid w:val="0009588E"/>
    <w:rsid w:val="000976FA"/>
    <w:rsid w:val="000A03D2"/>
    <w:rsid w:val="000A0CD9"/>
    <w:rsid w:val="000A2E8E"/>
    <w:rsid w:val="000A5DC6"/>
    <w:rsid w:val="000A5FA1"/>
    <w:rsid w:val="000A6949"/>
    <w:rsid w:val="000B02C9"/>
    <w:rsid w:val="000B1561"/>
    <w:rsid w:val="000C0ACA"/>
    <w:rsid w:val="000C457F"/>
    <w:rsid w:val="000C473F"/>
    <w:rsid w:val="000C4BD0"/>
    <w:rsid w:val="000C6732"/>
    <w:rsid w:val="000C68C4"/>
    <w:rsid w:val="000D5752"/>
    <w:rsid w:val="000D6060"/>
    <w:rsid w:val="000E08C0"/>
    <w:rsid w:val="000E197E"/>
    <w:rsid w:val="000E1DEC"/>
    <w:rsid w:val="000E22DC"/>
    <w:rsid w:val="000E56C2"/>
    <w:rsid w:val="000E6A75"/>
    <w:rsid w:val="000F0057"/>
    <w:rsid w:val="000F032B"/>
    <w:rsid w:val="000F56C8"/>
    <w:rsid w:val="000F6984"/>
    <w:rsid w:val="00104DBC"/>
    <w:rsid w:val="0010541F"/>
    <w:rsid w:val="0010587C"/>
    <w:rsid w:val="00105B4C"/>
    <w:rsid w:val="00107F31"/>
    <w:rsid w:val="00111DEA"/>
    <w:rsid w:val="00112F9E"/>
    <w:rsid w:val="001242BA"/>
    <w:rsid w:val="00125581"/>
    <w:rsid w:val="00125921"/>
    <w:rsid w:val="00125CBE"/>
    <w:rsid w:val="00127C5F"/>
    <w:rsid w:val="00130FB6"/>
    <w:rsid w:val="001320C2"/>
    <w:rsid w:val="00132A99"/>
    <w:rsid w:val="00134EF8"/>
    <w:rsid w:val="00135786"/>
    <w:rsid w:val="00136452"/>
    <w:rsid w:val="00137E59"/>
    <w:rsid w:val="00140900"/>
    <w:rsid w:val="0014192B"/>
    <w:rsid w:val="00141936"/>
    <w:rsid w:val="00144818"/>
    <w:rsid w:val="001472FC"/>
    <w:rsid w:val="00150F54"/>
    <w:rsid w:val="001517E0"/>
    <w:rsid w:val="00156C1C"/>
    <w:rsid w:val="001602AC"/>
    <w:rsid w:val="001602F8"/>
    <w:rsid w:val="00165F81"/>
    <w:rsid w:val="00166039"/>
    <w:rsid w:val="00167128"/>
    <w:rsid w:val="00167443"/>
    <w:rsid w:val="00170F65"/>
    <w:rsid w:val="00172FBD"/>
    <w:rsid w:val="00174C82"/>
    <w:rsid w:val="0017786C"/>
    <w:rsid w:val="0018207F"/>
    <w:rsid w:val="00182180"/>
    <w:rsid w:val="00183408"/>
    <w:rsid w:val="001838D6"/>
    <w:rsid w:val="00186FB9"/>
    <w:rsid w:val="001A0977"/>
    <w:rsid w:val="001A5654"/>
    <w:rsid w:val="001B02CF"/>
    <w:rsid w:val="001B07B6"/>
    <w:rsid w:val="001B25E0"/>
    <w:rsid w:val="001B351E"/>
    <w:rsid w:val="001B42FD"/>
    <w:rsid w:val="001B44F9"/>
    <w:rsid w:val="001B4F20"/>
    <w:rsid w:val="001C09BD"/>
    <w:rsid w:val="001C3EDC"/>
    <w:rsid w:val="001D0765"/>
    <w:rsid w:val="001D0B44"/>
    <w:rsid w:val="001D0CC9"/>
    <w:rsid w:val="001D1AA6"/>
    <w:rsid w:val="001D2115"/>
    <w:rsid w:val="001D2A76"/>
    <w:rsid w:val="001D494D"/>
    <w:rsid w:val="001D4CBF"/>
    <w:rsid w:val="001D7C37"/>
    <w:rsid w:val="001E32A0"/>
    <w:rsid w:val="001E5012"/>
    <w:rsid w:val="001F0DD3"/>
    <w:rsid w:val="001F243D"/>
    <w:rsid w:val="001F2DDF"/>
    <w:rsid w:val="001F323E"/>
    <w:rsid w:val="001F399F"/>
    <w:rsid w:val="001F3F1F"/>
    <w:rsid w:val="001F4069"/>
    <w:rsid w:val="001F474F"/>
    <w:rsid w:val="001F47DC"/>
    <w:rsid w:val="001F4A2A"/>
    <w:rsid w:val="0020319C"/>
    <w:rsid w:val="00205A59"/>
    <w:rsid w:val="00206463"/>
    <w:rsid w:val="00206C82"/>
    <w:rsid w:val="00210530"/>
    <w:rsid w:val="00212A48"/>
    <w:rsid w:val="00215536"/>
    <w:rsid w:val="002160E0"/>
    <w:rsid w:val="00216B4F"/>
    <w:rsid w:val="00217724"/>
    <w:rsid w:val="002201D5"/>
    <w:rsid w:val="002203AF"/>
    <w:rsid w:val="00220EE1"/>
    <w:rsid w:val="00221CBE"/>
    <w:rsid w:val="002247A1"/>
    <w:rsid w:val="00225725"/>
    <w:rsid w:val="0022688C"/>
    <w:rsid w:val="002346B6"/>
    <w:rsid w:val="00236AEC"/>
    <w:rsid w:val="00237725"/>
    <w:rsid w:val="00241D62"/>
    <w:rsid w:val="00241F8F"/>
    <w:rsid w:val="00241FA0"/>
    <w:rsid w:val="00242A7E"/>
    <w:rsid w:val="002449E9"/>
    <w:rsid w:val="00244BB3"/>
    <w:rsid w:val="00245C71"/>
    <w:rsid w:val="002502BF"/>
    <w:rsid w:val="0025267B"/>
    <w:rsid w:val="002547B8"/>
    <w:rsid w:val="00254CA5"/>
    <w:rsid w:val="00256F64"/>
    <w:rsid w:val="002609AA"/>
    <w:rsid w:val="002634DC"/>
    <w:rsid w:val="002647B9"/>
    <w:rsid w:val="00270CD4"/>
    <w:rsid w:val="00271353"/>
    <w:rsid w:val="00273364"/>
    <w:rsid w:val="002743C4"/>
    <w:rsid w:val="00274A9F"/>
    <w:rsid w:val="00276AC7"/>
    <w:rsid w:val="00281B0E"/>
    <w:rsid w:val="00281C92"/>
    <w:rsid w:val="00282A9F"/>
    <w:rsid w:val="00285240"/>
    <w:rsid w:val="00287117"/>
    <w:rsid w:val="002879FE"/>
    <w:rsid w:val="00291105"/>
    <w:rsid w:val="00291622"/>
    <w:rsid w:val="002949FD"/>
    <w:rsid w:val="002967A3"/>
    <w:rsid w:val="002967C1"/>
    <w:rsid w:val="00297098"/>
    <w:rsid w:val="0029712D"/>
    <w:rsid w:val="002A1CF3"/>
    <w:rsid w:val="002A23FB"/>
    <w:rsid w:val="002A35C6"/>
    <w:rsid w:val="002B123C"/>
    <w:rsid w:val="002B4B19"/>
    <w:rsid w:val="002B686B"/>
    <w:rsid w:val="002C0221"/>
    <w:rsid w:val="002C0C23"/>
    <w:rsid w:val="002C1BD3"/>
    <w:rsid w:val="002C2D16"/>
    <w:rsid w:val="002C3399"/>
    <w:rsid w:val="002C61D8"/>
    <w:rsid w:val="002D07F4"/>
    <w:rsid w:val="002D3658"/>
    <w:rsid w:val="002D77A2"/>
    <w:rsid w:val="002D7FDC"/>
    <w:rsid w:val="002E028F"/>
    <w:rsid w:val="002E1F83"/>
    <w:rsid w:val="002E202B"/>
    <w:rsid w:val="002E402E"/>
    <w:rsid w:val="002E6E58"/>
    <w:rsid w:val="002E7154"/>
    <w:rsid w:val="002F06B0"/>
    <w:rsid w:val="002F0E74"/>
    <w:rsid w:val="002F275E"/>
    <w:rsid w:val="002F3019"/>
    <w:rsid w:val="002F3FF6"/>
    <w:rsid w:val="002F6407"/>
    <w:rsid w:val="002F78AA"/>
    <w:rsid w:val="003007DD"/>
    <w:rsid w:val="00300B04"/>
    <w:rsid w:val="00301068"/>
    <w:rsid w:val="003035AD"/>
    <w:rsid w:val="00305488"/>
    <w:rsid w:val="00306B0E"/>
    <w:rsid w:val="00307930"/>
    <w:rsid w:val="00307E17"/>
    <w:rsid w:val="003118A7"/>
    <w:rsid w:val="00312DB2"/>
    <w:rsid w:val="003134A1"/>
    <w:rsid w:val="0031516B"/>
    <w:rsid w:val="00321BDB"/>
    <w:rsid w:val="00332075"/>
    <w:rsid w:val="0033246D"/>
    <w:rsid w:val="00332DA2"/>
    <w:rsid w:val="003335B8"/>
    <w:rsid w:val="00343417"/>
    <w:rsid w:val="003471DC"/>
    <w:rsid w:val="00351007"/>
    <w:rsid w:val="00353E4C"/>
    <w:rsid w:val="00354D09"/>
    <w:rsid w:val="00360FB7"/>
    <w:rsid w:val="00362758"/>
    <w:rsid w:val="003632D9"/>
    <w:rsid w:val="0036780D"/>
    <w:rsid w:val="00367C05"/>
    <w:rsid w:val="003702A6"/>
    <w:rsid w:val="00371CE9"/>
    <w:rsid w:val="0037484F"/>
    <w:rsid w:val="0038107C"/>
    <w:rsid w:val="00383264"/>
    <w:rsid w:val="00385136"/>
    <w:rsid w:val="0038558D"/>
    <w:rsid w:val="0038737B"/>
    <w:rsid w:val="003904F0"/>
    <w:rsid w:val="00392282"/>
    <w:rsid w:val="0039325B"/>
    <w:rsid w:val="00395CB2"/>
    <w:rsid w:val="00395CF9"/>
    <w:rsid w:val="00395D5F"/>
    <w:rsid w:val="0039633A"/>
    <w:rsid w:val="0039784E"/>
    <w:rsid w:val="00397EB0"/>
    <w:rsid w:val="003A0DB6"/>
    <w:rsid w:val="003A35A1"/>
    <w:rsid w:val="003A5044"/>
    <w:rsid w:val="003A53F8"/>
    <w:rsid w:val="003B0167"/>
    <w:rsid w:val="003B0439"/>
    <w:rsid w:val="003B3769"/>
    <w:rsid w:val="003B3EBC"/>
    <w:rsid w:val="003B4047"/>
    <w:rsid w:val="003B52B8"/>
    <w:rsid w:val="003B7A21"/>
    <w:rsid w:val="003C399B"/>
    <w:rsid w:val="003C3B94"/>
    <w:rsid w:val="003C75FF"/>
    <w:rsid w:val="003D0497"/>
    <w:rsid w:val="003D1789"/>
    <w:rsid w:val="003D396A"/>
    <w:rsid w:val="003D66C9"/>
    <w:rsid w:val="003D7A21"/>
    <w:rsid w:val="003E1568"/>
    <w:rsid w:val="003E20DC"/>
    <w:rsid w:val="003E3526"/>
    <w:rsid w:val="003F1BEC"/>
    <w:rsid w:val="003F2F03"/>
    <w:rsid w:val="003F6A8B"/>
    <w:rsid w:val="003F6BD4"/>
    <w:rsid w:val="0040275F"/>
    <w:rsid w:val="00403231"/>
    <w:rsid w:val="00405189"/>
    <w:rsid w:val="00406848"/>
    <w:rsid w:val="00407104"/>
    <w:rsid w:val="0040715C"/>
    <w:rsid w:val="0040753F"/>
    <w:rsid w:val="00407597"/>
    <w:rsid w:val="00407E60"/>
    <w:rsid w:val="004126E0"/>
    <w:rsid w:val="00413DD7"/>
    <w:rsid w:val="0042031D"/>
    <w:rsid w:val="00422587"/>
    <w:rsid w:val="00427302"/>
    <w:rsid w:val="00430C94"/>
    <w:rsid w:val="00432379"/>
    <w:rsid w:val="00434703"/>
    <w:rsid w:val="0043598B"/>
    <w:rsid w:val="0043674F"/>
    <w:rsid w:val="00436D83"/>
    <w:rsid w:val="004456F3"/>
    <w:rsid w:val="00447F7F"/>
    <w:rsid w:val="0045030D"/>
    <w:rsid w:val="00450BEA"/>
    <w:rsid w:val="00450EF0"/>
    <w:rsid w:val="00452717"/>
    <w:rsid w:val="00456898"/>
    <w:rsid w:val="004605BC"/>
    <w:rsid w:val="00460BEB"/>
    <w:rsid w:val="00461F02"/>
    <w:rsid w:val="0046209D"/>
    <w:rsid w:val="00462C59"/>
    <w:rsid w:val="00466857"/>
    <w:rsid w:val="00467C95"/>
    <w:rsid w:val="00472CD3"/>
    <w:rsid w:val="00472FC6"/>
    <w:rsid w:val="00473610"/>
    <w:rsid w:val="00477621"/>
    <w:rsid w:val="00480621"/>
    <w:rsid w:val="00481542"/>
    <w:rsid w:val="004861BD"/>
    <w:rsid w:val="00486C0A"/>
    <w:rsid w:val="00491386"/>
    <w:rsid w:val="004925A1"/>
    <w:rsid w:val="0049363D"/>
    <w:rsid w:val="004947FD"/>
    <w:rsid w:val="004949B3"/>
    <w:rsid w:val="00495DD9"/>
    <w:rsid w:val="004A5441"/>
    <w:rsid w:val="004A622B"/>
    <w:rsid w:val="004A6CAA"/>
    <w:rsid w:val="004B048C"/>
    <w:rsid w:val="004B6645"/>
    <w:rsid w:val="004C09A1"/>
    <w:rsid w:val="004C1D7D"/>
    <w:rsid w:val="004C3350"/>
    <w:rsid w:val="004C49FB"/>
    <w:rsid w:val="004C523B"/>
    <w:rsid w:val="004D07E1"/>
    <w:rsid w:val="004D0ACF"/>
    <w:rsid w:val="004D4312"/>
    <w:rsid w:val="004D4DBB"/>
    <w:rsid w:val="004E2F23"/>
    <w:rsid w:val="004E31AA"/>
    <w:rsid w:val="004E53FA"/>
    <w:rsid w:val="004E62AF"/>
    <w:rsid w:val="004F2172"/>
    <w:rsid w:val="004F36CE"/>
    <w:rsid w:val="004F3C6D"/>
    <w:rsid w:val="004F70EE"/>
    <w:rsid w:val="004F774C"/>
    <w:rsid w:val="00501CBA"/>
    <w:rsid w:val="005026FA"/>
    <w:rsid w:val="00502BC6"/>
    <w:rsid w:val="00502E27"/>
    <w:rsid w:val="0050794C"/>
    <w:rsid w:val="00507D7B"/>
    <w:rsid w:val="00510119"/>
    <w:rsid w:val="00514A8B"/>
    <w:rsid w:val="00514EEE"/>
    <w:rsid w:val="00516278"/>
    <w:rsid w:val="005256CC"/>
    <w:rsid w:val="00527DC0"/>
    <w:rsid w:val="00530493"/>
    <w:rsid w:val="0053069E"/>
    <w:rsid w:val="005328B4"/>
    <w:rsid w:val="00532F9B"/>
    <w:rsid w:val="0053303E"/>
    <w:rsid w:val="00533DD5"/>
    <w:rsid w:val="0053726B"/>
    <w:rsid w:val="005403A3"/>
    <w:rsid w:val="00541963"/>
    <w:rsid w:val="00541C3A"/>
    <w:rsid w:val="0054282A"/>
    <w:rsid w:val="00543682"/>
    <w:rsid w:val="00544A38"/>
    <w:rsid w:val="00545638"/>
    <w:rsid w:val="005470A9"/>
    <w:rsid w:val="00550011"/>
    <w:rsid w:val="005507C6"/>
    <w:rsid w:val="00553404"/>
    <w:rsid w:val="005535A4"/>
    <w:rsid w:val="00553757"/>
    <w:rsid w:val="00553953"/>
    <w:rsid w:val="00554F9B"/>
    <w:rsid w:val="0056040F"/>
    <w:rsid w:val="00561361"/>
    <w:rsid w:val="00561759"/>
    <w:rsid w:val="00567AAC"/>
    <w:rsid w:val="00572EBB"/>
    <w:rsid w:val="005741AA"/>
    <w:rsid w:val="00577174"/>
    <w:rsid w:val="00583842"/>
    <w:rsid w:val="00585A48"/>
    <w:rsid w:val="00586E9A"/>
    <w:rsid w:val="005919D1"/>
    <w:rsid w:val="00594501"/>
    <w:rsid w:val="0059704A"/>
    <w:rsid w:val="005A0966"/>
    <w:rsid w:val="005A44B4"/>
    <w:rsid w:val="005A483A"/>
    <w:rsid w:val="005B22C2"/>
    <w:rsid w:val="005B269C"/>
    <w:rsid w:val="005B2831"/>
    <w:rsid w:val="005C299D"/>
    <w:rsid w:val="005C40C4"/>
    <w:rsid w:val="005C57C5"/>
    <w:rsid w:val="005C7157"/>
    <w:rsid w:val="005D0AC4"/>
    <w:rsid w:val="005D11EB"/>
    <w:rsid w:val="005D22F8"/>
    <w:rsid w:val="005D6244"/>
    <w:rsid w:val="005D74CC"/>
    <w:rsid w:val="005E2606"/>
    <w:rsid w:val="005E4B59"/>
    <w:rsid w:val="005E69C9"/>
    <w:rsid w:val="005E7F3E"/>
    <w:rsid w:val="005F0BFB"/>
    <w:rsid w:val="005F17AF"/>
    <w:rsid w:val="005F7C66"/>
    <w:rsid w:val="00600926"/>
    <w:rsid w:val="00601776"/>
    <w:rsid w:val="00605D7F"/>
    <w:rsid w:val="00605E40"/>
    <w:rsid w:val="006065E6"/>
    <w:rsid w:val="00606601"/>
    <w:rsid w:val="00610BD8"/>
    <w:rsid w:val="00611E56"/>
    <w:rsid w:val="00613A89"/>
    <w:rsid w:val="006146A3"/>
    <w:rsid w:val="0061507D"/>
    <w:rsid w:val="0062113D"/>
    <w:rsid w:val="006231D2"/>
    <w:rsid w:val="00624D19"/>
    <w:rsid w:val="00626814"/>
    <w:rsid w:val="00626B69"/>
    <w:rsid w:val="00633463"/>
    <w:rsid w:val="0063359D"/>
    <w:rsid w:val="0063398B"/>
    <w:rsid w:val="00633CC2"/>
    <w:rsid w:val="006347B7"/>
    <w:rsid w:val="006379B5"/>
    <w:rsid w:val="0064152F"/>
    <w:rsid w:val="006434A0"/>
    <w:rsid w:val="0064453B"/>
    <w:rsid w:val="006519F7"/>
    <w:rsid w:val="0065246A"/>
    <w:rsid w:val="006524A3"/>
    <w:rsid w:val="00653E71"/>
    <w:rsid w:val="00655A3E"/>
    <w:rsid w:val="00661180"/>
    <w:rsid w:val="00662221"/>
    <w:rsid w:val="00664357"/>
    <w:rsid w:val="00667F4F"/>
    <w:rsid w:val="006715C9"/>
    <w:rsid w:val="00671B8F"/>
    <w:rsid w:val="00671F41"/>
    <w:rsid w:val="00673475"/>
    <w:rsid w:val="00677274"/>
    <w:rsid w:val="00677C94"/>
    <w:rsid w:val="00680B23"/>
    <w:rsid w:val="00680B4D"/>
    <w:rsid w:val="00684714"/>
    <w:rsid w:val="00684A60"/>
    <w:rsid w:val="00685ABF"/>
    <w:rsid w:val="00686938"/>
    <w:rsid w:val="00686EF8"/>
    <w:rsid w:val="00692068"/>
    <w:rsid w:val="006925AE"/>
    <w:rsid w:val="00693493"/>
    <w:rsid w:val="006A07C3"/>
    <w:rsid w:val="006A16BA"/>
    <w:rsid w:val="006A1C22"/>
    <w:rsid w:val="006A2AA6"/>
    <w:rsid w:val="006A4EAE"/>
    <w:rsid w:val="006A56DF"/>
    <w:rsid w:val="006B13A0"/>
    <w:rsid w:val="006B151D"/>
    <w:rsid w:val="006B2591"/>
    <w:rsid w:val="006B3239"/>
    <w:rsid w:val="006B4434"/>
    <w:rsid w:val="006B4BB2"/>
    <w:rsid w:val="006B527D"/>
    <w:rsid w:val="006B5B83"/>
    <w:rsid w:val="006B662A"/>
    <w:rsid w:val="006C054D"/>
    <w:rsid w:val="006C0B5E"/>
    <w:rsid w:val="006C3144"/>
    <w:rsid w:val="006C5D38"/>
    <w:rsid w:val="006C612C"/>
    <w:rsid w:val="006C620E"/>
    <w:rsid w:val="006C6E4A"/>
    <w:rsid w:val="006C7DB9"/>
    <w:rsid w:val="006D010B"/>
    <w:rsid w:val="006D0A95"/>
    <w:rsid w:val="006D1141"/>
    <w:rsid w:val="006D4A41"/>
    <w:rsid w:val="006D7D7C"/>
    <w:rsid w:val="006E11DA"/>
    <w:rsid w:val="006E1D6E"/>
    <w:rsid w:val="006E3B3F"/>
    <w:rsid w:val="006E454E"/>
    <w:rsid w:val="006E6A2F"/>
    <w:rsid w:val="006E6F02"/>
    <w:rsid w:val="006E73AE"/>
    <w:rsid w:val="006F1126"/>
    <w:rsid w:val="006F2563"/>
    <w:rsid w:val="006F27DC"/>
    <w:rsid w:val="006F6997"/>
    <w:rsid w:val="0070170D"/>
    <w:rsid w:val="00701C72"/>
    <w:rsid w:val="00704D9C"/>
    <w:rsid w:val="00705779"/>
    <w:rsid w:val="00705FD1"/>
    <w:rsid w:val="00711815"/>
    <w:rsid w:val="007155B2"/>
    <w:rsid w:val="007223E3"/>
    <w:rsid w:val="007246D4"/>
    <w:rsid w:val="007257F9"/>
    <w:rsid w:val="007304A1"/>
    <w:rsid w:val="00733083"/>
    <w:rsid w:val="0073317D"/>
    <w:rsid w:val="007347E5"/>
    <w:rsid w:val="00740DAD"/>
    <w:rsid w:val="00741534"/>
    <w:rsid w:val="00744208"/>
    <w:rsid w:val="007461ED"/>
    <w:rsid w:val="007476EE"/>
    <w:rsid w:val="00752424"/>
    <w:rsid w:val="00753527"/>
    <w:rsid w:val="00760FF1"/>
    <w:rsid w:val="00761047"/>
    <w:rsid w:val="007619B6"/>
    <w:rsid w:val="007623A5"/>
    <w:rsid w:val="007625AC"/>
    <w:rsid w:val="0076350B"/>
    <w:rsid w:val="00764C0C"/>
    <w:rsid w:val="00765EA8"/>
    <w:rsid w:val="00767845"/>
    <w:rsid w:val="00767CDD"/>
    <w:rsid w:val="00773B9B"/>
    <w:rsid w:val="00777FB4"/>
    <w:rsid w:val="007804C9"/>
    <w:rsid w:val="00780D45"/>
    <w:rsid w:val="00782926"/>
    <w:rsid w:val="00782C7B"/>
    <w:rsid w:val="00783294"/>
    <w:rsid w:val="007835FC"/>
    <w:rsid w:val="00784263"/>
    <w:rsid w:val="0078592C"/>
    <w:rsid w:val="00787C4D"/>
    <w:rsid w:val="00787D50"/>
    <w:rsid w:val="00794092"/>
    <w:rsid w:val="007957AF"/>
    <w:rsid w:val="00797E5B"/>
    <w:rsid w:val="007A08BF"/>
    <w:rsid w:val="007A1B71"/>
    <w:rsid w:val="007A5CCA"/>
    <w:rsid w:val="007A5D4D"/>
    <w:rsid w:val="007A5E4C"/>
    <w:rsid w:val="007B34ED"/>
    <w:rsid w:val="007B5CDE"/>
    <w:rsid w:val="007B68D7"/>
    <w:rsid w:val="007B77A7"/>
    <w:rsid w:val="007B77B9"/>
    <w:rsid w:val="007C0ADA"/>
    <w:rsid w:val="007C77C9"/>
    <w:rsid w:val="007D0795"/>
    <w:rsid w:val="007D0D05"/>
    <w:rsid w:val="007D1D2A"/>
    <w:rsid w:val="007D22FF"/>
    <w:rsid w:val="007D29D8"/>
    <w:rsid w:val="007D4221"/>
    <w:rsid w:val="007E0105"/>
    <w:rsid w:val="007E3F14"/>
    <w:rsid w:val="007E7DB0"/>
    <w:rsid w:val="007F2014"/>
    <w:rsid w:val="007F41A2"/>
    <w:rsid w:val="007F49B0"/>
    <w:rsid w:val="007F4EE2"/>
    <w:rsid w:val="008041F1"/>
    <w:rsid w:val="00804913"/>
    <w:rsid w:val="00807286"/>
    <w:rsid w:val="00813FC9"/>
    <w:rsid w:val="00822F15"/>
    <w:rsid w:val="00823EAA"/>
    <w:rsid w:val="00827B1F"/>
    <w:rsid w:val="00830432"/>
    <w:rsid w:val="00830CA5"/>
    <w:rsid w:val="0083500E"/>
    <w:rsid w:val="0083545F"/>
    <w:rsid w:val="00840F96"/>
    <w:rsid w:val="008414C4"/>
    <w:rsid w:val="0084246F"/>
    <w:rsid w:val="00846616"/>
    <w:rsid w:val="008507CF"/>
    <w:rsid w:val="00852623"/>
    <w:rsid w:val="008526EC"/>
    <w:rsid w:val="0085720F"/>
    <w:rsid w:val="008573BE"/>
    <w:rsid w:val="0085775A"/>
    <w:rsid w:val="00860BD2"/>
    <w:rsid w:val="00861FEC"/>
    <w:rsid w:val="00864C0F"/>
    <w:rsid w:val="00867B7D"/>
    <w:rsid w:val="00867D3C"/>
    <w:rsid w:val="008729B5"/>
    <w:rsid w:val="00874A71"/>
    <w:rsid w:val="00875286"/>
    <w:rsid w:val="008761C7"/>
    <w:rsid w:val="008774E5"/>
    <w:rsid w:val="00877A71"/>
    <w:rsid w:val="00887E02"/>
    <w:rsid w:val="00891785"/>
    <w:rsid w:val="00893A04"/>
    <w:rsid w:val="008940CA"/>
    <w:rsid w:val="0089477A"/>
    <w:rsid w:val="00897417"/>
    <w:rsid w:val="00897D19"/>
    <w:rsid w:val="008A0064"/>
    <w:rsid w:val="008A2E1D"/>
    <w:rsid w:val="008B02EF"/>
    <w:rsid w:val="008B08EC"/>
    <w:rsid w:val="008B1B15"/>
    <w:rsid w:val="008B2E04"/>
    <w:rsid w:val="008B4989"/>
    <w:rsid w:val="008B6ABD"/>
    <w:rsid w:val="008B714D"/>
    <w:rsid w:val="008C0120"/>
    <w:rsid w:val="008C1B76"/>
    <w:rsid w:val="008C32C7"/>
    <w:rsid w:val="008C3E2C"/>
    <w:rsid w:val="008C4858"/>
    <w:rsid w:val="008C6215"/>
    <w:rsid w:val="008C733D"/>
    <w:rsid w:val="008C7792"/>
    <w:rsid w:val="008D38E9"/>
    <w:rsid w:val="008D6F21"/>
    <w:rsid w:val="008D74AC"/>
    <w:rsid w:val="008D7AE7"/>
    <w:rsid w:val="008E148E"/>
    <w:rsid w:val="008E15EC"/>
    <w:rsid w:val="008E36C0"/>
    <w:rsid w:val="008E36F2"/>
    <w:rsid w:val="008E450B"/>
    <w:rsid w:val="008E4C23"/>
    <w:rsid w:val="008E667F"/>
    <w:rsid w:val="008E676F"/>
    <w:rsid w:val="008E7251"/>
    <w:rsid w:val="008E7D7C"/>
    <w:rsid w:val="008F0097"/>
    <w:rsid w:val="008F2449"/>
    <w:rsid w:val="008F4ABC"/>
    <w:rsid w:val="009007FB"/>
    <w:rsid w:val="00903003"/>
    <w:rsid w:val="009041B8"/>
    <w:rsid w:val="009048D8"/>
    <w:rsid w:val="00906A75"/>
    <w:rsid w:val="009123E5"/>
    <w:rsid w:val="009130AF"/>
    <w:rsid w:val="009141A9"/>
    <w:rsid w:val="00916C05"/>
    <w:rsid w:val="009233FA"/>
    <w:rsid w:val="00925750"/>
    <w:rsid w:val="009267F8"/>
    <w:rsid w:val="00927552"/>
    <w:rsid w:val="00930A79"/>
    <w:rsid w:val="00930D5E"/>
    <w:rsid w:val="00934B9C"/>
    <w:rsid w:val="009377C8"/>
    <w:rsid w:val="00940BA5"/>
    <w:rsid w:val="00943761"/>
    <w:rsid w:val="009446CB"/>
    <w:rsid w:val="00944F89"/>
    <w:rsid w:val="00947080"/>
    <w:rsid w:val="00953547"/>
    <w:rsid w:val="00956AFC"/>
    <w:rsid w:val="00961959"/>
    <w:rsid w:val="00962C9F"/>
    <w:rsid w:val="00963E9D"/>
    <w:rsid w:val="00965777"/>
    <w:rsid w:val="009708AE"/>
    <w:rsid w:val="00971DC1"/>
    <w:rsid w:val="00974D6F"/>
    <w:rsid w:val="00981B7C"/>
    <w:rsid w:val="00983976"/>
    <w:rsid w:val="009919D2"/>
    <w:rsid w:val="00991B9A"/>
    <w:rsid w:val="00992355"/>
    <w:rsid w:val="00992C44"/>
    <w:rsid w:val="00993957"/>
    <w:rsid w:val="009946E6"/>
    <w:rsid w:val="0099471C"/>
    <w:rsid w:val="009A0C93"/>
    <w:rsid w:val="009A116E"/>
    <w:rsid w:val="009A167F"/>
    <w:rsid w:val="009A2768"/>
    <w:rsid w:val="009A38BC"/>
    <w:rsid w:val="009A48E0"/>
    <w:rsid w:val="009A4A22"/>
    <w:rsid w:val="009A573F"/>
    <w:rsid w:val="009B0F82"/>
    <w:rsid w:val="009B3712"/>
    <w:rsid w:val="009B373A"/>
    <w:rsid w:val="009B3FD1"/>
    <w:rsid w:val="009B462A"/>
    <w:rsid w:val="009B56B6"/>
    <w:rsid w:val="009B59D7"/>
    <w:rsid w:val="009C2439"/>
    <w:rsid w:val="009C3946"/>
    <w:rsid w:val="009C45A3"/>
    <w:rsid w:val="009C4F59"/>
    <w:rsid w:val="009C6E3D"/>
    <w:rsid w:val="009D47AA"/>
    <w:rsid w:val="009D48DC"/>
    <w:rsid w:val="009D55C7"/>
    <w:rsid w:val="009D7029"/>
    <w:rsid w:val="009D73F5"/>
    <w:rsid w:val="009D75E4"/>
    <w:rsid w:val="009D767A"/>
    <w:rsid w:val="009D7B57"/>
    <w:rsid w:val="009E1894"/>
    <w:rsid w:val="009E76A8"/>
    <w:rsid w:val="009E770E"/>
    <w:rsid w:val="009F2065"/>
    <w:rsid w:val="009F282C"/>
    <w:rsid w:val="009F425F"/>
    <w:rsid w:val="009F459B"/>
    <w:rsid w:val="009F5899"/>
    <w:rsid w:val="009F7D89"/>
    <w:rsid w:val="00A0071A"/>
    <w:rsid w:val="00A01823"/>
    <w:rsid w:val="00A0485E"/>
    <w:rsid w:val="00A05175"/>
    <w:rsid w:val="00A11413"/>
    <w:rsid w:val="00A122ED"/>
    <w:rsid w:val="00A12C31"/>
    <w:rsid w:val="00A13C12"/>
    <w:rsid w:val="00A13C42"/>
    <w:rsid w:val="00A1418D"/>
    <w:rsid w:val="00A157E7"/>
    <w:rsid w:val="00A16E0B"/>
    <w:rsid w:val="00A172BE"/>
    <w:rsid w:val="00A22AFB"/>
    <w:rsid w:val="00A23FD9"/>
    <w:rsid w:val="00A2726A"/>
    <w:rsid w:val="00A319AE"/>
    <w:rsid w:val="00A3524A"/>
    <w:rsid w:val="00A35873"/>
    <w:rsid w:val="00A40375"/>
    <w:rsid w:val="00A405CB"/>
    <w:rsid w:val="00A41808"/>
    <w:rsid w:val="00A43EDA"/>
    <w:rsid w:val="00A440EC"/>
    <w:rsid w:val="00A448CD"/>
    <w:rsid w:val="00A45248"/>
    <w:rsid w:val="00A47BC2"/>
    <w:rsid w:val="00A50201"/>
    <w:rsid w:val="00A53CE6"/>
    <w:rsid w:val="00A568DD"/>
    <w:rsid w:val="00A61912"/>
    <w:rsid w:val="00A62D6C"/>
    <w:rsid w:val="00A645A1"/>
    <w:rsid w:val="00A646CD"/>
    <w:rsid w:val="00A714A5"/>
    <w:rsid w:val="00A723F7"/>
    <w:rsid w:val="00A744C5"/>
    <w:rsid w:val="00A765FA"/>
    <w:rsid w:val="00A80AAC"/>
    <w:rsid w:val="00A81D37"/>
    <w:rsid w:val="00A823CE"/>
    <w:rsid w:val="00A83621"/>
    <w:rsid w:val="00A84568"/>
    <w:rsid w:val="00A847AB"/>
    <w:rsid w:val="00A905BA"/>
    <w:rsid w:val="00A938E0"/>
    <w:rsid w:val="00A93B06"/>
    <w:rsid w:val="00A9432E"/>
    <w:rsid w:val="00AA046C"/>
    <w:rsid w:val="00AA0B21"/>
    <w:rsid w:val="00AA0F4D"/>
    <w:rsid w:val="00AA483D"/>
    <w:rsid w:val="00AA6837"/>
    <w:rsid w:val="00AA69BE"/>
    <w:rsid w:val="00AB1667"/>
    <w:rsid w:val="00AB223B"/>
    <w:rsid w:val="00AB48DD"/>
    <w:rsid w:val="00AB64F8"/>
    <w:rsid w:val="00AB796F"/>
    <w:rsid w:val="00AC1338"/>
    <w:rsid w:val="00AC2980"/>
    <w:rsid w:val="00AC3BA6"/>
    <w:rsid w:val="00AC61DE"/>
    <w:rsid w:val="00AC7E3A"/>
    <w:rsid w:val="00AC7E59"/>
    <w:rsid w:val="00AD0C68"/>
    <w:rsid w:val="00AD224C"/>
    <w:rsid w:val="00AD6DB4"/>
    <w:rsid w:val="00AE12F3"/>
    <w:rsid w:val="00AE1CE5"/>
    <w:rsid w:val="00AE3D1A"/>
    <w:rsid w:val="00AE433F"/>
    <w:rsid w:val="00AE55C3"/>
    <w:rsid w:val="00AE64A9"/>
    <w:rsid w:val="00AE709D"/>
    <w:rsid w:val="00AF6659"/>
    <w:rsid w:val="00AF67A7"/>
    <w:rsid w:val="00B01933"/>
    <w:rsid w:val="00B03C1D"/>
    <w:rsid w:val="00B04337"/>
    <w:rsid w:val="00B0782A"/>
    <w:rsid w:val="00B12C95"/>
    <w:rsid w:val="00B17277"/>
    <w:rsid w:val="00B17E7A"/>
    <w:rsid w:val="00B20876"/>
    <w:rsid w:val="00B21630"/>
    <w:rsid w:val="00B21DA3"/>
    <w:rsid w:val="00B26BEF"/>
    <w:rsid w:val="00B35314"/>
    <w:rsid w:val="00B3772C"/>
    <w:rsid w:val="00B43E10"/>
    <w:rsid w:val="00B47BC3"/>
    <w:rsid w:val="00B504F8"/>
    <w:rsid w:val="00B5449A"/>
    <w:rsid w:val="00B5478F"/>
    <w:rsid w:val="00B608EC"/>
    <w:rsid w:val="00B60ECF"/>
    <w:rsid w:val="00B627EE"/>
    <w:rsid w:val="00B64912"/>
    <w:rsid w:val="00B64EAD"/>
    <w:rsid w:val="00B65886"/>
    <w:rsid w:val="00B66103"/>
    <w:rsid w:val="00B674C3"/>
    <w:rsid w:val="00B70E21"/>
    <w:rsid w:val="00B710C4"/>
    <w:rsid w:val="00B75CB7"/>
    <w:rsid w:val="00B75FC2"/>
    <w:rsid w:val="00B763C6"/>
    <w:rsid w:val="00B76D83"/>
    <w:rsid w:val="00B80DB3"/>
    <w:rsid w:val="00B8103D"/>
    <w:rsid w:val="00B83964"/>
    <w:rsid w:val="00B942D8"/>
    <w:rsid w:val="00B94358"/>
    <w:rsid w:val="00B96E63"/>
    <w:rsid w:val="00BA09A6"/>
    <w:rsid w:val="00BA3910"/>
    <w:rsid w:val="00BA49EA"/>
    <w:rsid w:val="00BA49F6"/>
    <w:rsid w:val="00BA565D"/>
    <w:rsid w:val="00BA7277"/>
    <w:rsid w:val="00BB1F35"/>
    <w:rsid w:val="00BC0BD3"/>
    <w:rsid w:val="00BC0BEF"/>
    <w:rsid w:val="00BC0C31"/>
    <w:rsid w:val="00BC37C3"/>
    <w:rsid w:val="00BC45D7"/>
    <w:rsid w:val="00BC626C"/>
    <w:rsid w:val="00BC7AF7"/>
    <w:rsid w:val="00BD1863"/>
    <w:rsid w:val="00BD3C4D"/>
    <w:rsid w:val="00BD4EF0"/>
    <w:rsid w:val="00BD50E5"/>
    <w:rsid w:val="00BE27AD"/>
    <w:rsid w:val="00BE34E2"/>
    <w:rsid w:val="00BE396A"/>
    <w:rsid w:val="00BE45FB"/>
    <w:rsid w:val="00BE646A"/>
    <w:rsid w:val="00BE6580"/>
    <w:rsid w:val="00BE6786"/>
    <w:rsid w:val="00BE719D"/>
    <w:rsid w:val="00BF07F5"/>
    <w:rsid w:val="00BF2A8A"/>
    <w:rsid w:val="00BF3FCC"/>
    <w:rsid w:val="00BF408D"/>
    <w:rsid w:val="00BF6315"/>
    <w:rsid w:val="00BF6A60"/>
    <w:rsid w:val="00C01A7C"/>
    <w:rsid w:val="00C0319E"/>
    <w:rsid w:val="00C04B1E"/>
    <w:rsid w:val="00C05A53"/>
    <w:rsid w:val="00C078A0"/>
    <w:rsid w:val="00C1115A"/>
    <w:rsid w:val="00C13DF8"/>
    <w:rsid w:val="00C15E68"/>
    <w:rsid w:val="00C16CDA"/>
    <w:rsid w:val="00C21E41"/>
    <w:rsid w:val="00C22F1E"/>
    <w:rsid w:val="00C2472D"/>
    <w:rsid w:val="00C24E7E"/>
    <w:rsid w:val="00C347FF"/>
    <w:rsid w:val="00C351CD"/>
    <w:rsid w:val="00C35601"/>
    <w:rsid w:val="00C37C7A"/>
    <w:rsid w:val="00C42159"/>
    <w:rsid w:val="00C422FE"/>
    <w:rsid w:val="00C4235E"/>
    <w:rsid w:val="00C438E8"/>
    <w:rsid w:val="00C44721"/>
    <w:rsid w:val="00C457FA"/>
    <w:rsid w:val="00C4636F"/>
    <w:rsid w:val="00C47698"/>
    <w:rsid w:val="00C51AD6"/>
    <w:rsid w:val="00C52587"/>
    <w:rsid w:val="00C614E7"/>
    <w:rsid w:val="00C625AA"/>
    <w:rsid w:val="00C64C21"/>
    <w:rsid w:val="00C66856"/>
    <w:rsid w:val="00C66C0B"/>
    <w:rsid w:val="00C744BD"/>
    <w:rsid w:val="00C76DF3"/>
    <w:rsid w:val="00C81177"/>
    <w:rsid w:val="00C81E30"/>
    <w:rsid w:val="00C92DC7"/>
    <w:rsid w:val="00C9307D"/>
    <w:rsid w:val="00C9518F"/>
    <w:rsid w:val="00C9711E"/>
    <w:rsid w:val="00CA7853"/>
    <w:rsid w:val="00CA7BE1"/>
    <w:rsid w:val="00CB138C"/>
    <w:rsid w:val="00CB1C65"/>
    <w:rsid w:val="00CB2A13"/>
    <w:rsid w:val="00CB3D69"/>
    <w:rsid w:val="00CB4443"/>
    <w:rsid w:val="00CB50DB"/>
    <w:rsid w:val="00CC258E"/>
    <w:rsid w:val="00CC2D6F"/>
    <w:rsid w:val="00CC331E"/>
    <w:rsid w:val="00CC338A"/>
    <w:rsid w:val="00CC54F7"/>
    <w:rsid w:val="00CC5FD6"/>
    <w:rsid w:val="00CC615D"/>
    <w:rsid w:val="00CC6BFE"/>
    <w:rsid w:val="00CC7292"/>
    <w:rsid w:val="00CC77EF"/>
    <w:rsid w:val="00CD007A"/>
    <w:rsid w:val="00CD12B3"/>
    <w:rsid w:val="00CD39BA"/>
    <w:rsid w:val="00CD3F90"/>
    <w:rsid w:val="00CD5187"/>
    <w:rsid w:val="00CD538A"/>
    <w:rsid w:val="00CD601A"/>
    <w:rsid w:val="00CE0C80"/>
    <w:rsid w:val="00CE1320"/>
    <w:rsid w:val="00CE2C91"/>
    <w:rsid w:val="00CE3458"/>
    <w:rsid w:val="00CE4450"/>
    <w:rsid w:val="00CE45F9"/>
    <w:rsid w:val="00CE564C"/>
    <w:rsid w:val="00CE5EEC"/>
    <w:rsid w:val="00CE6EAD"/>
    <w:rsid w:val="00CF012D"/>
    <w:rsid w:val="00CF18DD"/>
    <w:rsid w:val="00CF3C48"/>
    <w:rsid w:val="00CF3D47"/>
    <w:rsid w:val="00CF4D41"/>
    <w:rsid w:val="00D03A67"/>
    <w:rsid w:val="00D05201"/>
    <w:rsid w:val="00D071A1"/>
    <w:rsid w:val="00D1024F"/>
    <w:rsid w:val="00D103AF"/>
    <w:rsid w:val="00D11F4A"/>
    <w:rsid w:val="00D14E32"/>
    <w:rsid w:val="00D15B9F"/>
    <w:rsid w:val="00D17D13"/>
    <w:rsid w:val="00D20FC9"/>
    <w:rsid w:val="00D230CD"/>
    <w:rsid w:val="00D26825"/>
    <w:rsid w:val="00D27ABE"/>
    <w:rsid w:val="00D3001A"/>
    <w:rsid w:val="00D327C7"/>
    <w:rsid w:val="00D33C4C"/>
    <w:rsid w:val="00D3417F"/>
    <w:rsid w:val="00D37F31"/>
    <w:rsid w:val="00D41AF5"/>
    <w:rsid w:val="00D426F1"/>
    <w:rsid w:val="00D450D0"/>
    <w:rsid w:val="00D46E2F"/>
    <w:rsid w:val="00D510DA"/>
    <w:rsid w:val="00D51A52"/>
    <w:rsid w:val="00D5365D"/>
    <w:rsid w:val="00D54004"/>
    <w:rsid w:val="00D5434B"/>
    <w:rsid w:val="00D56AFC"/>
    <w:rsid w:val="00D6087A"/>
    <w:rsid w:val="00D608A0"/>
    <w:rsid w:val="00D62946"/>
    <w:rsid w:val="00D63BBF"/>
    <w:rsid w:val="00D65DA3"/>
    <w:rsid w:val="00D67331"/>
    <w:rsid w:val="00D67524"/>
    <w:rsid w:val="00D67904"/>
    <w:rsid w:val="00D70B5E"/>
    <w:rsid w:val="00D75AAA"/>
    <w:rsid w:val="00D80A12"/>
    <w:rsid w:val="00D80A1E"/>
    <w:rsid w:val="00D8160E"/>
    <w:rsid w:val="00D8182E"/>
    <w:rsid w:val="00D8251F"/>
    <w:rsid w:val="00D8533F"/>
    <w:rsid w:val="00D86163"/>
    <w:rsid w:val="00D86927"/>
    <w:rsid w:val="00D8788C"/>
    <w:rsid w:val="00D909A5"/>
    <w:rsid w:val="00D90C60"/>
    <w:rsid w:val="00D9231E"/>
    <w:rsid w:val="00DA2953"/>
    <w:rsid w:val="00DA5EB4"/>
    <w:rsid w:val="00DA7EEA"/>
    <w:rsid w:val="00DB0774"/>
    <w:rsid w:val="00DB0FA5"/>
    <w:rsid w:val="00DB5001"/>
    <w:rsid w:val="00DB5F71"/>
    <w:rsid w:val="00DB6414"/>
    <w:rsid w:val="00DC0385"/>
    <w:rsid w:val="00DC097C"/>
    <w:rsid w:val="00DC38ED"/>
    <w:rsid w:val="00DC66F8"/>
    <w:rsid w:val="00DC7CDF"/>
    <w:rsid w:val="00DC7D20"/>
    <w:rsid w:val="00DE0ACF"/>
    <w:rsid w:val="00DE5F5E"/>
    <w:rsid w:val="00DF1449"/>
    <w:rsid w:val="00DF229E"/>
    <w:rsid w:val="00DF2A90"/>
    <w:rsid w:val="00DF367D"/>
    <w:rsid w:val="00DF3BB8"/>
    <w:rsid w:val="00DF45EB"/>
    <w:rsid w:val="00DF470E"/>
    <w:rsid w:val="00DF52E3"/>
    <w:rsid w:val="00E02202"/>
    <w:rsid w:val="00E03C10"/>
    <w:rsid w:val="00E04037"/>
    <w:rsid w:val="00E05F95"/>
    <w:rsid w:val="00E11DA2"/>
    <w:rsid w:val="00E15D39"/>
    <w:rsid w:val="00E22ED9"/>
    <w:rsid w:val="00E24565"/>
    <w:rsid w:val="00E24EBF"/>
    <w:rsid w:val="00E31CE3"/>
    <w:rsid w:val="00E36443"/>
    <w:rsid w:val="00E366FD"/>
    <w:rsid w:val="00E3770D"/>
    <w:rsid w:val="00E40A34"/>
    <w:rsid w:val="00E4293A"/>
    <w:rsid w:val="00E44A07"/>
    <w:rsid w:val="00E4622E"/>
    <w:rsid w:val="00E46232"/>
    <w:rsid w:val="00E462BA"/>
    <w:rsid w:val="00E47D53"/>
    <w:rsid w:val="00E50DA2"/>
    <w:rsid w:val="00E526D8"/>
    <w:rsid w:val="00E53F8E"/>
    <w:rsid w:val="00E553C4"/>
    <w:rsid w:val="00E567E8"/>
    <w:rsid w:val="00E6194F"/>
    <w:rsid w:val="00E61DFC"/>
    <w:rsid w:val="00E62D68"/>
    <w:rsid w:val="00E651FD"/>
    <w:rsid w:val="00E652A8"/>
    <w:rsid w:val="00E67F37"/>
    <w:rsid w:val="00E74A85"/>
    <w:rsid w:val="00E74CED"/>
    <w:rsid w:val="00E75532"/>
    <w:rsid w:val="00E76C11"/>
    <w:rsid w:val="00E82171"/>
    <w:rsid w:val="00E83157"/>
    <w:rsid w:val="00E833C7"/>
    <w:rsid w:val="00E84A23"/>
    <w:rsid w:val="00E85897"/>
    <w:rsid w:val="00E87EC1"/>
    <w:rsid w:val="00E915FD"/>
    <w:rsid w:val="00E94452"/>
    <w:rsid w:val="00E957F0"/>
    <w:rsid w:val="00E96D66"/>
    <w:rsid w:val="00E97DE3"/>
    <w:rsid w:val="00EA044F"/>
    <w:rsid w:val="00EA116D"/>
    <w:rsid w:val="00EA4BEE"/>
    <w:rsid w:val="00EA6443"/>
    <w:rsid w:val="00EB0D0D"/>
    <w:rsid w:val="00EB2689"/>
    <w:rsid w:val="00EB42C1"/>
    <w:rsid w:val="00EB4400"/>
    <w:rsid w:val="00EB593E"/>
    <w:rsid w:val="00EC1E28"/>
    <w:rsid w:val="00EC3D50"/>
    <w:rsid w:val="00EC3F08"/>
    <w:rsid w:val="00EC4F2C"/>
    <w:rsid w:val="00EC5237"/>
    <w:rsid w:val="00ED080D"/>
    <w:rsid w:val="00ED3A2C"/>
    <w:rsid w:val="00ED4056"/>
    <w:rsid w:val="00ED429C"/>
    <w:rsid w:val="00EE04BA"/>
    <w:rsid w:val="00EE0836"/>
    <w:rsid w:val="00EE0874"/>
    <w:rsid w:val="00EE2557"/>
    <w:rsid w:val="00EE3DA5"/>
    <w:rsid w:val="00EE40B5"/>
    <w:rsid w:val="00EE429C"/>
    <w:rsid w:val="00EF0970"/>
    <w:rsid w:val="00EF171D"/>
    <w:rsid w:val="00EF2FC2"/>
    <w:rsid w:val="00EF37C3"/>
    <w:rsid w:val="00EF3BE5"/>
    <w:rsid w:val="00EF5E58"/>
    <w:rsid w:val="00EF6AA8"/>
    <w:rsid w:val="00F00FC7"/>
    <w:rsid w:val="00F01018"/>
    <w:rsid w:val="00F02511"/>
    <w:rsid w:val="00F07542"/>
    <w:rsid w:val="00F10723"/>
    <w:rsid w:val="00F11336"/>
    <w:rsid w:val="00F11719"/>
    <w:rsid w:val="00F1252F"/>
    <w:rsid w:val="00F131AB"/>
    <w:rsid w:val="00F17C77"/>
    <w:rsid w:val="00F20AFE"/>
    <w:rsid w:val="00F2555F"/>
    <w:rsid w:val="00F2636E"/>
    <w:rsid w:val="00F26938"/>
    <w:rsid w:val="00F26BF1"/>
    <w:rsid w:val="00F32697"/>
    <w:rsid w:val="00F32AEC"/>
    <w:rsid w:val="00F359A7"/>
    <w:rsid w:val="00F3669D"/>
    <w:rsid w:val="00F37CAF"/>
    <w:rsid w:val="00F37D2E"/>
    <w:rsid w:val="00F45E67"/>
    <w:rsid w:val="00F5268E"/>
    <w:rsid w:val="00F56E2C"/>
    <w:rsid w:val="00F578AB"/>
    <w:rsid w:val="00F579D4"/>
    <w:rsid w:val="00F6031E"/>
    <w:rsid w:val="00F617BB"/>
    <w:rsid w:val="00F628B3"/>
    <w:rsid w:val="00F64628"/>
    <w:rsid w:val="00F65AC1"/>
    <w:rsid w:val="00F66A13"/>
    <w:rsid w:val="00F67265"/>
    <w:rsid w:val="00F7137E"/>
    <w:rsid w:val="00F72194"/>
    <w:rsid w:val="00F72713"/>
    <w:rsid w:val="00F727DD"/>
    <w:rsid w:val="00F734A8"/>
    <w:rsid w:val="00F73609"/>
    <w:rsid w:val="00F73B7E"/>
    <w:rsid w:val="00F75703"/>
    <w:rsid w:val="00F76E42"/>
    <w:rsid w:val="00F77C0D"/>
    <w:rsid w:val="00F8070D"/>
    <w:rsid w:val="00F8070E"/>
    <w:rsid w:val="00F80A49"/>
    <w:rsid w:val="00F81332"/>
    <w:rsid w:val="00F8261A"/>
    <w:rsid w:val="00F8294E"/>
    <w:rsid w:val="00F84669"/>
    <w:rsid w:val="00F84975"/>
    <w:rsid w:val="00F8533B"/>
    <w:rsid w:val="00F86874"/>
    <w:rsid w:val="00F868C9"/>
    <w:rsid w:val="00F9064F"/>
    <w:rsid w:val="00F910AC"/>
    <w:rsid w:val="00F944EC"/>
    <w:rsid w:val="00F94EE1"/>
    <w:rsid w:val="00F97607"/>
    <w:rsid w:val="00FA00BF"/>
    <w:rsid w:val="00FA18B4"/>
    <w:rsid w:val="00FA2596"/>
    <w:rsid w:val="00FA57ED"/>
    <w:rsid w:val="00FA691A"/>
    <w:rsid w:val="00FA74B2"/>
    <w:rsid w:val="00FB1558"/>
    <w:rsid w:val="00FB1ECC"/>
    <w:rsid w:val="00FB5E33"/>
    <w:rsid w:val="00FB6373"/>
    <w:rsid w:val="00FB719E"/>
    <w:rsid w:val="00FB7B75"/>
    <w:rsid w:val="00FC0DBF"/>
    <w:rsid w:val="00FC298D"/>
    <w:rsid w:val="00FC2B19"/>
    <w:rsid w:val="00FC34A4"/>
    <w:rsid w:val="00FC3DF4"/>
    <w:rsid w:val="00FC3FF1"/>
    <w:rsid w:val="00FC5F40"/>
    <w:rsid w:val="00FD17DB"/>
    <w:rsid w:val="00FD3474"/>
    <w:rsid w:val="00FD463A"/>
    <w:rsid w:val="00FD4F22"/>
    <w:rsid w:val="00FD67D5"/>
    <w:rsid w:val="00FE161B"/>
    <w:rsid w:val="00FE2401"/>
    <w:rsid w:val="00FE2848"/>
    <w:rsid w:val="00FE6D61"/>
    <w:rsid w:val="00FF08DB"/>
    <w:rsid w:val="00FF2556"/>
    <w:rsid w:val="00FF4139"/>
    <w:rsid w:val="00FF50AC"/>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332AD54-C7B7-41D3-A585-3206387E5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PMingLiU"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2E1D"/>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D05201"/>
    <w:pPr>
      <w:tabs>
        <w:tab w:val="right" w:leader="dot" w:pos="5030"/>
      </w:tabs>
      <w:spacing w:after="0" w:line="252" w:lineRule="auto"/>
      <w:ind w:left="475"/>
    </w:pPr>
    <w:rPr>
      <w:noProof/>
      <w:spacing w:val="-2"/>
      <w:sz w:val="16"/>
      <w:lang w:val="de-DE"/>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CD007A"/>
    <w:pPr>
      <w:tabs>
        <w:tab w:val="right" w:pos="5030"/>
      </w:tabs>
      <w:spacing w:after="0" w:line="240" w:lineRule="auto"/>
      <w:ind w:left="216" w:hanging="216"/>
    </w:pPr>
    <w:rPr>
      <w:noProof/>
      <w:spacing w:val="-2"/>
      <w:sz w:val="16"/>
      <w:lang w:val="de-DE"/>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4C09A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4C09A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go.microsoft.com/?linkid=9839207" TargetMode="External"/><Relationship Id="rId26" Type="http://schemas.openxmlformats.org/officeDocument/2006/relationships/hyperlink" Target="http://www.microsoft.com/en-us/dynamics/erp-buy-ax-software.aspx"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com/online/faq.aspx" TargetMode="External"/><Relationship Id="rId34" Type="http://schemas.openxmlformats.org/officeDocument/2006/relationships/hyperlink" Target="http://go.microsoft.com/?linkid=9839207" TargetMode="External"/><Relationship Id="rId42" Type="http://schemas.openxmlformats.org/officeDocument/2006/relationships/footer" Target="footer4.xml"/><Relationship Id="rId47" Type="http://schemas.openxmlformats.org/officeDocument/2006/relationships/hyperlink" Target="http://www.windowsazure.com/en-us/support/plans/" TargetMode="External"/><Relationship Id="rId50" Type="http://schemas.openxmlformats.org/officeDocument/2006/relationships/hyperlink" Target="https://www.bingmapsportal.com" TargetMode="External"/><Relationship Id="rId55" Type="http://schemas.openxmlformats.org/officeDocument/2006/relationships/hyperlink" Target="http://www.microsoft.com/en-us/sharedsource/enterprise-source-licensing-program.aspx" TargetMode="External"/><Relationship Id="rId63" Type="http://schemas.openxmlformats.org/officeDocument/2006/relationships/footer" Target="footer7.xml"/><Relationship Id="rId68"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hyperlink" Target="http://www.microsoft.com/online/faq.asp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www.microsoft.com/en-us/dynamics/erp-buy-ax-software.aspx" TargetMode="External"/><Relationship Id="rId32" Type="http://schemas.openxmlformats.org/officeDocument/2006/relationships/hyperlink" Target="http://www.microsoft.com/en-us/sqlserver/solutions-technologies/data-warehousing/pdw.aspx" TargetMode="External"/><Relationship Id="rId37" Type="http://schemas.openxmlformats.org/officeDocument/2006/relationships/hyperlink" Target="http://www.microsoft.com/education/pil/partnersinlearning.aspx" TargetMode="External"/><Relationship Id="rId40" Type="http://schemas.openxmlformats.org/officeDocument/2006/relationships/hyperlink" Target="http://go.microsoft.com/?linkid=9839207" TargetMode="External"/><Relationship Id="rId45" Type="http://schemas.openxmlformats.org/officeDocument/2006/relationships/hyperlink" Target="http://www.microsoft.com/en-us/dynamics/crm-purchase-online.aspx" TargetMode="External"/><Relationship Id="rId53" Type="http://schemas.openxmlformats.org/officeDocument/2006/relationships/hyperlink" Target="http://www.microsoft.com/learning/sa/training.mspx" TargetMode="External"/><Relationship Id="rId58" Type="http://schemas.openxmlformats.org/officeDocument/2006/relationships/hyperlink" Target="http://www.microsoft.com/licensing/software-assurance/license-mobility" TargetMode="External"/><Relationship Id="rId66" Type="http://schemas.openxmlformats.org/officeDocument/2006/relationships/footer" Target="footer9.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www.microsoft.com/maps/support" TargetMode="External"/><Relationship Id="rId57" Type="http://schemas.openxmlformats.org/officeDocument/2006/relationships/hyperlink" Target="http://support.microsoft.com/lifecycle" TargetMode="External"/><Relationship Id="rId61" Type="http://schemas.openxmlformats.org/officeDocument/2006/relationships/hyperlink" Target="http://www.microsoft.com/licensing" TargetMode="External"/><Relationship Id="rId10" Type="http://schemas.openxmlformats.org/officeDocument/2006/relationships/endnotes" Target="endnotes.xml"/><Relationship Id="rId19" Type="http://schemas.openxmlformats.org/officeDocument/2006/relationships/hyperlink" Target="http://www.microsoftvolumelicensing.com/" TargetMode="External"/><Relationship Id="rId31" Type="http://schemas.openxmlformats.org/officeDocument/2006/relationships/hyperlink" Target="http://go.microsoft.com/?linkid=9839207" TargetMode="External"/><Relationship Id="rId44" Type="http://schemas.openxmlformats.org/officeDocument/2006/relationships/hyperlink" Target="http://microsoft.com/licensing/contracts" TargetMode="External"/><Relationship Id="rId52" Type="http://schemas.openxmlformats.org/officeDocument/2006/relationships/hyperlink" Target="http://directory.partners.extranet.microsoft.com/psbproviders" TargetMode="External"/><Relationship Id="rId60" Type="http://schemas.openxmlformats.org/officeDocument/2006/relationships/hyperlink" Target="http://go.microsoft.com/?linkid=9839207" TargetMode="External"/><Relationship Id="rId65" Type="http://schemas.openxmlformats.org/officeDocument/2006/relationships/footer" Target="footer8.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hyperlink" Target="http://go.microsoft.com/?linkid=9839207" TargetMode="External"/><Relationship Id="rId27" Type="http://schemas.openxmlformats.org/officeDocument/2006/relationships/image" Target="media/image3.png"/><Relationship Id="rId30" Type="http://schemas.openxmlformats.org/officeDocument/2006/relationships/hyperlink" Target="http://www.microsoft.com/sqlserver/en/us/get-sql-server/how-to-buy.aspx"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online/faq.aspx" TargetMode="External"/><Relationship Id="rId48" Type="http://schemas.openxmlformats.org/officeDocument/2006/relationships/hyperlink" Target="http://go.microsoft.com/?linkid=9839207" TargetMode="External"/><Relationship Id="rId56" Type="http://schemas.openxmlformats.org/officeDocument/2006/relationships/hyperlink" Target="http://support.microsoft.com/gp/saphone" TargetMode="External"/><Relationship Id="rId64" Type="http://schemas.openxmlformats.org/officeDocument/2006/relationships/hyperlink" Target="https://www.microsoft.com/licensing/servicecenter" TargetMode="External"/><Relationship Id="rId69"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footer" Target="footer5.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www.microsoftvolumelicensing.com/DocumentSearch.aspx"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footer" Target="footer10.xml"/><Relationship Id="rId20" Type="http://schemas.openxmlformats.org/officeDocument/2006/relationships/footer" Target="footer3.xml"/><Relationship Id="rId41" Type="http://schemas.openxmlformats.org/officeDocument/2006/relationships/hyperlink" Target="http://go.microsoft.com/?linkid=9839207" TargetMode="External"/><Relationship Id="rId54" Type="http://schemas.openxmlformats.org/officeDocument/2006/relationships/hyperlink" Target="http://www.microsoft.com/licensing" TargetMode="External"/><Relationship Id="rId62" Type="http://schemas.openxmlformats.org/officeDocument/2006/relationships/footer" Target="footer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1b8fe7bfebe096856ada0a6daed6c357">
  <xsd:schema xmlns:xsd="http://www.w3.org/2001/XMLSchema" xmlns:xs="http://www.w3.org/2001/XMLSchema" xmlns:p="http://schemas.microsoft.com/office/2006/metadata/properties" targetNamespace="http://schemas.microsoft.com/office/2006/metadata/properties" ma:root="true" ma:fieldsID="5fb0f77b48845df81685c7c763c10f3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5216C72-5812-4534-A1A6-16FBABA11B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4.xml><?xml version="1.0" encoding="utf-8"?>
<ds:datastoreItem xmlns:ds="http://schemas.openxmlformats.org/officeDocument/2006/customXml" ds:itemID="{9EE17607-75B1-400A-85D8-AFB42872B1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93</Pages>
  <Words>79094</Words>
  <Characters>450836</Characters>
  <Application>Microsoft Office Word</Application>
  <DocSecurity>8</DocSecurity>
  <Lines>3756</Lines>
  <Paragraphs>1057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528873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2014-04-14T13:08:00Z</cp:lastPrinted>
  <dcterms:created xsi:type="dcterms:W3CDTF">2014-05-01T22:30:00Z</dcterms:created>
  <dcterms:modified xsi:type="dcterms:W3CDTF">2014-05-01T22:30:00Z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