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AA9" w:rsidRPr="00B64EAD" w:rsidRDefault="00DB1AA9" w:rsidP="00DB1AA9">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t>V</w:t>
      </w:r>
      <w:bookmarkStart w:id="1" w:name="_GoBack"/>
      <w:bookmarkEnd w:id="1"/>
      <w:r w:rsidRPr="00B64EAD">
        <w:rPr>
          <w:rFonts w:asciiTheme="majorHAnsi" w:hAnsiTheme="majorHAnsi"/>
          <w:color w:val="FFFFFF" w:themeColor="background1"/>
          <w:sz w:val="32"/>
          <w:szCs w:val="32"/>
        </w:rPr>
        <w:t>olume</w:t>
      </w:r>
    </w:p>
    <w:bookmarkEnd w:id="0"/>
    <w:p w:rsidR="00DB1AA9" w:rsidRPr="00B64EAD" w:rsidRDefault="00DB1AA9" w:rsidP="00DB1AA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DB1AA9" w:rsidRPr="00DC097C" w:rsidRDefault="00DB1AA9" w:rsidP="00DB1AA9">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Produktliste</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November 2014</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rsidR="001D1FA3" w:rsidRDefault="007B07E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71389" w:history="1">
        <w:r w:rsidR="001D1FA3" w:rsidRPr="00E06946">
          <w:rPr>
            <w:rStyle w:val="Hyperlink"/>
            <w:noProof/>
          </w:rPr>
          <w:t>Einleitung</w:t>
        </w:r>
        <w:r w:rsidR="001D1FA3">
          <w:rPr>
            <w:noProof/>
            <w:webHidden/>
          </w:rPr>
          <w:tab/>
        </w:r>
        <w:r w:rsidR="001D1FA3">
          <w:rPr>
            <w:noProof/>
            <w:webHidden/>
          </w:rPr>
          <w:fldChar w:fldCharType="begin"/>
        </w:r>
        <w:r w:rsidR="001D1FA3">
          <w:rPr>
            <w:noProof/>
            <w:webHidden/>
          </w:rPr>
          <w:instrText xml:space="preserve"> PAGEREF _Toc402271389 \h </w:instrText>
        </w:r>
        <w:r w:rsidR="001D1FA3">
          <w:rPr>
            <w:noProof/>
            <w:webHidden/>
          </w:rPr>
        </w:r>
        <w:r w:rsidR="001D1FA3">
          <w:rPr>
            <w:noProof/>
            <w:webHidden/>
          </w:rPr>
          <w:fldChar w:fldCharType="separate"/>
        </w:r>
        <w:r w:rsidR="001D1FA3">
          <w:rPr>
            <w:noProof/>
            <w:webHidden/>
          </w:rPr>
          <w:t>7</w:t>
        </w:r>
        <w:r w:rsidR="001D1FA3">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390" w:history="1">
        <w:r w:rsidRPr="00E06946">
          <w:rPr>
            <w:rStyle w:val="Hyperlink"/>
            <w:noProof/>
          </w:rPr>
          <w:t>Über dieses Dokument</w:t>
        </w:r>
        <w:r>
          <w:rPr>
            <w:noProof/>
            <w:webHidden/>
          </w:rPr>
          <w:tab/>
        </w:r>
        <w:r>
          <w:rPr>
            <w:noProof/>
            <w:webHidden/>
          </w:rPr>
          <w:fldChar w:fldCharType="begin"/>
        </w:r>
        <w:r>
          <w:rPr>
            <w:noProof/>
            <w:webHidden/>
          </w:rPr>
          <w:instrText xml:space="preserve"> PAGEREF _Toc402271390 \h </w:instrText>
        </w:r>
        <w:r>
          <w:rPr>
            <w:noProof/>
            <w:webHidden/>
          </w:rPr>
        </w:r>
        <w:r>
          <w:rPr>
            <w:noProof/>
            <w:webHidden/>
          </w:rPr>
          <w:fldChar w:fldCharType="separate"/>
        </w:r>
        <w:r>
          <w:rPr>
            <w:noProof/>
            <w:webHidden/>
          </w:rPr>
          <w:t>7</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391" w:history="1">
        <w:r w:rsidRPr="00E06946">
          <w:rPr>
            <w:rStyle w:val="Hyperlink"/>
            <w:noProof/>
          </w:rPr>
          <w:t>Nutzung dieses Dokuments</w:t>
        </w:r>
        <w:r>
          <w:rPr>
            <w:noProof/>
            <w:webHidden/>
          </w:rPr>
          <w:tab/>
        </w:r>
        <w:r>
          <w:rPr>
            <w:noProof/>
            <w:webHidden/>
          </w:rPr>
          <w:fldChar w:fldCharType="begin"/>
        </w:r>
        <w:r>
          <w:rPr>
            <w:noProof/>
            <w:webHidden/>
          </w:rPr>
          <w:instrText xml:space="preserve"> PAGEREF _Toc402271391 \h </w:instrText>
        </w:r>
        <w:r>
          <w:rPr>
            <w:noProof/>
            <w:webHidden/>
          </w:rPr>
        </w:r>
        <w:r>
          <w:rPr>
            <w:noProof/>
            <w:webHidden/>
          </w:rPr>
          <w:fldChar w:fldCharType="separate"/>
        </w:r>
        <w:r>
          <w:rPr>
            <w:noProof/>
            <w:webHidden/>
          </w:rPr>
          <w:t>7</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392" w:history="1">
        <w:r w:rsidRPr="00E06946">
          <w:rPr>
            <w:rStyle w:val="Hyperlink"/>
            <w:noProof/>
          </w:rPr>
          <w:t>Tabellenlegende</w:t>
        </w:r>
        <w:r>
          <w:rPr>
            <w:noProof/>
            <w:webHidden/>
          </w:rPr>
          <w:tab/>
        </w:r>
        <w:r>
          <w:rPr>
            <w:noProof/>
            <w:webHidden/>
          </w:rPr>
          <w:fldChar w:fldCharType="begin"/>
        </w:r>
        <w:r>
          <w:rPr>
            <w:noProof/>
            <w:webHidden/>
          </w:rPr>
          <w:instrText xml:space="preserve"> PAGEREF _Toc402271392 \h </w:instrText>
        </w:r>
        <w:r>
          <w:rPr>
            <w:noProof/>
            <w:webHidden/>
          </w:rPr>
        </w:r>
        <w:r>
          <w:rPr>
            <w:noProof/>
            <w:webHidden/>
          </w:rPr>
          <w:fldChar w:fldCharType="separate"/>
        </w:r>
        <w:r>
          <w:rPr>
            <w:noProof/>
            <w:webHidden/>
          </w:rPr>
          <w:t>8</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393" w:history="1">
        <w:r w:rsidRPr="00E06946">
          <w:rPr>
            <w:rStyle w:val="Hyperlink"/>
            <w:noProof/>
          </w:rPr>
          <w:t>Frühere Versionen</w:t>
        </w:r>
        <w:r>
          <w:rPr>
            <w:noProof/>
            <w:webHidden/>
          </w:rPr>
          <w:tab/>
        </w:r>
        <w:r>
          <w:rPr>
            <w:noProof/>
            <w:webHidden/>
          </w:rPr>
          <w:fldChar w:fldCharType="begin"/>
        </w:r>
        <w:r>
          <w:rPr>
            <w:noProof/>
            <w:webHidden/>
          </w:rPr>
          <w:instrText xml:space="preserve"> PAGEREF _Toc402271393 \h </w:instrText>
        </w:r>
        <w:r>
          <w:rPr>
            <w:noProof/>
            <w:webHidden/>
          </w:rPr>
        </w:r>
        <w:r>
          <w:rPr>
            <w:noProof/>
            <w:webHidden/>
          </w:rPr>
          <w:fldChar w:fldCharType="separate"/>
        </w:r>
        <w:r>
          <w:rPr>
            <w:noProof/>
            <w:webHidden/>
          </w:rPr>
          <w:t>10</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394" w:history="1">
        <w:r w:rsidRPr="00E06946">
          <w:rPr>
            <w:rStyle w:val="Hyperlink"/>
            <w:noProof/>
          </w:rPr>
          <w:t>Verdeutlichungen und Zusammenfassung der Änderungen</w:t>
        </w:r>
        <w:r>
          <w:rPr>
            <w:noProof/>
            <w:webHidden/>
          </w:rPr>
          <w:tab/>
        </w:r>
        <w:r>
          <w:rPr>
            <w:noProof/>
            <w:webHidden/>
          </w:rPr>
          <w:fldChar w:fldCharType="begin"/>
        </w:r>
        <w:r>
          <w:rPr>
            <w:noProof/>
            <w:webHidden/>
          </w:rPr>
          <w:instrText xml:space="preserve"> PAGEREF _Toc402271394 \h </w:instrText>
        </w:r>
        <w:r>
          <w:rPr>
            <w:noProof/>
            <w:webHidden/>
          </w:rPr>
        </w:r>
        <w:r>
          <w:rPr>
            <w:noProof/>
            <w:webHidden/>
          </w:rPr>
          <w:fldChar w:fldCharType="separate"/>
        </w:r>
        <w:r>
          <w:rPr>
            <w:noProof/>
            <w:webHidden/>
          </w:rPr>
          <w:t>10</w:t>
        </w:r>
        <w:r>
          <w:rPr>
            <w:noProof/>
            <w:webHidden/>
          </w:rPr>
          <w:fldChar w:fldCharType="end"/>
        </w:r>
      </w:hyperlink>
    </w:p>
    <w:p w:rsidR="001D1FA3" w:rsidRDefault="001D1FA3">
      <w:pPr>
        <w:pStyle w:val="TOC1"/>
        <w:tabs>
          <w:tab w:val="right" w:leader="dot" w:pos="5030"/>
        </w:tabs>
        <w:rPr>
          <w:rFonts w:eastAsiaTheme="minorEastAsia"/>
          <w:b w:val="0"/>
          <w:caps w:val="0"/>
          <w:noProof/>
          <w:sz w:val="22"/>
          <w:lang w:val="en-US" w:eastAsia="en-US" w:bidi="ar-SA"/>
        </w:rPr>
      </w:pPr>
      <w:hyperlink w:anchor="_Toc402271395" w:history="1">
        <w:r w:rsidRPr="00E06946">
          <w:rPr>
            <w:rStyle w:val="Hyperlink"/>
            <w:noProof/>
          </w:rPr>
          <w:t>Software</w:t>
        </w:r>
        <w:r>
          <w:rPr>
            <w:noProof/>
            <w:webHidden/>
          </w:rPr>
          <w:tab/>
        </w:r>
        <w:r>
          <w:rPr>
            <w:noProof/>
            <w:webHidden/>
          </w:rPr>
          <w:fldChar w:fldCharType="begin"/>
        </w:r>
        <w:r>
          <w:rPr>
            <w:noProof/>
            <w:webHidden/>
          </w:rPr>
          <w:instrText xml:space="preserve"> PAGEREF _Toc402271395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396" w:history="1">
        <w:r w:rsidRPr="00E06946">
          <w:rPr>
            <w:rStyle w:val="Hyperlink"/>
            <w:noProof/>
          </w:rPr>
          <w:t>AutoRoute</w:t>
        </w:r>
        <w:r>
          <w:rPr>
            <w:noProof/>
            <w:webHidden/>
          </w:rPr>
          <w:tab/>
        </w:r>
        <w:r>
          <w:rPr>
            <w:noProof/>
            <w:webHidden/>
          </w:rPr>
          <w:fldChar w:fldCharType="begin"/>
        </w:r>
        <w:r>
          <w:rPr>
            <w:noProof/>
            <w:webHidden/>
          </w:rPr>
          <w:instrText xml:space="preserve"> PAGEREF _Toc402271396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397" w:history="1">
        <w:r w:rsidRPr="00E06946">
          <w:rPr>
            <w:rStyle w:val="Hyperlink"/>
            <w:noProof/>
          </w:rPr>
          <w:t>AutoRoute 2013</w:t>
        </w:r>
        <w:r>
          <w:rPr>
            <w:noProof/>
            <w:webHidden/>
          </w:rPr>
          <w:tab/>
        </w:r>
        <w:r>
          <w:rPr>
            <w:noProof/>
            <w:webHidden/>
          </w:rPr>
          <w:fldChar w:fldCharType="begin"/>
        </w:r>
        <w:r>
          <w:rPr>
            <w:noProof/>
            <w:webHidden/>
          </w:rPr>
          <w:instrText xml:space="preserve"> PAGEREF _Toc402271397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398" w:history="1">
        <w:r w:rsidRPr="00E06946">
          <w:rPr>
            <w:rStyle w:val="Hyperlink"/>
            <w:noProof/>
          </w:rPr>
          <w:t>BizTalk Server</w:t>
        </w:r>
        <w:r>
          <w:rPr>
            <w:noProof/>
            <w:webHidden/>
          </w:rPr>
          <w:tab/>
        </w:r>
        <w:r>
          <w:rPr>
            <w:noProof/>
            <w:webHidden/>
          </w:rPr>
          <w:fldChar w:fldCharType="begin"/>
        </w:r>
        <w:r>
          <w:rPr>
            <w:noProof/>
            <w:webHidden/>
          </w:rPr>
          <w:instrText xml:space="preserve"> PAGEREF _Toc402271398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399" w:history="1">
        <w:r w:rsidRPr="00E06946">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_Toc402271399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0" w:history="1">
        <w:r w:rsidRPr="00E06946">
          <w:rPr>
            <w:rStyle w:val="Hyperlink"/>
            <w:noProof/>
          </w:rPr>
          <w:t>BizTalk Server 2013 R2 Branch IDC</w:t>
        </w:r>
        <w:r>
          <w:rPr>
            <w:noProof/>
            <w:webHidden/>
          </w:rPr>
          <w:tab/>
        </w:r>
        <w:r>
          <w:rPr>
            <w:noProof/>
            <w:webHidden/>
          </w:rPr>
          <w:fldChar w:fldCharType="begin"/>
        </w:r>
        <w:r>
          <w:rPr>
            <w:noProof/>
            <w:webHidden/>
          </w:rPr>
          <w:instrText xml:space="preserve"> PAGEREF _Toc402271400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1" w:history="1">
        <w:r w:rsidRPr="00E06946">
          <w:rPr>
            <w:rStyle w:val="Hyperlink"/>
            <w:noProof/>
          </w:rPr>
          <w:t>BizTalk Server 2013 R2 Developer</w:t>
        </w:r>
        <w:r>
          <w:rPr>
            <w:noProof/>
            <w:webHidden/>
          </w:rPr>
          <w:tab/>
        </w:r>
        <w:r>
          <w:rPr>
            <w:noProof/>
            <w:webHidden/>
          </w:rPr>
          <w:fldChar w:fldCharType="begin"/>
        </w:r>
        <w:r>
          <w:rPr>
            <w:noProof/>
            <w:webHidden/>
          </w:rPr>
          <w:instrText xml:space="preserve"> PAGEREF _Toc402271401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2" w:history="1">
        <w:r w:rsidRPr="00E06946">
          <w:rPr>
            <w:rStyle w:val="Hyperlink"/>
            <w:noProof/>
          </w:rPr>
          <w:t>BizTalk Server 2013 R2 Enterprise Edition</w:t>
        </w:r>
        <w:r>
          <w:rPr>
            <w:noProof/>
            <w:webHidden/>
          </w:rPr>
          <w:tab/>
        </w:r>
        <w:r>
          <w:rPr>
            <w:noProof/>
            <w:webHidden/>
          </w:rPr>
          <w:fldChar w:fldCharType="begin"/>
        </w:r>
        <w:r>
          <w:rPr>
            <w:noProof/>
            <w:webHidden/>
          </w:rPr>
          <w:instrText xml:space="preserve"> PAGEREF _Toc402271402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3" w:history="1">
        <w:r w:rsidRPr="00E06946">
          <w:rPr>
            <w:rStyle w:val="Hyperlink"/>
            <w:noProof/>
          </w:rPr>
          <w:t>BizTalk Server 2013 R2 Standard Edition</w:t>
        </w:r>
        <w:r>
          <w:rPr>
            <w:noProof/>
            <w:webHidden/>
          </w:rPr>
          <w:tab/>
        </w:r>
        <w:r>
          <w:rPr>
            <w:noProof/>
            <w:webHidden/>
          </w:rPr>
          <w:fldChar w:fldCharType="begin"/>
        </w:r>
        <w:r>
          <w:rPr>
            <w:noProof/>
            <w:webHidden/>
          </w:rPr>
          <w:instrText xml:space="preserve"> PAGEREF _Toc402271403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4" w:history="1">
        <w:r w:rsidRPr="00E06946">
          <w:rPr>
            <w:rStyle w:val="Hyperlink"/>
            <w:noProof/>
          </w:rPr>
          <w:t>BizTalk Server 2013 R2 Standard Edition IDC</w:t>
        </w:r>
        <w:r>
          <w:rPr>
            <w:noProof/>
            <w:webHidden/>
          </w:rPr>
          <w:tab/>
        </w:r>
        <w:r>
          <w:rPr>
            <w:noProof/>
            <w:webHidden/>
          </w:rPr>
          <w:fldChar w:fldCharType="begin"/>
        </w:r>
        <w:r>
          <w:rPr>
            <w:noProof/>
            <w:webHidden/>
          </w:rPr>
          <w:instrText xml:space="preserve"> PAGEREF _Toc402271404 \h </w:instrText>
        </w:r>
        <w:r>
          <w:rPr>
            <w:noProof/>
            <w:webHidden/>
          </w:rPr>
        </w:r>
        <w:r>
          <w:rPr>
            <w:noProof/>
            <w:webHidden/>
          </w:rPr>
          <w:fldChar w:fldCharType="separate"/>
        </w:r>
        <w:r>
          <w:rPr>
            <w:noProof/>
            <w:webHidden/>
          </w:rPr>
          <w:t>12</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05" w:history="1">
        <w:r w:rsidRPr="00E06946">
          <w:rPr>
            <w:rStyle w:val="Hyperlink"/>
            <w:noProof/>
          </w:rPr>
          <w:t>Core Infrastructure Server Suite</w:t>
        </w:r>
        <w:r>
          <w:rPr>
            <w:noProof/>
            <w:webHidden/>
          </w:rPr>
          <w:tab/>
        </w:r>
        <w:r>
          <w:rPr>
            <w:noProof/>
            <w:webHidden/>
          </w:rPr>
          <w:fldChar w:fldCharType="begin"/>
        </w:r>
        <w:r>
          <w:rPr>
            <w:noProof/>
            <w:webHidden/>
          </w:rPr>
          <w:instrText xml:space="preserve"> PAGEREF _Toc402271405 \h </w:instrText>
        </w:r>
        <w:r>
          <w:rPr>
            <w:noProof/>
            <w:webHidden/>
          </w:rPr>
        </w:r>
        <w:r>
          <w:rPr>
            <w:noProof/>
            <w:webHidden/>
          </w:rPr>
          <w:fldChar w:fldCharType="separate"/>
        </w:r>
        <w:r>
          <w:rPr>
            <w:noProof/>
            <w:webHidden/>
          </w:rPr>
          <w:t>13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6" w:history="1">
        <w:r w:rsidRPr="00E06946">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_Toc402271406 \h </w:instrText>
        </w:r>
        <w:r>
          <w:rPr>
            <w:noProof/>
            <w:webHidden/>
          </w:rPr>
        </w:r>
        <w:r>
          <w:rPr>
            <w:noProof/>
            <w:webHidden/>
          </w:rPr>
          <w:fldChar w:fldCharType="separate"/>
        </w:r>
        <w:r>
          <w:rPr>
            <w:noProof/>
            <w:webHidden/>
          </w:rPr>
          <w:t>13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7" w:history="1">
        <w:r w:rsidRPr="00E06946">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_Toc402271407 \h </w:instrText>
        </w:r>
        <w:r>
          <w:rPr>
            <w:noProof/>
            <w:webHidden/>
          </w:rPr>
        </w:r>
        <w:r>
          <w:rPr>
            <w:noProof/>
            <w:webHidden/>
          </w:rPr>
          <w:fldChar w:fldCharType="separate"/>
        </w:r>
        <w:r>
          <w:rPr>
            <w:noProof/>
            <w:webHidden/>
          </w:rPr>
          <w:t>13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08" w:history="1">
        <w:r w:rsidRPr="00E06946">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_Toc402271408 \h </w:instrText>
        </w:r>
        <w:r>
          <w:rPr>
            <w:noProof/>
            <w:webHidden/>
          </w:rPr>
        </w:r>
        <w:r>
          <w:rPr>
            <w:noProof/>
            <w:webHidden/>
          </w:rPr>
          <w:fldChar w:fldCharType="separate"/>
        </w:r>
        <w:r>
          <w:rPr>
            <w:noProof/>
            <w:webHidden/>
          </w:rPr>
          <w:t>13</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09" w:history="1">
        <w:r w:rsidRPr="00E06946">
          <w:rPr>
            <w:rStyle w:val="Hyperlink"/>
            <w:noProof/>
          </w:rPr>
          <w:t>CAL Suite</w:t>
        </w:r>
        <w:r>
          <w:rPr>
            <w:noProof/>
            <w:webHidden/>
          </w:rPr>
          <w:tab/>
        </w:r>
        <w:r>
          <w:rPr>
            <w:noProof/>
            <w:webHidden/>
          </w:rPr>
          <w:fldChar w:fldCharType="begin"/>
        </w:r>
        <w:r>
          <w:rPr>
            <w:noProof/>
            <w:webHidden/>
          </w:rPr>
          <w:instrText xml:space="preserve"> PAGEREF _Toc402271409 \h </w:instrText>
        </w:r>
        <w:r>
          <w:rPr>
            <w:noProof/>
            <w:webHidden/>
          </w:rPr>
        </w:r>
        <w:r>
          <w:rPr>
            <w:noProof/>
            <w:webHidden/>
          </w:rPr>
          <w:fldChar w:fldCharType="separate"/>
        </w:r>
        <w:r>
          <w:rPr>
            <w:noProof/>
            <w:webHidden/>
          </w:rPr>
          <w:t>14</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0" w:history="1">
        <w:r w:rsidRPr="00E06946">
          <w:rPr>
            <w:rStyle w:val="Hyperlink"/>
            <w:noProof/>
          </w:rPr>
          <w:t>Core CAL Suite (Gerät und Nutzer)</w:t>
        </w:r>
        <w:r>
          <w:rPr>
            <w:noProof/>
            <w:webHidden/>
          </w:rPr>
          <w:tab/>
        </w:r>
        <w:r>
          <w:rPr>
            <w:noProof/>
            <w:webHidden/>
          </w:rPr>
          <w:fldChar w:fldCharType="begin"/>
        </w:r>
        <w:r>
          <w:rPr>
            <w:noProof/>
            <w:webHidden/>
          </w:rPr>
          <w:instrText xml:space="preserve"> PAGEREF _Toc402271410 \h </w:instrText>
        </w:r>
        <w:r>
          <w:rPr>
            <w:noProof/>
            <w:webHidden/>
          </w:rPr>
        </w:r>
        <w:r>
          <w:rPr>
            <w:noProof/>
            <w:webHidden/>
          </w:rPr>
          <w:fldChar w:fldCharType="separate"/>
        </w:r>
        <w:r>
          <w:rPr>
            <w:noProof/>
            <w:webHidden/>
          </w:rPr>
          <w:t>14</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1" w:history="1">
        <w:r w:rsidRPr="00E06946">
          <w:rPr>
            <w:rStyle w:val="Hyperlink"/>
            <w:noProof/>
          </w:rPr>
          <w:t>Core CAL Suite Bridge für Office 365 (Gerät und Nutzer)</w:t>
        </w:r>
        <w:r>
          <w:rPr>
            <w:noProof/>
            <w:webHidden/>
          </w:rPr>
          <w:tab/>
        </w:r>
        <w:r>
          <w:rPr>
            <w:noProof/>
            <w:webHidden/>
          </w:rPr>
          <w:fldChar w:fldCharType="begin"/>
        </w:r>
        <w:r>
          <w:rPr>
            <w:noProof/>
            <w:webHidden/>
          </w:rPr>
          <w:instrText xml:space="preserve"> PAGEREF _Toc402271411 \h </w:instrText>
        </w:r>
        <w:r>
          <w:rPr>
            <w:noProof/>
            <w:webHidden/>
          </w:rPr>
        </w:r>
        <w:r>
          <w:rPr>
            <w:noProof/>
            <w:webHidden/>
          </w:rPr>
          <w:fldChar w:fldCharType="separate"/>
        </w:r>
        <w:r>
          <w:rPr>
            <w:noProof/>
            <w:webHidden/>
          </w:rPr>
          <w:t>14</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2" w:history="1">
        <w:r w:rsidRPr="00E06946">
          <w:rPr>
            <w:rStyle w:val="Hyperlink"/>
            <w:noProof/>
          </w:rPr>
          <w:t>Core CAL Suite Bridge für Office 365 und Microsoft Intune (Gerät und Nutzer)</w:t>
        </w:r>
        <w:r>
          <w:rPr>
            <w:noProof/>
            <w:webHidden/>
          </w:rPr>
          <w:tab/>
        </w:r>
        <w:r>
          <w:rPr>
            <w:noProof/>
            <w:webHidden/>
          </w:rPr>
          <w:fldChar w:fldCharType="begin"/>
        </w:r>
        <w:r>
          <w:rPr>
            <w:noProof/>
            <w:webHidden/>
          </w:rPr>
          <w:instrText xml:space="preserve"> PAGEREF _Toc402271412 \h </w:instrText>
        </w:r>
        <w:r>
          <w:rPr>
            <w:noProof/>
            <w:webHidden/>
          </w:rPr>
        </w:r>
        <w:r>
          <w:rPr>
            <w:noProof/>
            <w:webHidden/>
          </w:rPr>
          <w:fldChar w:fldCharType="separate"/>
        </w:r>
        <w:r>
          <w:rPr>
            <w:noProof/>
            <w:webHidden/>
          </w:rPr>
          <w:t>15</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3" w:history="1">
        <w:r w:rsidRPr="00E06946">
          <w:rPr>
            <w:rStyle w:val="Hyperlink"/>
            <w:noProof/>
          </w:rPr>
          <w:t>Core CAL Suite für Microsoft Intune (Gerät und Nutzer)</w:t>
        </w:r>
        <w:r>
          <w:rPr>
            <w:noProof/>
            <w:webHidden/>
          </w:rPr>
          <w:tab/>
        </w:r>
        <w:r>
          <w:rPr>
            <w:noProof/>
            <w:webHidden/>
          </w:rPr>
          <w:fldChar w:fldCharType="begin"/>
        </w:r>
        <w:r>
          <w:rPr>
            <w:noProof/>
            <w:webHidden/>
          </w:rPr>
          <w:instrText xml:space="preserve"> PAGEREF _Toc402271413 \h </w:instrText>
        </w:r>
        <w:r>
          <w:rPr>
            <w:noProof/>
            <w:webHidden/>
          </w:rPr>
        </w:r>
        <w:r>
          <w:rPr>
            <w:noProof/>
            <w:webHidden/>
          </w:rPr>
          <w:fldChar w:fldCharType="separate"/>
        </w:r>
        <w:r>
          <w:rPr>
            <w:noProof/>
            <w:webHidden/>
          </w:rPr>
          <w:t>15</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4" w:history="1">
        <w:r w:rsidRPr="00E06946">
          <w:rPr>
            <w:rStyle w:val="Hyperlink"/>
            <w:noProof/>
          </w:rPr>
          <w:t>Enterprise CAL Suite (Gerät und Nutzer)</w:t>
        </w:r>
        <w:r>
          <w:rPr>
            <w:noProof/>
            <w:webHidden/>
          </w:rPr>
          <w:tab/>
        </w:r>
        <w:r>
          <w:rPr>
            <w:noProof/>
            <w:webHidden/>
          </w:rPr>
          <w:fldChar w:fldCharType="begin"/>
        </w:r>
        <w:r>
          <w:rPr>
            <w:noProof/>
            <w:webHidden/>
          </w:rPr>
          <w:instrText xml:space="preserve"> PAGEREF _Toc402271414 \h </w:instrText>
        </w:r>
        <w:r>
          <w:rPr>
            <w:noProof/>
            <w:webHidden/>
          </w:rPr>
        </w:r>
        <w:r>
          <w:rPr>
            <w:noProof/>
            <w:webHidden/>
          </w:rPr>
          <w:fldChar w:fldCharType="separate"/>
        </w:r>
        <w:r>
          <w:rPr>
            <w:noProof/>
            <w:webHidden/>
          </w:rPr>
          <w:t>15</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5" w:history="1">
        <w:r w:rsidRPr="00E06946">
          <w:rPr>
            <w:rStyle w:val="Hyperlink"/>
            <w:noProof/>
          </w:rPr>
          <w:t>Enterprise CAL Suite Bridge für Office 365 (Gerät und Nutzer)</w:t>
        </w:r>
        <w:r>
          <w:rPr>
            <w:noProof/>
            <w:webHidden/>
          </w:rPr>
          <w:tab/>
        </w:r>
        <w:r>
          <w:rPr>
            <w:noProof/>
            <w:webHidden/>
          </w:rPr>
          <w:fldChar w:fldCharType="begin"/>
        </w:r>
        <w:r>
          <w:rPr>
            <w:noProof/>
            <w:webHidden/>
          </w:rPr>
          <w:instrText xml:space="preserve"> PAGEREF _Toc402271415 \h </w:instrText>
        </w:r>
        <w:r>
          <w:rPr>
            <w:noProof/>
            <w:webHidden/>
          </w:rPr>
        </w:r>
        <w:r>
          <w:rPr>
            <w:noProof/>
            <w:webHidden/>
          </w:rPr>
          <w:fldChar w:fldCharType="separate"/>
        </w:r>
        <w:r>
          <w:rPr>
            <w:noProof/>
            <w:webHidden/>
          </w:rPr>
          <w:t>15</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6" w:history="1">
        <w:r w:rsidRPr="00E06946">
          <w:rPr>
            <w:rStyle w:val="Hyperlink"/>
            <w:noProof/>
          </w:rPr>
          <w:t>Enterprise CAL Suite Bridge für Office 365 und Microsoft Intune (Gerät und Nutzer)</w:t>
        </w:r>
        <w:r>
          <w:rPr>
            <w:noProof/>
            <w:webHidden/>
          </w:rPr>
          <w:tab/>
        </w:r>
        <w:r>
          <w:rPr>
            <w:noProof/>
            <w:webHidden/>
          </w:rPr>
          <w:fldChar w:fldCharType="begin"/>
        </w:r>
        <w:r>
          <w:rPr>
            <w:noProof/>
            <w:webHidden/>
          </w:rPr>
          <w:instrText xml:space="preserve"> PAGEREF _Toc402271416 \h </w:instrText>
        </w:r>
        <w:r>
          <w:rPr>
            <w:noProof/>
            <w:webHidden/>
          </w:rPr>
        </w:r>
        <w:r>
          <w:rPr>
            <w:noProof/>
            <w:webHidden/>
          </w:rPr>
          <w:fldChar w:fldCharType="separate"/>
        </w:r>
        <w:r>
          <w:rPr>
            <w:noProof/>
            <w:webHidden/>
          </w:rPr>
          <w:t>15</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7" w:history="1">
        <w:r w:rsidRPr="00E06946">
          <w:rPr>
            <w:rStyle w:val="Hyperlink"/>
            <w:noProof/>
          </w:rPr>
          <w:t>Enterprise CAL Suite Bridge für Microsoft Intune (Gerät und Nutzer)</w:t>
        </w:r>
        <w:r>
          <w:rPr>
            <w:noProof/>
            <w:webHidden/>
          </w:rPr>
          <w:tab/>
        </w:r>
        <w:r>
          <w:rPr>
            <w:noProof/>
            <w:webHidden/>
          </w:rPr>
          <w:fldChar w:fldCharType="begin"/>
        </w:r>
        <w:r>
          <w:rPr>
            <w:noProof/>
            <w:webHidden/>
          </w:rPr>
          <w:instrText xml:space="preserve"> PAGEREF _Toc402271417 \h </w:instrText>
        </w:r>
        <w:r>
          <w:rPr>
            <w:noProof/>
            <w:webHidden/>
          </w:rPr>
        </w:r>
        <w:r>
          <w:rPr>
            <w:noProof/>
            <w:webHidden/>
          </w:rPr>
          <w:fldChar w:fldCharType="separate"/>
        </w:r>
        <w:r>
          <w:rPr>
            <w:noProof/>
            <w:webHidden/>
          </w:rPr>
          <w:t>15</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18" w:history="1">
        <w:r w:rsidRPr="00E06946">
          <w:rPr>
            <w:rStyle w:val="Hyperlink"/>
            <w:noProof/>
          </w:rPr>
          <w:t>Forefront</w:t>
        </w:r>
        <w:r>
          <w:rPr>
            <w:noProof/>
            <w:webHidden/>
          </w:rPr>
          <w:tab/>
        </w:r>
        <w:r>
          <w:rPr>
            <w:noProof/>
            <w:webHidden/>
          </w:rPr>
          <w:fldChar w:fldCharType="begin"/>
        </w:r>
        <w:r>
          <w:rPr>
            <w:noProof/>
            <w:webHidden/>
          </w:rPr>
          <w:instrText xml:space="preserve"> PAGEREF _Toc402271418 \h </w:instrText>
        </w:r>
        <w:r>
          <w:rPr>
            <w:noProof/>
            <w:webHidden/>
          </w:rPr>
        </w:r>
        <w:r>
          <w:rPr>
            <w:noProof/>
            <w:webHidden/>
          </w:rPr>
          <w:fldChar w:fldCharType="separate"/>
        </w:r>
        <w:r>
          <w:rPr>
            <w:noProof/>
            <w:webHidden/>
          </w:rPr>
          <w:t>16</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19" w:history="1">
        <w:r w:rsidRPr="00E06946">
          <w:rPr>
            <w:rStyle w:val="Hyperlink"/>
            <w:noProof/>
          </w:rPr>
          <w:t>CAL für Forefront Identity Manager 2010 R2 (Nutzer)</w:t>
        </w:r>
        <w:r>
          <w:rPr>
            <w:noProof/>
            <w:webHidden/>
          </w:rPr>
          <w:tab/>
        </w:r>
        <w:r>
          <w:rPr>
            <w:noProof/>
            <w:webHidden/>
          </w:rPr>
          <w:fldChar w:fldCharType="begin"/>
        </w:r>
        <w:r>
          <w:rPr>
            <w:noProof/>
            <w:webHidden/>
          </w:rPr>
          <w:instrText xml:space="preserve"> PAGEREF _Toc402271419 \h </w:instrText>
        </w:r>
        <w:r>
          <w:rPr>
            <w:noProof/>
            <w:webHidden/>
          </w:rPr>
        </w:r>
        <w:r>
          <w:rPr>
            <w:noProof/>
            <w:webHidden/>
          </w:rPr>
          <w:fldChar w:fldCharType="separate"/>
        </w:r>
        <w:r>
          <w:rPr>
            <w:noProof/>
            <w:webHidden/>
          </w:rPr>
          <w:t>16</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20" w:history="1">
        <w:r w:rsidRPr="00E06946">
          <w:rPr>
            <w:rStyle w:val="Hyperlink"/>
            <w:noProof/>
            <w:lang w:val="en-US"/>
          </w:rPr>
          <w:t>Externer Connector für Forefront Identity Manager 2010 R2</w:t>
        </w:r>
        <w:r>
          <w:rPr>
            <w:noProof/>
            <w:webHidden/>
          </w:rPr>
          <w:tab/>
        </w:r>
        <w:r>
          <w:rPr>
            <w:noProof/>
            <w:webHidden/>
          </w:rPr>
          <w:fldChar w:fldCharType="begin"/>
        </w:r>
        <w:r>
          <w:rPr>
            <w:noProof/>
            <w:webHidden/>
          </w:rPr>
          <w:instrText xml:space="preserve"> PAGEREF _Toc402271420 \h </w:instrText>
        </w:r>
        <w:r>
          <w:rPr>
            <w:noProof/>
            <w:webHidden/>
          </w:rPr>
        </w:r>
        <w:r>
          <w:rPr>
            <w:noProof/>
            <w:webHidden/>
          </w:rPr>
          <w:fldChar w:fldCharType="separate"/>
        </w:r>
        <w:r>
          <w:rPr>
            <w:noProof/>
            <w:webHidden/>
          </w:rPr>
          <w:t>16</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21" w:history="1">
        <w:r w:rsidRPr="00E06946">
          <w:rPr>
            <w:rStyle w:val="Hyperlink"/>
            <w:noProof/>
          </w:rPr>
          <w:t>Forefront Identity Manager 2010 R2 Server</w:t>
        </w:r>
        <w:r>
          <w:rPr>
            <w:noProof/>
            <w:webHidden/>
          </w:rPr>
          <w:tab/>
        </w:r>
        <w:r>
          <w:rPr>
            <w:noProof/>
            <w:webHidden/>
          </w:rPr>
          <w:fldChar w:fldCharType="begin"/>
        </w:r>
        <w:r>
          <w:rPr>
            <w:noProof/>
            <w:webHidden/>
          </w:rPr>
          <w:instrText xml:space="preserve"> PAGEREF _Toc402271421 \h </w:instrText>
        </w:r>
        <w:r>
          <w:rPr>
            <w:noProof/>
            <w:webHidden/>
          </w:rPr>
        </w:r>
        <w:r>
          <w:rPr>
            <w:noProof/>
            <w:webHidden/>
          </w:rPr>
          <w:fldChar w:fldCharType="separate"/>
        </w:r>
        <w:r>
          <w:rPr>
            <w:noProof/>
            <w:webHidden/>
          </w:rPr>
          <w:t>16</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22" w:history="1">
        <w:r w:rsidRPr="00E06946">
          <w:rPr>
            <w:rStyle w:val="Hyperlink"/>
            <w:noProof/>
            <w:lang w:val="en-US"/>
          </w:rPr>
          <w:t>Forefront Identity Manager 2010 R2 – Windows Live Edition</w:t>
        </w:r>
        <w:r>
          <w:rPr>
            <w:noProof/>
            <w:webHidden/>
          </w:rPr>
          <w:tab/>
        </w:r>
        <w:r>
          <w:rPr>
            <w:noProof/>
            <w:webHidden/>
          </w:rPr>
          <w:fldChar w:fldCharType="begin"/>
        </w:r>
        <w:r>
          <w:rPr>
            <w:noProof/>
            <w:webHidden/>
          </w:rPr>
          <w:instrText xml:space="preserve"> PAGEREF _Toc402271422 \h </w:instrText>
        </w:r>
        <w:r>
          <w:rPr>
            <w:noProof/>
            <w:webHidden/>
          </w:rPr>
        </w:r>
        <w:r>
          <w:rPr>
            <w:noProof/>
            <w:webHidden/>
          </w:rPr>
          <w:fldChar w:fldCharType="separate"/>
        </w:r>
        <w:r>
          <w:rPr>
            <w:noProof/>
            <w:webHidden/>
          </w:rPr>
          <w:t>16</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23" w:history="1">
        <w:r w:rsidRPr="00E06946">
          <w:rPr>
            <w:rStyle w:val="Hyperlink"/>
            <w:noProof/>
          </w:rPr>
          <w:t>MapPoint</w:t>
        </w:r>
        <w:r>
          <w:rPr>
            <w:noProof/>
            <w:webHidden/>
          </w:rPr>
          <w:tab/>
        </w:r>
        <w:r>
          <w:rPr>
            <w:noProof/>
            <w:webHidden/>
          </w:rPr>
          <w:fldChar w:fldCharType="begin"/>
        </w:r>
        <w:r>
          <w:rPr>
            <w:noProof/>
            <w:webHidden/>
          </w:rPr>
          <w:instrText xml:space="preserve"> PAGEREF _Toc402271423 \h </w:instrText>
        </w:r>
        <w:r>
          <w:rPr>
            <w:noProof/>
            <w:webHidden/>
          </w:rPr>
        </w:r>
        <w:r>
          <w:rPr>
            <w:noProof/>
            <w:webHidden/>
          </w:rPr>
          <w:fldChar w:fldCharType="separate"/>
        </w:r>
        <w:r>
          <w:rPr>
            <w:noProof/>
            <w:webHidden/>
          </w:rPr>
          <w:t>17</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24" w:history="1">
        <w:r w:rsidRPr="00E06946">
          <w:rPr>
            <w:rStyle w:val="Hyperlink"/>
            <w:noProof/>
          </w:rPr>
          <w:t>MapPoint 2013 für Windows</w:t>
        </w:r>
        <w:r>
          <w:rPr>
            <w:noProof/>
            <w:webHidden/>
          </w:rPr>
          <w:tab/>
        </w:r>
        <w:r>
          <w:rPr>
            <w:noProof/>
            <w:webHidden/>
          </w:rPr>
          <w:fldChar w:fldCharType="begin"/>
        </w:r>
        <w:r>
          <w:rPr>
            <w:noProof/>
            <w:webHidden/>
          </w:rPr>
          <w:instrText xml:space="preserve"> PAGEREF _Toc402271424 \h </w:instrText>
        </w:r>
        <w:r>
          <w:rPr>
            <w:noProof/>
            <w:webHidden/>
          </w:rPr>
        </w:r>
        <w:r>
          <w:rPr>
            <w:noProof/>
            <w:webHidden/>
          </w:rPr>
          <w:fldChar w:fldCharType="separate"/>
        </w:r>
        <w:r>
          <w:rPr>
            <w:noProof/>
            <w:webHidden/>
          </w:rPr>
          <w:t>17</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25" w:history="1">
        <w:r w:rsidRPr="00E06946">
          <w:rPr>
            <w:rStyle w:val="Hyperlink"/>
            <w:noProof/>
          </w:rPr>
          <w:t>MapPoint Fleet Edition 2013</w:t>
        </w:r>
        <w:r>
          <w:rPr>
            <w:noProof/>
            <w:webHidden/>
          </w:rPr>
          <w:tab/>
        </w:r>
        <w:r>
          <w:rPr>
            <w:noProof/>
            <w:webHidden/>
          </w:rPr>
          <w:fldChar w:fldCharType="begin"/>
        </w:r>
        <w:r>
          <w:rPr>
            <w:noProof/>
            <w:webHidden/>
          </w:rPr>
          <w:instrText xml:space="preserve"> PAGEREF _Toc402271425 \h </w:instrText>
        </w:r>
        <w:r>
          <w:rPr>
            <w:noProof/>
            <w:webHidden/>
          </w:rPr>
        </w:r>
        <w:r>
          <w:rPr>
            <w:noProof/>
            <w:webHidden/>
          </w:rPr>
          <w:fldChar w:fldCharType="separate"/>
        </w:r>
        <w:r>
          <w:rPr>
            <w:noProof/>
            <w:webHidden/>
          </w:rPr>
          <w:t>17</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26" w:history="1">
        <w:r w:rsidRPr="00E06946">
          <w:rPr>
            <w:rStyle w:val="Hyperlink"/>
            <w:noProof/>
          </w:rPr>
          <w:t>Microsoft Desktop Optimization Pack</w:t>
        </w:r>
        <w:r>
          <w:rPr>
            <w:noProof/>
            <w:webHidden/>
          </w:rPr>
          <w:tab/>
        </w:r>
        <w:r>
          <w:rPr>
            <w:noProof/>
            <w:webHidden/>
          </w:rPr>
          <w:fldChar w:fldCharType="begin"/>
        </w:r>
        <w:r>
          <w:rPr>
            <w:noProof/>
            <w:webHidden/>
          </w:rPr>
          <w:instrText xml:space="preserve"> PAGEREF _Toc402271426 \h </w:instrText>
        </w:r>
        <w:r>
          <w:rPr>
            <w:noProof/>
            <w:webHidden/>
          </w:rPr>
        </w:r>
        <w:r>
          <w:rPr>
            <w:noProof/>
            <w:webHidden/>
          </w:rPr>
          <w:fldChar w:fldCharType="separate"/>
        </w:r>
        <w:r>
          <w:rPr>
            <w:noProof/>
            <w:webHidden/>
          </w:rPr>
          <w:t>17</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27" w:history="1">
        <w:r w:rsidRPr="00E06946">
          <w:rPr>
            <w:rStyle w:val="Hyperlink"/>
            <w:noProof/>
          </w:rPr>
          <w:t>Microsoft Desktop Optimization Pack für SA</w:t>
        </w:r>
        <w:r>
          <w:rPr>
            <w:noProof/>
            <w:webHidden/>
          </w:rPr>
          <w:tab/>
        </w:r>
        <w:r>
          <w:rPr>
            <w:noProof/>
            <w:webHidden/>
          </w:rPr>
          <w:fldChar w:fldCharType="begin"/>
        </w:r>
        <w:r>
          <w:rPr>
            <w:noProof/>
            <w:webHidden/>
          </w:rPr>
          <w:instrText xml:space="preserve"> PAGEREF _Toc402271427 \h </w:instrText>
        </w:r>
        <w:r>
          <w:rPr>
            <w:noProof/>
            <w:webHidden/>
          </w:rPr>
        </w:r>
        <w:r>
          <w:rPr>
            <w:noProof/>
            <w:webHidden/>
          </w:rPr>
          <w:fldChar w:fldCharType="separate"/>
        </w:r>
        <w:r>
          <w:rPr>
            <w:noProof/>
            <w:webHidden/>
          </w:rPr>
          <w:t>17</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428" w:history="1">
        <w:r w:rsidRPr="00E06946">
          <w:rPr>
            <w:rStyle w:val="Hyperlink"/>
            <w:noProof/>
          </w:rPr>
          <w:t>Microsoft Dynamics</w:t>
        </w:r>
        <w:r>
          <w:rPr>
            <w:noProof/>
            <w:webHidden/>
          </w:rPr>
          <w:tab/>
        </w:r>
        <w:r>
          <w:rPr>
            <w:noProof/>
            <w:webHidden/>
          </w:rPr>
          <w:fldChar w:fldCharType="begin"/>
        </w:r>
        <w:r>
          <w:rPr>
            <w:noProof/>
            <w:webHidden/>
          </w:rPr>
          <w:instrText xml:space="preserve"> PAGEREF _Toc402271428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429" w:history="1">
        <w:r w:rsidRPr="00E06946">
          <w:rPr>
            <w:rStyle w:val="Hyperlink"/>
            <w:noProof/>
          </w:rPr>
          <w:t>Microsoft Dynamics AX</w:t>
        </w:r>
        <w:r>
          <w:rPr>
            <w:noProof/>
            <w:webHidden/>
          </w:rPr>
          <w:tab/>
        </w:r>
        <w:r>
          <w:rPr>
            <w:noProof/>
            <w:webHidden/>
          </w:rPr>
          <w:fldChar w:fldCharType="begin"/>
        </w:r>
        <w:r>
          <w:rPr>
            <w:noProof/>
            <w:webHidden/>
          </w:rPr>
          <w:instrText xml:space="preserve"> PAGEREF _Toc402271429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0" w:history="1">
        <w:r w:rsidRPr="00E06946">
          <w:rPr>
            <w:rStyle w:val="Hyperlink"/>
            <w:noProof/>
            <w:lang w:val="pt-BR"/>
          </w:rPr>
          <w:t>Microsoft Dynamics AX 2012 R3 Server</w:t>
        </w:r>
        <w:r>
          <w:rPr>
            <w:noProof/>
            <w:webHidden/>
          </w:rPr>
          <w:tab/>
        </w:r>
        <w:r>
          <w:rPr>
            <w:noProof/>
            <w:webHidden/>
          </w:rPr>
          <w:fldChar w:fldCharType="begin"/>
        </w:r>
        <w:r>
          <w:rPr>
            <w:noProof/>
            <w:webHidden/>
          </w:rPr>
          <w:instrText xml:space="preserve"> PAGEREF _Toc402271430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1" w:history="1">
        <w:r w:rsidRPr="00E06946">
          <w:rPr>
            <w:rStyle w:val="Hyperlink"/>
            <w:noProof/>
          </w:rPr>
          <w:t>Microsoft Dynamics AX 2012 R3 Store Server</w:t>
        </w:r>
        <w:r>
          <w:rPr>
            <w:noProof/>
            <w:webHidden/>
          </w:rPr>
          <w:tab/>
        </w:r>
        <w:r>
          <w:rPr>
            <w:noProof/>
            <w:webHidden/>
          </w:rPr>
          <w:fldChar w:fldCharType="begin"/>
        </w:r>
        <w:r>
          <w:rPr>
            <w:noProof/>
            <w:webHidden/>
          </w:rPr>
          <w:instrText xml:space="preserve"> PAGEREF _Toc402271431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2" w:history="1">
        <w:r w:rsidRPr="00E06946">
          <w:rPr>
            <w:rStyle w:val="Hyperlink"/>
            <w:noProof/>
          </w:rPr>
          <w:t>Microsoft Dynamics AX 2012 R3 Standard Commerce Server Core (2 Pack Core-Lizenz)</w:t>
        </w:r>
        <w:r>
          <w:rPr>
            <w:noProof/>
            <w:webHidden/>
          </w:rPr>
          <w:tab/>
        </w:r>
        <w:r>
          <w:rPr>
            <w:noProof/>
            <w:webHidden/>
          </w:rPr>
          <w:fldChar w:fldCharType="begin"/>
        </w:r>
        <w:r>
          <w:rPr>
            <w:noProof/>
            <w:webHidden/>
          </w:rPr>
          <w:instrText xml:space="preserve"> PAGEREF _Toc402271432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3" w:history="1">
        <w:r w:rsidRPr="00E06946">
          <w:rPr>
            <w:rStyle w:val="Hyperlink"/>
            <w:noProof/>
          </w:rPr>
          <w:t>Enterprise CAL für Microsoft Dynamics AX 2012 R3 (Gerät und Nutzer)</w:t>
        </w:r>
        <w:r>
          <w:rPr>
            <w:noProof/>
            <w:webHidden/>
          </w:rPr>
          <w:tab/>
        </w:r>
        <w:r>
          <w:rPr>
            <w:noProof/>
            <w:webHidden/>
          </w:rPr>
          <w:fldChar w:fldCharType="begin"/>
        </w:r>
        <w:r>
          <w:rPr>
            <w:noProof/>
            <w:webHidden/>
          </w:rPr>
          <w:instrText xml:space="preserve"> PAGEREF _Toc402271433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4" w:history="1">
        <w:r w:rsidRPr="00E06946">
          <w:rPr>
            <w:rStyle w:val="Hyperlink"/>
            <w:noProof/>
          </w:rPr>
          <w:t>Zusätzliche CAL für Microsoft Dynamics AX 2012 R3 Enterprise (Gerät und Nutzer)</w:t>
        </w:r>
        <w:r>
          <w:rPr>
            <w:noProof/>
            <w:webHidden/>
          </w:rPr>
          <w:tab/>
        </w:r>
        <w:r>
          <w:rPr>
            <w:noProof/>
            <w:webHidden/>
          </w:rPr>
          <w:fldChar w:fldCharType="begin"/>
        </w:r>
        <w:r>
          <w:rPr>
            <w:noProof/>
            <w:webHidden/>
          </w:rPr>
          <w:instrText xml:space="preserve"> PAGEREF _Toc402271434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5" w:history="1">
        <w:r w:rsidRPr="00E06946">
          <w:rPr>
            <w:rStyle w:val="Hyperlink"/>
            <w:noProof/>
          </w:rPr>
          <w:t>Funktions-CAL für Microsoft Dynamics AX 2012 R3 (Gerät und Nutzer)</w:t>
        </w:r>
        <w:r>
          <w:rPr>
            <w:noProof/>
            <w:webHidden/>
          </w:rPr>
          <w:tab/>
        </w:r>
        <w:r>
          <w:rPr>
            <w:noProof/>
            <w:webHidden/>
          </w:rPr>
          <w:fldChar w:fldCharType="begin"/>
        </w:r>
        <w:r>
          <w:rPr>
            <w:noProof/>
            <w:webHidden/>
          </w:rPr>
          <w:instrText xml:space="preserve"> PAGEREF _Toc402271435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6" w:history="1">
        <w:r w:rsidRPr="00E06946">
          <w:rPr>
            <w:rStyle w:val="Hyperlink"/>
            <w:noProof/>
          </w:rPr>
          <w:t>Zusätzliche Funktions-CAL für Microsoft Dynamics AX 2012 R3 (Gerät und Nutzer)</w:t>
        </w:r>
        <w:r>
          <w:rPr>
            <w:noProof/>
            <w:webHidden/>
          </w:rPr>
          <w:tab/>
        </w:r>
        <w:r>
          <w:rPr>
            <w:noProof/>
            <w:webHidden/>
          </w:rPr>
          <w:fldChar w:fldCharType="begin"/>
        </w:r>
        <w:r>
          <w:rPr>
            <w:noProof/>
            <w:webHidden/>
          </w:rPr>
          <w:instrText xml:space="preserve"> PAGEREF _Toc402271436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7" w:history="1">
        <w:r w:rsidRPr="00E06946">
          <w:rPr>
            <w:rStyle w:val="Hyperlink"/>
            <w:noProof/>
          </w:rPr>
          <w:t>CAL für Microsoft Dynamics AX 2012 R3 Self­Service (Gerät und Nutzer)</w:t>
        </w:r>
        <w:r>
          <w:rPr>
            <w:noProof/>
            <w:webHidden/>
          </w:rPr>
          <w:tab/>
        </w:r>
        <w:r>
          <w:rPr>
            <w:noProof/>
            <w:webHidden/>
          </w:rPr>
          <w:fldChar w:fldCharType="begin"/>
        </w:r>
        <w:r>
          <w:rPr>
            <w:noProof/>
            <w:webHidden/>
          </w:rPr>
          <w:instrText xml:space="preserve"> PAGEREF _Toc402271437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8" w:history="1">
        <w:r w:rsidRPr="00E06946">
          <w:rPr>
            <w:rStyle w:val="Hyperlink"/>
            <w:noProof/>
          </w:rPr>
          <w:t>Aufgaben-CAL für Microsoft Dynamics AX 2012 R3 (Gerät und Nutzer)</w:t>
        </w:r>
        <w:r>
          <w:rPr>
            <w:noProof/>
            <w:webHidden/>
          </w:rPr>
          <w:tab/>
        </w:r>
        <w:r>
          <w:rPr>
            <w:noProof/>
            <w:webHidden/>
          </w:rPr>
          <w:fldChar w:fldCharType="begin"/>
        </w:r>
        <w:r>
          <w:rPr>
            <w:noProof/>
            <w:webHidden/>
          </w:rPr>
          <w:instrText xml:space="preserve"> PAGEREF _Toc402271438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39" w:history="1">
        <w:r w:rsidRPr="00E06946">
          <w:rPr>
            <w:rStyle w:val="Hyperlink"/>
            <w:noProof/>
          </w:rPr>
          <w:t>Zusätzliche Aufgaben-CAL für Microsoft Dynamics AX 2012 R3 (Gerät und Nutzer)</w:t>
        </w:r>
        <w:r>
          <w:rPr>
            <w:noProof/>
            <w:webHidden/>
          </w:rPr>
          <w:tab/>
        </w:r>
        <w:r>
          <w:rPr>
            <w:noProof/>
            <w:webHidden/>
          </w:rPr>
          <w:fldChar w:fldCharType="begin"/>
        </w:r>
        <w:r>
          <w:rPr>
            <w:noProof/>
            <w:webHidden/>
          </w:rPr>
          <w:instrText xml:space="preserve"> PAGEREF _Toc402271439 \h </w:instrText>
        </w:r>
        <w:r>
          <w:rPr>
            <w:noProof/>
            <w:webHidden/>
          </w:rPr>
        </w:r>
        <w:r>
          <w:rPr>
            <w:noProof/>
            <w:webHidden/>
          </w:rPr>
          <w:fldChar w:fldCharType="separate"/>
        </w:r>
        <w:r>
          <w:rPr>
            <w:noProof/>
            <w:webHidden/>
          </w:rPr>
          <w:t>18</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440" w:history="1">
        <w:r w:rsidRPr="00E06946">
          <w:rPr>
            <w:rStyle w:val="Hyperlink"/>
            <w:noProof/>
          </w:rPr>
          <w:t>Microsoft Dynamics CRM</w:t>
        </w:r>
        <w:r>
          <w:rPr>
            <w:noProof/>
            <w:webHidden/>
          </w:rPr>
          <w:tab/>
        </w:r>
        <w:r>
          <w:rPr>
            <w:noProof/>
            <w:webHidden/>
          </w:rPr>
          <w:fldChar w:fldCharType="begin"/>
        </w:r>
        <w:r>
          <w:rPr>
            <w:noProof/>
            <w:webHidden/>
          </w:rPr>
          <w:instrText xml:space="preserve"> PAGEREF _Toc402271440 \h </w:instrText>
        </w:r>
        <w:r>
          <w:rPr>
            <w:noProof/>
            <w:webHidden/>
          </w:rPr>
        </w:r>
        <w:r>
          <w:rPr>
            <w:noProof/>
            <w:webHidden/>
          </w:rPr>
          <w:fldChar w:fldCharType="separate"/>
        </w:r>
        <w:r>
          <w:rPr>
            <w:noProof/>
            <w:webHidden/>
          </w:rPr>
          <w:t>19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41" w:history="1">
        <w:r w:rsidRPr="00E06946">
          <w:rPr>
            <w:rStyle w:val="Hyperlink"/>
            <w:noProof/>
          </w:rPr>
          <w:t>CAL für Microsoft Dynamics CRM Basic  (Gerät und Nutzer)</w:t>
        </w:r>
        <w:r>
          <w:rPr>
            <w:noProof/>
            <w:webHidden/>
          </w:rPr>
          <w:tab/>
        </w:r>
        <w:r>
          <w:rPr>
            <w:noProof/>
            <w:webHidden/>
          </w:rPr>
          <w:fldChar w:fldCharType="begin"/>
        </w:r>
        <w:r>
          <w:rPr>
            <w:noProof/>
            <w:webHidden/>
          </w:rPr>
          <w:instrText xml:space="preserve"> PAGEREF _Toc402271441 \h </w:instrText>
        </w:r>
        <w:r>
          <w:rPr>
            <w:noProof/>
            <w:webHidden/>
          </w:rPr>
        </w:r>
        <w:r>
          <w:rPr>
            <w:noProof/>
            <w:webHidden/>
          </w:rPr>
          <w:fldChar w:fldCharType="separate"/>
        </w:r>
        <w:r>
          <w:rPr>
            <w:noProof/>
            <w:webHidden/>
          </w:rPr>
          <w:t>19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42" w:history="1">
        <w:r w:rsidRPr="00E06946">
          <w:rPr>
            <w:rStyle w:val="Hyperlink"/>
            <w:noProof/>
          </w:rPr>
          <w:t>Zusätzliche CAL zur Grundlegenden Verwendung von Microsoft Dynamics CRM (Gerät und Nutzer)</w:t>
        </w:r>
        <w:r>
          <w:rPr>
            <w:noProof/>
            <w:webHidden/>
          </w:rPr>
          <w:tab/>
        </w:r>
        <w:r>
          <w:rPr>
            <w:noProof/>
            <w:webHidden/>
          </w:rPr>
          <w:fldChar w:fldCharType="begin"/>
        </w:r>
        <w:r>
          <w:rPr>
            <w:noProof/>
            <w:webHidden/>
          </w:rPr>
          <w:instrText xml:space="preserve"> PAGEREF _Toc402271442 \h </w:instrText>
        </w:r>
        <w:r>
          <w:rPr>
            <w:noProof/>
            <w:webHidden/>
          </w:rPr>
        </w:r>
        <w:r>
          <w:rPr>
            <w:noProof/>
            <w:webHidden/>
          </w:rPr>
          <w:fldChar w:fldCharType="separate"/>
        </w:r>
        <w:r>
          <w:rPr>
            <w:noProof/>
            <w:webHidden/>
          </w:rPr>
          <w:t>19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43" w:history="1">
        <w:r w:rsidRPr="00E06946">
          <w:rPr>
            <w:rStyle w:val="Hyperlink"/>
            <w:noProof/>
          </w:rPr>
          <w:t>CAL für Microsoft Dynamics CRM Essentials (Gerät und Nutzer)</w:t>
        </w:r>
        <w:r>
          <w:rPr>
            <w:noProof/>
            <w:webHidden/>
          </w:rPr>
          <w:tab/>
        </w:r>
        <w:r>
          <w:rPr>
            <w:noProof/>
            <w:webHidden/>
          </w:rPr>
          <w:fldChar w:fldCharType="begin"/>
        </w:r>
        <w:r>
          <w:rPr>
            <w:noProof/>
            <w:webHidden/>
          </w:rPr>
          <w:instrText xml:space="preserve"> PAGEREF _Toc402271443 \h </w:instrText>
        </w:r>
        <w:r>
          <w:rPr>
            <w:noProof/>
            <w:webHidden/>
          </w:rPr>
        </w:r>
        <w:r>
          <w:rPr>
            <w:noProof/>
            <w:webHidden/>
          </w:rPr>
          <w:fldChar w:fldCharType="separate"/>
        </w:r>
        <w:r>
          <w:rPr>
            <w:noProof/>
            <w:webHidden/>
          </w:rPr>
          <w:t>19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44" w:history="1">
        <w:r w:rsidRPr="00E06946">
          <w:rPr>
            <w:rStyle w:val="Hyperlink"/>
            <w:noProof/>
          </w:rPr>
          <w:t>CAL für Microsoft Dynamics CRM Professional (Gerät und Nutzer)</w:t>
        </w:r>
        <w:r>
          <w:rPr>
            <w:noProof/>
            <w:webHidden/>
          </w:rPr>
          <w:tab/>
        </w:r>
        <w:r>
          <w:rPr>
            <w:noProof/>
            <w:webHidden/>
          </w:rPr>
          <w:fldChar w:fldCharType="begin"/>
        </w:r>
        <w:r>
          <w:rPr>
            <w:noProof/>
            <w:webHidden/>
          </w:rPr>
          <w:instrText xml:space="preserve"> PAGEREF _Toc402271444 \h </w:instrText>
        </w:r>
        <w:r>
          <w:rPr>
            <w:noProof/>
            <w:webHidden/>
          </w:rPr>
        </w:r>
        <w:r>
          <w:rPr>
            <w:noProof/>
            <w:webHidden/>
          </w:rPr>
          <w:fldChar w:fldCharType="separate"/>
        </w:r>
        <w:r>
          <w:rPr>
            <w:noProof/>
            <w:webHidden/>
          </w:rPr>
          <w:t>19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45" w:history="1">
        <w:r w:rsidRPr="00E06946">
          <w:rPr>
            <w:rStyle w:val="Hyperlink"/>
            <w:noProof/>
          </w:rPr>
          <w:t>Zusätzliche CAL zur Professionellen Verwendung von Microsoft Dynamics CRM (Gerät und Nutzer)</w:t>
        </w:r>
        <w:r>
          <w:rPr>
            <w:noProof/>
            <w:webHidden/>
          </w:rPr>
          <w:tab/>
        </w:r>
        <w:r>
          <w:rPr>
            <w:noProof/>
            <w:webHidden/>
          </w:rPr>
          <w:fldChar w:fldCharType="begin"/>
        </w:r>
        <w:r>
          <w:rPr>
            <w:noProof/>
            <w:webHidden/>
          </w:rPr>
          <w:instrText xml:space="preserve"> PAGEREF _Toc402271445 \h </w:instrText>
        </w:r>
        <w:r>
          <w:rPr>
            <w:noProof/>
            <w:webHidden/>
          </w:rPr>
        </w:r>
        <w:r>
          <w:rPr>
            <w:noProof/>
            <w:webHidden/>
          </w:rPr>
          <w:fldChar w:fldCharType="separate"/>
        </w:r>
        <w:r>
          <w:rPr>
            <w:noProof/>
            <w:webHidden/>
          </w:rPr>
          <w:t>19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46" w:history="1">
        <w:r w:rsidRPr="00E06946">
          <w:rPr>
            <w:rStyle w:val="Hyperlink"/>
            <w:noProof/>
          </w:rPr>
          <w:t>Microsoft Dynamics CRM Server 2013</w:t>
        </w:r>
        <w:r>
          <w:rPr>
            <w:noProof/>
            <w:webHidden/>
          </w:rPr>
          <w:tab/>
        </w:r>
        <w:r>
          <w:rPr>
            <w:noProof/>
            <w:webHidden/>
          </w:rPr>
          <w:fldChar w:fldCharType="begin"/>
        </w:r>
        <w:r>
          <w:rPr>
            <w:noProof/>
            <w:webHidden/>
          </w:rPr>
          <w:instrText xml:space="preserve"> PAGEREF _Toc402271446 \h </w:instrText>
        </w:r>
        <w:r>
          <w:rPr>
            <w:noProof/>
            <w:webHidden/>
          </w:rPr>
        </w:r>
        <w:r>
          <w:rPr>
            <w:noProof/>
            <w:webHidden/>
          </w:rPr>
          <w:fldChar w:fldCharType="separate"/>
        </w:r>
        <w:r>
          <w:rPr>
            <w:noProof/>
            <w:webHidden/>
          </w:rPr>
          <w:t>20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47" w:history="1">
        <w:r w:rsidRPr="00E06946">
          <w:rPr>
            <w:rStyle w:val="Hyperlink"/>
            <w:noProof/>
          </w:rPr>
          <w:t>Microsoft Dynamics CRM Workgroup Server 2013</w:t>
        </w:r>
        <w:r>
          <w:rPr>
            <w:noProof/>
            <w:webHidden/>
          </w:rPr>
          <w:tab/>
        </w:r>
        <w:r>
          <w:rPr>
            <w:noProof/>
            <w:webHidden/>
          </w:rPr>
          <w:fldChar w:fldCharType="begin"/>
        </w:r>
        <w:r>
          <w:rPr>
            <w:noProof/>
            <w:webHidden/>
          </w:rPr>
          <w:instrText xml:space="preserve"> PAGEREF _Toc402271447 \h </w:instrText>
        </w:r>
        <w:r>
          <w:rPr>
            <w:noProof/>
            <w:webHidden/>
          </w:rPr>
        </w:r>
        <w:r>
          <w:rPr>
            <w:noProof/>
            <w:webHidden/>
          </w:rPr>
          <w:fldChar w:fldCharType="separate"/>
        </w:r>
        <w:r>
          <w:rPr>
            <w:noProof/>
            <w:webHidden/>
          </w:rPr>
          <w:t>20</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48" w:history="1">
        <w:r w:rsidRPr="00E06946">
          <w:rPr>
            <w:rStyle w:val="Hyperlink"/>
            <w:noProof/>
          </w:rPr>
          <w:t>Office 365-Desktop-Anwendungen</w:t>
        </w:r>
        <w:r>
          <w:rPr>
            <w:noProof/>
            <w:webHidden/>
          </w:rPr>
          <w:tab/>
        </w:r>
        <w:r>
          <w:rPr>
            <w:noProof/>
            <w:webHidden/>
          </w:rPr>
          <w:fldChar w:fldCharType="begin"/>
        </w:r>
        <w:r>
          <w:rPr>
            <w:noProof/>
            <w:webHidden/>
          </w:rPr>
          <w:instrText xml:space="preserve"> PAGEREF _Toc402271448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49" w:history="1">
        <w:r w:rsidRPr="00E06946">
          <w:rPr>
            <w:rStyle w:val="Hyperlink"/>
            <w:noProof/>
          </w:rPr>
          <w:t>Access 2013</w:t>
        </w:r>
        <w:r>
          <w:rPr>
            <w:noProof/>
            <w:webHidden/>
          </w:rPr>
          <w:tab/>
        </w:r>
        <w:r>
          <w:rPr>
            <w:noProof/>
            <w:webHidden/>
          </w:rPr>
          <w:fldChar w:fldCharType="begin"/>
        </w:r>
        <w:r>
          <w:rPr>
            <w:noProof/>
            <w:webHidden/>
          </w:rPr>
          <w:instrText xml:space="preserve"> PAGEREF _Toc402271449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0" w:history="1">
        <w:r w:rsidRPr="00E06946">
          <w:rPr>
            <w:rStyle w:val="Hyperlink"/>
            <w:noProof/>
          </w:rPr>
          <w:t>Excel 2013</w:t>
        </w:r>
        <w:r>
          <w:rPr>
            <w:noProof/>
            <w:webHidden/>
          </w:rPr>
          <w:tab/>
        </w:r>
        <w:r>
          <w:rPr>
            <w:noProof/>
            <w:webHidden/>
          </w:rPr>
          <w:fldChar w:fldCharType="begin"/>
        </w:r>
        <w:r>
          <w:rPr>
            <w:noProof/>
            <w:webHidden/>
          </w:rPr>
          <w:instrText xml:space="preserve"> PAGEREF _Toc402271450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1" w:history="1">
        <w:r w:rsidRPr="00E06946">
          <w:rPr>
            <w:rStyle w:val="Hyperlink"/>
            <w:noProof/>
          </w:rPr>
          <w:t>InfoPath 2013</w:t>
        </w:r>
        <w:r>
          <w:rPr>
            <w:noProof/>
            <w:webHidden/>
          </w:rPr>
          <w:tab/>
        </w:r>
        <w:r>
          <w:rPr>
            <w:noProof/>
            <w:webHidden/>
          </w:rPr>
          <w:fldChar w:fldCharType="begin"/>
        </w:r>
        <w:r>
          <w:rPr>
            <w:noProof/>
            <w:webHidden/>
          </w:rPr>
          <w:instrText xml:space="preserve"> PAGEREF _Toc402271451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2" w:history="1">
        <w:r w:rsidRPr="00E06946">
          <w:rPr>
            <w:rStyle w:val="Hyperlink"/>
            <w:noProof/>
          </w:rPr>
          <w:t>Lync 2013</w:t>
        </w:r>
        <w:r>
          <w:rPr>
            <w:noProof/>
            <w:webHidden/>
          </w:rPr>
          <w:tab/>
        </w:r>
        <w:r>
          <w:rPr>
            <w:noProof/>
            <w:webHidden/>
          </w:rPr>
          <w:fldChar w:fldCharType="begin"/>
        </w:r>
        <w:r>
          <w:rPr>
            <w:noProof/>
            <w:webHidden/>
          </w:rPr>
          <w:instrText xml:space="preserve"> PAGEREF _Toc402271452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3" w:history="1">
        <w:r w:rsidRPr="00E06946">
          <w:rPr>
            <w:rStyle w:val="Hyperlink"/>
            <w:noProof/>
          </w:rPr>
          <w:t>Kommerzielle Nutzung für Office Home &amp; Student 2013 RT</w:t>
        </w:r>
        <w:r>
          <w:rPr>
            <w:noProof/>
            <w:webHidden/>
          </w:rPr>
          <w:tab/>
        </w:r>
        <w:r>
          <w:rPr>
            <w:noProof/>
            <w:webHidden/>
          </w:rPr>
          <w:fldChar w:fldCharType="begin"/>
        </w:r>
        <w:r>
          <w:rPr>
            <w:noProof/>
            <w:webHidden/>
          </w:rPr>
          <w:instrText xml:space="preserve"> PAGEREF _Toc402271453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4" w:history="1">
        <w:r w:rsidRPr="00E06946">
          <w:rPr>
            <w:rStyle w:val="Hyperlink"/>
            <w:noProof/>
          </w:rPr>
          <w:t>Office Multi Language Pack 2013</w:t>
        </w:r>
        <w:r>
          <w:rPr>
            <w:noProof/>
            <w:webHidden/>
          </w:rPr>
          <w:tab/>
        </w:r>
        <w:r>
          <w:rPr>
            <w:noProof/>
            <w:webHidden/>
          </w:rPr>
          <w:fldChar w:fldCharType="begin"/>
        </w:r>
        <w:r>
          <w:rPr>
            <w:noProof/>
            <w:webHidden/>
          </w:rPr>
          <w:instrText xml:space="preserve"> PAGEREF _Toc402271454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5" w:history="1">
        <w:r w:rsidRPr="00E06946">
          <w:rPr>
            <w:rStyle w:val="Hyperlink"/>
            <w:noProof/>
          </w:rPr>
          <w:t>Office Professional Plus 2013</w:t>
        </w:r>
        <w:r>
          <w:rPr>
            <w:noProof/>
            <w:webHidden/>
          </w:rPr>
          <w:tab/>
        </w:r>
        <w:r>
          <w:rPr>
            <w:noProof/>
            <w:webHidden/>
          </w:rPr>
          <w:fldChar w:fldCharType="begin"/>
        </w:r>
        <w:r>
          <w:rPr>
            <w:noProof/>
            <w:webHidden/>
          </w:rPr>
          <w:instrText xml:space="preserve"> PAGEREF _Toc402271455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6" w:history="1">
        <w:r w:rsidRPr="00E06946">
          <w:rPr>
            <w:rStyle w:val="Hyperlink"/>
            <w:noProof/>
          </w:rPr>
          <w:t>Office Standard 2013</w:t>
        </w:r>
        <w:r>
          <w:rPr>
            <w:noProof/>
            <w:webHidden/>
          </w:rPr>
          <w:tab/>
        </w:r>
        <w:r>
          <w:rPr>
            <w:noProof/>
            <w:webHidden/>
          </w:rPr>
          <w:fldChar w:fldCharType="begin"/>
        </w:r>
        <w:r>
          <w:rPr>
            <w:noProof/>
            <w:webHidden/>
          </w:rPr>
          <w:instrText xml:space="preserve"> PAGEREF _Toc402271456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7" w:history="1">
        <w:r w:rsidRPr="00E06946">
          <w:rPr>
            <w:rStyle w:val="Hyperlink"/>
            <w:noProof/>
          </w:rPr>
          <w:t>OneNote 2013</w:t>
        </w:r>
        <w:r>
          <w:rPr>
            <w:noProof/>
            <w:webHidden/>
          </w:rPr>
          <w:tab/>
        </w:r>
        <w:r>
          <w:rPr>
            <w:noProof/>
            <w:webHidden/>
          </w:rPr>
          <w:fldChar w:fldCharType="begin"/>
        </w:r>
        <w:r>
          <w:rPr>
            <w:noProof/>
            <w:webHidden/>
          </w:rPr>
          <w:instrText xml:space="preserve"> PAGEREF _Toc402271457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8" w:history="1">
        <w:r w:rsidRPr="00E06946">
          <w:rPr>
            <w:rStyle w:val="Hyperlink"/>
            <w:noProof/>
          </w:rPr>
          <w:t>Outlook 2013</w:t>
        </w:r>
        <w:r>
          <w:rPr>
            <w:noProof/>
            <w:webHidden/>
          </w:rPr>
          <w:tab/>
        </w:r>
        <w:r>
          <w:rPr>
            <w:noProof/>
            <w:webHidden/>
          </w:rPr>
          <w:fldChar w:fldCharType="begin"/>
        </w:r>
        <w:r>
          <w:rPr>
            <w:noProof/>
            <w:webHidden/>
          </w:rPr>
          <w:instrText xml:space="preserve"> PAGEREF _Toc402271458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59" w:history="1">
        <w:r w:rsidRPr="00E06946">
          <w:rPr>
            <w:rStyle w:val="Hyperlink"/>
            <w:noProof/>
          </w:rPr>
          <w:t>PowerPoint 2013</w:t>
        </w:r>
        <w:r>
          <w:rPr>
            <w:noProof/>
            <w:webHidden/>
          </w:rPr>
          <w:tab/>
        </w:r>
        <w:r>
          <w:rPr>
            <w:noProof/>
            <w:webHidden/>
          </w:rPr>
          <w:fldChar w:fldCharType="begin"/>
        </w:r>
        <w:r>
          <w:rPr>
            <w:noProof/>
            <w:webHidden/>
          </w:rPr>
          <w:instrText xml:space="preserve"> PAGEREF _Toc402271459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0" w:history="1">
        <w:r w:rsidRPr="00E06946">
          <w:rPr>
            <w:rStyle w:val="Hyperlink"/>
            <w:noProof/>
          </w:rPr>
          <w:t>Project Professional 2013</w:t>
        </w:r>
        <w:r>
          <w:rPr>
            <w:noProof/>
            <w:webHidden/>
          </w:rPr>
          <w:tab/>
        </w:r>
        <w:r>
          <w:rPr>
            <w:noProof/>
            <w:webHidden/>
          </w:rPr>
          <w:fldChar w:fldCharType="begin"/>
        </w:r>
        <w:r>
          <w:rPr>
            <w:noProof/>
            <w:webHidden/>
          </w:rPr>
          <w:instrText xml:space="preserve"> PAGEREF _Toc402271460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1" w:history="1">
        <w:r w:rsidRPr="00E06946">
          <w:rPr>
            <w:rStyle w:val="Hyperlink"/>
            <w:noProof/>
          </w:rPr>
          <w:t>Project Standard 2013</w:t>
        </w:r>
        <w:r>
          <w:rPr>
            <w:noProof/>
            <w:webHidden/>
          </w:rPr>
          <w:tab/>
        </w:r>
        <w:r>
          <w:rPr>
            <w:noProof/>
            <w:webHidden/>
          </w:rPr>
          <w:fldChar w:fldCharType="begin"/>
        </w:r>
        <w:r>
          <w:rPr>
            <w:noProof/>
            <w:webHidden/>
          </w:rPr>
          <w:instrText xml:space="preserve"> PAGEREF _Toc402271461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2" w:history="1">
        <w:r w:rsidRPr="00E06946">
          <w:rPr>
            <w:rStyle w:val="Hyperlink"/>
            <w:noProof/>
          </w:rPr>
          <w:t>Publisher 2013</w:t>
        </w:r>
        <w:r>
          <w:rPr>
            <w:noProof/>
            <w:webHidden/>
          </w:rPr>
          <w:tab/>
        </w:r>
        <w:r>
          <w:rPr>
            <w:noProof/>
            <w:webHidden/>
          </w:rPr>
          <w:fldChar w:fldCharType="begin"/>
        </w:r>
        <w:r>
          <w:rPr>
            <w:noProof/>
            <w:webHidden/>
          </w:rPr>
          <w:instrText xml:space="preserve"> PAGEREF _Toc402271462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3" w:history="1">
        <w:r w:rsidRPr="00E06946">
          <w:rPr>
            <w:rStyle w:val="Hyperlink"/>
            <w:noProof/>
          </w:rPr>
          <w:t>Visio 2013 Professional</w:t>
        </w:r>
        <w:r>
          <w:rPr>
            <w:noProof/>
            <w:webHidden/>
          </w:rPr>
          <w:tab/>
        </w:r>
        <w:r>
          <w:rPr>
            <w:noProof/>
            <w:webHidden/>
          </w:rPr>
          <w:fldChar w:fldCharType="begin"/>
        </w:r>
        <w:r>
          <w:rPr>
            <w:noProof/>
            <w:webHidden/>
          </w:rPr>
          <w:instrText xml:space="preserve"> PAGEREF _Toc402271463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4" w:history="1">
        <w:r w:rsidRPr="00E06946">
          <w:rPr>
            <w:rStyle w:val="Hyperlink"/>
            <w:noProof/>
          </w:rPr>
          <w:t>Visio 2013 Standard</w:t>
        </w:r>
        <w:r>
          <w:rPr>
            <w:noProof/>
            <w:webHidden/>
          </w:rPr>
          <w:tab/>
        </w:r>
        <w:r>
          <w:rPr>
            <w:noProof/>
            <w:webHidden/>
          </w:rPr>
          <w:fldChar w:fldCharType="begin"/>
        </w:r>
        <w:r>
          <w:rPr>
            <w:noProof/>
            <w:webHidden/>
          </w:rPr>
          <w:instrText xml:space="preserve"> PAGEREF _Toc402271464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5" w:history="1">
        <w:r w:rsidRPr="00E06946">
          <w:rPr>
            <w:rStyle w:val="Hyperlink"/>
            <w:noProof/>
          </w:rPr>
          <w:t>Word 2013</w:t>
        </w:r>
        <w:r>
          <w:rPr>
            <w:noProof/>
            <w:webHidden/>
          </w:rPr>
          <w:tab/>
        </w:r>
        <w:r>
          <w:rPr>
            <w:noProof/>
            <w:webHidden/>
          </w:rPr>
          <w:fldChar w:fldCharType="begin"/>
        </w:r>
        <w:r>
          <w:rPr>
            <w:noProof/>
            <w:webHidden/>
          </w:rPr>
          <w:instrText xml:space="preserve"> PAGEREF _Toc402271465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6" w:history="1">
        <w:r w:rsidRPr="00E06946">
          <w:rPr>
            <w:rStyle w:val="Hyperlink"/>
            <w:noProof/>
            <w:lang w:val="en-US"/>
          </w:rPr>
          <w:t>Work-at-Home-Lizenz für Office Professional Plus 2013</w:t>
        </w:r>
        <w:r>
          <w:rPr>
            <w:noProof/>
            <w:webHidden/>
          </w:rPr>
          <w:tab/>
        </w:r>
        <w:r>
          <w:rPr>
            <w:noProof/>
            <w:webHidden/>
          </w:rPr>
          <w:fldChar w:fldCharType="begin"/>
        </w:r>
        <w:r>
          <w:rPr>
            <w:noProof/>
            <w:webHidden/>
          </w:rPr>
          <w:instrText xml:space="preserve"> PAGEREF _Toc402271466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7" w:history="1">
        <w:r w:rsidRPr="00E06946">
          <w:rPr>
            <w:rStyle w:val="Hyperlink"/>
            <w:noProof/>
            <w:lang w:val="en-US"/>
          </w:rPr>
          <w:t>Work-at-Home-Lizenz für Office Standard 2013</w:t>
        </w:r>
        <w:r>
          <w:rPr>
            <w:noProof/>
            <w:webHidden/>
          </w:rPr>
          <w:tab/>
        </w:r>
        <w:r>
          <w:rPr>
            <w:noProof/>
            <w:webHidden/>
          </w:rPr>
          <w:fldChar w:fldCharType="begin"/>
        </w:r>
        <w:r>
          <w:rPr>
            <w:noProof/>
            <w:webHidden/>
          </w:rPr>
          <w:instrText xml:space="preserve"> PAGEREF _Toc402271467 \h </w:instrText>
        </w:r>
        <w:r>
          <w:rPr>
            <w:noProof/>
            <w:webHidden/>
          </w:rPr>
        </w:r>
        <w:r>
          <w:rPr>
            <w:noProof/>
            <w:webHidden/>
          </w:rPr>
          <w:fldChar w:fldCharType="separate"/>
        </w:r>
        <w:r>
          <w:rPr>
            <w:noProof/>
            <w:webHidden/>
          </w:rPr>
          <w:t>22</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68" w:history="1">
        <w:r w:rsidRPr="00E06946">
          <w:rPr>
            <w:rStyle w:val="Hyperlink"/>
            <w:noProof/>
          </w:rPr>
          <w:t>Office für Mac</w:t>
        </w:r>
        <w:r>
          <w:rPr>
            <w:noProof/>
            <w:webHidden/>
          </w:rPr>
          <w:tab/>
        </w:r>
        <w:r>
          <w:rPr>
            <w:noProof/>
            <w:webHidden/>
          </w:rPr>
          <w:fldChar w:fldCharType="begin"/>
        </w:r>
        <w:r>
          <w:rPr>
            <w:noProof/>
            <w:webHidden/>
          </w:rPr>
          <w:instrText xml:space="preserve"> PAGEREF _Toc402271468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69" w:history="1">
        <w:r w:rsidRPr="00E06946">
          <w:rPr>
            <w:rStyle w:val="Hyperlink"/>
            <w:noProof/>
          </w:rPr>
          <w:t>Excel für Mac 2011</w:t>
        </w:r>
        <w:r>
          <w:rPr>
            <w:noProof/>
            <w:webHidden/>
          </w:rPr>
          <w:tab/>
        </w:r>
        <w:r>
          <w:rPr>
            <w:noProof/>
            <w:webHidden/>
          </w:rPr>
          <w:fldChar w:fldCharType="begin"/>
        </w:r>
        <w:r>
          <w:rPr>
            <w:noProof/>
            <w:webHidden/>
          </w:rPr>
          <w:instrText xml:space="preserve"> PAGEREF _Toc402271469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70" w:history="1">
        <w:r w:rsidRPr="00E06946">
          <w:rPr>
            <w:rStyle w:val="Hyperlink"/>
            <w:noProof/>
          </w:rPr>
          <w:t>Lync für Mac 2011</w:t>
        </w:r>
        <w:r>
          <w:rPr>
            <w:noProof/>
            <w:webHidden/>
          </w:rPr>
          <w:tab/>
        </w:r>
        <w:r>
          <w:rPr>
            <w:noProof/>
            <w:webHidden/>
          </w:rPr>
          <w:fldChar w:fldCharType="begin"/>
        </w:r>
        <w:r>
          <w:rPr>
            <w:noProof/>
            <w:webHidden/>
          </w:rPr>
          <w:instrText xml:space="preserve"> PAGEREF _Toc402271470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71" w:history="1">
        <w:r w:rsidRPr="00E06946">
          <w:rPr>
            <w:rStyle w:val="Hyperlink"/>
            <w:noProof/>
          </w:rPr>
          <w:t>Office für Mac Standard 2011</w:t>
        </w:r>
        <w:r>
          <w:rPr>
            <w:noProof/>
            <w:webHidden/>
          </w:rPr>
          <w:tab/>
        </w:r>
        <w:r>
          <w:rPr>
            <w:noProof/>
            <w:webHidden/>
          </w:rPr>
          <w:fldChar w:fldCharType="begin"/>
        </w:r>
        <w:r>
          <w:rPr>
            <w:noProof/>
            <w:webHidden/>
          </w:rPr>
          <w:instrText xml:space="preserve"> PAGEREF _Toc402271471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72" w:history="1">
        <w:r w:rsidRPr="00E06946">
          <w:rPr>
            <w:rStyle w:val="Hyperlink"/>
            <w:noProof/>
          </w:rPr>
          <w:t>Outlook für Mac 2011</w:t>
        </w:r>
        <w:r>
          <w:rPr>
            <w:noProof/>
            <w:webHidden/>
          </w:rPr>
          <w:tab/>
        </w:r>
        <w:r>
          <w:rPr>
            <w:noProof/>
            <w:webHidden/>
          </w:rPr>
          <w:fldChar w:fldCharType="begin"/>
        </w:r>
        <w:r>
          <w:rPr>
            <w:noProof/>
            <w:webHidden/>
          </w:rPr>
          <w:instrText xml:space="preserve"> PAGEREF _Toc402271472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73" w:history="1">
        <w:r w:rsidRPr="00E06946">
          <w:rPr>
            <w:rStyle w:val="Hyperlink"/>
            <w:noProof/>
          </w:rPr>
          <w:t>PowerPoint für Mac 2011</w:t>
        </w:r>
        <w:r>
          <w:rPr>
            <w:noProof/>
            <w:webHidden/>
          </w:rPr>
          <w:tab/>
        </w:r>
        <w:r>
          <w:rPr>
            <w:noProof/>
            <w:webHidden/>
          </w:rPr>
          <w:fldChar w:fldCharType="begin"/>
        </w:r>
        <w:r>
          <w:rPr>
            <w:noProof/>
            <w:webHidden/>
          </w:rPr>
          <w:instrText xml:space="preserve"> PAGEREF _Toc402271473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74" w:history="1">
        <w:r w:rsidRPr="00E06946">
          <w:rPr>
            <w:rStyle w:val="Hyperlink"/>
            <w:noProof/>
          </w:rPr>
          <w:t>Word für Mac 2011</w:t>
        </w:r>
        <w:r>
          <w:rPr>
            <w:noProof/>
            <w:webHidden/>
          </w:rPr>
          <w:tab/>
        </w:r>
        <w:r>
          <w:rPr>
            <w:noProof/>
            <w:webHidden/>
          </w:rPr>
          <w:fldChar w:fldCharType="begin"/>
        </w:r>
        <w:r>
          <w:rPr>
            <w:noProof/>
            <w:webHidden/>
          </w:rPr>
          <w:instrText xml:space="preserve"> PAGEREF _Toc402271474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75" w:history="1">
        <w:r w:rsidRPr="00E06946">
          <w:rPr>
            <w:rStyle w:val="Hyperlink"/>
            <w:noProof/>
            <w:lang w:val="en-US"/>
          </w:rPr>
          <w:t>Work-at-Home-Lizenz für Mac 2011</w:t>
        </w:r>
        <w:r>
          <w:rPr>
            <w:noProof/>
            <w:webHidden/>
          </w:rPr>
          <w:tab/>
        </w:r>
        <w:r>
          <w:rPr>
            <w:noProof/>
            <w:webHidden/>
          </w:rPr>
          <w:fldChar w:fldCharType="begin"/>
        </w:r>
        <w:r>
          <w:rPr>
            <w:noProof/>
            <w:webHidden/>
          </w:rPr>
          <w:instrText xml:space="preserve"> PAGEREF _Toc402271475 \h </w:instrText>
        </w:r>
        <w:r>
          <w:rPr>
            <w:noProof/>
            <w:webHidden/>
          </w:rPr>
        </w:r>
        <w:r>
          <w:rPr>
            <w:noProof/>
            <w:webHidden/>
          </w:rPr>
          <w:fldChar w:fldCharType="separate"/>
        </w:r>
        <w:r>
          <w:rPr>
            <w:noProof/>
            <w:webHidden/>
          </w:rPr>
          <w:t>23</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476" w:history="1">
        <w:r w:rsidRPr="00E06946">
          <w:rPr>
            <w:rStyle w:val="Hyperlink"/>
            <w:noProof/>
          </w:rPr>
          <w:t>Office Productivity Servers</w:t>
        </w:r>
        <w:r>
          <w:rPr>
            <w:noProof/>
            <w:webHidden/>
          </w:rPr>
          <w:tab/>
        </w:r>
        <w:r>
          <w:rPr>
            <w:noProof/>
            <w:webHidden/>
          </w:rPr>
          <w:fldChar w:fldCharType="begin"/>
        </w:r>
        <w:r>
          <w:rPr>
            <w:noProof/>
            <w:webHidden/>
          </w:rPr>
          <w:instrText xml:space="preserve"> PAGEREF _Toc402271476 \h </w:instrText>
        </w:r>
        <w:r>
          <w:rPr>
            <w:noProof/>
            <w:webHidden/>
          </w:rPr>
        </w:r>
        <w:r>
          <w:rPr>
            <w:noProof/>
            <w:webHidden/>
          </w:rPr>
          <w:fldChar w:fldCharType="separate"/>
        </w:r>
        <w:r>
          <w:rPr>
            <w:noProof/>
            <w:webHidden/>
          </w:rPr>
          <w:t>24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477" w:history="1">
        <w:r w:rsidRPr="00E06946">
          <w:rPr>
            <w:rStyle w:val="Hyperlink"/>
            <w:noProof/>
          </w:rPr>
          <w:t>Exchange Server</w:t>
        </w:r>
        <w:r>
          <w:rPr>
            <w:noProof/>
            <w:webHidden/>
          </w:rPr>
          <w:tab/>
        </w:r>
        <w:r>
          <w:rPr>
            <w:noProof/>
            <w:webHidden/>
          </w:rPr>
          <w:fldChar w:fldCharType="begin"/>
        </w:r>
        <w:r>
          <w:rPr>
            <w:noProof/>
            <w:webHidden/>
          </w:rPr>
          <w:instrText xml:space="preserve"> PAGEREF _Toc402271477 \h </w:instrText>
        </w:r>
        <w:r>
          <w:rPr>
            <w:noProof/>
            <w:webHidden/>
          </w:rPr>
        </w:r>
        <w:r>
          <w:rPr>
            <w:noProof/>
            <w:webHidden/>
          </w:rPr>
          <w:fldChar w:fldCharType="separate"/>
        </w:r>
        <w:r>
          <w:rPr>
            <w:noProof/>
            <w:webHidden/>
          </w:rPr>
          <w:t>24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78" w:history="1">
        <w:r w:rsidRPr="00E06946">
          <w:rPr>
            <w:rStyle w:val="Hyperlink"/>
            <w:noProof/>
          </w:rPr>
          <w:t>Exchange Server Enterprise 2013</w:t>
        </w:r>
        <w:r>
          <w:rPr>
            <w:noProof/>
            <w:webHidden/>
          </w:rPr>
          <w:tab/>
        </w:r>
        <w:r>
          <w:rPr>
            <w:noProof/>
            <w:webHidden/>
          </w:rPr>
          <w:fldChar w:fldCharType="begin"/>
        </w:r>
        <w:r>
          <w:rPr>
            <w:noProof/>
            <w:webHidden/>
          </w:rPr>
          <w:instrText xml:space="preserve"> PAGEREF _Toc402271478 \h </w:instrText>
        </w:r>
        <w:r>
          <w:rPr>
            <w:noProof/>
            <w:webHidden/>
          </w:rPr>
        </w:r>
        <w:r>
          <w:rPr>
            <w:noProof/>
            <w:webHidden/>
          </w:rPr>
          <w:fldChar w:fldCharType="separate"/>
        </w:r>
        <w:r>
          <w:rPr>
            <w:noProof/>
            <w:webHidden/>
          </w:rPr>
          <w:t>24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79" w:history="1">
        <w:r w:rsidRPr="00E06946">
          <w:rPr>
            <w:rStyle w:val="Hyperlink"/>
            <w:noProof/>
          </w:rPr>
          <w:t>CAL für Exchange Server Enterprise 2013 (Gerät und Nutzer)</w:t>
        </w:r>
        <w:r>
          <w:rPr>
            <w:noProof/>
            <w:webHidden/>
          </w:rPr>
          <w:tab/>
        </w:r>
        <w:r>
          <w:rPr>
            <w:noProof/>
            <w:webHidden/>
          </w:rPr>
          <w:fldChar w:fldCharType="begin"/>
        </w:r>
        <w:r>
          <w:rPr>
            <w:noProof/>
            <w:webHidden/>
          </w:rPr>
          <w:instrText xml:space="preserve"> PAGEREF _Toc402271479 \h </w:instrText>
        </w:r>
        <w:r>
          <w:rPr>
            <w:noProof/>
            <w:webHidden/>
          </w:rPr>
        </w:r>
        <w:r>
          <w:rPr>
            <w:noProof/>
            <w:webHidden/>
          </w:rPr>
          <w:fldChar w:fldCharType="separate"/>
        </w:r>
        <w:r>
          <w:rPr>
            <w:noProof/>
            <w:webHidden/>
          </w:rPr>
          <w:t>24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0" w:history="1">
        <w:r w:rsidRPr="00E06946">
          <w:rPr>
            <w:rStyle w:val="Hyperlink"/>
            <w:noProof/>
          </w:rPr>
          <w:t>Exchange Server Standard 2013</w:t>
        </w:r>
        <w:r>
          <w:rPr>
            <w:noProof/>
            <w:webHidden/>
          </w:rPr>
          <w:tab/>
        </w:r>
        <w:r>
          <w:rPr>
            <w:noProof/>
            <w:webHidden/>
          </w:rPr>
          <w:fldChar w:fldCharType="begin"/>
        </w:r>
        <w:r>
          <w:rPr>
            <w:noProof/>
            <w:webHidden/>
          </w:rPr>
          <w:instrText xml:space="preserve"> PAGEREF _Toc402271480 \h </w:instrText>
        </w:r>
        <w:r>
          <w:rPr>
            <w:noProof/>
            <w:webHidden/>
          </w:rPr>
        </w:r>
        <w:r>
          <w:rPr>
            <w:noProof/>
            <w:webHidden/>
          </w:rPr>
          <w:fldChar w:fldCharType="separate"/>
        </w:r>
        <w:r>
          <w:rPr>
            <w:noProof/>
            <w:webHidden/>
          </w:rPr>
          <w:t>24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1" w:history="1">
        <w:r w:rsidRPr="00E06946">
          <w:rPr>
            <w:rStyle w:val="Hyperlink"/>
            <w:noProof/>
          </w:rPr>
          <w:t>CAL für Exchange Server Standard 2013 (Gerät und Nutzer)</w:t>
        </w:r>
        <w:r>
          <w:rPr>
            <w:noProof/>
            <w:webHidden/>
          </w:rPr>
          <w:tab/>
        </w:r>
        <w:r>
          <w:rPr>
            <w:noProof/>
            <w:webHidden/>
          </w:rPr>
          <w:fldChar w:fldCharType="begin"/>
        </w:r>
        <w:r>
          <w:rPr>
            <w:noProof/>
            <w:webHidden/>
          </w:rPr>
          <w:instrText xml:space="preserve"> PAGEREF _Toc402271481 \h </w:instrText>
        </w:r>
        <w:r>
          <w:rPr>
            <w:noProof/>
            <w:webHidden/>
          </w:rPr>
        </w:r>
        <w:r>
          <w:rPr>
            <w:noProof/>
            <w:webHidden/>
          </w:rPr>
          <w:fldChar w:fldCharType="separate"/>
        </w:r>
        <w:r>
          <w:rPr>
            <w:noProof/>
            <w:webHidden/>
          </w:rPr>
          <w:t>24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482" w:history="1">
        <w:r w:rsidRPr="00E06946">
          <w:rPr>
            <w:rStyle w:val="Hyperlink"/>
            <w:noProof/>
          </w:rPr>
          <w:t>Lync Server</w:t>
        </w:r>
        <w:r>
          <w:rPr>
            <w:noProof/>
            <w:webHidden/>
          </w:rPr>
          <w:tab/>
        </w:r>
        <w:r>
          <w:rPr>
            <w:noProof/>
            <w:webHidden/>
          </w:rPr>
          <w:fldChar w:fldCharType="begin"/>
        </w:r>
        <w:r>
          <w:rPr>
            <w:noProof/>
            <w:webHidden/>
          </w:rPr>
          <w:instrText xml:space="preserve"> PAGEREF _Toc402271482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3" w:history="1">
        <w:r w:rsidRPr="00E06946">
          <w:rPr>
            <w:rStyle w:val="Hyperlink"/>
            <w:noProof/>
          </w:rPr>
          <w:t>Lync Server 2013</w:t>
        </w:r>
        <w:r>
          <w:rPr>
            <w:noProof/>
            <w:webHidden/>
          </w:rPr>
          <w:tab/>
        </w:r>
        <w:r>
          <w:rPr>
            <w:noProof/>
            <w:webHidden/>
          </w:rPr>
          <w:fldChar w:fldCharType="begin"/>
        </w:r>
        <w:r>
          <w:rPr>
            <w:noProof/>
            <w:webHidden/>
          </w:rPr>
          <w:instrText xml:space="preserve"> PAGEREF _Toc402271483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4" w:history="1">
        <w:r w:rsidRPr="00E06946">
          <w:rPr>
            <w:rStyle w:val="Hyperlink"/>
            <w:noProof/>
          </w:rPr>
          <w:t>Enterprise CAL für Lync Server 2013  (Geräte und Nutzer)</w:t>
        </w:r>
        <w:r>
          <w:rPr>
            <w:noProof/>
            <w:webHidden/>
          </w:rPr>
          <w:tab/>
        </w:r>
        <w:r>
          <w:rPr>
            <w:noProof/>
            <w:webHidden/>
          </w:rPr>
          <w:fldChar w:fldCharType="begin"/>
        </w:r>
        <w:r>
          <w:rPr>
            <w:noProof/>
            <w:webHidden/>
          </w:rPr>
          <w:instrText xml:space="preserve"> PAGEREF _Toc402271484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5" w:history="1">
        <w:r w:rsidRPr="00E06946">
          <w:rPr>
            <w:rStyle w:val="Hyperlink"/>
            <w:noProof/>
          </w:rPr>
          <w:t>Cal für Lync Server 2013 Plus  (Gerät und Nutzer)</w:t>
        </w:r>
        <w:r>
          <w:rPr>
            <w:noProof/>
            <w:webHidden/>
          </w:rPr>
          <w:tab/>
        </w:r>
        <w:r>
          <w:rPr>
            <w:noProof/>
            <w:webHidden/>
          </w:rPr>
          <w:fldChar w:fldCharType="begin"/>
        </w:r>
        <w:r>
          <w:rPr>
            <w:noProof/>
            <w:webHidden/>
          </w:rPr>
          <w:instrText xml:space="preserve"> PAGEREF _Toc402271485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6" w:history="1">
        <w:r w:rsidRPr="00E06946">
          <w:rPr>
            <w:rStyle w:val="Hyperlink"/>
            <w:noProof/>
          </w:rPr>
          <w:t>CAL für Lync Server 2013 Standard  (Gerät und Nutzer)</w:t>
        </w:r>
        <w:r>
          <w:rPr>
            <w:noProof/>
            <w:webHidden/>
          </w:rPr>
          <w:tab/>
        </w:r>
        <w:r>
          <w:rPr>
            <w:noProof/>
            <w:webHidden/>
          </w:rPr>
          <w:fldChar w:fldCharType="begin"/>
        </w:r>
        <w:r>
          <w:rPr>
            <w:noProof/>
            <w:webHidden/>
          </w:rPr>
          <w:instrText xml:space="preserve"> PAGEREF _Toc402271486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487" w:history="1">
        <w:r w:rsidRPr="00E06946">
          <w:rPr>
            <w:rStyle w:val="Hyperlink"/>
            <w:noProof/>
          </w:rPr>
          <w:t>Project Server</w:t>
        </w:r>
        <w:r>
          <w:rPr>
            <w:noProof/>
            <w:webHidden/>
          </w:rPr>
          <w:tab/>
        </w:r>
        <w:r>
          <w:rPr>
            <w:noProof/>
            <w:webHidden/>
          </w:rPr>
          <w:fldChar w:fldCharType="begin"/>
        </w:r>
        <w:r>
          <w:rPr>
            <w:noProof/>
            <w:webHidden/>
          </w:rPr>
          <w:instrText xml:space="preserve"> PAGEREF _Toc402271487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8" w:history="1">
        <w:r w:rsidRPr="00E06946">
          <w:rPr>
            <w:rStyle w:val="Hyperlink"/>
            <w:noProof/>
          </w:rPr>
          <w:t>Project Server 2013</w:t>
        </w:r>
        <w:r>
          <w:rPr>
            <w:noProof/>
            <w:webHidden/>
          </w:rPr>
          <w:tab/>
        </w:r>
        <w:r>
          <w:rPr>
            <w:noProof/>
            <w:webHidden/>
          </w:rPr>
          <w:fldChar w:fldCharType="begin"/>
        </w:r>
        <w:r>
          <w:rPr>
            <w:noProof/>
            <w:webHidden/>
          </w:rPr>
          <w:instrText xml:space="preserve"> PAGEREF _Toc402271488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89" w:history="1">
        <w:r w:rsidRPr="00E06946">
          <w:rPr>
            <w:rStyle w:val="Hyperlink"/>
            <w:noProof/>
          </w:rPr>
          <w:t>CAL für Project Server 2013  (Gerät und Nutzer)</w:t>
        </w:r>
        <w:r>
          <w:rPr>
            <w:noProof/>
            <w:webHidden/>
          </w:rPr>
          <w:tab/>
        </w:r>
        <w:r>
          <w:rPr>
            <w:noProof/>
            <w:webHidden/>
          </w:rPr>
          <w:fldChar w:fldCharType="begin"/>
        </w:r>
        <w:r>
          <w:rPr>
            <w:noProof/>
            <w:webHidden/>
          </w:rPr>
          <w:instrText xml:space="preserve"> PAGEREF _Toc402271489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490" w:history="1">
        <w:r w:rsidRPr="00E06946">
          <w:rPr>
            <w:rStyle w:val="Hyperlink"/>
            <w:noProof/>
          </w:rPr>
          <w:t>SharePoint Server</w:t>
        </w:r>
        <w:r>
          <w:rPr>
            <w:noProof/>
            <w:webHidden/>
          </w:rPr>
          <w:tab/>
        </w:r>
        <w:r>
          <w:rPr>
            <w:noProof/>
            <w:webHidden/>
          </w:rPr>
          <w:fldChar w:fldCharType="begin"/>
        </w:r>
        <w:r>
          <w:rPr>
            <w:noProof/>
            <w:webHidden/>
          </w:rPr>
          <w:instrText xml:space="preserve"> PAGEREF _Toc402271490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91" w:history="1">
        <w:r w:rsidRPr="00E06946">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_Toc402271491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92" w:history="1">
        <w:r w:rsidRPr="00E06946">
          <w:rPr>
            <w:rStyle w:val="Hyperlink"/>
            <w:noProof/>
          </w:rPr>
          <w:t>SharePoint Server 2013</w:t>
        </w:r>
        <w:r>
          <w:rPr>
            <w:noProof/>
            <w:webHidden/>
          </w:rPr>
          <w:tab/>
        </w:r>
        <w:r>
          <w:rPr>
            <w:noProof/>
            <w:webHidden/>
          </w:rPr>
          <w:fldChar w:fldCharType="begin"/>
        </w:r>
        <w:r>
          <w:rPr>
            <w:noProof/>
            <w:webHidden/>
          </w:rPr>
          <w:instrText xml:space="preserve"> PAGEREF _Toc402271492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93" w:history="1">
        <w:r w:rsidRPr="00E06946">
          <w:rPr>
            <w:rStyle w:val="Hyperlink"/>
            <w:noProof/>
          </w:rPr>
          <w:t>CAL für SharePoint Server 2013 Enterprise (Gerät und Nutzer)</w:t>
        </w:r>
        <w:r>
          <w:rPr>
            <w:noProof/>
            <w:webHidden/>
          </w:rPr>
          <w:tab/>
        </w:r>
        <w:r>
          <w:rPr>
            <w:noProof/>
            <w:webHidden/>
          </w:rPr>
          <w:fldChar w:fldCharType="begin"/>
        </w:r>
        <w:r>
          <w:rPr>
            <w:noProof/>
            <w:webHidden/>
          </w:rPr>
          <w:instrText xml:space="preserve"> PAGEREF _Toc402271493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494" w:history="1">
        <w:r w:rsidRPr="00E06946">
          <w:rPr>
            <w:rStyle w:val="Hyperlink"/>
            <w:noProof/>
          </w:rPr>
          <w:t>CAL für SharePoint Server 2013 Standard (Gerät und Nutzer)</w:t>
        </w:r>
        <w:r>
          <w:rPr>
            <w:noProof/>
            <w:webHidden/>
          </w:rPr>
          <w:tab/>
        </w:r>
        <w:r>
          <w:rPr>
            <w:noProof/>
            <w:webHidden/>
          </w:rPr>
          <w:fldChar w:fldCharType="begin"/>
        </w:r>
        <w:r>
          <w:rPr>
            <w:noProof/>
            <w:webHidden/>
          </w:rPr>
          <w:instrText xml:space="preserve"> PAGEREF _Toc402271494 \h </w:instrText>
        </w:r>
        <w:r>
          <w:rPr>
            <w:noProof/>
            <w:webHidden/>
          </w:rPr>
        </w:r>
        <w:r>
          <w:rPr>
            <w:noProof/>
            <w:webHidden/>
          </w:rPr>
          <w:fldChar w:fldCharType="separate"/>
        </w:r>
        <w:r>
          <w:rPr>
            <w:noProof/>
            <w:webHidden/>
          </w:rPr>
          <w:t>25</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495" w:history="1">
        <w:r w:rsidRPr="00E06946">
          <w:rPr>
            <w:rStyle w:val="Hyperlink"/>
            <w:noProof/>
          </w:rPr>
          <w:t>Vermietungsrechte</w:t>
        </w:r>
        <w:r>
          <w:rPr>
            <w:noProof/>
            <w:webHidden/>
          </w:rPr>
          <w:tab/>
        </w:r>
        <w:r>
          <w:rPr>
            <w:noProof/>
            <w:webHidden/>
          </w:rPr>
          <w:fldChar w:fldCharType="begin"/>
        </w:r>
        <w:r>
          <w:rPr>
            <w:noProof/>
            <w:webHidden/>
          </w:rPr>
          <w:instrText xml:space="preserve"> PAGEREF _Toc402271495 \h </w:instrText>
        </w:r>
        <w:r>
          <w:rPr>
            <w:noProof/>
            <w:webHidden/>
          </w:rPr>
        </w:r>
        <w:r>
          <w:rPr>
            <w:noProof/>
            <w:webHidden/>
          </w:rPr>
          <w:fldChar w:fldCharType="separate"/>
        </w:r>
        <w:r>
          <w:rPr>
            <w:noProof/>
            <w:webHidden/>
          </w:rPr>
          <w:t>26</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96" w:history="1">
        <w:r w:rsidRPr="00E06946">
          <w:rPr>
            <w:rStyle w:val="Hyperlink"/>
            <w:noProof/>
          </w:rPr>
          <w:t>Vermietungsrechte für Office Professional Plus</w:t>
        </w:r>
        <w:r>
          <w:rPr>
            <w:noProof/>
            <w:webHidden/>
          </w:rPr>
          <w:tab/>
        </w:r>
        <w:r>
          <w:rPr>
            <w:noProof/>
            <w:webHidden/>
          </w:rPr>
          <w:fldChar w:fldCharType="begin"/>
        </w:r>
        <w:r>
          <w:rPr>
            <w:noProof/>
            <w:webHidden/>
          </w:rPr>
          <w:instrText xml:space="preserve"> PAGEREF _Toc402271496 \h </w:instrText>
        </w:r>
        <w:r>
          <w:rPr>
            <w:noProof/>
            <w:webHidden/>
          </w:rPr>
        </w:r>
        <w:r>
          <w:rPr>
            <w:noProof/>
            <w:webHidden/>
          </w:rPr>
          <w:fldChar w:fldCharType="separate"/>
        </w:r>
        <w:r>
          <w:rPr>
            <w:noProof/>
            <w:webHidden/>
          </w:rPr>
          <w:t>26</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97" w:history="1">
        <w:r w:rsidRPr="00E06946">
          <w:rPr>
            <w:rStyle w:val="Hyperlink"/>
            <w:noProof/>
          </w:rPr>
          <w:t>Vermietungsrechte für Office Standard</w:t>
        </w:r>
        <w:r>
          <w:rPr>
            <w:noProof/>
            <w:webHidden/>
          </w:rPr>
          <w:tab/>
        </w:r>
        <w:r>
          <w:rPr>
            <w:noProof/>
            <w:webHidden/>
          </w:rPr>
          <w:fldChar w:fldCharType="begin"/>
        </w:r>
        <w:r>
          <w:rPr>
            <w:noProof/>
            <w:webHidden/>
          </w:rPr>
          <w:instrText xml:space="preserve"> PAGEREF _Toc402271497 \h </w:instrText>
        </w:r>
        <w:r>
          <w:rPr>
            <w:noProof/>
            <w:webHidden/>
          </w:rPr>
        </w:r>
        <w:r>
          <w:rPr>
            <w:noProof/>
            <w:webHidden/>
          </w:rPr>
          <w:fldChar w:fldCharType="separate"/>
        </w:r>
        <w:r>
          <w:rPr>
            <w:noProof/>
            <w:webHidden/>
          </w:rPr>
          <w:t>26</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498" w:history="1">
        <w:r w:rsidRPr="00E06946">
          <w:rPr>
            <w:rStyle w:val="Hyperlink"/>
            <w:noProof/>
          </w:rPr>
          <w:t>Vermietungsrechte für Windows</w:t>
        </w:r>
        <w:r>
          <w:rPr>
            <w:noProof/>
            <w:webHidden/>
          </w:rPr>
          <w:tab/>
        </w:r>
        <w:r>
          <w:rPr>
            <w:noProof/>
            <w:webHidden/>
          </w:rPr>
          <w:fldChar w:fldCharType="begin"/>
        </w:r>
        <w:r>
          <w:rPr>
            <w:noProof/>
            <w:webHidden/>
          </w:rPr>
          <w:instrText xml:space="preserve"> PAGEREF _Toc402271498 \h </w:instrText>
        </w:r>
        <w:r>
          <w:rPr>
            <w:noProof/>
            <w:webHidden/>
          </w:rPr>
        </w:r>
        <w:r>
          <w:rPr>
            <w:noProof/>
            <w:webHidden/>
          </w:rPr>
          <w:fldChar w:fldCharType="separate"/>
        </w:r>
        <w:r>
          <w:rPr>
            <w:noProof/>
            <w:webHidden/>
          </w:rPr>
          <w:t>26</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499" w:history="1">
        <w:r w:rsidRPr="00E06946">
          <w:rPr>
            <w:rStyle w:val="Hyperlink"/>
            <w:noProof/>
          </w:rPr>
          <w:t>SQL</w:t>
        </w:r>
        <w:r>
          <w:rPr>
            <w:noProof/>
            <w:webHidden/>
          </w:rPr>
          <w:tab/>
        </w:r>
        <w:r>
          <w:rPr>
            <w:noProof/>
            <w:webHidden/>
          </w:rPr>
          <w:fldChar w:fldCharType="begin"/>
        </w:r>
        <w:r>
          <w:rPr>
            <w:noProof/>
            <w:webHidden/>
          </w:rPr>
          <w:instrText xml:space="preserve"> PAGEREF _Toc402271499 \h </w:instrText>
        </w:r>
        <w:r>
          <w:rPr>
            <w:noProof/>
            <w:webHidden/>
          </w:rPr>
        </w:r>
        <w:r>
          <w:rPr>
            <w:noProof/>
            <w:webHidden/>
          </w:rPr>
          <w:fldChar w:fldCharType="separate"/>
        </w:r>
        <w:r>
          <w:rPr>
            <w:noProof/>
            <w:webHidden/>
          </w:rPr>
          <w:t>27</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00" w:history="1">
        <w:r w:rsidRPr="00E06946">
          <w:rPr>
            <w:rStyle w:val="Hyperlink"/>
            <w:noProof/>
          </w:rPr>
          <w:t>Business Intelligence Appliance</w:t>
        </w:r>
        <w:r>
          <w:rPr>
            <w:noProof/>
            <w:webHidden/>
          </w:rPr>
          <w:tab/>
        </w:r>
        <w:r>
          <w:rPr>
            <w:noProof/>
            <w:webHidden/>
          </w:rPr>
          <w:fldChar w:fldCharType="begin"/>
        </w:r>
        <w:r>
          <w:rPr>
            <w:noProof/>
            <w:webHidden/>
          </w:rPr>
          <w:instrText xml:space="preserve"> PAGEREF _Toc402271500 \h </w:instrText>
        </w:r>
        <w:r>
          <w:rPr>
            <w:noProof/>
            <w:webHidden/>
          </w:rPr>
        </w:r>
        <w:r>
          <w:rPr>
            <w:noProof/>
            <w:webHidden/>
          </w:rPr>
          <w:fldChar w:fldCharType="separate"/>
        </w:r>
        <w:r>
          <w:rPr>
            <w:noProof/>
            <w:webHidden/>
          </w:rPr>
          <w:t>27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1" w:history="1">
        <w:r w:rsidRPr="00E06946">
          <w:rPr>
            <w:rStyle w:val="Hyperlink"/>
            <w:noProof/>
          </w:rPr>
          <w:t>Business Intelligence Appliance 2012</w:t>
        </w:r>
        <w:r>
          <w:rPr>
            <w:noProof/>
            <w:webHidden/>
          </w:rPr>
          <w:tab/>
        </w:r>
        <w:r>
          <w:rPr>
            <w:noProof/>
            <w:webHidden/>
          </w:rPr>
          <w:fldChar w:fldCharType="begin"/>
        </w:r>
        <w:r>
          <w:rPr>
            <w:noProof/>
            <w:webHidden/>
          </w:rPr>
          <w:instrText xml:space="preserve"> PAGEREF _Toc402271501 \h </w:instrText>
        </w:r>
        <w:r>
          <w:rPr>
            <w:noProof/>
            <w:webHidden/>
          </w:rPr>
        </w:r>
        <w:r>
          <w:rPr>
            <w:noProof/>
            <w:webHidden/>
          </w:rPr>
          <w:fldChar w:fldCharType="separate"/>
        </w:r>
        <w:r>
          <w:rPr>
            <w:noProof/>
            <w:webHidden/>
          </w:rPr>
          <w:t>27</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02" w:history="1">
        <w:r w:rsidRPr="00E06946">
          <w:rPr>
            <w:rStyle w:val="Hyperlink"/>
            <w:noProof/>
          </w:rPr>
          <w:t>SQL Server</w:t>
        </w:r>
        <w:r>
          <w:rPr>
            <w:noProof/>
            <w:webHidden/>
          </w:rPr>
          <w:tab/>
        </w:r>
        <w:r>
          <w:rPr>
            <w:noProof/>
            <w:webHidden/>
          </w:rPr>
          <w:fldChar w:fldCharType="begin"/>
        </w:r>
        <w:r>
          <w:rPr>
            <w:noProof/>
            <w:webHidden/>
          </w:rPr>
          <w:instrText xml:space="preserve"> PAGEREF _Toc402271502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3" w:history="1">
        <w:r w:rsidRPr="00E06946">
          <w:rPr>
            <w:rStyle w:val="Hyperlink"/>
            <w:noProof/>
          </w:rPr>
          <w:t>SQL Server 2014 Business Intelligence</w:t>
        </w:r>
        <w:r>
          <w:rPr>
            <w:noProof/>
            <w:webHidden/>
          </w:rPr>
          <w:tab/>
        </w:r>
        <w:r>
          <w:rPr>
            <w:noProof/>
            <w:webHidden/>
          </w:rPr>
          <w:fldChar w:fldCharType="begin"/>
        </w:r>
        <w:r>
          <w:rPr>
            <w:noProof/>
            <w:webHidden/>
          </w:rPr>
          <w:instrText xml:space="preserve"> PAGEREF _Toc402271503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4" w:history="1">
        <w:r w:rsidRPr="00E06946">
          <w:rPr>
            <w:rStyle w:val="Hyperlink"/>
            <w:noProof/>
          </w:rPr>
          <w:t>CAL für SQL Server 2014 (Gerät und Nutzer)</w:t>
        </w:r>
        <w:r>
          <w:rPr>
            <w:noProof/>
            <w:webHidden/>
          </w:rPr>
          <w:tab/>
        </w:r>
        <w:r>
          <w:rPr>
            <w:noProof/>
            <w:webHidden/>
          </w:rPr>
          <w:fldChar w:fldCharType="begin"/>
        </w:r>
        <w:r>
          <w:rPr>
            <w:noProof/>
            <w:webHidden/>
          </w:rPr>
          <w:instrText xml:space="preserve"> PAGEREF _Toc402271504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5" w:history="1">
        <w:r w:rsidRPr="00E06946">
          <w:rPr>
            <w:rStyle w:val="Hyperlink"/>
            <w:noProof/>
          </w:rPr>
          <w:t>SQL Server 2014 Developer</w:t>
        </w:r>
        <w:r>
          <w:rPr>
            <w:noProof/>
            <w:webHidden/>
          </w:rPr>
          <w:tab/>
        </w:r>
        <w:r>
          <w:rPr>
            <w:noProof/>
            <w:webHidden/>
          </w:rPr>
          <w:fldChar w:fldCharType="begin"/>
        </w:r>
        <w:r>
          <w:rPr>
            <w:noProof/>
            <w:webHidden/>
          </w:rPr>
          <w:instrText xml:space="preserve"> PAGEREF _Toc402271505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6" w:history="1">
        <w:r w:rsidRPr="00E06946">
          <w:rPr>
            <w:rStyle w:val="Hyperlink"/>
            <w:noProof/>
          </w:rPr>
          <w:t>SQL Server 2014 Enterprise</w:t>
        </w:r>
        <w:r>
          <w:rPr>
            <w:noProof/>
            <w:webHidden/>
          </w:rPr>
          <w:tab/>
        </w:r>
        <w:r>
          <w:rPr>
            <w:noProof/>
            <w:webHidden/>
          </w:rPr>
          <w:fldChar w:fldCharType="begin"/>
        </w:r>
        <w:r>
          <w:rPr>
            <w:noProof/>
            <w:webHidden/>
          </w:rPr>
          <w:instrText xml:space="preserve"> PAGEREF _Toc402271506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7" w:history="1">
        <w:r w:rsidRPr="00E06946">
          <w:rPr>
            <w:rStyle w:val="Hyperlink"/>
            <w:noProof/>
          </w:rPr>
          <w:t>SQL Server 2014 Enterprise Core  (2 Pack Core-Lizenz)</w:t>
        </w:r>
        <w:r>
          <w:rPr>
            <w:noProof/>
            <w:webHidden/>
          </w:rPr>
          <w:tab/>
        </w:r>
        <w:r>
          <w:rPr>
            <w:noProof/>
            <w:webHidden/>
          </w:rPr>
          <w:fldChar w:fldCharType="begin"/>
        </w:r>
        <w:r>
          <w:rPr>
            <w:noProof/>
            <w:webHidden/>
          </w:rPr>
          <w:instrText xml:space="preserve"> PAGEREF _Toc402271507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8" w:history="1">
        <w:r w:rsidRPr="00E06946">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_Toc402271508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09" w:history="1">
        <w:r w:rsidRPr="00E06946">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_Toc402271509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10" w:history="1">
        <w:r w:rsidRPr="00E06946">
          <w:rPr>
            <w:rStyle w:val="Hyperlink"/>
            <w:noProof/>
          </w:rPr>
          <w:t>SQL Server 2014 Standard</w:t>
        </w:r>
        <w:r>
          <w:rPr>
            <w:noProof/>
            <w:webHidden/>
          </w:rPr>
          <w:tab/>
        </w:r>
        <w:r>
          <w:rPr>
            <w:noProof/>
            <w:webHidden/>
          </w:rPr>
          <w:fldChar w:fldCharType="begin"/>
        </w:r>
        <w:r>
          <w:rPr>
            <w:noProof/>
            <w:webHidden/>
          </w:rPr>
          <w:instrText xml:space="preserve"> PAGEREF _Toc402271510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11" w:history="1">
        <w:r w:rsidRPr="00E06946">
          <w:rPr>
            <w:rStyle w:val="Hyperlink"/>
            <w:noProof/>
            <w:lang w:val="en-US"/>
          </w:rPr>
          <w:t>SQL Server 2014 Standard Core  (2 Pack Core-Lizenz)</w:t>
        </w:r>
        <w:r>
          <w:rPr>
            <w:noProof/>
            <w:webHidden/>
          </w:rPr>
          <w:tab/>
        </w:r>
        <w:r>
          <w:rPr>
            <w:noProof/>
            <w:webHidden/>
          </w:rPr>
          <w:fldChar w:fldCharType="begin"/>
        </w:r>
        <w:r>
          <w:rPr>
            <w:noProof/>
            <w:webHidden/>
          </w:rPr>
          <w:instrText xml:space="preserve"> PAGEREF _Toc402271511 \h </w:instrText>
        </w:r>
        <w:r>
          <w:rPr>
            <w:noProof/>
            <w:webHidden/>
          </w:rPr>
        </w:r>
        <w:r>
          <w:rPr>
            <w:noProof/>
            <w:webHidden/>
          </w:rPr>
          <w:fldChar w:fldCharType="separate"/>
        </w:r>
        <w:r>
          <w:rPr>
            <w:noProof/>
            <w:webHidden/>
          </w:rPr>
          <w:t>28</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512" w:history="1">
        <w:r w:rsidRPr="00E06946">
          <w:rPr>
            <w:rStyle w:val="Hyperlink"/>
            <w:noProof/>
          </w:rPr>
          <w:t>Street and Trips</w:t>
        </w:r>
        <w:r>
          <w:rPr>
            <w:noProof/>
            <w:webHidden/>
          </w:rPr>
          <w:tab/>
        </w:r>
        <w:r>
          <w:rPr>
            <w:noProof/>
            <w:webHidden/>
          </w:rPr>
          <w:fldChar w:fldCharType="begin"/>
        </w:r>
        <w:r>
          <w:rPr>
            <w:noProof/>
            <w:webHidden/>
          </w:rPr>
          <w:instrText xml:space="preserve"> PAGEREF _Toc402271512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513" w:history="1">
        <w:r w:rsidRPr="00E06946">
          <w:rPr>
            <w:rStyle w:val="Hyperlink"/>
            <w:noProof/>
          </w:rPr>
          <w:t>Street and Trips 2013</w:t>
        </w:r>
        <w:r>
          <w:rPr>
            <w:noProof/>
            <w:webHidden/>
          </w:rPr>
          <w:tab/>
        </w:r>
        <w:r>
          <w:rPr>
            <w:noProof/>
            <w:webHidden/>
          </w:rPr>
          <w:fldChar w:fldCharType="begin"/>
        </w:r>
        <w:r>
          <w:rPr>
            <w:noProof/>
            <w:webHidden/>
          </w:rPr>
          <w:instrText xml:space="preserve"> PAGEREF _Toc402271513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514" w:history="1">
        <w:r w:rsidRPr="00E06946">
          <w:rPr>
            <w:rStyle w:val="Hyperlink"/>
            <w:noProof/>
          </w:rPr>
          <w:t>System Center</w:t>
        </w:r>
        <w:r>
          <w:rPr>
            <w:noProof/>
            <w:webHidden/>
          </w:rPr>
          <w:tab/>
        </w:r>
        <w:r>
          <w:rPr>
            <w:noProof/>
            <w:webHidden/>
          </w:rPr>
          <w:fldChar w:fldCharType="begin"/>
        </w:r>
        <w:r>
          <w:rPr>
            <w:noProof/>
            <w:webHidden/>
          </w:rPr>
          <w:instrText xml:space="preserve"> PAGEREF _Toc402271514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15" w:history="1">
        <w:r w:rsidRPr="00E06946">
          <w:rPr>
            <w:rStyle w:val="Hyperlink"/>
            <w:noProof/>
          </w:rPr>
          <w:t>System Center Client Management Suite</w:t>
        </w:r>
        <w:r>
          <w:rPr>
            <w:noProof/>
            <w:webHidden/>
          </w:rPr>
          <w:tab/>
        </w:r>
        <w:r>
          <w:rPr>
            <w:noProof/>
            <w:webHidden/>
          </w:rPr>
          <w:fldChar w:fldCharType="begin"/>
        </w:r>
        <w:r>
          <w:rPr>
            <w:noProof/>
            <w:webHidden/>
          </w:rPr>
          <w:instrText xml:space="preserve"> PAGEREF _Toc402271515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16" w:history="1">
        <w:r w:rsidRPr="00E06946">
          <w:rPr>
            <w:rStyle w:val="Hyperlink"/>
            <w:noProof/>
          </w:rPr>
          <w:t>System Center 2012 R2 Client Management Suite (Client-ML) pro Betriebssystemumgebung</w:t>
        </w:r>
        <w:r>
          <w:rPr>
            <w:noProof/>
            <w:webHidden/>
          </w:rPr>
          <w:tab/>
        </w:r>
        <w:r>
          <w:rPr>
            <w:noProof/>
            <w:webHidden/>
          </w:rPr>
          <w:fldChar w:fldCharType="begin"/>
        </w:r>
        <w:r>
          <w:rPr>
            <w:noProof/>
            <w:webHidden/>
          </w:rPr>
          <w:instrText xml:space="preserve"> PAGEREF _Toc402271516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17" w:history="1">
        <w:r w:rsidRPr="00E06946">
          <w:rPr>
            <w:rStyle w:val="Hyperlink"/>
            <w:noProof/>
            <w:lang w:val="fr-FR"/>
          </w:rPr>
          <w:t>System Center 2012 R2 Client Management Suite (Client-ML) pro Nutzer</w:t>
        </w:r>
        <w:r>
          <w:rPr>
            <w:noProof/>
            <w:webHidden/>
          </w:rPr>
          <w:tab/>
        </w:r>
        <w:r>
          <w:rPr>
            <w:noProof/>
            <w:webHidden/>
          </w:rPr>
          <w:fldChar w:fldCharType="begin"/>
        </w:r>
        <w:r>
          <w:rPr>
            <w:noProof/>
            <w:webHidden/>
          </w:rPr>
          <w:instrText xml:space="preserve"> PAGEREF _Toc402271517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18" w:history="1">
        <w:r w:rsidRPr="00E06946">
          <w:rPr>
            <w:rStyle w:val="Hyperlink"/>
            <w:noProof/>
          </w:rPr>
          <w:t>System Center Configuration Manager</w:t>
        </w:r>
        <w:r>
          <w:rPr>
            <w:noProof/>
            <w:webHidden/>
          </w:rPr>
          <w:tab/>
        </w:r>
        <w:r>
          <w:rPr>
            <w:noProof/>
            <w:webHidden/>
          </w:rPr>
          <w:fldChar w:fldCharType="begin"/>
        </w:r>
        <w:r>
          <w:rPr>
            <w:noProof/>
            <w:webHidden/>
          </w:rPr>
          <w:instrText xml:space="preserve"> PAGEREF _Toc402271518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19" w:history="1">
        <w:r w:rsidRPr="00E06946">
          <w:rPr>
            <w:rStyle w:val="Hyperlink"/>
            <w:noProof/>
          </w:rPr>
          <w:t>Enterprise-Server-Management-Lizenz für System Center Configuration Manager 2007 R3</w:t>
        </w:r>
        <w:r>
          <w:rPr>
            <w:noProof/>
            <w:webHidden/>
          </w:rPr>
          <w:tab/>
        </w:r>
        <w:r>
          <w:rPr>
            <w:noProof/>
            <w:webHidden/>
          </w:rPr>
          <w:fldChar w:fldCharType="begin"/>
        </w:r>
        <w:r>
          <w:rPr>
            <w:noProof/>
            <w:webHidden/>
          </w:rPr>
          <w:instrText xml:space="preserve"> PAGEREF _Toc402271519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0" w:history="1">
        <w:r w:rsidRPr="00E06946">
          <w:rPr>
            <w:rStyle w:val="Hyperlink"/>
            <w:noProof/>
          </w:rPr>
          <w:t>Standard-Server-Management-Lizenz (Standard-Server-ML) für System Center Configuration Manager 2007 R3</w:t>
        </w:r>
        <w:r>
          <w:rPr>
            <w:noProof/>
            <w:webHidden/>
          </w:rPr>
          <w:tab/>
        </w:r>
        <w:r>
          <w:rPr>
            <w:noProof/>
            <w:webHidden/>
          </w:rPr>
          <w:fldChar w:fldCharType="begin"/>
        </w:r>
        <w:r>
          <w:rPr>
            <w:noProof/>
            <w:webHidden/>
          </w:rPr>
          <w:instrText xml:space="preserve"> PAGEREF _Toc402271520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1" w:history="1">
        <w:r w:rsidRPr="00E06946">
          <w:rPr>
            <w:rStyle w:val="Hyperlink"/>
            <w:noProof/>
          </w:rPr>
          <w:t>Client-Management-Lizenz (Client-ML) für System Center 2012 R2 (nur Studenten)</w:t>
        </w:r>
        <w:r>
          <w:rPr>
            <w:noProof/>
            <w:webHidden/>
          </w:rPr>
          <w:tab/>
        </w:r>
        <w:r>
          <w:rPr>
            <w:noProof/>
            <w:webHidden/>
          </w:rPr>
          <w:fldChar w:fldCharType="begin"/>
        </w:r>
        <w:r>
          <w:rPr>
            <w:noProof/>
            <w:webHidden/>
          </w:rPr>
          <w:instrText xml:space="preserve"> PAGEREF _Toc402271521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2" w:history="1">
        <w:r w:rsidRPr="00E06946">
          <w:rPr>
            <w:rStyle w:val="Hyperlink"/>
            <w:noProof/>
          </w:rPr>
          <w:t>Client-Management-Lizenz für System Center 2012 R2 Configuration Manager pro Betriebssystemumgebung</w:t>
        </w:r>
        <w:r>
          <w:rPr>
            <w:noProof/>
            <w:webHidden/>
          </w:rPr>
          <w:tab/>
        </w:r>
        <w:r>
          <w:rPr>
            <w:noProof/>
            <w:webHidden/>
          </w:rPr>
          <w:fldChar w:fldCharType="begin"/>
        </w:r>
        <w:r>
          <w:rPr>
            <w:noProof/>
            <w:webHidden/>
          </w:rPr>
          <w:instrText xml:space="preserve"> PAGEREF _Toc402271522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3" w:history="1">
        <w:r w:rsidRPr="00E06946">
          <w:rPr>
            <w:rStyle w:val="Hyperlink"/>
            <w:noProof/>
          </w:rPr>
          <w:t>Client-Management-Lizenz für System Center 2012 R2 Configuration Manager pro Nutzer</w:t>
        </w:r>
        <w:r>
          <w:rPr>
            <w:noProof/>
            <w:webHidden/>
          </w:rPr>
          <w:tab/>
        </w:r>
        <w:r>
          <w:rPr>
            <w:noProof/>
            <w:webHidden/>
          </w:rPr>
          <w:fldChar w:fldCharType="begin"/>
        </w:r>
        <w:r>
          <w:rPr>
            <w:noProof/>
            <w:webHidden/>
          </w:rPr>
          <w:instrText xml:space="preserve"> PAGEREF _Toc402271523 \h </w:instrText>
        </w:r>
        <w:r>
          <w:rPr>
            <w:noProof/>
            <w:webHidden/>
          </w:rPr>
        </w:r>
        <w:r>
          <w:rPr>
            <w:noProof/>
            <w:webHidden/>
          </w:rPr>
          <w:fldChar w:fldCharType="separate"/>
        </w:r>
        <w:r>
          <w:rPr>
            <w:noProof/>
            <w:webHidden/>
          </w:rPr>
          <w:t>30</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24" w:history="1">
        <w:r w:rsidRPr="00E06946">
          <w:rPr>
            <w:rStyle w:val="Hyperlink"/>
            <w:noProof/>
          </w:rPr>
          <w:t>System Center Data Protection Manager</w:t>
        </w:r>
        <w:r>
          <w:rPr>
            <w:noProof/>
            <w:webHidden/>
          </w:rPr>
          <w:tab/>
        </w:r>
        <w:r>
          <w:rPr>
            <w:noProof/>
            <w:webHidden/>
          </w:rPr>
          <w:fldChar w:fldCharType="begin"/>
        </w:r>
        <w:r>
          <w:rPr>
            <w:noProof/>
            <w:webHidden/>
          </w:rPr>
          <w:instrText xml:space="preserve"> PAGEREF _Toc402271524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5" w:history="1">
        <w:r w:rsidRPr="00E06946">
          <w:rPr>
            <w:rStyle w:val="Hyperlink"/>
            <w:noProof/>
          </w:rPr>
          <w:t>Enterprise-Server-Management-Lizenz für System Center Data Protection Manager 2010</w:t>
        </w:r>
        <w:r>
          <w:rPr>
            <w:noProof/>
            <w:webHidden/>
          </w:rPr>
          <w:tab/>
        </w:r>
        <w:r>
          <w:rPr>
            <w:noProof/>
            <w:webHidden/>
          </w:rPr>
          <w:fldChar w:fldCharType="begin"/>
        </w:r>
        <w:r>
          <w:rPr>
            <w:noProof/>
            <w:webHidden/>
          </w:rPr>
          <w:instrText xml:space="preserve"> PAGEREF _Toc402271525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6" w:history="1">
        <w:r w:rsidRPr="00E06946">
          <w:rPr>
            <w:rStyle w:val="Hyperlink"/>
            <w:noProof/>
          </w:rPr>
          <w:t>Standard-Server-Management-Lizenz für System Center Data Protection Manager 2010</w:t>
        </w:r>
        <w:r>
          <w:rPr>
            <w:noProof/>
            <w:webHidden/>
          </w:rPr>
          <w:tab/>
        </w:r>
        <w:r>
          <w:rPr>
            <w:noProof/>
            <w:webHidden/>
          </w:rPr>
          <w:fldChar w:fldCharType="begin"/>
        </w:r>
        <w:r>
          <w:rPr>
            <w:noProof/>
            <w:webHidden/>
          </w:rPr>
          <w:instrText xml:space="preserve"> PAGEREF _Toc402271526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27" w:history="1">
        <w:r w:rsidRPr="00E06946">
          <w:rPr>
            <w:rStyle w:val="Hyperlink"/>
            <w:noProof/>
          </w:rPr>
          <w:t>System Center Operations Manager</w:t>
        </w:r>
        <w:r>
          <w:rPr>
            <w:noProof/>
            <w:webHidden/>
          </w:rPr>
          <w:tab/>
        </w:r>
        <w:r>
          <w:rPr>
            <w:noProof/>
            <w:webHidden/>
          </w:rPr>
          <w:fldChar w:fldCharType="begin"/>
        </w:r>
        <w:r>
          <w:rPr>
            <w:noProof/>
            <w:webHidden/>
          </w:rPr>
          <w:instrText xml:space="preserve"> PAGEREF _Toc402271527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8" w:history="1">
        <w:r w:rsidRPr="00E06946">
          <w:rPr>
            <w:rStyle w:val="Hyperlink"/>
            <w:noProof/>
          </w:rPr>
          <w:t>Enterprise-Server-Management-Lizenz für System Center Operations Manager 2007 R2</w:t>
        </w:r>
        <w:r>
          <w:rPr>
            <w:noProof/>
            <w:webHidden/>
          </w:rPr>
          <w:tab/>
        </w:r>
        <w:r>
          <w:rPr>
            <w:noProof/>
            <w:webHidden/>
          </w:rPr>
          <w:fldChar w:fldCharType="begin"/>
        </w:r>
        <w:r>
          <w:rPr>
            <w:noProof/>
            <w:webHidden/>
          </w:rPr>
          <w:instrText xml:space="preserve"> PAGEREF _Toc402271528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29" w:history="1">
        <w:r w:rsidRPr="00E06946">
          <w:rPr>
            <w:rStyle w:val="Hyperlink"/>
            <w:noProof/>
          </w:rPr>
          <w:t>Standard-Server-Management-Lizenz für System Center Operations Manager 2007 R2</w:t>
        </w:r>
        <w:r>
          <w:rPr>
            <w:noProof/>
            <w:webHidden/>
          </w:rPr>
          <w:tab/>
        </w:r>
        <w:r>
          <w:rPr>
            <w:noProof/>
            <w:webHidden/>
          </w:rPr>
          <w:fldChar w:fldCharType="begin"/>
        </w:r>
        <w:r>
          <w:rPr>
            <w:noProof/>
            <w:webHidden/>
          </w:rPr>
          <w:instrText xml:space="preserve"> PAGEREF _Toc402271529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30" w:history="1">
        <w:r w:rsidRPr="00E06946">
          <w:rPr>
            <w:rStyle w:val="Hyperlink"/>
            <w:noProof/>
          </w:rPr>
          <w:t>Client-Management-Lizenz pro Betriebssystemumgebung für System Center Operations Manager 2007 R2</w:t>
        </w:r>
        <w:r>
          <w:rPr>
            <w:noProof/>
            <w:webHidden/>
          </w:rPr>
          <w:tab/>
        </w:r>
        <w:r>
          <w:rPr>
            <w:noProof/>
            <w:webHidden/>
          </w:rPr>
          <w:fldChar w:fldCharType="begin"/>
        </w:r>
        <w:r>
          <w:rPr>
            <w:noProof/>
            <w:webHidden/>
          </w:rPr>
          <w:instrText xml:space="preserve"> PAGEREF _Toc402271530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31" w:history="1">
        <w:r w:rsidRPr="00E06946">
          <w:rPr>
            <w:rStyle w:val="Hyperlink"/>
            <w:noProof/>
          </w:rPr>
          <w:t>Client-Management-Lizenz pro Nutzer für System Center Operations Manager 2007 R2</w:t>
        </w:r>
        <w:r>
          <w:rPr>
            <w:noProof/>
            <w:webHidden/>
          </w:rPr>
          <w:tab/>
        </w:r>
        <w:r>
          <w:rPr>
            <w:noProof/>
            <w:webHidden/>
          </w:rPr>
          <w:fldChar w:fldCharType="begin"/>
        </w:r>
        <w:r>
          <w:rPr>
            <w:noProof/>
            <w:webHidden/>
          </w:rPr>
          <w:instrText xml:space="preserve"> PAGEREF _Toc402271531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32" w:history="1">
        <w:r w:rsidRPr="00E06946">
          <w:rPr>
            <w:rStyle w:val="Hyperlink"/>
            <w:noProof/>
          </w:rPr>
          <w:t>System Center Server</w:t>
        </w:r>
        <w:r>
          <w:rPr>
            <w:noProof/>
            <w:webHidden/>
          </w:rPr>
          <w:tab/>
        </w:r>
        <w:r>
          <w:rPr>
            <w:noProof/>
            <w:webHidden/>
          </w:rPr>
          <w:fldChar w:fldCharType="begin"/>
        </w:r>
        <w:r>
          <w:rPr>
            <w:noProof/>
            <w:webHidden/>
          </w:rPr>
          <w:instrText xml:space="preserve"> PAGEREF _Toc402271532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33" w:history="1">
        <w:r w:rsidRPr="00E06946">
          <w:rPr>
            <w:rStyle w:val="Hyperlink"/>
            <w:noProof/>
          </w:rPr>
          <w:t>Server-Management-Lizenz für System Center 2012 R2 Datacenter (2 Prozessoren)</w:t>
        </w:r>
        <w:r>
          <w:rPr>
            <w:noProof/>
            <w:webHidden/>
          </w:rPr>
          <w:tab/>
        </w:r>
        <w:r>
          <w:rPr>
            <w:noProof/>
            <w:webHidden/>
          </w:rPr>
          <w:fldChar w:fldCharType="begin"/>
        </w:r>
        <w:r>
          <w:rPr>
            <w:noProof/>
            <w:webHidden/>
          </w:rPr>
          <w:instrText xml:space="preserve"> PAGEREF _Toc402271533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34" w:history="1">
        <w:r w:rsidRPr="00E06946">
          <w:rPr>
            <w:rStyle w:val="Hyperlink"/>
            <w:noProof/>
          </w:rPr>
          <w:t>Standard-Server-Management-Lizenz für System Center 2012 R2 (2 Prozessoren)</w:t>
        </w:r>
        <w:r>
          <w:rPr>
            <w:noProof/>
            <w:webHidden/>
          </w:rPr>
          <w:tab/>
        </w:r>
        <w:r>
          <w:rPr>
            <w:noProof/>
            <w:webHidden/>
          </w:rPr>
          <w:fldChar w:fldCharType="begin"/>
        </w:r>
        <w:r>
          <w:rPr>
            <w:noProof/>
            <w:webHidden/>
          </w:rPr>
          <w:instrText xml:space="preserve"> PAGEREF _Toc402271534 \h </w:instrText>
        </w:r>
        <w:r>
          <w:rPr>
            <w:noProof/>
            <w:webHidden/>
          </w:rPr>
        </w:r>
        <w:r>
          <w:rPr>
            <w:noProof/>
            <w:webHidden/>
          </w:rPr>
          <w:fldChar w:fldCharType="separate"/>
        </w:r>
        <w:r>
          <w:rPr>
            <w:noProof/>
            <w:webHidden/>
          </w:rPr>
          <w:t>31</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35" w:history="1">
        <w:r w:rsidRPr="00E06946">
          <w:rPr>
            <w:rStyle w:val="Hyperlink"/>
            <w:noProof/>
          </w:rPr>
          <w:t>System Center Server Management Suite</w:t>
        </w:r>
        <w:r>
          <w:rPr>
            <w:noProof/>
            <w:webHidden/>
          </w:rPr>
          <w:tab/>
        </w:r>
        <w:r>
          <w:rPr>
            <w:noProof/>
            <w:webHidden/>
          </w:rPr>
          <w:fldChar w:fldCharType="begin"/>
        </w:r>
        <w:r>
          <w:rPr>
            <w:noProof/>
            <w:webHidden/>
          </w:rPr>
          <w:instrText xml:space="preserve"> PAGEREF _Toc402271535 \h </w:instrText>
        </w:r>
        <w:r>
          <w:rPr>
            <w:noProof/>
            <w:webHidden/>
          </w:rPr>
        </w:r>
        <w:r>
          <w:rPr>
            <w:noProof/>
            <w:webHidden/>
          </w:rPr>
          <w:fldChar w:fldCharType="separate"/>
        </w:r>
        <w:r>
          <w:rPr>
            <w:noProof/>
            <w:webHidden/>
          </w:rPr>
          <w:t>32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36" w:history="1">
        <w:r w:rsidRPr="00E06946">
          <w:rPr>
            <w:rStyle w:val="Hyperlink"/>
            <w:noProof/>
          </w:rPr>
          <w:t>System Center Server Management Suite Datacenter</w:t>
        </w:r>
        <w:r>
          <w:rPr>
            <w:noProof/>
            <w:webHidden/>
          </w:rPr>
          <w:tab/>
        </w:r>
        <w:r>
          <w:rPr>
            <w:noProof/>
            <w:webHidden/>
          </w:rPr>
          <w:fldChar w:fldCharType="begin"/>
        </w:r>
        <w:r>
          <w:rPr>
            <w:noProof/>
            <w:webHidden/>
          </w:rPr>
          <w:instrText xml:space="preserve"> PAGEREF _Toc402271536 \h </w:instrText>
        </w:r>
        <w:r>
          <w:rPr>
            <w:noProof/>
            <w:webHidden/>
          </w:rPr>
        </w:r>
        <w:r>
          <w:rPr>
            <w:noProof/>
            <w:webHidden/>
          </w:rPr>
          <w:fldChar w:fldCharType="separate"/>
        </w:r>
        <w:r>
          <w:rPr>
            <w:noProof/>
            <w:webHidden/>
          </w:rPr>
          <w:t>32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37" w:history="1">
        <w:r w:rsidRPr="00E06946">
          <w:rPr>
            <w:rStyle w:val="Hyperlink"/>
            <w:noProof/>
          </w:rPr>
          <w:t>System Center Server Management Suite Enterprise</w:t>
        </w:r>
        <w:r>
          <w:rPr>
            <w:noProof/>
            <w:webHidden/>
          </w:rPr>
          <w:tab/>
        </w:r>
        <w:r>
          <w:rPr>
            <w:noProof/>
            <w:webHidden/>
          </w:rPr>
          <w:fldChar w:fldCharType="begin"/>
        </w:r>
        <w:r>
          <w:rPr>
            <w:noProof/>
            <w:webHidden/>
          </w:rPr>
          <w:instrText xml:space="preserve"> PAGEREF _Toc402271537 \h </w:instrText>
        </w:r>
        <w:r>
          <w:rPr>
            <w:noProof/>
            <w:webHidden/>
          </w:rPr>
        </w:r>
        <w:r>
          <w:rPr>
            <w:noProof/>
            <w:webHidden/>
          </w:rPr>
          <w:fldChar w:fldCharType="separate"/>
        </w:r>
        <w:r>
          <w:rPr>
            <w:noProof/>
            <w:webHidden/>
          </w:rPr>
          <w:t>32</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38" w:history="1">
        <w:r w:rsidRPr="00E06946">
          <w:rPr>
            <w:rStyle w:val="Hyperlink"/>
            <w:noProof/>
          </w:rPr>
          <w:t>System Center Service Manager</w:t>
        </w:r>
        <w:r>
          <w:rPr>
            <w:noProof/>
            <w:webHidden/>
          </w:rPr>
          <w:tab/>
        </w:r>
        <w:r>
          <w:rPr>
            <w:noProof/>
            <w:webHidden/>
          </w:rPr>
          <w:fldChar w:fldCharType="begin"/>
        </w:r>
        <w:r>
          <w:rPr>
            <w:noProof/>
            <w:webHidden/>
          </w:rPr>
          <w:instrText xml:space="preserve"> PAGEREF _Toc402271538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39" w:history="1">
        <w:r w:rsidRPr="00E06946">
          <w:rPr>
            <w:rStyle w:val="Hyperlink"/>
            <w:noProof/>
          </w:rPr>
          <w:t>Client-Management-Lizenz (Client-ML) pro Betriebssystemumgebung für System Center Service Manager 2010</w:t>
        </w:r>
        <w:r>
          <w:rPr>
            <w:noProof/>
            <w:webHidden/>
          </w:rPr>
          <w:tab/>
        </w:r>
        <w:r>
          <w:rPr>
            <w:noProof/>
            <w:webHidden/>
          </w:rPr>
          <w:fldChar w:fldCharType="begin"/>
        </w:r>
        <w:r>
          <w:rPr>
            <w:noProof/>
            <w:webHidden/>
          </w:rPr>
          <w:instrText xml:space="preserve"> PAGEREF _Toc402271539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40" w:history="1">
        <w:r w:rsidRPr="00E06946">
          <w:rPr>
            <w:rStyle w:val="Hyperlink"/>
            <w:noProof/>
          </w:rPr>
          <w:t>Client-Management-Lizenz (Client-ML) für System Center Service Manager 2010 pro Nutzer</w:t>
        </w:r>
        <w:r>
          <w:rPr>
            <w:noProof/>
            <w:webHidden/>
          </w:rPr>
          <w:tab/>
        </w:r>
        <w:r>
          <w:rPr>
            <w:noProof/>
            <w:webHidden/>
          </w:rPr>
          <w:fldChar w:fldCharType="begin"/>
        </w:r>
        <w:r>
          <w:rPr>
            <w:noProof/>
            <w:webHidden/>
          </w:rPr>
          <w:instrText xml:space="preserve"> PAGEREF _Toc402271540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41" w:history="1">
        <w:r w:rsidRPr="00E06946">
          <w:rPr>
            <w:rStyle w:val="Hyperlink"/>
            <w:noProof/>
          </w:rPr>
          <w:t>Server-Management-Lizenz (Server-ML) pro Betriebssystemumgebung für System Center Service Manager 2010</w:t>
        </w:r>
        <w:r>
          <w:rPr>
            <w:noProof/>
            <w:webHidden/>
          </w:rPr>
          <w:tab/>
        </w:r>
        <w:r>
          <w:rPr>
            <w:noProof/>
            <w:webHidden/>
          </w:rPr>
          <w:fldChar w:fldCharType="begin"/>
        </w:r>
        <w:r>
          <w:rPr>
            <w:noProof/>
            <w:webHidden/>
          </w:rPr>
          <w:instrText xml:space="preserve"> PAGEREF _Toc402271541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542" w:history="1">
        <w:r w:rsidRPr="00E06946">
          <w:rPr>
            <w:rStyle w:val="Hyperlink"/>
            <w:noProof/>
          </w:rPr>
          <w:t>VDI Suite</w:t>
        </w:r>
        <w:r>
          <w:rPr>
            <w:noProof/>
            <w:webHidden/>
          </w:rPr>
          <w:tab/>
        </w:r>
        <w:r>
          <w:rPr>
            <w:noProof/>
            <w:webHidden/>
          </w:rPr>
          <w:fldChar w:fldCharType="begin"/>
        </w:r>
        <w:r>
          <w:rPr>
            <w:noProof/>
            <w:webHidden/>
          </w:rPr>
          <w:instrText xml:space="preserve"> PAGEREF _Toc402271542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543" w:history="1">
        <w:r w:rsidRPr="00E06946">
          <w:rPr>
            <w:rStyle w:val="Hyperlink"/>
            <w:noProof/>
          </w:rPr>
          <w:t>VDI Suite</w:t>
        </w:r>
        <w:r>
          <w:rPr>
            <w:noProof/>
            <w:webHidden/>
          </w:rPr>
          <w:tab/>
        </w:r>
        <w:r>
          <w:rPr>
            <w:noProof/>
            <w:webHidden/>
          </w:rPr>
          <w:fldChar w:fldCharType="begin"/>
        </w:r>
        <w:r>
          <w:rPr>
            <w:noProof/>
            <w:webHidden/>
          </w:rPr>
          <w:instrText xml:space="preserve"> PAGEREF _Toc402271543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544" w:history="1">
        <w:r w:rsidRPr="00E06946">
          <w:rPr>
            <w:rStyle w:val="Hyperlink"/>
            <w:noProof/>
          </w:rPr>
          <w:t>VDI Suite mit MDOP</w:t>
        </w:r>
        <w:r>
          <w:rPr>
            <w:noProof/>
            <w:webHidden/>
          </w:rPr>
          <w:tab/>
        </w:r>
        <w:r>
          <w:rPr>
            <w:noProof/>
            <w:webHidden/>
          </w:rPr>
          <w:fldChar w:fldCharType="begin"/>
        </w:r>
        <w:r>
          <w:rPr>
            <w:noProof/>
            <w:webHidden/>
          </w:rPr>
          <w:instrText xml:space="preserve"> PAGEREF _Toc402271544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545" w:history="1">
        <w:r w:rsidRPr="00E06946">
          <w:rPr>
            <w:rStyle w:val="Hyperlink"/>
            <w:noProof/>
          </w:rPr>
          <w:t>Visual Studio</w:t>
        </w:r>
        <w:r>
          <w:rPr>
            <w:noProof/>
            <w:webHidden/>
          </w:rPr>
          <w:tab/>
        </w:r>
        <w:r>
          <w:rPr>
            <w:noProof/>
            <w:webHidden/>
          </w:rPr>
          <w:fldChar w:fldCharType="begin"/>
        </w:r>
        <w:r>
          <w:rPr>
            <w:noProof/>
            <w:webHidden/>
          </w:rPr>
          <w:instrText xml:space="preserve"> PAGEREF _Toc402271545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46" w:history="1">
        <w:r w:rsidRPr="00E06946">
          <w:rPr>
            <w:rStyle w:val="Hyperlink"/>
            <w:noProof/>
          </w:rPr>
          <w:t>Visual Studio</w:t>
        </w:r>
        <w:r>
          <w:rPr>
            <w:noProof/>
            <w:webHidden/>
          </w:rPr>
          <w:tab/>
        </w:r>
        <w:r>
          <w:rPr>
            <w:noProof/>
            <w:webHidden/>
          </w:rPr>
          <w:fldChar w:fldCharType="begin"/>
        </w:r>
        <w:r>
          <w:rPr>
            <w:noProof/>
            <w:webHidden/>
          </w:rPr>
          <w:instrText xml:space="preserve"> PAGEREF _Toc402271546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47" w:history="1">
        <w:r w:rsidRPr="00E06946">
          <w:rPr>
            <w:rStyle w:val="Hyperlink"/>
            <w:noProof/>
          </w:rPr>
          <w:t>MSDN-Betriebssysteme</w:t>
        </w:r>
        <w:r>
          <w:rPr>
            <w:noProof/>
            <w:webHidden/>
          </w:rPr>
          <w:tab/>
        </w:r>
        <w:r>
          <w:rPr>
            <w:noProof/>
            <w:webHidden/>
          </w:rPr>
          <w:fldChar w:fldCharType="begin"/>
        </w:r>
        <w:r>
          <w:rPr>
            <w:noProof/>
            <w:webHidden/>
          </w:rPr>
          <w:instrText xml:space="preserve"> PAGEREF _Toc402271547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48" w:history="1">
        <w:r w:rsidRPr="00E06946">
          <w:rPr>
            <w:rStyle w:val="Hyperlink"/>
            <w:noProof/>
          </w:rPr>
          <w:t>MSDN-Plattformen</w:t>
        </w:r>
        <w:r>
          <w:rPr>
            <w:noProof/>
            <w:webHidden/>
          </w:rPr>
          <w:tab/>
        </w:r>
        <w:r>
          <w:rPr>
            <w:noProof/>
            <w:webHidden/>
          </w:rPr>
          <w:fldChar w:fldCharType="begin"/>
        </w:r>
        <w:r>
          <w:rPr>
            <w:noProof/>
            <w:webHidden/>
          </w:rPr>
          <w:instrText xml:space="preserve"> PAGEREF _Toc402271548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49" w:history="1">
        <w:r w:rsidRPr="00E06946">
          <w:rPr>
            <w:rStyle w:val="Hyperlink"/>
            <w:noProof/>
          </w:rPr>
          <w:t>Visual Studio Professional 2013</w:t>
        </w:r>
        <w:r>
          <w:rPr>
            <w:noProof/>
            <w:webHidden/>
          </w:rPr>
          <w:tab/>
        </w:r>
        <w:r>
          <w:rPr>
            <w:noProof/>
            <w:webHidden/>
          </w:rPr>
          <w:fldChar w:fldCharType="begin"/>
        </w:r>
        <w:r>
          <w:rPr>
            <w:noProof/>
            <w:webHidden/>
          </w:rPr>
          <w:instrText xml:space="preserve"> PAGEREF _Toc402271549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0" w:history="1">
        <w:r w:rsidRPr="00E06946">
          <w:rPr>
            <w:rStyle w:val="Hyperlink"/>
            <w:noProof/>
          </w:rPr>
          <w:t>Visual Studio Premium 2013 mit MSDN</w:t>
        </w:r>
        <w:r>
          <w:rPr>
            <w:noProof/>
            <w:webHidden/>
          </w:rPr>
          <w:tab/>
        </w:r>
        <w:r>
          <w:rPr>
            <w:noProof/>
            <w:webHidden/>
          </w:rPr>
          <w:fldChar w:fldCharType="begin"/>
        </w:r>
        <w:r>
          <w:rPr>
            <w:noProof/>
            <w:webHidden/>
          </w:rPr>
          <w:instrText xml:space="preserve"> PAGEREF _Toc402271550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1" w:history="1">
        <w:r w:rsidRPr="00E06946">
          <w:rPr>
            <w:rStyle w:val="Hyperlink"/>
            <w:noProof/>
          </w:rPr>
          <w:t>Visual Studio Professional 2013 mit MSDN</w:t>
        </w:r>
        <w:r>
          <w:rPr>
            <w:noProof/>
            <w:webHidden/>
          </w:rPr>
          <w:tab/>
        </w:r>
        <w:r>
          <w:rPr>
            <w:noProof/>
            <w:webHidden/>
          </w:rPr>
          <w:fldChar w:fldCharType="begin"/>
        </w:r>
        <w:r>
          <w:rPr>
            <w:noProof/>
            <w:webHidden/>
          </w:rPr>
          <w:instrText xml:space="preserve"> PAGEREF _Toc402271551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2" w:history="1">
        <w:r w:rsidRPr="00E06946">
          <w:rPr>
            <w:rStyle w:val="Hyperlink"/>
            <w:noProof/>
            <w:lang w:val="en-US"/>
          </w:rPr>
          <w:t>Visual Studio Test Professional 2013 mit MSDN</w:t>
        </w:r>
        <w:r>
          <w:rPr>
            <w:noProof/>
            <w:webHidden/>
          </w:rPr>
          <w:tab/>
        </w:r>
        <w:r>
          <w:rPr>
            <w:noProof/>
            <w:webHidden/>
          </w:rPr>
          <w:fldChar w:fldCharType="begin"/>
        </w:r>
        <w:r>
          <w:rPr>
            <w:noProof/>
            <w:webHidden/>
          </w:rPr>
          <w:instrText xml:space="preserve"> PAGEREF _Toc402271552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3" w:history="1">
        <w:r w:rsidRPr="00E06946">
          <w:rPr>
            <w:rStyle w:val="Hyperlink"/>
            <w:noProof/>
          </w:rPr>
          <w:t>Visual Studio Ultimate 2013 mit MSDN</w:t>
        </w:r>
        <w:r>
          <w:rPr>
            <w:noProof/>
            <w:webHidden/>
          </w:rPr>
          <w:tab/>
        </w:r>
        <w:r>
          <w:rPr>
            <w:noProof/>
            <w:webHidden/>
          </w:rPr>
          <w:fldChar w:fldCharType="begin"/>
        </w:r>
        <w:r>
          <w:rPr>
            <w:noProof/>
            <w:webHidden/>
          </w:rPr>
          <w:instrText xml:space="preserve"> PAGEREF _Toc402271553 \h </w:instrText>
        </w:r>
        <w:r>
          <w:rPr>
            <w:noProof/>
            <w:webHidden/>
          </w:rPr>
        </w:r>
        <w:r>
          <w:rPr>
            <w:noProof/>
            <w:webHidden/>
          </w:rPr>
          <w:fldChar w:fldCharType="separate"/>
        </w:r>
        <w:r>
          <w:rPr>
            <w:noProof/>
            <w:webHidden/>
          </w:rPr>
          <w:t>33</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54" w:history="1">
        <w:r w:rsidRPr="00E06946">
          <w:rPr>
            <w:rStyle w:val="Hyperlink"/>
            <w:noProof/>
          </w:rPr>
          <w:t>Visual Studio Deployment</w:t>
        </w:r>
        <w:r>
          <w:rPr>
            <w:noProof/>
            <w:webHidden/>
          </w:rPr>
          <w:tab/>
        </w:r>
        <w:r>
          <w:rPr>
            <w:noProof/>
            <w:webHidden/>
          </w:rPr>
          <w:fldChar w:fldCharType="begin"/>
        </w:r>
        <w:r>
          <w:rPr>
            <w:noProof/>
            <w:webHidden/>
          </w:rPr>
          <w:instrText xml:space="preserve"> PAGEREF _Toc402271554 \h </w:instrText>
        </w:r>
        <w:r>
          <w:rPr>
            <w:noProof/>
            <w:webHidden/>
          </w:rPr>
        </w:r>
        <w:r>
          <w:rPr>
            <w:noProof/>
            <w:webHidden/>
          </w:rPr>
          <w:fldChar w:fldCharType="separate"/>
        </w:r>
        <w:r>
          <w:rPr>
            <w:noProof/>
            <w:webHidden/>
          </w:rPr>
          <w:t>34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5" w:history="1">
        <w:r w:rsidRPr="00E06946">
          <w:rPr>
            <w:rStyle w:val="Hyperlink"/>
            <w:noProof/>
          </w:rPr>
          <w:t>Visual Studio Deployment 2013 Datacenter</w:t>
        </w:r>
        <w:r>
          <w:rPr>
            <w:noProof/>
            <w:webHidden/>
          </w:rPr>
          <w:tab/>
        </w:r>
        <w:r>
          <w:rPr>
            <w:noProof/>
            <w:webHidden/>
          </w:rPr>
          <w:fldChar w:fldCharType="begin"/>
        </w:r>
        <w:r>
          <w:rPr>
            <w:noProof/>
            <w:webHidden/>
          </w:rPr>
          <w:instrText xml:space="preserve"> PAGEREF _Toc402271555 \h </w:instrText>
        </w:r>
        <w:r>
          <w:rPr>
            <w:noProof/>
            <w:webHidden/>
          </w:rPr>
        </w:r>
        <w:r>
          <w:rPr>
            <w:noProof/>
            <w:webHidden/>
          </w:rPr>
          <w:fldChar w:fldCharType="separate"/>
        </w:r>
        <w:r>
          <w:rPr>
            <w:noProof/>
            <w:webHidden/>
          </w:rPr>
          <w:t>34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6" w:history="1">
        <w:r w:rsidRPr="00E06946">
          <w:rPr>
            <w:rStyle w:val="Hyperlink"/>
            <w:noProof/>
          </w:rPr>
          <w:t>Visual Studio Deployment 2013 Standard</w:t>
        </w:r>
        <w:r>
          <w:rPr>
            <w:noProof/>
            <w:webHidden/>
          </w:rPr>
          <w:tab/>
        </w:r>
        <w:r>
          <w:rPr>
            <w:noProof/>
            <w:webHidden/>
          </w:rPr>
          <w:fldChar w:fldCharType="begin"/>
        </w:r>
        <w:r>
          <w:rPr>
            <w:noProof/>
            <w:webHidden/>
          </w:rPr>
          <w:instrText xml:space="preserve"> PAGEREF _Toc402271556 \h </w:instrText>
        </w:r>
        <w:r>
          <w:rPr>
            <w:noProof/>
            <w:webHidden/>
          </w:rPr>
        </w:r>
        <w:r>
          <w:rPr>
            <w:noProof/>
            <w:webHidden/>
          </w:rPr>
          <w:fldChar w:fldCharType="separate"/>
        </w:r>
        <w:r>
          <w:rPr>
            <w:noProof/>
            <w:webHidden/>
          </w:rPr>
          <w:t>34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57" w:history="1">
        <w:r w:rsidRPr="00E06946">
          <w:rPr>
            <w:rStyle w:val="Hyperlink"/>
            <w:noProof/>
          </w:rPr>
          <w:t>Visual Studio Team Foundation Server</w:t>
        </w:r>
        <w:r>
          <w:rPr>
            <w:noProof/>
            <w:webHidden/>
          </w:rPr>
          <w:tab/>
        </w:r>
        <w:r>
          <w:rPr>
            <w:noProof/>
            <w:webHidden/>
          </w:rPr>
          <w:fldChar w:fldCharType="begin"/>
        </w:r>
        <w:r>
          <w:rPr>
            <w:noProof/>
            <w:webHidden/>
          </w:rPr>
          <w:instrText xml:space="preserve"> PAGEREF _Toc402271557 \h </w:instrText>
        </w:r>
        <w:r>
          <w:rPr>
            <w:noProof/>
            <w:webHidden/>
          </w:rPr>
        </w:r>
        <w:r>
          <w:rPr>
            <w:noProof/>
            <w:webHidden/>
          </w:rPr>
          <w:fldChar w:fldCharType="separate"/>
        </w:r>
        <w:r>
          <w:rPr>
            <w:noProof/>
            <w:webHidden/>
          </w:rPr>
          <w:t>34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8" w:history="1">
        <w:r w:rsidRPr="00E06946">
          <w:rPr>
            <w:rStyle w:val="Hyperlink"/>
            <w:noProof/>
          </w:rPr>
          <w:t>Visual Studio Team Foundation Server 2013 mit SQL Server 2010-Technologie</w:t>
        </w:r>
        <w:r>
          <w:rPr>
            <w:noProof/>
            <w:webHidden/>
          </w:rPr>
          <w:tab/>
        </w:r>
        <w:r>
          <w:rPr>
            <w:noProof/>
            <w:webHidden/>
          </w:rPr>
          <w:fldChar w:fldCharType="begin"/>
        </w:r>
        <w:r>
          <w:rPr>
            <w:noProof/>
            <w:webHidden/>
          </w:rPr>
          <w:instrText xml:space="preserve"> PAGEREF _Toc402271558 \h </w:instrText>
        </w:r>
        <w:r>
          <w:rPr>
            <w:noProof/>
            <w:webHidden/>
          </w:rPr>
        </w:r>
        <w:r>
          <w:rPr>
            <w:noProof/>
            <w:webHidden/>
          </w:rPr>
          <w:fldChar w:fldCharType="separate"/>
        </w:r>
        <w:r>
          <w:rPr>
            <w:noProof/>
            <w:webHidden/>
          </w:rPr>
          <w:t>34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59" w:history="1">
        <w:r w:rsidRPr="00E06946">
          <w:rPr>
            <w:rStyle w:val="Hyperlink"/>
            <w:noProof/>
          </w:rPr>
          <w:t>CAL für Visual Studio Team Foundation Server 2013 (Gerät und Nutzer)</w:t>
        </w:r>
        <w:r>
          <w:rPr>
            <w:noProof/>
            <w:webHidden/>
          </w:rPr>
          <w:tab/>
        </w:r>
        <w:r>
          <w:rPr>
            <w:noProof/>
            <w:webHidden/>
          </w:rPr>
          <w:fldChar w:fldCharType="begin"/>
        </w:r>
        <w:r>
          <w:rPr>
            <w:noProof/>
            <w:webHidden/>
          </w:rPr>
          <w:instrText xml:space="preserve"> PAGEREF _Toc402271559 \h </w:instrText>
        </w:r>
        <w:r>
          <w:rPr>
            <w:noProof/>
            <w:webHidden/>
          </w:rPr>
        </w:r>
        <w:r>
          <w:rPr>
            <w:noProof/>
            <w:webHidden/>
          </w:rPr>
          <w:fldChar w:fldCharType="separate"/>
        </w:r>
        <w:r>
          <w:rPr>
            <w:noProof/>
            <w:webHidden/>
          </w:rPr>
          <w:t>34</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560" w:history="1">
        <w:r w:rsidRPr="00E06946">
          <w:rPr>
            <w:rStyle w:val="Hyperlink"/>
            <w:noProof/>
          </w:rPr>
          <w:t>Windows</w:t>
        </w:r>
        <w:r>
          <w:rPr>
            <w:noProof/>
            <w:webHidden/>
          </w:rPr>
          <w:tab/>
        </w:r>
        <w:r>
          <w:rPr>
            <w:noProof/>
            <w:webHidden/>
          </w:rPr>
          <w:fldChar w:fldCharType="begin"/>
        </w:r>
        <w:r>
          <w:rPr>
            <w:noProof/>
            <w:webHidden/>
          </w:rPr>
          <w:instrText xml:space="preserve"> PAGEREF _Toc402271560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61" w:history="1">
        <w:r w:rsidRPr="00E06946">
          <w:rPr>
            <w:rStyle w:val="Hyperlink"/>
            <w:noProof/>
          </w:rPr>
          <w:t>Windows-Desktop-Betriebssystem</w:t>
        </w:r>
        <w:r>
          <w:rPr>
            <w:noProof/>
            <w:webHidden/>
          </w:rPr>
          <w:tab/>
        </w:r>
        <w:r>
          <w:rPr>
            <w:noProof/>
            <w:webHidden/>
          </w:rPr>
          <w:fldChar w:fldCharType="begin"/>
        </w:r>
        <w:r>
          <w:rPr>
            <w:noProof/>
            <w:webHidden/>
          </w:rPr>
          <w:instrText xml:space="preserve"> PAGEREF _Toc402271561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2" w:history="1">
        <w:r w:rsidRPr="00E06946">
          <w:rPr>
            <w:rStyle w:val="Hyperlink"/>
            <w:noProof/>
          </w:rPr>
          <w:t>Windows Companion-Abonnement</w:t>
        </w:r>
        <w:r>
          <w:rPr>
            <w:noProof/>
            <w:webHidden/>
          </w:rPr>
          <w:tab/>
        </w:r>
        <w:r>
          <w:rPr>
            <w:noProof/>
            <w:webHidden/>
          </w:rPr>
          <w:fldChar w:fldCharType="begin"/>
        </w:r>
        <w:r>
          <w:rPr>
            <w:noProof/>
            <w:webHidden/>
          </w:rPr>
          <w:instrText xml:space="preserve"> PAGEREF _Toc402271562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3" w:history="1">
        <w:r w:rsidRPr="00E06946">
          <w:rPr>
            <w:rStyle w:val="Hyperlink"/>
            <w:noProof/>
          </w:rPr>
          <w:t>Windows Enterprise-Upgrade und SA für Partners in Learning</w:t>
        </w:r>
        <w:r>
          <w:rPr>
            <w:noProof/>
            <w:webHidden/>
          </w:rPr>
          <w:tab/>
        </w:r>
        <w:r>
          <w:rPr>
            <w:noProof/>
            <w:webHidden/>
          </w:rPr>
          <w:fldChar w:fldCharType="begin"/>
        </w:r>
        <w:r>
          <w:rPr>
            <w:noProof/>
            <w:webHidden/>
          </w:rPr>
          <w:instrText xml:space="preserve"> PAGEREF _Toc402271563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4" w:history="1">
        <w:r w:rsidRPr="00E06946">
          <w:rPr>
            <w:rStyle w:val="Hyperlink"/>
            <w:noProof/>
          </w:rPr>
          <w:t>Windows 8.1 Enterprise Sideloading</w:t>
        </w:r>
        <w:r>
          <w:rPr>
            <w:noProof/>
            <w:webHidden/>
          </w:rPr>
          <w:tab/>
        </w:r>
        <w:r>
          <w:rPr>
            <w:noProof/>
            <w:webHidden/>
          </w:rPr>
          <w:fldChar w:fldCharType="begin"/>
        </w:r>
        <w:r>
          <w:rPr>
            <w:noProof/>
            <w:webHidden/>
          </w:rPr>
          <w:instrText xml:space="preserve"> PAGEREF _Toc402271564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5" w:history="1">
        <w:r w:rsidRPr="00E06946">
          <w:rPr>
            <w:rStyle w:val="Hyperlink"/>
            <w:noProof/>
          </w:rPr>
          <w:t>Windows 8.1 Enterprise-Upgrade</w:t>
        </w:r>
        <w:r>
          <w:rPr>
            <w:noProof/>
            <w:webHidden/>
          </w:rPr>
          <w:tab/>
        </w:r>
        <w:r>
          <w:rPr>
            <w:noProof/>
            <w:webHidden/>
          </w:rPr>
          <w:fldChar w:fldCharType="begin"/>
        </w:r>
        <w:r>
          <w:rPr>
            <w:noProof/>
            <w:webHidden/>
          </w:rPr>
          <w:instrText xml:space="preserve"> PAGEREF _Toc402271565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6" w:history="1">
        <w:r w:rsidRPr="00E06946">
          <w:rPr>
            <w:rStyle w:val="Hyperlink"/>
            <w:noProof/>
          </w:rPr>
          <w:t>Windows 8.1 Enterprise-Upgrade und SA</w:t>
        </w:r>
        <w:r>
          <w:rPr>
            <w:noProof/>
            <w:webHidden/>
          </w:rPr>
          <w:tab/>
        </w:r>
        <w:r>
          <w:rPr>
            <w:noProof/>
            <w:webHidden/>
          </w:rPr>
          <w:fldChar w:fldCharType="begin"/>
        </w:r>
        <w:r>
          <w:rPr>
            <w:noProof/>
            <w:webHidden/>
          </w:rPr>
          <w:instrText xml:space="preserve"> PAGEREF _Toc402271566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7" w:history="1">
        <w:r w:rsidRPr="00E06946">
          <w:rPr>
            <w:rStyle w:val="Hyperlink"/>
            <w:noProof/>
          </w:rPr>
          <w:t>Windows 8.1 Enterprise-Upgrade und SA mit MDOP</w:t>
        </w:r>
        <w:r>
          <w:rPr>
            <w:noProof/>
            <w:webHidden/>
          </w:rPr>
          <w:tab/>
        </w:r>
        <w:r>
          <w:rPr>
            <w:noProof/>
            <w:webHidden/>
          </w:rPr>
          <w:fldChar w:fldCharType="begin"/>
        </w:r>
        <w:r>
          <w:rPr>
            <w:noProof/>
            <w:webHidden/>
          </w:rPr>
          <w:instrText xml:space="preserve"> PAGEREF _Toc402271567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8" w:history="1">
        <w:r w:rsidRPr="00E06946">
          <w:rPr>
            <w:rStyle w:val="Hyperlink"/>
            <w:noProof/>
          </w:rPr>
          <w:t>Windows 8.1 Pro-Upgrade</w:t>
        </w:r>
        <w:r>
          <w:rPr>
            <w:noProof/>
            <w:webHidden/>
          </w:rPr>
          <w:tab/>
        </w:r>
        <w:r>
          <w:rPr>
            <w:noProof/>
            <w:webHidden/>
          </w:rPr>
          <w:fldChar w:fldCharType="begin"/>
        </w:r>
        <w:r>
          <w:rPr>
            <w:noProof/>
            <w:webHidden/>
          </w:rPr>
          <w:instrText xml:space="preserve"> PAGEREF _Toc402271568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69" w:history="1">
        <w:r w:rsidRPr="00E06946">
          <w:rPr>
            <w:rStyle w:val="Hyperlink"/>
            <w:noProof/>
          </w:rPr>
          <w:t>Windows Virtual Desktop Access</w:t>
        </w:r>
        <w:r>
          <w:rPr>
            <w:noProof/>
            <w:webHidden/>
          </w:rPr>
          <w:tab/>
        </w:r>
        <w:r>
          <w:rPr>
            <w:noProof/>
            <w:webHidden/>
          </w:rPr>
          <w:fldChar w:fldCharType="begin"/>
        </w:r>
        <w:r>
          <w:rPr>
            <w:noProof/>
            <w:webHidden/>
          </w:rPr>
          <w:instrText xml:space="preserve"> PAGEREF _Toc402271569 \h </w:instrText>
        </w:r>
        <w:r>
          <w:rPr>
            <w:noProof/>
            <w:webHidden/>
          </w:rPr>
        </w:r>
        <w:r>
          <w:rPr>
            <w:noProof/>
            <w:webHidden/>
          </w:rPr>
          <w:fldChar w:fldCharType="separate"/>
        </w:r>
        <w:r>
          <w:rPr>
            <w:noProof/>
            <w:webHidden/>
          </w:rPr>
          <w:t>35</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70" w:history="1">
        <w:r w:rsidRPr="00E06946">
          <w:rPr>
            <w:rStyle w:val="Hyperlink"/>
            <w:noProof/>
          </w:rPr>
          <w:t>Windows Embedded Industry</w:t>
        </w:r>
        <w:r>
          <w:rPr>
            <w:noProof/>
            <w:webHidden/>
          </w:rPr>
          <w:tab/>
        </w:r>
        <w:r>
          <w:rPr>
            <w:noProof/>
            <w:webHidden/>
          </w:rPr>
          <w:fldChar w:fldCharType="begin"/>
        </w:r>
        <w:r>
          <w:rPr>
            <w:noProof/>
            <w:webHidden/>
          </w:rPr>
          <w:instrText xml:space="preserve"> PAGEREF _Toc402271570 \h </w:instrText>
        </w:r>
        <w:r>
          <w:rPr>
            <w:noProof/>
            <w:webHidden/>
          </w:rPr>
        </w:r>
        <w:r>
          <w:rPr>
            <w:noProof/>
            <w:webHidden/>
          </w:rPr>
          <w:fldChar w:fldCharType="separate"/>
        </w:r>
        <w:r>
          <w:rPr>
            <w:noProof/>
            <w:webHidden/>
          </w:rPr>
          <w:t>39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71" w:history="1">
        <w:r w:rsidRPr="00E06946">
          <w:rPr>
            <w:rStyle w:val="Hyperlink"/>
            <w:noProof/>
            <w:lang w:val="en-US"/>
          </w:rPr>
          <w:t>Windows Embedded 8 Standard Enterprise Kit (100 Pack)</w:t>
        </w:r>
        <w:r>
          <w:rPr>
            <w:noProof/>
            <w:webHidden/>
          </w:rPr>
          <w:tab/>
        </w:r>
        <w:r>
          <w:rPr>
            <w:noProof/>
            <w:webHidden/>
          </w:rPr>
          <w:fldChar w:fldCharType="begin"/>
        </w:r>
        <w:r>
          <w:rPr>
            <w:noProof/>
            <w:webHidden/>
          </w:rPr>
          <w:instrText xml:space="preserve"> PAGEREF _Toc402271571 \h </w:instrText>
        </w:r>
        <w:r>
          <w:rPr>
            <w:noProof/>
            <w:webHidden/>
          </w:rPr>
        </w:r>
        <w:r>
          <w:rPr>
            <w:noProof/>
            <w:webHidden/>
          </w:rPr>
          <w:fldChar w:fldCharType="separate"/>
        </w:r>
        <w:r>
          <w:rPr>
            <w:noProof/>
            <w:webHidden/>
          </w:rPr>
          <w:t>39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72" w:history="1">
        <w:r w:rsidRPr="00E06946">
          <w:rPr>
            <w:rStyle w:val="Hyperlink"/>
            <w:noProof/>
            <w:lang w:val="en-US"/>
          </w:rPr>
          <w:t>Windows Embedded 8.1 Industry Pro-Upgrade</w:t>
        </w:r>
        <w:r>
          <w:rPr>
            <w:noProof/>
            <w:webHidden/>
          </w:rPr>
          <w:tab/>
        </w:r>
        <w:r>
          <w:rPr>
            <w:noProof/>
            <w:webHidden/>
          </w:rPr>
          <w:fldChar w:fldCharType="begin"/>
        </w:r>
        <w:r>
          <w:rPr>
            <w:noProof/>
            <w:webHidden/>
          </w:rPr>
          <w:instrText xml:space="preserve"> PAGEREF _Toc402271572 \h </w:instrText>
        </w:r>
        <w:r>
          <w:rPr>
            <w:noProof/>
            <w:webHidden/>
          </w:rPr>
        </w:r>
        <w:r>
          <w:rPr>
            <w:noProof/>
            <w:webHidden/>
          </w:rPr>
          <w:fldChar w:fldCharType="separate"/>
        </w:r>
        <w:r>
          <w:rPr>
            <w:noProof/>
            <w:webHidden/>
          </w:rPr>
          <w:t>39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73" w:history="1">
        <w:r w:rsidRPr="00E06946">
          <w:rPr>
            <w:rStyle w:val="Hyperlink"/>
            <w:noProof/>
            <w:lang w:val="en-US"/>
          </w:rPr>
          <w:t>Windows Embedded 8.1 Industry  Enterprise-Upgrade</w:t>
        </w:r>
        <w:r>
          <w:rPr>
            <w:noProof/>
            <w:webHidden/>
          </w:rPr>
          <w:tab/>
        </w:r>
        <w:r>
          <w:rPr>
            <w:noProof/>
            <w:webHidden/>
          </w:rPr>
          <w:fldChar w:fldCharType="begin"/>
        </w:r>
        <w:r>
          <w:rPr>
            <w:noProof/>
            <w:webHidden/>
          </w:rPr>
          <w:instrText xml:space="preserve"> PAGEREF _Toc402271573 \h </w:instrText>
        </w:r>
        <w:r>
          <w:rPr>
            <w:noProof/>
            <w:webHidden/>
          </w:rPr>
        </w:r>
        <w:r>
          <w:rPr>
            <w:noProof/>
            <w:webHidden/>
          </w:rPr>
          <w:fldChar w:fldCharType="separate"/>
        </w:r>
        <w:r>
          <w:rPr>
            <w:noProof/>
            <w:webHidden/>
          </w:rPr>
          <w:t>39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74" w:history="1">
        <w:r w:rsidRPr="00E06946">
          <w:rPr>
            <w:rStyle w:val="Hyperlink"/>
            <w:noProof/>
            <w:lang w:val="en-US"/>
          </w:rPr>
          <w:t>Windows Embedded 8.1 Industry  Enterprise-Upgrade (Std, POSR, Ind Retail)</w:t>
        </w:r>
        <w:r>
          <w:rPr>
            <w:noProof/>
            <w:webHidden/>
          </w:rPr>
          <w:tab/>
        </w:r>
        <w:r>
          <w:rPr>
            <w:noProof/>
            <w:webHidden/>
          </w:rPr>
          <w:fldChar w:fldCharType="begin"/>
        </w:r>
        <w:r>
          <w:rPr>
            <w:noProof/>
            <w:webHidden/>
          </w:rPr>
          <w:instrText xml:space="preserve"> PAGEREF _Toc402271574 \h </w:instrText>
        </w:r>
        <w:r>
          <w:rPr>
            <w:noProof/>
            <w:webHidden/>
          </w:rPr>
        </w:r>
        <w:r>
          <w:rPr>
            <w:noProof/>
            <w:webHidden/>
          </w:rPr>
          <w:fldChar w:fldCharType="separate"/>
        </w:r>
        <w:r>
          <w:rPr>
            <w:noProof/>
            <w:webHidden/>
          </w:rPr>
          <w:t>39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75" w:history="1">
        <w:r w:rsidRPr="00E06946">
          <w:rPr>
            <w:rStyle w:val="Hyperlink"/>
            <w:noProof/>
            <w:lang w:val="en-US"/>
          </w:rPr>
          <w:t>Windows Embedded 8.1 Industry  Enterprise-Upgrade und SA</w:t>
        </w:r>
        <w:r>
          <w:rPr>
            <w:noProof/>
            <w:webHidden/>
          </w:rPr>
          <w:tab/>
        </w:r>
        <w:r>
          <w:rPr>
            <w:noProof/>
            <w:webHidden/>
          </w:rPr>
          <w:fldChar w:fldCharType="begin"/>
        </w:r>
        <w:r>
          <w:rPr>
            <w:noProof/>
            <w:webHidden/>
          </w:rPr>
          <w:instrText xml:space="preserve"> PAGEREF _Toc402271575 \h </w:instrText>
        </w:r>
        <w:r>
          <w:rPr>
            <w:noProof/>
            <w:webHidden/>
          </w:rPr>
        </w:r>
        <w:r>
          <w:rPr>
            <w:noProof/>
            <w:webHidden/>
          </w:rPr>
          <w:fldChar w:fldCharType="separate"/>
        </w:r>
        <w:r>
          <w:rPr>
            <w:noProof/>
            <w:webHidden/>
          </w:rPr>
          <w:t>39</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76" w:history="1">
        <w:r w:rsidRPr="00E06946">
          <w:rPr>
            <w:rStyle w:val="Hyperlink"/>
            <w:noProof/>
            <w:lang w:val="en-US"/>
          </w:rPr>
          <w:t>Windows Embedded 8.1 Industry Enterprise-Upgrade und SA (Std, POSR, Ind Retail)</w:t>
        </w:r>
        <w:r>
          <w:rPr>
            <w:noProof/>
            <w:webHidden/>
          </w:rPr>
          <w:tab/>
        </w:r>
        <w:r>
          <w:rPr>
            <w:noProof/>
            <w:webHidden/>
          </w:rPr>
          <w:fldChar w:fldCharType="begin"/>
        </w:r>
        <w:r>
          <w:rPr>
            <w:noProof/>
            <w:webHidden/>
          </w:rPr>
          <w:instrText xml:space="preserve"> PAGEREF _Toc402271576 \h </w:instrText>
        </w:r>
        <w:r>
          <w:rPr>
            <w:noProof/>
            <w:webHidden/>
          </w:rPr>
        </w:r>
        <w:r>
          <w:rPr>
            <w:noProof/>
            <w:webHidden/>
          </w:rPr>
          <w:fldChar w:fldCharType="separate"/>
        </w:r>
        <w:r>
          <w:rPr>
            <w:noProof/>
            <w:webHidden/>
          </w:rPr>
          <w:t>39</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577" w:history="1">
        <w:r w:rsidRPr="00E06946">
          <w:rPr>
            <w:rStyle w:val="Hyperlink"/>
            <w:noProof/>
          </w:rPr>
          <w:t>Windows Server</w:t>
        </w:r>
        <w:r>
          <w:rPr>
            <w:noProof/>
            <w:webHidden/>
          </w:rPr>
          <w:tab/>
        </w:r>
        <w:r>
          <w:rPr>
            <w:noProof/>
            <w:webHidden/>
          </w:rPr>
          <w:fldChar w:fldCharType="begin"/>
        </w:r>
        <w:r>
          <w:rPr>
            <w:noProof/>
            <w:webHidden/>
          </w:rPr>
          <w:instrText xml:space="preserve"> PAGEREF _Toc402271577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78" w:history="1">
        <w:r w:rsidRPr="00E06946">
          <w:rPr>
            <w:rStyle w:val="Hyperlink"/>
            <w:noProof/>
          </w:rPr>
          <w:t>Windows MultiPoint Server</w:t>
        </w:r>
        <w:r>
          <w:rPr>
            <w:noProof/>
            <w:webHidden/>
          </w:rPr>
          <w:tab/>
        </w:r>
        <w:r>
          <w:rPr>
            <w:noProof/>
            <w:webHidden/>
          </w:rPr>
          <w:fldChar w:fldCharType="begin"/>
        </w:r>
        <w:r>
          <w:rPr>
            <w:noProof/>
            <w:webHidden/>
          </w:rPr>
          <w:instrText xml:space="preserve"> PAGEREF _Toc402271578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79" w:history="1">
        <w:r w:rsidRPr="00E06946">
          <w:rPr>
            <w:rStyle w:val="Hyperlink"/>
            <w:noProof/>
          </w:rPr>
          <w:t>CAL für Windows MultiPoint Server 2012 CAL (Gerät und Nutzer)</w:t>
        </w:r>
        <w:r>
          <w:rPr>
            <w:noProof/>
            <w:webHidden/>
          </w:rPr>
          <w:tab/>
        </w:r>
        <w:r>
          <w:rPr>
            <w:noProof/>
            <w:webHidden/>
          </w:rPr>
          <w:fldChar w:fldCharType="begin"/>
        </w:r>
        <w:r>
          <w:rPr>
            <w:noProof/>
            <w:webHidden/>
          </w:rPr>
          <w:instrText xml:space="preserve"> PAGEREF _Toc402271579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0" w:history="1">
        <w:r w:rsidRPr="00E06946">
          <w:rPr>
            <w:rStyle w:val="Hyperlink"/>
            <w:noProof/>
          </w:rPr>
          <w:t>CAL für Windows MultiPoint Server 2012 mit CAL für Windows Server 2012 (Gerät und Nutzer)</w:t>
        </w:r>
        <w:r>
          <w:rPr>
            <w:noProof/>
            <w:webHidden/>
          </w:rPr>
          <w:tab/>
        </w:r>
        <w:r>
          <w:rPr>
            <w:noProof/>
            <w:webHidden/>
          </w:rPr>
          <w:fldChar w:fldCharType="begin"/>
        </w:r>
        <w:r>
          <w:rPr>
            <w:noProof/>
            <w:webHidden/>
          </w:rPr>
          <w:instrText xml:space="preserve"> PAGEREF _Toc402271580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1" w:history="1">
        <w:r w:rsidRPr="00E06946">
          <w:rPr>
            <w:rStyle w:val="Hyperlink"/>
            <w:noProof/>
          </w:rPr>
          <w:t>Windows MultiPoint Server 2012 Premium</w:t>
        </w:r>
        <w:r>
          <w:rPr>
            <w:noProof/>
            <w:webHidden/>
          </w:rPr>
          <w:tab/>
        </w:r>
        <w:r>
          <w:rPr>
            <w:noProof/>
            <w:webHidden/>
          </w:rPr>
          <w:fldChar w:fldCharType="begin"/>
        </w:r>
        <w:r>
          <w:rPr>
            <w:noProof/>
            <w:webHidden/>
          </w:rPr>
          <w:instrText xml:space="preserve"> PAGEREF _Toc402271581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2" w:history="1">
        <w:r w:rsidRPr="00E06946">
          <w:rPr>
            <w:rStyle w:val="Hyperlink"/>
            <w:noProof/>
          </w:rPr>
          <w:t>Windows MultiPoint Server 2012 Premium mit CAL für Windows MultiPoint Server  (5 Clients) (Gerät und Nutzer)</w:t>
        </w:r>
        <w:r>
          <w:rPr>
            <w:noProof/>
            <w:webHidden/>
          </w:rPr>
          <w:tab/>
        </w:r>
        <w:r>
          <w:rPr>
            <w:noProof/>
            <w:webHidden/>
          </w:rPr>
          <w:fldChar w:fldCharType="begin"/>
        </w:r>
        <w:r>
          <w:rPr>
            <w:noProof/>
            <w:webHidden/>
          </w:rPr>
          <w:instrText xml:space="preserve"> PAGEREF _Toc402271582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3" w:history="1">
        <w:r w:rsidRPr="00E06946">
          <w:rPr>
            <w:rStyle w:val="Hyperlink"/>
            <w:noProof/>
          </w:rPr>
          <w:t>Windows MultiPoint Server 2012 Premium mit CAL für Windows MultiPoint Server  (5 Clients) mit CAL für Windows Server 2010 (5 Clients) (Gerät und Nutzer)</w:t>
        </w:r>
        <w:r>
          <w:rPr>
            <w:noProof/>
            <w:webHidden/>
          </w:rPr>
          <w:tab/>
        </w:r>
        <w:r>
          <w:rPr>
            <w:noProof/>
            <w:webHidden/>
          </w:rPr>
          <w:fldChar w:fldCharType="begin"/>
        </w:r>
        <w:r>
          <w:rPr>
            <w:noProof/>
            <w:webHidden/>
          </w:rPr>
          <w:instrText xml:space="preserve"> PAGEREF _Toc402271583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4" w:history="1">
        <w:r w:rsidRPr="00E06946">
          <w:rPr>
            <w:rStyle w:val="Hyperlink"/>
            <w:noProof/>
          </w:rPr>
          <w:t>Windows MultiPoint Server 2012 Standard</w:t>
        </w:r>
        <w:r>
          <w:rPr>
            <w:noProof/>
            <w:webHidden/>
          </w:rPr>
          <w:tab/>
        </w:r>
        <w:r>
          <w:rPr>
            <w:noProof/>
            <w:webHidden/>
          </w:rPr>
          <w:fldChar w:fldCharType="begin"/>
        </w:r>
        <w:r>
          <w:rPr>
            <w:noProof/>
            <w:webHidden/>
          </w:rPr>
          <w:instrText xml:space="preserve"> PAGEREF _Toc402271584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85" w:history="1">
        <w:r w:rsidRPr="00E06946">
          <w:rPr>
            <w:rStyle w:val="Hyperlink"/>
            <w:noProof/>
          </w:rPr>
          <w:t>Windows Server</w:t>
        </w:r>
        <w:r>
          <w:rPr>
            <w:noProof/>
            <w:webHidden/>
          </w:rPr>
          <w:tab/>
        </w:r>
        <w:r>
          <w:rPr>
            <w:noProof/>
            <w:webHidden/>
          </w:rPr>
          <w:fldChar w:fldCharType="begin"/>
        </w:r>
        <w:r>
          <w:rPr>
            <w:noProof/>
            <w:webHidden/>
          </w:rPr>
          <w:instrText xml:space="preserve"> PAGEREF _Toc402271585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6" w:history="1">
        <w:r w:rsidRPr="00E06946">
          <w:rPr>
            <w:rStyle w:val="Hyperlink"/>
            <w:noProof/>
          </w:rPr>
          <w:t>CAL für Windows Server 2012 Active Directory-Rechteverwaltungsdienste  (Gerät und Nutzer)</w:t>
        </w:r>
        <w:r>
          <w:rPr>
            <w:noProof/>
            <w:webHidden/>
          </w:rPr>
          <w:tab/>
        </w:r>
        <w:r>
          <w:rPr>
            <w:noProof/>
            <w:webHidden/>
          </w:rPr>
          <w:fldChar w:fldCharType="begin"/>
        </w:r>
        <w:r>
          <w:rPr>
            <w:noProof/>
            <w:webHidden/>
          </w:rPr>
          <w:instrText xml:space="preserve"> PAGEREF _Toc402271586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7" w:history="1">
        <w:r w:rsidRPr="00E06946">
          <w:rPr>
            <w:rStyle w:val="Hyperlink"/>
            <w:noProof/>
          </w:rPr>
          <w:t>CAL für Windows Server 2012  (Gerät und Nutzer)</w:t>
        </w:r>
        <w:r>
          <w:rPr>
            <w:noProof/>
            <w:webHidden/>
          </w:rPr>
          <w:tab/>
        </w:r>
        <w:r>
          <w:rPr>
            <w:noProof/>
            <w:webHidden/>
          </w:rPr>
          <w:fldChar w:fldCharType="begin"/>
        </w:r>
        <w:r>
          <w:rPr>
            <w:noProof/>
            <w:webHidden/>
          </w:rPr>
          <w:instrText xml:space="preserve"> PAGEREF _Toc402271587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8" w:history="1">
        <w:r w:rsidRPr="00E06946">
          <w:rPr>
            <w:rStyle w:val="Hyperlink"/>
            <w:noProof/>
          </w:rPr>
          <w:t>CAL für Windows Server 2012-Remotedesktopdienste (Gerät und Nutzer)</w:t>
        </w:r>
        <w:r>
          <w:rPr>
            <w:noProof/>
            <w:webHidden/>
          </w:rPr>
          <w:tab/>
        </w:r>
        <w:r>
          <w:rPr>
            <w:noProof/>
            <w:webHidden/>
          </w:rPr>
          <w:fldChar w:fldCharType="begin"/>
        </w:r>
        <w:r>
          <w:rPr>
            <w:noProof/>
            <w:webHidden/>
          </w:rPr>
          <w:instrText xml:space="preserve"> PAGEREF _Toc402271588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89" w:history="1">
        <w:r w:rsidRPr="00E06946">
          <w:rPr>
            <w:rStyle w:val="Hyperlink"/>
            <w:noProof/>
          </w:rPr>
          <w:t>Externer Connector für Windows Server 2012-Remotedesktopdienste</w:t>
        </w:r>
        <w:r>
          <w:rPr>
            <w:noProof/>
            <w:webHidden/>
          </w:rPr>
          <w:tab/>
        </w:r>
        <w:r>
          <w:rPr>
            <w:noProof/>
            <w:webHidden/>
          </w:rPr>
          <w:fldChar w:fldCharType="begin"/>
        </w:r>
        <w:r>
          <w:rPr>
            <w:noProof/>
            <w:webHidden/>
          </w:rPr>
          <w:instrText xml:space="preserve"> PAGEREF _Toc402271589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0" w:history="1">
        <w:r w:rsidRPr="00E06946">
          <w:rPr>
            <w:rStyle w:val="Hyperlink"/>
            <w:noProof/>
          </w:rPr>
          <w:t>Windows Server 2012 R2 Datacenter</w:t>
        </w:r>
        <w:r>
          <w:rPr>
            <w:noProof/>
            <w:webHidden/>
          </w:rPr>
          <w:tab/>
        </w:r>
        <w:r>
          <w:rPr>
            <w:noProof/>
            <w:webHidden/>
          </w:rPr>
          <w:fldChar w:fldCharType="begin"/>
        </w:r>
        <w:r>
          <w:rPr>
            <w:noProof/>
            <w:webHidden/>
          </w:rPr>
          <w:instrText xml:space="preserve"> PAGEREF _Toc402271590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1" w:history="1">
        <w:r w:rsidRPr="00E06946">
          <w:rPr>
            <w:rStyle w:val="Hyperlink"/>
            <w:noProof/>
          </w:rPr>
          <w:t>Windows Server 2012 R2 Essentials</w:t>
        </w:r>
        <w:r>
          <w:rPr>
            <w:noProof/>
            <w:webHidden/>
          </w:rPr>
          <w:tab/>
        </w:r>
        <w:r>
          <w:rPr>
            <w:noProof/>
            <w:webHidden/>
          </w:rPr>
          <w:fldChar w:fldCharType="begin"/>
        </w:r>
        <w:r>
          <w:rPr>
            <w:noProof/>
            <w:webHidden/>
          </w:rPr>
          <w:instrText xml:space="preserve"> PAGEREF _Toc402271591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2" w:history="1">
        <w:r w:rsidRPr="00E06946">
          <w:rPr>
            <w:rStyle w:val="Hyperlink"/>
            <w:noProof/>
          </w:rPr>
          <w:t>Windows Server 2012 R2 Standard</w:t>
        </w:r>
        <w:r>
          <w:rPr>
            <w:noProof/>
            <w:webHidden/>
          </w:rPr>
          <w:tab/>
        </w:r>
        <w:r>
          <w:rPr>
            <w:noProof/>
            <w:webHidden/>
          </w:rPr>
          <w:fldChar w:fldCharType="begin"/>
        </w:r>
        <w:r>
          <w:rPr>
            <w:noProof/>
            <w:webHidden/>
          </w:rPr>
          <w:instrText xml:space="preserve"> PAGEREF _Toc402271592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3" w:history="1">
        <w:r w:rsidRPr="00E06946">
          <w:rPr>
            <w:rStyle w:val="Hyperlink"/>
            <w:noProof/>
          </w:rPr>
          <w:t>Externer Connector für Windows Server 2012 Active Directory-Rechteverwaltungsdienste</w:t>
        </w:r>
        <w:r>
          <w:rPr>
            <w:noProof/>
            <w:webHidden/>
          </w:rPr>
          <w:tab/>
        </w:r>
        <w:r>
          <w:rPr>
            <w:noProof/>
            <w:webHidden/>
          </w:rPr>
          <w:fldChar w:fldCharType="begin"/>
        </w:r>
        <w:r>
          <w:rPr>
            <w:noProof/>
            <w:webHidden/>
          </w:rPr>
          <w:instrText xml:space="preserve"> PAGEREF _Toc402271593 \h </w:instrText>
        </w:r>
        <w:r>
          <w:rPr>
            <w:noProof/>
            <w:webHidden/>
          </w:rPr>
        </w:r>
        <w:r>
          <w:rPr>
            <w:noProof/>
            <w:webHidden/>
          </w:rPr>
          <w:fldChar w:fldCharType="separate"/>
        </w:r>
        <w:r>
          <w:rPr>
            <w:noProof/>
            <w:webHidden/>
          </w:rPr>
          <w:t>42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4" w:history="1">
        <w:r w:rsidRPr="00E06946">
          <w:rPr>
            <w:rStyle w:val="Hyperlink"/>
            <w:noProof/>
            <w:lang w:val="en-US"/>
          </w:rPr>
          <w:t>Externer Connector für Windows Server 2012</w:t>
        </w:r>
        <w:r>
          <w:rPr>
            <w:noProof/>
            <w:webHidden/>
          </w:rPr>
          <w:tab/>
        </w:r>
        <w:r>
          <w:rPr>
            <w:noProof/>
            <w:webHidden/>
          </w:rPr>
          <w:fldChar w:fldCharType="begin"/>
        </w:r>
        <w:r>
          <w:rPr>
            <w:noProof/>
            <w:webHidden/>
          </w:rPr>
          <w:instrText xml:space="preserve"> PAGEREF _Toc402271594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595" w:history="1">
        <w:r w:rsidRPr="00E06946">
          <w:rPr>
            <w:rStyle w:val="Hyperlink"/>
            <w:noProof/>
          </w:rPr>
          <w:t>Windows Small Business Server</w:t>
        </w:r>
        <w:r>
          <w:rPr>
            <w:noProof/>
            <w:webHidden/>
          </w:rPr>
          <w:tab/>
        </w:r>
        <w:r>
          <w:rPr>
            <w:noProof/>
            <w:webHidden/>
          </w:rPr>
          <w:fldChar w:fldCharType="begin"/>
        </w:r>
        <w:r>
          <w:rPr>
            <w:noProof/>
            <w:webHidden/>
          </w:rPr>
          <w:instrText xml:space="preserve"> PAGEREF _Toc402271595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6" w:history="1">
        <w:r w:rsidRPr="00E06946">
          <w:rPr>
            <w:rStyle w:val="Hyperlink"/>
            <w:noProof/>
            <w:lang w:val="en-US"/>
          </w:rPr>
          <w:t>CAL-Suite für Windows Small Business Server 2011 (1 Client)</w:t>
        </w:r>
        <w:r>
          <w:rPr>
            <w:noProof/>
            <w:webHidden/>
          </w:rPr>
          <w:tab/>
        </w:r>
        <w:r>
          <w:rPr>
            <w:noProof/>
            <w:webHidden/>
          </w:rPr>
          <w:fldChar w:fldCharType="begin"/>
        </w:r>
        <w:r>
          <w:rPr>
            <w:noProof/>
            <w:webHidden/>
          </w:rPr>
          <w:instrText xml:space="preserve"> PAGEREF _Toc402271596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7" w:history="1">
        <w:r w:rsidRPr="00E06946">
          <w:rPr>
            <w:rStyle w:val="Hyperlink"/>
            <w:noProof/>
            <w:lang w:val="en-US"/>
          </w:rPr>
          <w:t>CAL-Suite für Windows Small Business Server 2011 (5 Client)</w:t>
        </w:r>
        <w:r>
          <w:rPr>
            <w:noProof/>
            <w:webHidden/>
          </w:rPr>
          <w:tab/>
        </w:r>
        <w:r>
          <w:rPr>
            <w:noProof/>
            <w:webHidden/>
          </w:rPr>
          <w:fldChar w:fldCharType="begin"/>
        </w:r>
        <w:r>
          <w:rPr>
            <w:noProof/>
            <w:webHidden/>
          </w:rPr>
          <w:instrText xml:space="preserve"> PAGEREF _Toc402271597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8" w:history="1">
        <w:r w:rsidRPr="00E06946">
          <w:rPr>
            <w:rStyle w:val="Hyperlink"/>
            <w:noProof/>
            <w:lang w:val="en-US"/>
          </w:rPr>
          <w:t>CAL-Suite für Windows Small Business Server 2011 (20 Client)</w:t>
        </w:r>
        <w:r>
          <w:rPr>
            <w:noProof/>
            <w:webHidden/>
          </w:rPr>
          <w:tab/>
        </w:r>
        <w:r>
          <w:rPr>
            <w:noProof/>
            <w:webHidden/>
          </w:rPr>
          <w:fldChar w:fldCharType="begin"/>
        </w:r>
        <w:r>
          <w:rPr>
            <w:noProof/>
            <w:webHidden/>
          </w:rPr>
          <w:instrText xml:space="preserve"> PAGEREF _Toc402271598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599" w:history="1">
        <w:r w:rsidRPr="00E06946">
          <w:rPr>
            <w:rStyle w:val="Hyperlink"/>
            <w:noProof/>
            <w:lang w:val="en-US"/>
          </w:rPr>
          <w:t>Add-On-CAL-Suite für Windows Small Business Server 2011 Premium (1 Client)</w:t>
        </w:r>
        <w:r>
          <w:rPr>
            <w:noProof/>
            <w:webHidden/>
          </w:rPr>
          <w:tab/>
        </w:r>
        <w:r>
          <w:rPr>
            <w:noProof/>
            <w:webHidden/>
          </w:rPr>
          <w:fldChar w:fldCharType="begin"/>
        </w:r>
        <w:r>
          <w:rPr>
            <w:noProof/>
            <w:webHidden/>
          </w:rPr>
          <w:instrText xml:space="preserve"> PAGEREF _Toc402271599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00" w:history="1">
        <w:r w:rsidRPr="00E06946">
          <w:rPr>
            <w:rStyle w:val="Hyperlink"/>
            <w:noProof/>
            <w:lang w:val="en-US"/>
          </w:rPr>
          <w:t>Add-On-CAL-Suite für Windows Small Business Server 2011 Premium (5 Client)</w:t>
        </w:r>
        <w:r>
          <w:rPr>
            <w:noProof/>
            <w:webHidden/>
          </w:rPr>
          <w:tab/>
        </w:r>
        <w:r>
          <w:rPr>
            <w:noProof/>
            <w:webHidden/>
          </w:rPr>
          <w:fldChar w:fldCharType="begin"/>
        </w:r>
        <w:r>
          <w:rPr>
            <w:noProof/>
            <w:webHidden/>
          </w:rPr>
          <w:instrText xml:space="preserve"> PAGEREF _Toc402271600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01" w:history="1">
        <w:r w:rsidRPr="00E06946">
          <w:rPr>
            <w:rStyle w:val="Hyperlink"/>
            <w:noProof/>
            <w:lang w:val="en-US"/>
          </w:rPr>
          <w:t>Add-On-CAL-Suite für Windows Small Business Server 2011 Premium (20 Client)</w:t>
        </w:r>
        <w:r>
          <w:rPr>
            <w:noProof/>
            <w:webHidden/>
          </w:rPr>
          <w:tab/>
        </w:r>
        <w:r>
          <w:rPr>
            <w:noProof/>
            <w:webHidden/>
          </w:rPr>
          <w:fldChar w:fldCharType="begin"/>
        </w:r>
        <w:r>
          <w:rPr>
            <w:noProof/>
            <w:webHidden/>
          </w:rPr>
          <w:instrText xml:space="preserve"> PAGEREF _Toc402271601 \h </w:instrText>
        </w:r>
        <w:r>
          <w:rPr>
            <w:noProof/>
            <w:webHidden/>
          </w:rPr>
        </w:r>
        <w:r>
          <w:rPr>
            <w:noProof/>
            <w:webHidden/>
          </w:rPr>
          <w:fldChar w:fldCharType="separate"/>
        </w:r>
        <w:r>
          <w:rPr>
            <w:noProof/>
            <w:webHidden/>
          </w:rPr>
          <w:t>43</w:t>
        </w:r>
        <w:r>
          <w:rPr>
            <w:noProof/>
            <w:webHidden/>
          </w:rPr>
          <w:fldChar w:fldCharType="end"/>
        </w:r>
      </w:hyperlink>
    </w:p>
    <w:p w:rsidR="001D1FA3" w:rsidRDefault="001D1FA3">
      <w:pPr>
        <w:pStyle w:val="TOC1"/>
        <w:tabs>
          <w:tab w:val="right" w:leader="dot" w:pos="5030"/>
        </w:tabs>
        <w:rPr>
          <w:rFonts w:eastAsiaTheme="minorEastAsia"/>
          <w:b w:val="0"/>
          <w:caps w:val="0"/>
          <w:noProof/>
          <w:sz w:val="22"/>
          <w:lang w:val="en-US" w:eastAsia="en-US" w:bidi="ar-SA"/>
        </w:rPr>
      </w:pPr>
      <w:hyperlink w:anchor="_Toc402271602" w:history="1">
        <w:r w:rsidRPr="00E06946">
          <w:rPr>
            <w:rStyle w:val="Hyperlink"/>
            <w:noProof/>
          </w:rPr>
          <w:t>Onlinedienste</w:t>
        </w:r>
        <w:r>
          <w:rPr>
            <w:noProof/>
            <w:webHidden/>
          </w:rPr>
          <w:tab/>
        </w:r>
        <w:r>
          <w:rPr>
            <w:noProof/>
            <w:webHidden/>
          </w:rPr>
          <w:fldChar w:fldCharType="begin"/>
        </w:r>
        <w:r>
          <w:rPr>
            <w:noProof/>
            <w:webHidden/>
          </w:rPr>
          <w:instrText xml:space="preserve"> PAGEREF _Toc402271602 \h </w:instrText>
        </w:r>
        <w:r>
          <w:rPr>
            <w:noProof/>
            <w:webHidden/>
          </w:rPr>
        </w:r>
        <w:r>
          <w:rPr>
            <w:noProof/>
            <w:webHidden/>
          </w:rPr>
          <w:fldChar w:fldCharType="separate"/>
        </w:r>
        <w:r>
          <w:rPr>
            <w:noProof/>
            <w:webHidden/>
          </w:rPr>
          <w:t>44</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603" w:history="1">
        <w:r w:rsidRPr="00E06946">
          <w:rPr>
            <w:rStyle w:val="Hyperlink"/>
            <w:noProof/>
          </w:rPr>
          <w:t>Allgemeine Bestimmungen</w:t>
        </w:r>
        <w:r>
          <w:rPr>
            <w:noProof/>
            <w:webHidden/>
          </w:rPr>
          <w:tab/>
        </w:r>
        <w:r>
          <w:rPr>
            <w:noProof/>
            <w:webHidden/>
          </w:rPr>
          <w:fldChar w:fldCharType="begin"/>
        </w:r>
        <w:r>
          <w:rPr>
            <w:noProof/>
            <w:webHidden/>
          </w:rPr>
          <w:instrText xml:space="preserve"> PAGEREF _Toc402271603 \h </w:instrText>
        </w:r>
        <w:r>
          <w:rPr>
            <w:noProof/>
            <w:webHidden/>
          </w:rPr>
        </w:r>
        <w:r>
          <w:rPr>
            <w:noProof/>
            <w:webHidden/>
          </w:rPr>
          <w:fldChar w:fldCharType="separate"/>
        </w:r>
        <w:r>
          <w:rPr>
            <w:noProof/>
            <w:webHidden/>
          </w:rPr>
          <w:t>44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04" w:history="1">
        <w:r w:rsidRPr="00E06946">
          <w:rPr>
            <w:rStyle w:val="Hyperlink"/>
            <w:noProof/>
          </w:rPr>
          <w:t>Regionale Verfügbarkeit von Onlinediensten</w:t>
        </w:r>
        <w:r>
          <w:rPr>
            <w:noProof/>
            <w:webHidden/>
          </w:rPr>
          <w:tab/>
        </w:r>
        <w:r>
          <w:rPr>
            <w:noProof/>
            <w:webHidden/>
          </w:rPr>
          <w:fldChar w:fldCharType="begin"/>
        </w:r>
        <w:r>
          <w:rPr>
            <w:noProof/>
            <w:webHidden/>
          </w:rPr>
          <w:instrText xml:space="preserve"> PAGEREF _Toc402271604 \h </w:instrText>
        </w:r>
        <w:r>
          <w:rPr>
            <w:noProof/>
            <w:webHidden/>
          </w:rPr>
        </w:r>
        <w:r>
          <w:rPr>
            <w:noProof/>
            <w:webHidden/>
          </w:rPr>
          <w:fldChar w:fldCharType="separate"/>
        </w:r>
        <w:r>
          <w:rPr>
            <w:noProof/>
            <w:webHidden/>
          </w:rPr>
          <w:t>44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05" w:history="1">
        <w:r w:rsidRPr="00E06946">
          <w:rPr>
            <w:rStyle w:val="Hyperlink"/>
            <w:noProof/>
          </w:rPr>
          <w:t>Regeln für den Erwerb von Onlinediensten</w:t>
        </w:r>
        <w:r>
          <w:rPr>
            <w:noProof/>
            <w:webHidden/>
          </w:rPr>
          <w:tab/>
        </w:r>
        <w:r>
          <w:rPr>
            <w:noProof/>
            <w:webHidden/>
          </w:rPr>
          <w:fldChar w:fldCharType="begin"/>
        </w:r>
        <w:r>
          <w:rPr>
            <w:noProof/>
            <w:webHidden/>
          </w:rPr>
          <w:instrText xml:space="preserve"> PAGEREF _Toc402271605 \h </w:instrText>
        </w:r>
        <w:r>
          <w:rPr>
            <w:noProof/>
            <w:webHidden/>
          </w:rPr>
        </w:r>
        <w:r>
          <w:rPr>
            <w:noProof/>
            <w:webHidden/>
          </w:rPr>
          <w:fldChar w:fldCharType="separate"/>
        </w:r>
        <w:r>
          <w:rPr>
            <w:noProof/>
            <w:webHidden/>
          </w:rPr>
          <w:t>44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06" w:history="1">
        <w:r w:rsidRPr="00E06946">
          <w:rPr>
            <w:rStyle w:val="Hyperlink"/>
            <w:noProof/>
          </w:rPr>
          <w:t>Abonnementlaufzeiten und Zahlungsbestimmungsoptionen im Zusammenhang mit Onlinediensten</w:t>
        </w:r>
        <w:r>
          <w:rPr>
            <w:noProof/>
            <w:webHidden/>
          </w:rPr>
          <w:tab/>
        </w:r>
        <w:r>
          <w:rPr>
            <w:noProof/>
            <w:webHidden/>
          </w:rPr>
          <w:fldChar w:fldCharType="begin"/>
        </w:r>
        <w:r>
          <w:rPr>
            <w:noProof/>
            <w:webHidden/>
          </w:rPr>
          <w:instrText xml:space="preserve"> PAGEREF _Toc402271606 \h </w:instrText>
        </w:r>
        <w:r>
          <w:rPr>
            <w:noProof/>
            <w:webHidden/>
          </w:rPr>
        </w:r>
        <w:r>
          <w:rPr>
            <w:noProof/>
            <w:webHidden/>
          </w:rPr>
          <w:fldChar w:fldCharType="separate"/>
        </w:r>
        <w:r>
          <w:rPr>
            <w:noProof/>
            <w:webHidden/>
          </w:rPr>
          <w:t>44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07" w:history="1">
        <w:r w:rsidRPr="00E06946">
          <w:rPr>
            <w:rStyle w:val="Hyperlink"/>
            <w:noProof/>
          </w:rPr>
          <w:t>Verlängerung von Online Services</w:t>
        </w:r>
        <w:r>
          <w:rPr>
            <w:noProof/>
            <w:webHidden/>
          </w:rPr>
          <w:tab/>
        </w:r>
        <w:r>
          <w:rPr>
            <w:noProof/>
            <w:webHidden/>
          </w:rPr>
          <w:fldChar w:fldCharType="begin"/>
        </w:r>
        <w:r>
          <w:rPr>
            <w:noProof/>
            <w:webHidden/>
          </w:rPr>
          <w:instrText xml:space="preserve"> PAGEREF _Toc402271607 \h </w:instrText>
        </w:r>
        <w:r>
          <w:rPr>
            <w:noProof/>
            <w:webHidden/>
          </w:rPr>
        </w:r>
        <w:r>
          <w:rPr>
            <w:noProof/>
            <w:webHidden/>
          </w:rPr>
          <w:fldChar w:fldCharType="separate"/>
        </w:r>
        <w:r>
          <w:rPr>
            <w:noProof/>
            <w:webHidden/>
          </w:rPr>
          <w:t>45</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608" w:history="1">
        <w:r w:rsidRPr="00E06946">
          <w:rPr>
            <w:rStyle w:val="Hyperlink"/>
            <w:noProof/>
          </w:rPr>
          <w:t>Microsoft Azure-Dienste</w:t>
        </w:r>
        <w:r>
          <w:rPr>
            <w:noProof/>
            <w:webHidden/>
          </w:rPr>
          <w:tab/>
        </w:r>
        <w:r>
          <w:rPr>
            <w:noProof/>
            <w:webHidden/>
          </w:rPr>
          <w:fldChar w:fldCharType="begin"/>
        </w:r>
        <w:r>
          <w:rPr>
            <w:noProof/>
            <w:webHidden/>
          </w:rPr>
          <w:instrText xml:space="preserve"> PAGEREF _Toc402271608 \h </w:instrText>
        </w:r>
        <w:r>
          <w:rPr>
            <w:noProof/>
            <w:webHidden/>
          </w:rPr>
        </w:r>
        <w:r>
          <w:rPr>
            <w:noProof/>
            <w:webHidden/>
          </w:rPr>
          <w:fldChar w:fldCharType="separate"/>
        </w:r>
        <w:r>
          <w:rPr>
            <w:noProof/>
            <w:webHidden/>
          </w:rPr>
          <w:t>45</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09" w:history="1">
        <w:r w:rsidRPr="00E06946">
          <w:rPr>
            <w:rStyle w:val="Hyperlink"/>
            <w:noProof/>
          </w:rPr>
          <w:t>Microsoft Azure-Dienste</w:t>
        </w:r>
        <w:r>
          <w:rPr>
            <w:noProof/>
            <w:webHidden/>
          </w:rPr>
          <w:tab/>
        </w:r>
        <w:r>
          <w:rPr>
            <w:noProof/>
            <w:webHidden/>
          </w:rPr>
          <w:fldChar w:fldCharType="begin"/>
        </w:r>
        <w:r>
          <w:rPr>
            <w:noProof/>
            <w:webHidden/>
          </w:rPr>
          <w:instrText xml:space="preserve"> PAGEREF _Toc402271609 \h </w:instrText>
        </w:r>
        <w:r>
          <w:rPr>
            <w:noProof/>
            <w:webHidden/>
          </w:rPr>
        </w:r>
        <w:r>
          <w:rPr>
            <w:noProof/>
            <w:webHidden/>
          </w:rPr>
          <w:fldChar w:fldCharType="separate"/>
        </w:r>
        <w:r>
          <w:rPr>
            <w:noProof/>
            <w:webHidden/>
          </w:rPr>
          <w:t>47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10" w:history="1">
        <w:r w:rsidRPr="00E06946">
          <w:rPr>
            <w:rStyle w:val="Hyperlink"/>
            <w:noProof/>
          </w:rPr>
          <w:t>Microsoft Azure-Dienste</w:t>
        </w:r>
        <w:r>
          <w:rPr>
            <w:noProof/>
            <w:webHidden/>
          </w:rPr>
          <w:tab/>
        </w:r>
        <w:r>
          <w:rPr>
            <w:noProof/>
            <w:webHidden/>
          </w:rPr>
          <w:fldChar w:fldCharType="begin"/>
        </w:r>
        <w:r>
          <w:rPr>
            <w:noProof/>
            <w:webHidden/>
          </w:rPr>
          <w:instrText xml:space="preserve"> PAGEREF _Toc402271610 \h </w:instrText>
        </w:r>
        <w:r>
          <w:rPr>
            <w:noProof/>
            <w:webHidden/>
          </w:rPr>
        </w:r>
        <w:r>
          <w:rPr>
            <w:noProof/>
            <w:webHidden/>
          </w:rPr>
          <w:fldChar w:fldCharType="separate"/>
        </w:r>
        <w:r>
          <w:rPr>
            <w:noProof/>
            <w:webHidden/>
          </w:rPr>
          <w:t>47</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11" w:history="1">
        <w:r w:rsidRPr="00E06946">
          <w:rPr>
            <w:rStyle w:val="Hyperlink"/>
            <w:noProof/>
          </w:rPr>
          <w:t>Microsoft Azure-Support (Plan)</w:t>
        </w:r>
        <w:r>
          <w:rPr>
            <w:noProof/>
            <w:webHidden/>
          </w:rPr>
          <w:tab/>
        </w:r>
        <w:r>
          <w:rPr>
            <w:noProof/>
            <w:webHidden/>
          </w:rPr>
          <w:fldChar w:fldCharType="begin"/>
        </w:r>
        <w:r>
          <w:rPr>
            <w:noProof/>
            <w:webHidden/>
          </w:rPr>
          <w:instrText xml:space="preserve"> PAGEREF _Toc402271611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12" w:history="1">
        <w:r w:rsidRPr="00E06946">
          <w:rPr>
            <w:rStyle w:val="Hyperlink"/>
            <w:noProof/>
          </w:rPr>
          <w:t>Standardsupport für Microsoft Azure</w:t>
        </w:r>
        <w:r>
          <w:rPr>
            <w:noProof/>
            <w:webHidden/>
          </w:rPr>
          <w:tab/>
        </w:r>
        <w:r>
          <w:rPr>
            <w:noProof/>
            <w:webHidden/>
          </w:rPr>
          <w:fldChar w:fldCharType="begin"/>
        </w:r>
        <w:r>
          <w:rPr>
            <w:noProof/>
            <w:webHidden/>
          </w:rPr>
          <w:instrText xml:space="preserve"> PAGEREF _Toc402271612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13" w:history="1">
        <w:r w:rsidRPr="00E06946">
          <w:rPr>
            <w:rStyle w:val="Hyperlink"/>
            <w:noProof/>
          </w:rPr>
          <w:t>Professional Direct Support für Microsoft Azure</w:t>
        </w:r>
        <w:r>
          <w:rPr>
            <w:noProof/>
            <w:webHidden/>
          </w:rPr>
          <w:tab/>
        </w:r>
        <w:r>
          <w:rPr>
            <w:noProof/>
            <w:webHidden/>
          </w:rPr>
          <w:fldChar w:fldCharType="begin"/>
        </w:r>
        <w:r>
          <w:rPr>
            <w:noProof/>
            <w:webHidden/>
          </w:rPr>
          <w:instrText xml:space="preserve"> PAGEREF _Toc402271613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14" w:history="1">
        <w:r w:rsidRPr="00E06946">
          <w:rPr>
            <w:rStyle w:val="Hyperlink"/>
            <w:noProof/>
          </w:rPr>
          <w:t>Microsoft Azure-Sicherung (Plan)</w:t>
        </w:r>
        <w:r>
          <w:rPr>
            <w:noProof/>
            <w:webHidden/>
          </w:rPr>
          <w:tab/>
        </w:r>
        <w:r>
          <w:rPr>
            <w:noProof/>
            <w:webHidden/>
          </w:rPr>
          <w:fldChar w:fldCharType="begin"/>
        </w:r>
        <w:r>
          <w:rPr>
            <w:noProof/>
            <w:webHidden/>
          </w:rPr>
          <w:instrText xml:space="preserve"> PAGEREF _Toc402271614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15" w:history="1">
        <w:r w:rsidRPr="00E06946">
          <w:rPr>
            <w:rStyle w:val="Hyperlink"/>
            <w:noProof/>
          </w:rPr>
          <w:t>Microsoft Azure-Sicherung</w:t>
        </w:r>
        <w:r>
          <w:rPr>
            <w:noProof/>
            <w:webHidden/>
          </w:rPr>
          <w:tab/>
        </w:r>
        <w:r>
          <w:rPr>
            <w:noProof/>
            <w:webHidden/>
          </w:rPr>
          <w:fldChar w:fldCharType="begin"/>
        </w:r>
        <w:r>
          <w:rPr>
            <w:noProof/>
            <w:webHidden/>
          </w:rPr>
          <w:instrText xml:space="preserve"> PAGEREF _Toc402271615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16" w:history="1">
        <w:r w:rsidRPr="00E06946">
          <w:rPr>
            <w:rStyle w:val="Hyperlink"/>
            <w:noProof/>
          </w:rPr>
          <w:t>Microsoft Azure-Standortwiederherstellung (Plan)</w:t>
        </w:r>
        <w:r>
          <w:rPr>
            <w:noProof/>
            <w:webHidden/>
          </w:rPr>
          <w:tab/>
        </w:r>
        <w:r>
          <w:rPr>
            <w:noProof/>
            <w:webHidden/>
          </w:rPr>
          <w:fldChar w:fldCharType="begin"/>
        </w:r>
        <w:r>
          <w:rPr>
            <w:noProof/>
            <w:webHidden/>
          </w:rPr>
          <w:instrText xml:space="preserve"> PAGEREF _Toc402271616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17" w:history="1">
        <w:r w:rsidRPr="00E06946">
          <w:rPr>
            <w:rStyle w:val="Hyperlink"/>
            <w:noProof/>
          </w:rPr>
          <w:t>Microsoft Azure-Standortwiederherstellung (an Kundenstandort)</w:t>
        </w:r>
        <w:r>
          <w:rPr>
            <w:noProof/>
            <w:webHidden/>
          </w:rPr>
          <w:tab/>
        </w:r>
        <w:r>
          <w:rPr>
            <w:noProof/>
            <w:webHidden/>
          </w:rPr>
          <w:fldChar w:fldCharType="begin"/>
        </w:r>
        <w:r>
          <w:rPr>
            <w:noProof/>
            <w:webHidden/>
          </w:rPr>
          <w:instrText xml:space="preserve"> PAGEREF _Toc402271617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18" w:history="1">
        <w:r w:rsidRPr="00E06946">
          <w:rPr>
            <w:rStyle w:val="Hyperlink"/>
            <w:noProof/>
          </w:rPr>
          <w:t>Enterprise Mobility Suite (Plan)</w:t>
        </w:r>
        <w:r>
          <w:rPr>
            <w:noProof/>
            <w:webHidden/>
          </w:rPr>
          <w:tab/>
        </w:r>
        <w:r>
          <w:rPr>
            <w:noProof/>
            <w:webHidden/>
          </w:rPr>
          <w:fldChar w:fldCharType="begin"/>
        </w:r>
        <w:r>
          <w:rPr>
            <w:noProof/>
            <w:webHidden/>
          </w:rPr>
          <w:instrText xml:space="preserve"> PAGEREF _Toc402271618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19" w:history="1">
        <w:r w:rsidRPr="00E06946">
          <w:rPr>
            <w:rStyle w:val="Hyperlink"/>
            <w:noProof/>
          </w:rPr>
          <w:t>Enterprise Mobility Suite</w:t>
        </w:r>
        <w:r>
          <w:rPr>
            <w:noProof/>
            <w:webHidden/>
          </w:rPr>
          <w:tab/>
        </w:r>
        <w:r>
          <w:rPr>
            <w:noProof/>
            <w:webHidden/>
          </w:rPr>
          <w:fldChar w:fldCharType="begin"/>
        </w:r>
        <w:r>
          <w:rPr>
            <w:noProof/>
            <w:webHidden/>
          </w:rPr>
          <w:instrText xml:space="preserve"> PAGEREF _Toc402271619 \h </w:instrText>
        </w:r>
        <w:r>
          <w:rPr>
            <w:noProof/>
            <w:webHidden/>
          </w:rPr>
        </w:r>
        <w:r>
          <w:rPr>
            <w:noProof/>
            <w:webHidden/>
          </w:rPr>
          <w:fldChar w:fldCharType="separate"/>
        </w:r>
        <w:r>
          <w:rPr>
            <w:noProof/>
            <w:webHidden/>
          </w:rPr>
          <w:t>48</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20" w:history="1">
        <w:r w:rsidRPr="00E06946">
          <w:rPr>
            <w:rStyle w:val="Hyperlink"/>
            <w:noProof/>
          </w:rPr>
          <w:t>Azure Active Directory (Plan)</w:t>
        </w:r>
        <w:r>
          <w:rPr>
            <w:noProof/>
            <w:webHidden/>
          </w:rPr>
          <w:tab/>
        </w:r>
        <w:r>
          <w:rPr>
            <w:noProof/>
            <w:webHidden/>
          </w:rPr>
          <w:fldChar w:fldCharType="begin"/>
        </w:r>
        <w:r>
          <w:rPr>
            <w:noProof/>
            <w:webHidden/>
          </w:rPr>
          <w:instrText xml:space="preserve"> PAGEREF _Toc402271620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21" w:history="1">
        <w:r w:rsidRPr="00E06946">
          <w:rPr>
            <w:rStyle w:val="Hyperlink"/>
            <w:noProof/>
          </w:rPr>
          <w:t>Azure Active Directory Basic</w:t>
        </w:r>
        <w:r>
          <w:rPr>
            <w:noProof/>
            <w:webHidden/>
          </w:rPr>
          <w:tab/>
        </w:r>
        <w:r>
          <w:rPr>
            <w:noProof/>
            <w:webHidden/>
          </w:rPr>
          <w:fldChar w:fldCharType="begin"/>
        </w:r>
        <w:r>
          <w:rPr>
            <w:noProof/>
            <w:webHidden/>
          </w:rPr>
          <w:instrText xml:space="preserve"> PAGEREF _Toc402271621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22" w:history="1">
        <w:r w:rsidRPr="00E06946">
          <w:rPr>
            <w:rStyle w:val="Hyperlink"/>
            <w:noProof/>
          </w:rPr>
          <w:t>Azure Active Directory Premium</w:t>
        </w:r>
        <w:r>
          <w:rPr>
            <w:noProof/>
            <w:webHidden/>
          </w:rPr>
          <w:tab/>
        </w:r>
        <w:r>
          <w:rPr>
            <w:noProof/>
            <w:webHidden/>
          </w:rPr>
          <w:fldChar w:fldCharType="begin"/>
        </w:r>
        <w:r>
          <w:rPr>
            <w:noProof/>
            <w:webHidden/>
          </w:rPr>
          <w:instrText xml:space="preserve"> PAGEREF _Toc402271622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23" w:history="1">
        <w:r w:rsidRPr="00E06946">
          <w:rPr>
            <w:rStyle w:val="Hyperlink"/>
            <w:noProof/>
          </w:rPr>
          <w:t>Azure-Rechteverwaltungsdienst (Plan)</w:t>
        </w:r>
        <w:r>
          <w:rPr>
            <w:noProof/>
            <w:webHidden/>
          </w:rPr>
          <w:tab/>
        </w:r>
        <w:r>
          <w:rPr>
            <w:noProof/>
            <w:webHidden/>
          </w:rPr>
          <w:fldChar w:fldCharType="begin"/>
        </w:r>
        <w:r>
          <w:rPr>
            <w:noProof/>
            <w:webHidden/>
          </w:rPr>
          <w:instrText xml:space="preserve"> PAGEREF _Toc402271623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24" w:history="1">
        <w:r w:rsidRPr="00E06946">
          <w:rPr>
            <w:rStyle w:val="Hyperlink"/>
            <w:noProof/>
          </w:rPr>
          <w:t>Azure-Rechteverwaltung (Nutzer-AL)</w:t>
        </w:r>
        <w:r>
          <w:rPr>
            <w:noProof/>
            <w:webHidden/>
          </w:rPr>
          <w:tab/>
        </w:r>
        <w:r>
          <w:rPr>
            <w:noProof/>
            <w:webHidden/>
          </w:rPr>
          <w:fldChar w:fldCharType="begin"/>
        </w:r>
        <w:r>
          <w:rPr>
            <w:noProof/>
            <w:webHidden/>
          </w:rPr>
          <w:instrText xml:space="preserve"> PAGEREF _Toc402271624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25" w:history="1">
        <w:r w:rsidRPr="00E06946">
          <w:rPr>
            <w:rStyle w:val="Hyperlink"/>
            <w:noProof/>
          </w:rPr>
          <w:t>Azure-Rechteverwaltung A (Nutzer-AL)</w:t>
        </w:r>
        <w:r>
          <w:rPr>
            <w:noProof/>
            <w:webHidden/>
          </w:rPr>
          <w:tab/>
        </w:r>
        <w:r>
          <w:rPr>
            <w:noProof/>
            <w:webHidden/>
          </w:rPr>
          <w:fldChar w:fldCharType="begin"/>
        </w:r>
        <w:r>
          <w:rPr>
            <w:noProof/>
            <w:webHidden/>
          </w:rPr>
          <w:instrText xml:space="preserve"> PAGEREF _Toc402271625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26" w:history="1">
        <w:r w:rsidRPr="00E06946">
          <w:rPr>
            <w:rStyle w:val="Hyperlink"/>
            <w:noProof/>
          </w:rPr>
          <w:t>Add-On für Azure-Rechteverwaltung (Nutzer-AL)</w:t>
        </w:r>
        <w:r>
          <w:rPr>
            <w:noProof/>
            <w:webHidden/>
          </w:rPr>
          <w:tab/>
        </w:r>
        <w:r>
          <w:rPr>
            <w:noProof/>
            <w:webHidden/>
          </w:rPr>
          <w:fldChar w:fldCharType="begin"/>
        </w:r>
        <w:r>
          <w:rPr>
            <w:noProof/>
            <w:webHidden/>
          </w:rPr>
          <w:instrText xml:space="preserve"> PAGEREF _Toc402271626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627" w:history="1">
        <w:r w:rsidRPr="00E06946">
          <w:rPr>
            <w:rStyle w:val="Hyperlink"/>
            <w:noProof/>
          </w:rPr>
          <w:t>Microsoft Intune</w:t>
        </w:r>
        <w:r>
          <w:rPr>
            <w:noProof/>
            <w:webHidden/>
          </w:rPr>
          <w:tab/>
        </w:r>
        <w:r>
          <w:rPr>
            <w:noProof/>
            <w:webHidden/>
          </w:rPr>
          <w:fldChar w:fldCharType="begin"/>
        </w:r>
        <w:r>
          <w:rPr>
            <w:noProof/>
            <w:webHidden/>
          </w:rPr>
          <w:instrText xml:space="preserve"> PAGEREF _Toc402271627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628" w:history="1">
        <w:r w:rsidRPr="00E06946">
          <w:rPr>
            <w:rStyle w:val="Hyperlink"/>
            <w:noProof/>
          </w:rPr>
          <w:t>Microsoft Intune (Nutzer-AL)</w:t>
        </w:r>
        <w:r>
          <w:rPr>
            <w:noProof/>
            <w:webHidden/>
          </w:rPr>
          <w:tab/>
        </w:r>
        <w:r>
          <w:rPr>
            <w:noProof/>
            <w:webHidden/>
          </w:rPr>
          <w:fldChar w:fldCharType="begin"/>
        </w:r>
        <w:r>
          <w:rPr>
            <w:noProof/>
            <w:webHidden/>
          </w:rPr>
          <w:instrText xml:space="preserve"> PAGEREF _Toc402271628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629" w:history="1">
        <w:r w:rsidRPr="00E06946">
          <w:rPr>
            <w:rStyle w:val="Hyperlink"/>
            <w:noProof/>
          </w:rPr>
          <w:t>Add-On für Microsoft Intune (Nutzer-AL)</w:t>
        </w:r>
        <w:r>
          <w:rPr>
            <w:noProof/>
            <w:webHidden/>
          </w:rPr>
          <w:tab/>
        </w:r>
        <w:r>
          <w:rPr>
            <w:noProof/>
            <w:webHidden/>
          </w:rPr>
          <w:fldChar w:fldCharType="begin"/>
        </w:r>
        <w:r>
          <w:rPr>
            <w:noProof/>
            <w:webHidden/>
          </w:rPr>
          <w:instrText xml:space="preserve"> PAGEREF _Toc402271629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630" w:history="1">
        <w:r w:rsidRPr="00E06946">
          <w:rPr>
            <w:rStyle w:val="Hyperlink"/>
            <w:noProof/>
          </w:rPr>
          <w:t>Microsoft Intune für System Center Configuration Manager und System Center Endpoint Protection (Nutzer-AL)</w:t>
        </w:r>
        <w:r>
          <w:rPr>
            <w:noProof/>
            <w:webHidden/>
          </w:rPr>
          <w:tab/>
        </w:r>
        <w:r>
          <w:rPr>
            <w:noProof/>
            <w:webHidden/>
          </w:rPr>
          <w:fldChar w:fldCharType="begin"/>
        </w:r>
        <w:r>
          <w:rPr>
            <w:noProof/>
            <w:webHidden/>
          </w:rPr>
          <w:instrText xml:space="preserve"> PAGEREF _Toc402271630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631" w:history="1">
        <w:r w:rsidRPr="00E06946">
          <w:rPr>
            <w:rStyle w:val="Hyperlink"/>
            <w:noProof/>
          </w:rPr>
          <w:t>Add-On für Microsoft Intune-Onlinedienst</w:t>
        </w:r>
        <w:r>
          <w:rPr>
            <w:noProof/>
            <w:webHidden/>
          </w:rPr>
          <w:tab/>
        </w:r>
        <w:r>
          <w:rPr>
            <w:noProof/>
            <w:webHidden/>
          </w:rPr>
          <w:fldChar w:fldCharType="begin"/>
        </w:r>
        <w:r>
          <w:rPr>
            <w:noProof/>
            <w:webHidden/>
          </w:rPr>
          <w:instrText xml:space="preserve"> PAGEREF _Toc402271631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5"/>
        <w:tabs>
          <w:tab w:val="right" w:leader="dot" w:pos="5030"/>
        </w:tabs>
        <w:rPr>
          <w:rFonts w:eastAsiaTheme="minorEastAsia"/>
          <w:noProof/>
          <w:sz w:val="22"/>
          <w:lang w:val="en-US" w:eastAsia="en-US" w:bidi="ar-SA"/>
        </w:rPr>
      </w:pPr>
      <w:hyperlink w:anchor="_Toc402271632" w:history="1">
        <w:r w:rsidRPr="00E06946">
          <w:rPr>
            <w:rStyle w:val="Hyperlink"/>
            <w:noProof/>
          </w:rPr>
          <w:t>Nutzer-AL für Add-On für Microsoft Intune Extra Storage 1 GB</w:t>
        </w:r>
        <w:r>
          <w:rPr>
            <w:noProof/>
            <w:webHidden/>
          </w:rPr>
          <w:tab/>
        </w:r>
        <w:r>
          <w:rPr>
            <w:noProof/>
            <w:webHidden/>
          </w:rPr>
          <w:fldChar w:fldCharType="begin"/>
        </w:r>
        <w:r>
          <w:rPr>
            <w:noProof/>
            <w:webHidden/>
          </w:rPr>
          <w:instrText xml:space="preserve"> PAGEREF _Toc402271632 \h </w:instrText>
        </w:r>
        <w:r>
          <w:rPr>
            <w:noProof/>
            <w:webHidden/>
          </w:rPr>
        </w:r>
        <w:r>
          <w:rPr>
            <w:noProof/>
            <w:webHidden/>
          </w:rPr>
          <w:fldChar w:fldCharType="separate"/>
        </w:r>
        <w:r>
          <w:rPr>
            <w:noProof/>
            <w:webHidden/>
          </w:rPr>
          <w:t>50</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633" w:history="1">
        <w:r w:rsidRPr="00E06946">
          <w:rPr>
            <w:rStyle w:val="Hyperlink"/>
            <w:noProof/>
          </w:rPr>
          <w:t>Microsoft Dynamics Online-Dienste</w:t>
        </w:r>
        <w:r>
          <w:rPr>
            <w:noProof/>
            <w:webHidden/>
          </w:rPr>
          <w:tab/>
        </w:r>
        <w:r>
          <w:rPr>
            <w:noProof/>
            <w:webHidden/>
          </w:rPr>
          <w:fldChar w:fldCharType="begin"/>
        </w:r>
        <w:r>
          <w:rPr>
            <w:noProof/>
            <w:webHidden/>
          </w:rPr>
          <w:instrText xml:space="preserve"> PAGEREF _Toc402271633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34" w:history="1">
        <w:r w:rsidRPr="00E06946">
          <w:rPr>
            <w:rStyle w:val="Hyperlink"/>
            <w:noProof/>
          </w:rPr>
          <w:t>Microsoft Dynamics CRM Online</w:t>
        </w:r>
        <w:r>
          <w:rPr>
            <w:noProof/>
            <w:webHidden/>
          </w:rPr>
          <w:tab/>
        </w:r>
        <w:r>
          <w:rPr>
            <w:noProof/>
            <w:webHidden/>
          </w:rPr>
          <w:fldChar w:fldCharType="begin"/>
        </w:r>
        <w:r>
          <w:rPr>
            <w:noProof/>
            <w:webHidden/>
          </w:rPr>
          <w:instrText xml:space="preserve"> PAGEREF _Toc402271634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35" w:history="1">
        <w:r w:rsidRPr="00E06946">
          <w:rPr>
            <w:rStyle w:val="Hyperlink"/>
            <w:noProof/>
          </w:rPr>
          <w:t>Microsoft Dynamics CRM Online Basic (Nutzer-AL)</w:t>
        </w:r>
        <w:r>
          <w:rPr>
            <w:noProof/>
            <w:webHidden/>
          </w:rPr>
          <w:tab/>
        </w:r>
        <w:r>
          <w:rPr>
            <w:noProof/>
            <w:webHidden/>
          </w:rPr>
          <w:fldChar w:fldCharType="begin"/>
        </w:r>
        <w:r>
          <w:rPr>
            <w:noProof/>
            <w:webHidden/>
          </w:rPr>
          <w:instrText xml:space="preserve"> PAGEREF _Toc402271635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36" w:history="1">
        <w:r w:rsidRPr="00E06946">
          <w:rPr>
            <w:rStyle w:val="Hyperlink"/>
            <w:noProof/>
          </w:rPr>
          <w:t>Microsoft Dynamics CRM Online Basic für SA (Nutzer-AL)</w:t>
        </w:r>
        <w:r>
          <w:rPr>
            <w:noProof/>
            <w:webHidden/>
          </w:rPr>
          <w:tab/>
        </w:r>
        <w:r>
          <w:rPr>
            <w:noProof/>
            <w:webHidden/>
          </w:rPr>
          <w:fldChar w:fldCharType="begin"/>
        </w:r>
        <w:r>
          <w:rPr>
            <w:noProof/>
            <w:webHidden/>
          </w:rPr>
          <w:instrText xml:space="preserve"> PAGEREF _Toc402271636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37" w:history="1">
        <w:r w:rsidRPr="00E06946">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_Toc402271637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38" w:history="1">
        <w:r w:rsidRPr="00E06946">
          <w:rPr>
            <w:rStyle w:val="Hyperlink"/>
            <w:noProof/>
          </w:rPr>
          <w:t>Microsoft Dynamics CRM Online Enterprise (Nutzer-AL)</w:t>
        </w:r>
        <w:r>
          <w:rPr>
            <w:noProof/>
            <w:webHidden/>
          </w:rPr>
          <w:tab/>
        </w:r>
        <w:r>
          <w:rPr>
            <w:noProof/>
            <w:webHidden/>
          </w:rPr>
          <w:fldChar w:fldCharType="begin"/>
        </w:r>
        <w:r>
          <w:rPr>
            <w:noProof/>
            <w:webHidden/>
          </w:rPr>
          <w:instrText xml:space="preserve"> PAGEREF _Toc402271638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39" w:history="1">
        <w:r w:rsidRPr="00E06946">
          <w:rPr>
            <w:rStyle w:val="Hyperlink"/>
            <w:noProof/>
          </w:rPr>
          <w:t>Microsoft Dynamics CRM Online Essential (Nutzer-AL)</w:t>
        </w:r>
        <w:r>
          <w:rPr>
            <w:noProof/>
            <w:webHidden/>
          </w:rPr>
          <w:tab/>
        </w:r>
        <w:r>
          <w:rPr>
            <w:noProof/>
            <w:webHidden/>
          </w:rPr>
          <w:fldChar w:fldCharType="begin"/>
        </w:r>
        <w:r>
          <w:rPr>
            <w:noProof/>
            <w:webHidden/>
          </w:rPr>
          <w:instrText xml:space="preserve"> PAGEREF _Toc402271639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0" w:history="1">
        <w:r w:rsidRPr="00E06946">
          <w:rPr>
            <w:rStyle w:val="Hyperlink"/>
            <w:noProof/>
          </w:rPr>
          <w:t>Microsoft Dynamics CRM Online Essential für SA (Nutzer-AL)</w:t>
        </w:r>
        <w:r>
          <w:rPr>
            <w:noProof/>
            <w:webHidden/>
          </w:rPr>
          <w:tab/>
        </w:r>
        <w:r>
          <w:rPr>
            <w:noProof/>
            <w:webHidden/>
          </w:rPr>
          <w:fldChar w:fldCharType="begin"/>
        </w:r>
        <w:r>
          <w:rPr>
            <w:noProof/>
            <w:webHidden/>
          </w:rPr>
          <w:instrText xml:space="preserve"> PAGEREF _Toc402271640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1" w:history="1">
        <w:r w:rsidRPr="00E06946">
          <w:rPr>
            <w:rStyle w:val="Hyperlink"/>
            <w:noProof/>
          </w:rPr>
          <w:t>Microsoft Dynamics CRM Online-Nichtproduktionsinstanz (Add-On-AL)</w:t>
        </w:r>
        <w:r>
          <w:rPr>
            <w:noProof/>
            <w:webHidden/>
          </w:rPr>
          <w:tab/>
        </w:r>
        <w:r>
          <w:rPr>
            <w:noProof/>
            <w:webHidden/>
          </w:rPr>
          <w:fldChar w:fldCharType="begin"/>
        </w:r>
        <w:r>
          <w:rPr>
            <w:noProof/>
            <w:webHidden/>
          </w:rPr>
          <w:instrText xml:space="preserve"> PAGEREF _Toc402271641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2" w:history="1">
        <w:r w:rsidRPr="00E06946">
          <w:rPr>
            <w:rStyle w:val="Hyperlink"/>
            <w:noProof/>
          </w:rPr>
          <w:t>Microsoft Dynamics CRM Online-Zusatzproduktionsinstanz (Add-On-AL)</w:t>
        </w:r>
        <w:r>
          <w:rPr>
            <w:noProof/>
            <w:webHidden/>
          </w:rPr>
          <w:tab/>
        </w:r>
        <w:r>
          <w:rPr>
            <w:noProof/>
            <w:webHidden/>
          </w:rPr>
          <w:fldChar w:fldCharType="begin"/>
        </w:r>
        <w:r>
          <w:rPr>
            <w:noProof/>
            <w:webHidden/>
          </w:rPr>
          <w:instrText xml:space="preserve"> PAGEREF _Toc402271642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3" w:history="1">
        <w:r w:rsidRPr="00E06946">
          <w:rPr>
            <w:rStyle w:val="Hyperlink"/>
            <w:noProof/>
          </w:rPr>
          <w:t>Microsoft Dynamics CRM Online Professional (Nutzer-AL)</w:t>
        </w:r>
        <w:r>
          <w:rPr>
            <w:noProof/>
            <w:webHidden/>
          </w:rPr>
          <w:tab/>
        </w:r>
        <w:r>
          <w:rPr>
            <w:noProof/>
            <w:webHidden/>
          </w:rPr>
          <w:fldChar w:fldCharType="begin"/>
        </w:r>
        <w:r>
          <w:rPr>
            <w:noProof/>
            <w:webHidden/>
          </w:rPr>
          <w:instrText xml:space="preserve"> PAGEREF _Toc402271643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4" w:history="1">
        <w:r w:rsidRPr="00E06946">
          <w:rPr>
            <w:rStyle w:val="Hyperlink"/>
            <w:noProof/>
          </w:rPr>
          <w:t>Microsoft Dynamics CRM Online Professional für SA (Nutzer-AL)</w:t>
        </w:r>
        <w:r>
          <w:rPr>
            <w:noProof/>
            <w:webHidden/>
          </w:rPr>
          <w:tab/>
        </w:r>
        <w:r>
          <w:rPr>
            <w:noProof/>
            <w:webHidden/>
          </w:rPr>
          <w:fldChar w:fldCharType="begin"/>
        </w:r>
        <w:r>
          <w:rPr>
            <w:noProof/>
            <w:webHidden/>
          </w:rPr>
          <w:instrText xml:space="preserve"> PAGEREF _Toc402271644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5" w:history="1">
        <w:r w:rsidRPr="00E06946">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_Toc402271645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6" w:history="1">
        <w:r w:rsidRPr="00E06946">
          <w:rPr>
            <w:rStyle w:val="Hyperlink"/>
            <w:noProof/>
          </w:rPr>
          <w:t>Add-On für Microsoft Dynamics CRM Online-Zusatzspeicher (Add-On-AL)</w:t>
        </w:r>
        <w:r>
          <w:rPr>
            <w:noProof/>
            <w:webHidden/>
          </w:rPr>
          <w:tab/>
        </w:r>
        <w:r>
          <w:rPr>
            <w:noProof/>
            <w:webHidden/>
          </w:rPr>
          <w:fldChar w:fldCharType="begin"/>
        </w:r>
        <w:r>
          <w:rPr>
            <w:noProof/>
            <w:webHidden/>
          </w:rPr>
          <w:instrText xml:space="preserve"> PAGEREF _Toc402271646 \h </w:instrText>
        </w:r>
        <w:r>
          <w:rPr>
            <w:noProof/>
            <w:webHidden/>
          </w:rPr>
        </w:r>
        <w:r>
          <w:rPr>
            <w:noProof/>
            <w:webHidden/>
          </w:rPr>
          <w:fldChar w:fldCharType="separate"/>
        </w:r>
        <w:r>
          <w:rPr>
            <w:noProof/>
            <w:webHidden/>
          </w:rPr>
          <w:t>51</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47" w:history="1">
        <w:r w:rsidRPr="00E06946">
          <w:rPr>
            <w:rStyle w:val="Hyperlink"/>
            <w:noProof/>
          </w:rPr>
          <w:t>Microsoft Dynamics Marketing</w:t>
        </w:r>
        <w:r>
          <w:rPr>
            <w:noProof/>
            <w:webHidden/>
          </w:rPr>
          <w:tab/>
        </w:r>
        <w:r>
          <w:rPr>
            <w:noProof/>
            <w:webHidden/>
          </w:rPr>
          <w:fldChar w:fldCharType="begin"/>
        </w:r>
        <w:r>
          <w:rPr>
            <w:noProof/>
            <w:webHidden/>
          </w:rPr>
          <w:instrText xml:space="preserve"> PAGEREF _Toc402271647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8" w:history="1">
        <w:r w:rsidRPr="00E06946">
          <w:rPr>
            <w:rStyle w:val="Hyperlink"/>
            <w:noProof/>
          </w:rPr>
          <w:t>Microsoft Dynamics Marketing Enterprise (Nutzer-AL)</w:t>
        </w:r>
        <w:r>
          <w:rPr>
            <w:noProof/>
            <w:webHidden/>
          </w:rPr>
          <w:tab/>
        </w:r>
        <w:r>
          <w:rPr>
            <w:noProof/>
            <w:webHidden/>
          </w:rPr>
          <w:fldChar w:fldCharType="begin"/>
        </w:r>
        <w:r>
          <w:rPr>
            <w:noProof/>
            <w:webHidden/>
          </w:rPr>
          <w:instrText xml:space="preserve"> PAGEREF _Toc402271648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49" w:history="1">
        <w:r w:rsidRPr="00E06946">
          <w:rPr>
            <w:rStyle w:val="Hyperlink"/>
            <w:noProof/>
          </w:rPr>
          <w:t>Microsoft Dynamics Marketing Enterprise Extra Messages (Add-On-AL)</w:t>
        </w:r>
        <w:r>
          <w:rPr>
            <w:noProof/>
            <w:webHidden/>
          </w:rPr>
          <w:tab/>
        </w:r>
        <w:r>
          <w:rPr>
            <w:noProof/>
            <w:webHidden/>
          </w:rPr>
          <w:fldChar w:fldCharType="begin"/>
        </w:r>
        <w:r>
          <w:rPr>
            <w:noProof/>
            <w:webHidden/>
          </w:rPr>
          <w:instrText xml:space="preserve"> PAGEREF _Toc402271649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0" w:history="1">
        <w:r w:rsidRPr="00E06946">
          <w:rPr>
            <w:rStyle w:val="Hyperlink"/>
            <w:noProof/>
          </w:rPr>
          <w:t>Microsoft Dynamics Marketing Enterprise-Zusatz-Nicht-Produktionsinstanz (Add-On-AL)</w:t>
        </w:r>
        <w:r>
          <w:rPr>
            <w:noProof/>
            <w:webHidden/>
          </w:rPr>
          <w:tab/>
        </w:r>
        <w:r>
          <w:rPr>
            <w:noProof/>
            <w:webHidden/>
          </w:rPr>
          <w:fldChar w:fldCharType="begin"/>
        </w:r>
        <w:r>
          <w:rPr>
            <w:noProof/>
            <w:webHidden/>
          </w:rPr>
          <w:instrText xml:space="preserve"> PAGEREF _Toc402271650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1" w:history="1">
        <w:r w:rsidRPr="00E06946">
          <w:rPr>
            <w:rStyle w:val="Hyperlink"/>
            <w:noProof/>
          </w:rPr>
          <w:t>Microsoft Dynamics Marketing Enterprise-Zusatz-Produktionsinstanz (Add-On-AL)</w:t>
        </w:r>
        <w:r>
          <w:rPr>
            <w:noProof/>
            <w:webHidden/>
          </w:rPr>
          <w:tab/>
        </w:r>
        <w:r>
          <w:rPr>
            <w:noProof/>
            <w:webHidden/>
          </w:rPr>
          <w:fldChar w:fldCharType="begin"/>
        </w:r>
        <w:r>
          <w:rPr>
            <w:noProof/>
            <w:webHidden/>
          </w:rPr>
          <w:instrText xml:space="preserve"> PAGEREF _Toc402271651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2" w:history="1">
        <w:r w:rsidRPr="00E06946">
          <w:rPr>
            <w:rStyle w:val="Hyperlink"/>
            <w:noProof/>
            <w:lang w:val="en-US"/>
          </w:rPr>
          <w:t>Microsoft Dynamics Marketing Enterprise Extra Storage (Add-On-AL)</w:t>
        </w:r>
        <w:r>
          <w:rPr>
            <w:noProof/>
            <w:webHidden/>
          </w:rPr>
          <w:tab/>
        </w:r>
        <w:r>
          <w:rPr>
            <w:noProof/>
            <w:webHidden/>
          </w:rPr>
          <w:fldChar w:fldCharType="begin"/>
        </w:r>
        <w:r>
          <w:rPr>
            <w:noProof/>
            <w:webHidden/>
          </w:rPr>
          <w:instrText xml:space="preserve"> PAGEREF _Toc402271652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3" w:history="1">
        <w:r w:rsidRPr="00E06946">
          <w:rPr>
            <w:rStyle w:val="Hyperlink"/>
            <w:noProof/>
          </w:rPr>
          <w:t>Microsoft Dynamics Marketing Enterprise Education (Nutzer-AL)</w:t>
        </w:r>
        <w:r>
          <w:rPr>
            <w:noProof/>
            <w:webHidden/>
          </w:rPr>
          <w:tab/>
        </w:r>
        <w:r>
          <w:rPr>
            <w:noProof/>
            <w:webHidden/>
          </w:rPr>
          <w:fldChar w:fldCharType="begin"/>
        </w:r>
        <w:r>
          <w:rPr>
            <w:noProof/>
            <w:webHidden/>
          </w:rPr>
          <w:instrText xml:space="preserve"> PAGEREF _Toc402271653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4" w:history="1">
        <w:r w:rsidRPr="00E06946">
          <w:rPr>
            <w:rStyle w:val="Hyperlink"/>
            <w:noProof/>
            <w:lang w:val="en-US"/>
          </w:rPr>
          <w:t>Microsoft Dynamics Marketing Enterprise Education Extra Messages (Add-On-AL)</w:t>
        </w:r>
        <w:r>
          <w:rPr>
            <w:noProof/>
            <w:webHidden/>
          </w:rPr>
          <w:tab/>
        </w:r>
        <w:r>
          <w:rPr>
            <w:noProof/>
            <w:webHidden/>
          </w:rPr>
          <w:fldChar w:fldCharType="begin"/>
        </w:r>
        <w:r>
          <w:rPr>
            <w:noProof/>
            <w:webHidden/>
          </w:rPr>
          <w:instrText xml:space="preserve"> PAGEREF _Toc402271654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5" w:history="1">
        <w:r w:rsidRPr="00E06946">
          <w:rPr>
            <w:rStyle w:val="Hyperlink"/>
            <w:noProof/>
            <w:lang w:val="en-US"/>
          </w:rPr>
          <w:t>Microsoft Dynamics Marketing Enterprise Enhanced Support</w:t>
        </w:r>
        <w:r>
          <w:rPr>
            <w:noProof/>
            <w:webHidden/>
          </w:rPr>
          <w:tab/>
        </w:r>
        <w:r>
          <w:rPr>
            <w:noProof/>
            <w:webHidden/>
          </w:rPr>
          <w:fldChar w:fldCharType="begin"/>
        </w:r>
        <w:r>
          <w:rPr>
            <w:noProof/>
            <w:webHidden/>
          </w:rPr>
          <w:instrText xml:space="preserve"> PAGEREF _Toc402271655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6" w:history="1">
        <w:r w:rsidRPr="00E06946">
          <w:rPr>
            <w:rStyle w:val="Hyperlink"/>
            <w:noProof/>
          </w:rPr>
          <w:t>Microsoft Dynamics Marketing Enterprise Professional Direct Support</w:t>
        </w:r>
        <w:r>
          <w:rPr>
            <w:noProof/>
            <w:webHidden/>
          </w:rPr>
          <w:tab/>
        </w:r>
        <w:r>
          <w:rPr>
            <w:noProof/>
            <w:webHidden/>
          </w:rPr>
          <w:fldChar w:fldCharType="begin"/>
        </w:r>
        <w:r>
          <w:rPr>
            <w:noProof/>
            <w:webHidden/>
          </w:rPr>
          <w:instrText xml:space="preserve"> PAGEREF _Toc402271656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57" w:history="1">
        <w:r w:rsidRPr="00E06946">
          <w:rPr>
            <w:rStyle w:val="Hyperlink"/>
            <w:noProof/>
          </w:rPr>
          <w:t>Microsoft Social Listening</w:t>
        </w:r>
        <w:r>
          <w:rPr>
            <w:noProof/>
            <w:webHidden/>
          </w:rPr>
          <w:tab/>
        </w:r>
        <w:r>
          <w:rPr>
            <w:noProof/>
            <w:webHidden/>
          </w:rPr>
          <w:fldChar w:fldCharType="begin"/>
        </w:r>
        <w:r>
          <w:rPr>
            <w:noProof/>
            <w:webHidden/>
          </w:rPr>
          <w:instrText xml:space="preserve"> PAGEREF _Toc402271657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8" w:history="1">
        <w:r w:rsidRPr="00E06946">
          <w:rPr>
            <w:rStyle w:val="Hyperlink"/>
            <w:noProof/>
          </w:rPr>
          <w:t>Microsoft Social Listening Professional (Nutzer-AL)</w:t>
        </w:r>
        <w:r>
          <w:rPr>
            <w:noProof/>
            <w:webHidden/>
          </w:rPr>
          <w:tab/>
        </w:r>
        <w:r>
          <w:rPr>
            <w:noProof/>
            <w:webHidden/>
          </w:rPr>
          <w:fldChar w:fldCharType="begin"/>
        </w:r>
        <w:r>
          <w:rPr>
            <w:noProof/>
            <w:webHidden/>
          </w:rPr>
          <w:instrText xml:space="preserve"> PAGEREF _Toc402271658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59" w:history="1">
        <w:r w:rsidRPr="00E06946">
          <w:rPr>
            <w:rStyle w:val="Hyperlink"/>
            <w:noProof/>
          </w:rPr>
          <w:t>Add-On für Microsoft Social Listening Professional (Nutzer-AL)</w:t>
        </w:r>
        <w:r>
          <w:rPr>
            <w:noProof/>
            <w:webHidden/>
          </w:rPr>
          <w:tab/>
        </w:r>
        <w:r>
          <w:rPr>
            <w:noProof/>
            <w:webHidden/>
          </w:rPr>
          <w:fldChar w:fldCharType="begin"/>
        </w:r>
        <w:r>
          <w:rPr>
            <w:noProof/>
            <w:webHidden/>
          </w:rPr>
          <w:instrText xml:space="preserve"> PAGEREF _Toc402271659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0" w:history="1">
        <w:r w:rsidRPr="00E06946">
          <w:rPr>
            <w:rStyle w:val="Hyperlink"/>
            <w:noProof/>
          </w:rPr>
          <w:t>Microsoft Social Listening Professional Additional Posts (Add-On-AL)</w:t>
        </w:r>
        <w:r>
          <w:rPr>
            <w:noProof/>
            <w:webHidden/>
          </w:rPr>
          <w:tab/>
        </w:r>
        <w:r>
          <w:rPr>
            <w:noProof/>
            <w:webHidden/>
          </w:rPr>
          <w:fldChar w:fldCharType="begin"/>
        </w:r>
        <w:r>
          <w:rPr>
            <w:noProof/>
            <w:webHidden/>
          </w:rPr>
          <w:instrText xml:space="preserve"> PAGEREF _Toc402271660 \h </w:instrText>
        </w:r>
        <w:r>
          <w:rPr>
            <w:noProof/>
            <w:webHidden/>
          </w:rPr>
        </w:r>
        <w:r>
          <w:rPr>
            <w:noProof/>
            <w:webHidden/>
          </w:rPr>
          <w:fldChar w:fldCharType="separate"/>
        </w:r>
        <w:r>
          <w:rPr>
            <w:noProof/>
            <w:webHidden/>
          </w:rPr>
          <w:t>52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1" w:history="1">
        <w:r w:rsidRPr="00E06946">
          <w:rPr>
            <w:rStyle w:val="Hyperlink"/>
            <w:noProof/>
          </w:rPr>
          <w:t>Microsoft Social Listening Professional Education (Nutzer-AL)</w:t>
        </w:r>
        <w:r>
          <w:rPr>
            <w:noProof/>
            <w:webHidden/>
          </w:rPr>
          <w:tab/>
        </w:r>
        <w:r>
          <w:rPr>
            <w:noProof/>
            <w:webHidden/>
          </w:rPr>
          <w:fldChar w:fldCharType="begin"/>
        </w:r>
        <w:r>
          <w:rPr>
            <w:noProof/>
            <w:webHidden/>
          </w:rPr>
          <w:instrText xml:space="preserve"> PAGEREF _Toc402271661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2" w:history="1">
        <w:r w:rsidRPr="00E06946">
          <w:rPr>
            <w:rStyle w:val="Hyperlink"/>
            <w:noProof/>
            <w:lang w:val="en-US"/>
          </w:rPr>
          <w:t>Add-On für Microsoft Social Listening Professional Education (Nutzer-AL)</w:t>
        </w:r>
        <w:r>
          <w:rPr>
            <w:noProof/>
            <w:webHidden/>
          </w:rPr>
          <w:tab/>
        </w:r>
        <w:r>
          <w:rPr>
            <w:noProof/>
            <w:webHidden/>
          </w:rPr>
          <w:fldChar w:fldCharType="begin"/>
        </w:r>
        <w:r>
          <w:rPr>
            <w:noProof/>
            <w:webHidden/>
          </w:rPr>
          <w:instrText xml:space="preserve"> PAGEREF _Toc402271662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3" w:history="1">
        <w:r w:rsidRPr="00E06946">
          <w:rPr>
            <w:rStyle w:val="Hyperlink"/>
            <w:noProof/>
            <w:lang w:val="en-US"/>
          </w:rPr>
          <w:t>Microsoft Social Listening Professional Education Additional Posts (Add-On-AL)</w:t>
        </w:r>
        <w:r>
          <w:rPr>
            <w:noProof/>
            <w:webHidden/>
          </w:rPr>
          <w:tab/>
        </w:r>
        <w:r>
          <w:rPr>
            <w:noProof/>
            <w:webHidden/>
          </w:rPr>
          <w:fldChar w:fldCharType="begin"/>
        </w:r>
        <w:r>
          <w:rPr>
            <w:noProof/>
            <w:webHidden/>
          </w:rPr>
          <w:instrText xml:space="preserve"> PAGEREF _Toc402271663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4" w:history="1">
        <w:r w:rsidRPr="00E06946">
          <w:rPr>
            <w:rStyle w:val="Hyperlink"/>
            <w:noProof/>
          </w:rPr>
          <w:t>Microsoft Social Listening Professional Enhanced Support</w:t>
        </w:r>
        <w:r>
          <w:rPr>
            <w:noProof/>
            <w:webHidden/>
          </w:rPr>
          <w:tab/>
        </w:r>
        <w:r>
          <w:rPr>
            <w:noProof/>
            <w:webHidden/>
          </w:rPr>
          <w:fldChar w:fldCharType="begin"/>
        </w:r>
        <w:r>
          <w:rPr>
            <w:noProof/>
            <w:webHidden/>
          </w:rPr>
          <w:instrText xml:space="preserve"> PAGEREF _Toc402271664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5" w:history="1">
        <w:r w:rsidRPr="00E06946">
          <w:rPr>
            <w:rStyle w:val="Hyperlink"/>
            <w:noProof/>
          </w:rPr>
          <w:t>Microsoft Social Listening Professional Direct Support</w:t>
        </w:r>
        <w:r>
          <w:rPr>
            <w:noProof/>
            <w:webHidden/>
          </w:rPr>
          <w:tab/>
        </w:r>
        <w:r>
          <w:rPr>
            <w:noProof/>
            <w:webHidden/>
          </w:rPr>
          <w:fldChar w:fldCharType="begin"/>
        </w:r>
        <w:r>
          <w:rPr>
            <w:noProof/>
            <w:webHidden/>
          </w:rPr>
          <w:instrText xml:space="preserve"> PAGEREF _Toc402271665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666" w:history="1">
        <w:r w:rsidRPr="00E06946">
          <w:rPr>
            <w:rStyle w:val="Hyperlink"/>
            <w:noProof/>
          </w:rPr>
          <w:t>Office 365-Dienste</w:t>
        </w:r>
        <w:r>
          <w:rPr>
            <w:noProof/>
            <w:webHidden/>
          </w:rPr>
          <w:tab/>
        </w:r>
        <w:r>
          <w:rPr>
            <w:noProof/>
            <w:webHidden/>
          </w:rPr>
          <w:fldChar w:fldCharType="begin"/>
        </w:r>
        <w:r>
          <w:rPr>
            <w:noProof/>
            <w:webHidden/>
          </w:rPr>
          <w:instrText xml:space="preserve"> PAGEREF _Toc402271666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67" w:history="1">
        <w:r w:rsidRPr="00E06946">
          <w:rPr>
            <w:rStyle w:val="Hyperlink"/>
            <w:noProof/>
          </w:rPr>
          <w:t>Exchange Online</w:t>
        </w:r>
        <w:r>
          <w:rPr>
            <w:noProof/>
            <w:webHidden/>
          </w:rPr>
          <w:tab/>
        </w:r>
        <w:r>
          <w:rPr>
            <w:noProof/>
            <w:webHidden/>
          </w:rPr>
          <w:fldChar w:fldCharType="begin"/>
        </w:r>
        <w:r>
          <w:rPr>
            <w:noProof/>
            <w:webHidden/>
          </w:rPr>
          <w:instrText xml:space="preserve"> PAGEREF _Toc402271667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8" w:history="1">
        <w:r w:rsidRPr="00E06946">
          <w:rPr>
            <w:rStyle w:val="Hyperlink"/>
            <w:noProof/>
          </w:rPr>
          <w:t>Exchange Online-Archivierung für Exchange Online (Nutzer-AL)</w:t>
        </w:r>
        <w:r>
          <w:rPr>
            <w:noProof/>
            <w:webHidden/>
          </w:rPr>
          <w:tab/>
        </w:r>
        <w:r>
          <w:rPr>
            <w:noProof/>
            <w:webHidden/>
          </w:rPr>
          <w:fldChar w:fldCharType="begin"/>
        </w:r>
        <w:r>
          <w:rPr>
            <w:noProof/>
            <w:webHidden/>
          </w:rPr>
          <w:instrText xml:space="preserve"> PAGEREF _Toc402271668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69" w:history="1">
        <w:r w:rsidRPr="00E06946">
          <w:rPr>
            <w:rStyle w:val="Hyperlink"/>
            <w:noProof/>
          </w:rPr>
          <w:t>Exchange Online-Archivierung für Exchange Online A (Nutzer-AL)</w:t>
        </w:r>
        <w:r>
          <w:rPr>
            <w:noProof/>
            <w:webHidden/>
          </w:rPr>
          <w:tab/>
        </w:r>
        <w:r>
          <w:rPr>
            <w:noProof/>
            <w:webHidden/>
          </w:rPr>
          <w:fldChar w:fldCharType="begin"/>
        </w:r>
        <w:r>
          <w:rPr>
            <w:noProof/>
            <w:webHidden/>
          </w:rPr>
          <w:instrText xml:space="preserve"> PAGEREF _Toc402271669 \h </w:instrText>
        </w:r>
        <w:r>
          <w:rPr>
            <w:noProof/>
            <w:webHidden/>
          </w:rPr>
        </w:r>
        <w:r>
          <w:rPr>
            <w:noProof/>
            <w:webHidden/>
          </w:rPr>
          <w:fldChar w:fldCharType="separate"/>
        </w:r>
        <w:r>
          <w:rPr>
            <w:noProof/>
            <w:webHidden/>
          </w:rPr>
          <w:t>53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0" w:history="1">
        <w:r w:rsidRPr="00E06946">
          <w:rPr>
            <w:rStyle w:val="Hyperlink"/>
            <w:noProof/>
          </w:rPr>
          <w:t>Exchange Online-Archivierung für Exchange Online G (Nutzer-AL)</w:t>
        </w:r>
        <w:r>
          <w:rPr>
            <w:noProof/>
            <w:webHidden/>
          </w:rPr>
          <w:tab/>
        </w:r>
        <w:r>
          <w:rPr>
            <w:noProof/>
            <w:webHidden/>
          </w:rPr>
          <w:fldChar w:fldCharType="begin"/>
        </w:r>
        <w:r>
          <w:rPr>
            <w:noProof/>
            <w:webHidden/>
          </w:rPr>
          <w:instrText xml:space="preserve"> PAGEREF _Toc402271670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1" w:history="1">
        <w:r w:rsidRPr="00E06946">
          <w:rPr>
            <w:rStyle w:val="Hyperlink"/>
            <w:noProof/>
          </w:rPr>
          <w:t>Exchange Online-Archivierung für Exchange Server (Nutzer-AL)</w:t>
        </w:r>
        <w:r>
          <w:rPr>
            <w:noProof/>
            <w:webHidden/>
          </w:rPr>
          <w:tab/>
        </w:r>
        <w:r>
          <w:rPr>
            <w:noProof/>
            <w:webHidden/>
          </w:rPr>
          <w:fldChar w:fldCharType="begin"/>
        </w:r>
        <w:r>
          <w:rPr>
            <w:noProof/>
            <w:webHidden/>
          </w:rPr>
          <w:instrText xml:space="preserve"> PAGEREF _Toc402271671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2" w:history="1">
        <w:r w:rsidRPr="00E06946">
          <w:rPr>
            <w:rStyle w:val="Hyperlink"/>
            <w:noProof/>
          </w:rPr>
          <w:t>Exchange Online-Archivierung für  Exchange Server A (Nutzer-AL)</w:t>
        </w:r>
        <w:r>
          <w:rPr>
            <w:noProof/>
            <w:webHidden/>
          </w:rPr>
          <w:tab/>
        </w:r>
        <w:r>
          <w:rPr>
            <w:noProof/>
            <w:webHidden/>
          </w:rPr>
          <w:fldChar w:fldCharType="begin"/>
        </w:r>
        <w:r>
          <w:rPr>
            <w:noProof/>
            <w:webHidden/>
          </w:rPr>
          <w:instrText xml:space="preserve"> PAGEREF _Toc402271672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3" w:history="1">
        <w:r w:rsidRPr="00E06946">
          <w:rPr>
            <w:rStyle w:val="Hyperlink"/>
            <w:noProof/>
          </w:rPr>
          <w:t>Exchange Online-Archivierung für Exchange Server G (Nutzer-AL)</w:t>
        </w:r>
        <w:r>
          <w:rPr>
            <w:noProof/>
            <w:webHidden/>
          </w:rPr>
          <w:tab/>
        </w:r>
        <w:r>
          <w:rPr>
            <w:noProof/>
            <w:webHidden/>
          </w:rPr>
          <w:fldChar w:fldCharType="begin"/>
        </w:r>
        <w:r>
          <w:rPr>
            <w:noProof/>
            <w:webHidden/>
          </w:rPr>
          <w:instrText xml:space="preserve"> PAGEREF _Toc402271673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4" w:history="1">
        <w:r w:rsidRPr="00E06946">
          <w:rPr>
            <w:rStyle w:val="Hyperlink"/>
            <w:noProof/>
          </w:rPr>
          <w:t>Exchange Online Kiosk (Nutzer-AL)</w:t>
        </w:r>
        <w:r>
          <w:rPr>
            <w:noProof/>
            <w:webHidden/>
          </w:rPr>
          <w:tab/>
        </w:r>
        <w:r>
          <w:rPr>
            <w:noProof/>
            <w:webHidden/>
          </w:rPr>
          <w:fldChar w:fldCharType="begin"/>
        </w:r>
        <w:r>
          <w:rPr>
            <w:noProof/>
            <w:webHidden/>
          </w:rPr>
          <w:instrText xml:space="preserve"> PAGEREF _Toc402271674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5" w:history="1">
        <w:r w:rsidRPr="00E06946">
          <w:rPr>
            <w:rStyle w:val="Hyperlink"/>
            <w:noProof/>
          </w:rPr>
          <w:t>Exchange Online Kiosk G (Nutzer-AL)</w:t>
        </w:r>
        <w:r>
          <w:rPr>
            <w:noProof/>
            <w:webHidden/>
          </w:rPr>
          <w:tab/>
        </w:r>
        <w:r>
          <w:rPr>
            <w:noProof/>
            <w:webHidden/>
          </w:rPr>
          <w:fldChar w:fldCharType="begin"/>
        </w:r>
        <w:r>
          <w:rPr>
            <w:noProof/>
            <w:webHidden/>
          </w:rPr>
          <w:instrText xml:space="preserve"> PAGEREF _Toc402271675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6" w:history="1">
        <w:r w:rsidRPr="00E06946">
          <w:rPr>
            <w:rStyle w:val="Hyperlink"/>
            <w:noProof/>
          </w:rPr>
          <w:t>Exchange Online Plan 1 (Nutzer-AL)</w:t>
        </w:r>
        <w:r>
          <w:rPr>
            <w:noProof/>
            <w:webHidden/>
          </w:rPr>
          <w:tab/>
        </w:r>
        <w:r>
          <w:rPr>
            <w:noProof/>
            <w:webHidden/>
          </w:rPr>
          <w:fldChar w:fldCharType="begin"/>
        </w:r>
        <w:r>
          <w:rPr>
            <w:noProof/>
            <w:webHidden/>
          </w:rPr>
          <w:instrText xml:space="preserve"> PAGEREF _Toc402271676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7" w:history="1">
        <w:r w:rsidRPr="00E06946">
          <w:rPr>
            <w:rStyle w:val="Hyperlink"/>
            <w:noProof/>
          </w:rPr>
          <w:t>Add-On für Exchange Online Plan 1 (Nutzer-AL)</w:t>
        </w:r>
        <w:r>
          <w:rPr>
            <w:noProof/>
            <w:webHidden/>
          </w:rPr>
          <w:tab/>
        </w:r>
        <w:r>
          <w:rPr>
            <w:noProof/>
            <w:webHidden/>
          </w:rPr>
          <w:fldChar w:fldCharType="begin"/>
        </w:r>
        <w:r>
          <w:rPr>
            <w:noProof/>
            <w:webHidden/>
          </w:rPr>
          <w:instrText xml:space="preserve"> PAGEREF _Toc402271677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8" w:history="1">
        <w:r w:rsidRPr="00E06946">
          <w:rPr>
            <w:rStyle w:val="Hyperlink"/>
            <w:noProof/>
          </w:rPr>
          <w:t>Exchange Online Plan 1 A für Alumni (Nutzer-AL)</w:t>
        </w:r>
        <w:r>
          <w:rPr>
            <w:noProof/>
            <w:webHidden/>
          </w:rPr>
          <w:tab/>
        </w:r>
        <w:r>
          <w:rPr>
            <w:noProof/>
            <w:webHidden/>
          </w:rPr>
          <w:fldChar w:fldCharType="begin"/>
        </w:r>
        <w:r>
          <w:rPr>
            <w:noProof/>
            <w:webHidden/>
          </w:rPr>
          <w:instrText xml:space="preserve"> PAGEREF _Toc402271678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79" w:history="1">
        <w:r w:rsidRPr="00E06946">
          <w:rPr>
            <w:rStyle w:val="Hyperlink"/>
            <w:noProof/>
          </w:rPr>
          <w:t>Exchange Online Plan 1G (Nutzer-AL)</w:t>
        </w:r>
        <w:r>
          <w:rPr>
            <w:noProof/>
            <w:webHidden/>
          </w:rPr>
          <w:tab/>
        </w:r>
        <w:r>
          <w:rPr>
            <w:noProof/>
            <w:webHidden/>
          </w:rPr>
          <w:fldChar w:fldCharType="begin"/>
        </w:r>
        <w:r>
          <w:rPr>
            <w:noProof/>
            <w:webHidden/>
          </w:rPr>
          <w:instrText xml:space="preserve"> PAGEREF _Toc402271679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0" w:history="1">
        <w:r w:rsidRPr="00E06946">
          <w:rPr>
            <w:rStyle w:val="Hyperlink"/>
            <w:noProof/>
          </w:rPr>
          <w:t>Exchange Online Plan 2 (Nutzer-AL)</w:t>
        </w:r>
        <w:r>
          <w:rPr>
            <w:noProof/>
            <w:webHidden/>
          </w:rPr>
          <w:tab/>
        </w:r>
        <w:r>
          <w:rPr>
            <w:noProof/>
            <w:webHidden/>
          </w:rPr>
          <w:fldChar w:fldCharType="begin"/>
        </w:r>
        <w:r>
          <w:rPr>
            <w:noProof/>
            <w:webHidden/>
          </w:rPr>
          <w:instrText xml:space="preserve"> PAGEREF _Toc402271680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1" w:history="1">
        <w:r w:rsidRPr="00E06946">
          <w:rPr>
            <w:rStyle w:val="Hyperlink"/>
            <w:noProof/>
          </w:rPr>
          <w:t>Exchange Online Plan 2A (Nutzer-AL)</w:t>
        </w:r>
        <w:r>
          <w:rPr>
            <w:noProof/>
            <w:webHidden/>
          </w:rPr>
          <w:tab/>
        </w:r>
        <w:r>
          <w:rPr>
            <w:noProof/>
            <w:webHidden/>
          </w:rPr>
          <w:fldChar w:fldCharType="begin"/>
        </w:r>
        <w:r>
          <w:rPr>
            <w:noProof/>
            <w:webHidden/>
          </w:rPr>
          <w:instrText xml:space="preserve"> PAGEREF _Toc402271681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2" w:history="1">
        <w:r w:rsidRPr="00E06946">
          <w:rPr>
            <w:rStyle w:val="Hyperlink"/>
            <w:noProof/>
          </w:rPr>
          <w:t>Exchange Online Plan 2G (Nutzer-AL)</w:t>
        </w:r>
        <w:r>
          <w:rPr>
            <w:noProof/>
            <w:webHidden/>
          </w:rPr>
          <w:tab/>
        </w:r>
        <w:r>
          <w:rPr>
            <w:noProof/>
            <w:webHidden/>
          </w:rPr>
          <w:fldChar w:fldCharType="begin"/>
        </w:r>
        <w:r>
          <w:rPr>
            <w:noProof/>
            <w:webHidden/>
          </w:rPr>
          <w:instrText xml:space="preserve"> PAGEREF _Toc402271682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3" w:history="1">
        <w:r w:rsidRPr="00E06946">
          <w:rPr>
            <w:rStyle w:val="Hyperlink"/>
            <w:noProof/>
          </w:rPr>
          <w:t>Exchange Online Protection (Nutzer-AL)</w:t>
        </w:r>
        <w:r>
          <w:rPr>
            <w:noProof/>
            <w:webHidden/>
          </w:rPr>
          <w:tab/>
        </w:r>
        <w:r>
          <w:rPr>
            <w:noProof/>
            <w:webHidden/>
          </w:rPr>
          <w:fldChar w:fldCharType="begin"/>
        </w:r>
        <w:r>
          <w:rPr>
            <w:noProof/>
            <w:webHidden/>
          </w:rPr>
          <w:instrText xml:space="preserve"> PAGEREF _Toc402271683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4" w:history="1">
        <w:r w:rsidRPr="00E06946">
          <w:rPr>
            <w:rStyle w:val="Hyperlink"/>
            <w:noProof/>
          </w:rPr>
          <w:t>Exchange Online Protection A (Nutzer-AL)</w:t>
        </w:r>
        <w:r>
          <w:rPr>
            <w:noProof/>
            <w:webHidden/>
          </w:rPr>
          <w:tab/>
        </w:r>
        <w:r>
          <w:rPr>
            <w:noProof/>
            <w:webHidden/>
          </w:rPr>
          <w:fldChar w:fldCharType="begin"/>
        </w:r>
        <w:r>
          <w:rPr>
            <w:noProof/>
            <w:webHidden/>
          </w:rPr>
          <w:instrText xml:space="preserve"> PAGEREF _Toc402271684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5" w:history="1">
        <w:r w:rsidRPr="00E06946">
          <w:rPr>
            <w:rStyle w:val="Hyperlink"/>
            <w:noProof/>
          </w:rPr>
          <w:t>Exchange Online Protection G (Nutzer-AL)</w:t>
        </w:r>
        <w:r>
          <w:rPr>
            <w:noProof/>
            <w:webHidden/>
          </w:rPr>
          <w:tab/>
        </w:r>
        <w:r>
          <w:rPr>
            <w:noProof/>
            <w:webHidden/>
          </w:rPr>
          <w:fldChar w:fldCharType="begin"/>
        </w:r>
        <w:r>
          <w:rPr>
            <w:noProof/>
            <w:webHidden/>
          </w:rPr>
          <w:instrText xml:space="preserve"> PAGEREF _Toc402271685 \h </w:instrText>
        </w:r>
        <w:r>
          <w:rPr>
            <w:noProof/>
            <w:webHidden/>
          </w:rPr>
        </w:r>
        <w:r>
          <w:rPr>
            <w:noProof/>
            <w:webHidden/>
          </w:rPr>
          <w:fldChar w:fldCharType="separate"/>
        </w:r>
        <w:r>
          <w:rPr>
            <w:noProof/>
            <w:webHidden/>
          </w:rPr>
          <w:t>54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86" w:history="1">
        <w:r w:rsidRPr="00E06946">
          <w:rPr>
            <w:rStyle w:val="Hyperlink"/>
            <w:noProof/>
          </w:rPr>
          <w:t>Lync Online</w:t>
        </w:r>
        <w:r>
          <w:rPr>
            <w:noProof/>
            <w:webHidden/>
          </w:rPr>
          <w:tab/>
        </w:r>
        <w:r>
          <w:rPr>
            <w:noProof/>
            <w:webHidden/>
          </w:rPr>
          <w:fldChar w:fldCharType="begin"/>
        </w:r>
        <w:r>
          <w:rPr>
            <w:noProof/>
            <w:webHidden/>
          </w:rPr>
          <w:instrText xml:space="preserve"> PAGEREF _Toc402271686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7" w:history="1">
        <w:r w:rsidRPr="00E06946">
          <w:rPr>
            <w:rStyle w:val="Hyperlink"/>
            <w:noProof/>
          </w:rPr>
          <w:t>Lync Online Plan 1 (Nutzer-AL)</w:t>
        </w:r>
        <w:r>
          <w:rPr>
            <w:noProof/>
            <w:webHidden/>
          </w:rPr>
          <w:tab/>
        </w:r>
        <w:r>
          <w:rPr>
            <w:noProof/>
            <w:webHidden/>
          </w:rPr>
          <w:fldChar w:fldCharType="begin"/>
        </w:r>
        <w:r>
          <w:rPr>
            <w:noProof/>
            <w:webHidden/>
          </w:rPr>
          <w:instrText xml:space="preserve"> PAGEREF _Toc402271687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8" w:history="1">
        <w:r w:rsidRPr="00E06946">
          <w:rPr>
            <w:rStyle w:val="Hyperlink"/>
            <w:noProof/>
          </w:rPr>
          <w:t>Add-On für Lync Online Plan 1 (Nutzer-AL)</w:t>
        </w:r>
        <w:r>
          <w:rPr>
            <w:noProof/>
            <w:webHidden/>
          </w:rPr>
          <w:tab/>
        </w:r>
        <w:r>
          <w:rPr>
            <w:noProof/>
            <w:webHidden/>
          </w:rPr>
          <w:fldChar w:fldCharType="begin"/>
        </w:r>
        <w:r>
          <w:rPr>
            <w:noProof/>
            <w:webHidden/>
          </w:rPr>
          <w:instrText xml:space="preserve"> PAGEREF _Toc402271688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89" w:history="1">
        <w:r w:rsidRPr="00E06946">
          <w:rPr>
            <w:rStyle w:val="Hyperlink"/>
            <w:noProof/>
          </w:rPr>
          <w:t>Lync Online Plan 1G (Nutzer-AL)</w:t>
        </w:r>
        <w:r>
          <w:rPr>
            <w:noProof/>
            <w:webHidden/>
          </w:rPr>
          <w:tab/>
        </w:r>
        <w:r>
          <w:rPr>
            <w:noProof/>
            <w:webHidden/>
          </w:rPr>
          <w:fldChar w:fldCharType="begin"/>
        </w:r>
        <w:r>
          <w:rPr>
            <w:noProof/>
            <w:webHidden/>
          </w:rPr>
          <w:instrText xml:space="preserve"> PAGEREF _Toc402271689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0" w:history="1">
        <w:r w:rsidRPr="00E06946">
          <w:rPr>
            <w:rStyle w:val="Hyperlink"/>
            <w:noProof/>
          </w:rPr>
          <w:t>Lync Online Plan 2 (Nutzer-AL)</w:t>
        </w:r>
        <w:r>
          <w:rPr>
            <w:noProof/>
            <w:webHidden/>
          </w:rPr>
          <w:tab/>
        </w:r>
        <w:r>
          <w:rPr>
            <w:noProof/>
            <w:webHidden/>
          </w:rPr>
          <w:fldChar w:fldCharType="begin"/>
        </w:r>
        <w:r>
          <w:rPr>
            <w:noProof/>
            <w:webHidden/>
          </w:rPr>
          <w:instrText xml:space="preserve"> PAGEREF _Toc402271690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1" w:history="1">
        <w:r w:rsidRPr="00E06946">
          <w:rPr>
            <w:rStyle w:val="Hyperlink"/>
            <w:noProof/>
          </w:rPr>
          <w:t>Lync Online Plan 2G (Nutzer-AL)</w:t>
        </w:r>
        <w:r>
          <w:rPr>
            <w:noProof/>
            <w:webHidden/>
          </w:rPr>
          <w:tab/>
        </w:r>
        <w:r>
          <w:rPr>
            <w:noProof/>
            <w:webHidden/>
          </w:rPr>
          <w:fldChar w:fldCharType="begin"/>
        </w:r>
        <w:r>
          <w:rPr>
            <w:noProof/>
            <w:webHidden/>
          </w:rPr>
          <w:instrText xml:space="preserve"> PAGEREF _Toc402271691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692" w:history="1">
        <w:r w:rsidRPr="00E06946">
          <w:rPr>
            <w:rStyle w:val="Hyperlink"/>
            <w:noProof/>
          </w:rPr>
          <w:t>Office 365-Anwendungen</w:t>
        </w:r>
        <w:r>
          <w:rPr>
            <w:noProof/>
            <w:webHidden/>
          </w:rPr>
          <w:tab/>
        </w:r>
        <w:r>
          <w:rPr>
            <w:noProof/>
            <w:webHidden/>
          </w:rPr>
          <w:fldChar w:fldCharType="begin"/>
        </w:r>
        <w:r>
          <w:rPr>
            <w:noProof/>
            <w:webHidden/>
          </w:rPr>
          <w:instrText xml:space="preserve"> PAGEREF _Toc402271692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3" w:history="1">
        <w:r w:rsidRPr="00E06946">
          <w:rPr>
            <w:rStyle w:val="Hyperlink"/>
            <w:noProof/>
          </w:rPr>
          <w:t>Office 365 Business</w:t>
        </w:r>
        <w:r>
          <w:rPr>
            <w:noProof/>
            <w:webHidden/>
          </w:rPr>
          <w:tab/>
        </w:r>
        <w:r>
          <w:rPr>
            <w:noProof/>
            <w:webHidden/>
          </w:rPr>
          <w:fldChar w:fldCharType="begin"/>
        </w:r>
        <w:r>
          <w:rPr>
            <w:noProof/>
            <w:webHidden/>
          </w:rPr>
          <w:instrText xml:space="preserve"> PAGEREF _Toc402271693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4" w:history="1">
        <w:r w:rsidRPr="00E06946">
          <w:rPr>
            <w:rStyle w:val="Hyperlink"/>
            <w:noProof/>
          </w:rPr>
          <w:t>Office 365 ProPlus (Nutzer-AL)</w:t>
        </w:r>
        <w:r>
          <w:rPr>
            <w:noProof/>
            <w:webHidden/>
          </w:rPr>
          <w:tab/>
        </w:r>
        <w:r>
          <w:rPr>
            <w:noProof/>
            <w:webHidden/>
          </w:rPr>
          <w:fldChar w:fldCharType="begin"/>
        </w:r>
        <w:r>
          <w:rPr>
            <w:noProof/>
            <w:webHidden/>
          </w:rPr>
          <w:instrText xml:space="preserve"> PAGEREF _Toc402271694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5" w:history="1">
        <w:r w:rsidRPr="00E06946">
          <w:rPr>
            <w:rStyle w:val="Hyperlink"/>
            <w:noProof/>
          </w:rPr>
          <w:t>Office 365 ProPlus A (Nutzer-AL)</w:t>
        </w:r>
        <w:r>
          <w:rPr>
            <w:noProof/>
            <w:webHidden/>
          </w:rPr>
          <w:tab/>
        </w:r>
        <w:r>
          <w:rPr>
            <w:noProof/>
            <w:webHidden/>
          </w:rPr>
          <w:fldChar w:fldCharType="begin"/>
        </w:r>
        <w:r>
          <w:rPr>
            <w:noProof/>
            <w:webHidden/>
          </w:rPr>
          <w:instrText xml:space="preserve"> PAGEREF _Toc402271695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6" w:history="1">
        <w:r w:rsidRPr="00E06946">
          <w:rPr>
            <w:rStyle w:val="Hyperlink"/>
            <w:noProof/>
            <w:lang w:val="en-US"/>
          </w:rPr>
          <w:t>Office 365 ProPlus Government G (Nutzer-AL)</w:t>
        </w:r>
        <w:r>
          <w:rPr>
            <w:noProof/>
            <w:webHidden/>
          </w:rPr>
          <w:tab/>
        </w:r>
        <w:r>
          <w:rPr>
            <w:noProof/>
            <w:webHidden/>
          </w:rPr>
          <w:fldChar w:fldCharType="begin"/>
        </w:r>
        <w:r>
          <w:rPr>
            <w:noProof/>
            <w:webHidden/>
          </w:rPr>
          <w:instrText xml:space="preserve"> PAGEREF _Toc402271696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7" w:history="1">
        <w:r w:rsidRPr="00E06946">
          <w:rPr>
            <w:rStyle w:val="Hyperlink"/>
            <w:noProof/>
          </w:rPr>
          <w:t>Office 365 ProPlus von SA (Nutzer-AL)</w:t>
        </w:r>
        <w:r>
          <w:rPr>
            <w:noProof/>
            <w:webHidden/>
          </w:rPr>
          <w:tab/>
        </w:r>
        <w:r>
          <w:rPr>
            <w:noProof/>
            <w:webHidden/>
          </w:rPr>
          <w:fldChar w:fldCharType="begin"/>
        </w:r>
        <w:r>
          <w:rPr>
            <w:noProof/>
            <w:webHidden/>
          </w:rPr>
          <w:instrText xml:space="preserve"> PAGEREF _Toc402271697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8" w:history="1">
        <w:r w:rsidRPr="00E06946">
          <w:rPr>
            <w:rStyle w:val="Hyperlink"/>
            <w:noProof/>
          </w:rPr>
          <w:t>Project Online mit Project Pro für Offices 365 (Nutzer-AL)</w:t>
        </w:r>
        <w:r>
          <w:rPr>
            <w:noProof/>
            <w:webHidden/>
          </w:rPr>
          <w:tab/>
        </w:r>
        <w:r>
          <w:rPr>
            <w:noProof/>
            <w:webHidden/>
          </w:rPr>
          <w:fldChar w:fldCharType="begin"/>
        </w:r>
        <w:r>
          <w:rPr>
            <w:noProof/>
            <w:webHidden/>
          </w:rPr>
          <w:instrText xml:space="preserve"> PAGEREF _Toc402271698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699" w:history="1">
        <w:r w:rsidRPr="00E06946">
          <w:rPr>
            <w:rStyle w:val="Hyperlink"/>
            <w:noProof/>
          </w:rPr>
          <w:t>Project Online mit Project Pro für Offices 365 von SA (Nutzer-AL)</w:t>
        </w:r>
        <w:r>
          <w:rPr>
            <w:noProof/>
            <w:webHidden/>
          </w:rPr>
          <w:tab/>
        </w:r>
        <w:r>
          <w:rPr>
            <w:noProof/>
            <w:webHidden/>
          </w:rPr>
          <w:fldChar w:fldCharType="begin"/>
        </w:r>
        <w:r>
          <w:rPr>
            <w:noProof/>
            <w:webHidden/>
          </w:rPr>
          <w:instrText xml:space="preserve"> PAGEREF _Toc402271699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0" w:history="1">
        <w:r w:rsidRPr="00E06946">
          <w:rPr>
            <w:rStyle w:val="Hyperlink"/>
            <w:noProof/>
          </w:rPr>
          <w:t>Project Pro für Office 365</w:t>
        </w:r>
        <w:r>
          <w:rPr>
            <w:noProof/>
            <w:webHidden/>
          </w:rPr>
          <w:tab/>
        </w:r>
        <w:r>
          <w:rPr>
            <w:noProof/>
            <w:webHidden/>
          </w:rPr>
          <w:fldChar w:fldCharType="begin"/>
        </w:r>
        <w:r>
          <w:rPr>
            <w:noProof/>
            <w:webHidden/>
          </w:rPr>
          <w:instrText xml:space="preserve"> PAGEREF _Toc402271700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1" w:history="1">
        <w:r w:rsidRPr="00E06946">
          <w:rPr>
            <w:rStyle w:val="Hyperlink"/>
            <w:noProof/>
            <w:lang w:val="en-US"/>
          </w:rPr>
          <w:t>Project Pro für Office 365 A</w:t>
        </w:r>
        <w:r>
          <w:rPr>
            <w:noProof/>
            <w:webHidden/>
          </w:rPr>
          <w:tab/>
        </w:r>
        <w:r>
          <w:rPr>
            <w:noProof/>
            <w:webHidden/>
          </w:rPr>
          <w:fldChar w:fldCharType="begin"/>
        </w:r>
        <w:r>
          <w:rPr>
            <w:noProof/>
            <w:webHidden/>
          </w:rPr>
          <w:instrText xml:space="preserve"> PAGEREF _Toc402271701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2" w:history="1">
        <w:r w:rsidRPr="00E06946">
          <w:rPr>
            <w:rStyle w:val="Hyperlink"/>
            <w:noProof/>
          </w:rPr>
          <w:t>Project Pro für Office 365 von SA</w:t>
        </w:r>
        <w:r>
          <w:rPr>
            <w:noProof/>
            <w:webHidden/>
          </w:rPr>
          <w:tab/>
        </w:r>
        <w:r>
          <w:rPr>
            <w:noProof/>
            <w:webHidden/>
          </w:rPr>
          <w:fldChar w:fldCharType="begin"/>
        </w:r>
        <w:r>
          <w:rPr>
            <w:noProof/>
            <w:webHidden/>
          </w:rPr>
          <w:instrText xml:space="preserve"> PAGEREF _Toc402271702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3" w:history="1">
        <w:r w:rsidRPr="00E06946">
          <w:rPr>
            <w:rStyle w:val="Hyperlink"/>
            <w:noProof/>
          </w:rPr>
          <w:t>Visio Pro für Office 365</w:t>
        </w:r>
        <w:r>
          <w:rPr>
            <w:noProof/>
            <w:webHidden/>
          </w:rPr>
          <w:tab/>
        </w:r>
        <w:r>
          <w:rPr>
            <w:noProof/>
            <w:webHidden/>
          </w:rPr>
          <w:fldChar w:fldCharType="begin"/>
        </w:r>
        <w:r>
          <w:rPr>
            <w:noProof/>
            <w:webHidden/>
          </w:rPr>
          <w:instrText xml:space="preserve"> PAGEREF _Toc402271703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4" w:history="1">
        <w:r w:rsidRPr="00E06946">
          <w:rPr>
            <w:rStyle w:val="Hyperlink"/>
            <w:noProof/>
            <w:lang w:val="it-IT"/>
          </w:rPr>
          <w:t>Visio Pro für Office 365 A</w:t>
        </w:r>
        <w:r>
          <w:rPr>
            <w:noProof/>
            <w:webHidden/>
          </w:rPr>
          <w:tab/>
        </w:r>
        <w:r>
          <w:rPr>
            <w:noProof/>
            <w:webHidden/>
          </w:rPr>
          <w:fldChar w:fldCharType="begin"/>
        </w:r>
        <w:r>
          <w:rPr>
            <w:noProof/>
            <w:webHidden/>
          </w:rPr>
          <w:instrText xml:space="preserve"> PAGEREF _Toc402271704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5" w:history="1">
        <w:r w:rsidRPr="00E06946">
          <w:rPr>
            <w:rStyle w:val="Hyperlink"/>
            <w:noProof/>
          </w:rPr>
          <w:t>Visio Pro für Office 365 von SA</w:t>
        </w:r>
        <w:r>
          <w:rPr>
            <w:noProof/>
            <w:webHidden/>
          </w:rPr>
          <w:tab/>
        </w:r>
        <w:r>
          <w:rPr>
            <w:noProof/>
            <w:webHidden/>
          </w:rPr>
          <w:fldChar w:fldCharType="begin"/>
        </w:r>
        <w:r>
          <w:rPr>
            <w:noProof/>
            <w:webHidden/>
          </w:rPr>
          <w:instrText xml:space="preserve"> PAGEREF _Toc402271705 \h </w:instrText>
        </w:r>
        <w:r>
          <w:rPr>
            <w:noProof/>
            <w:webHidden/>
          </w:rPr>
        </w:r>
        <w:r>
          <w:rPr>
            <w:noProof/>
            <w:webHidden/>
          </w:rPr>
          <w:fldChar w:fldCharType="separate"/>
        </w:r>
        <w:r>
          <w:rPr>
            <w:noProof/>
            <w:webHidden/>
          </w:rPr>
          <w:t>55</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06" w:history="1">
        <w:r w:rsidRPr="00E06946">
          <w:rPr>
            <w:rStyle w:val="Hyperlink"/>
            <w:noProof/>
          </w:rPr>
          <w:t>Office 365 Suites</w:t>
        </w:r>
        <w:r>
          <w:rPr>
            <w:noProof/>
            <w:webHidden/>
          </w:rPr>
          <w:tab/>
        </w:r>
        <w:r>
          <w:rPr>
            <w:noProof/>
            <w:webHidden/>
          </w:rPr>
          <w:fldChar w:fldCharType="begin"/>
        </w:r>
        <w:r>
          <w:rPr>
            <w:noProof/>
            <w:webHidden/>
          </w:rPr>
          <w:instrText xml:space="preserve"> PAGEREF _Toc402271706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7" w:history="1">
        <w:r w:rsidRPr="00E06946">
          <w:rPr>
            <w:rStyle w:val="Hyperlink"/>
            <w:noProof/>
          </w:rPr>
          <w:t>Office 365 Business Essentials</w:t>
        </w:r>
        <w:r>
          <w:rPr>
            <w:noProof/>
            <w:webHidden/>
          </w:rPr>
          <w:tab/>
        </w:r>
        <w:r>
          <w:rPr>
            <w:noProof/>
            <w:webHidden/>
          </w:rPr>
          <w:fldChar w:fldCharType="begin"/>
        </w:r>
        <w:r>
          <w:rPr>
            <w:noProof/>
            <w:webHidden/>
          </w:rPr>
          <w:instrText xml:space="preserve"> PAGEREF _Toc402271707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8" w:history="1">
        <w:r w:rsidRPr="00E06946">
          <w:rPr>
            <w:rStyle w:val="Hyperlink"/>
            <w:noProof/>
          </w:rPr>
          <w:t>Office 365 Business Premium</w:t>
        </w:r>
        <w:r>
          <w:rPr>
            <w:noProof/>
            <w:webHidden/>
          </w:rPr>
          <w:tab/>
        </w:r>
        <w:r>
          <w:rPr>
            <w:noProof/>
            <w:webHidden/>
          </w:rPr>
          <w:fldChar w:fldCharType="begin"/>
        </w:r>
        <w:r>
          <w:rPr>
            <w:noProof/>
            <w:webHidden/>
          </w:rPr>
          <w:instrText xml:space="preserve"> PAGEREF _Toc402271708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09" w:history="1">
        <w:r w:rsidRPr="00E06946">
          <w:rPr>
            <w:rStyle w:val="Hyperlink"/>
            <w:noProof/>
          </w:rPr>
          <w:t>Office 365 Education E2 (Nutzer-AL)</w:t>
        </w:r>
        <w:r>
          <w:rPr>
            <w:noProof/>
            <w:webHidden/>
          </w:rPr>
          <w:tab/>
        </w:r>
        <w:r>
          <w:rPr>
            <w:noProof/>
            <w:webHidden/>
          </w:rPr>
          <w:fldChar w:fldCharType="begin"/>
        </w:r>
        <w:r>
          <w:rPr>
            <w:noProof/>
            <w:webHidden/>
          </w:rPr>
          <w:instrText xml:space="preserve"> PAGEREF _Toc402271709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0" w:history="1">
        <w:r w:rsidRPr="00E06946">
          <w:rPr>
            <w:rStyle w:val="Hyperlink"/>
            <w:noProof/>
          </w:rPr>
          <w:t>Office 365 Education E3 (Nutzer-AL)</w:t>
        </w:r>
        <w:r>
          <w:rPr>
            <w:noProof/>
            <w:webHidden/>
          </w:rPr>
          <w:tab/>
        </w:r>
        <w:r>
          <w:rPr>
            <w:noProof/>
            <w:webHidden/>
          </w:rPr>
          <w:fldChar w:fldCharType="begin"/>
        </w:r>
        <w:r>
          <w:rPr>
            <w:noProof/>
            <w:webHidden/>
          </w:rPr>
          <w:instrText xml:space="preserve"> PAGEREF _Toc402271710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1" w:history="1">
        <w:r w:rsidRPr="00E06946">
          <w:rPr>
            <w:rStyle w:val="Hyperlink"/>
            <w:noProof/>
          </w:rPr>
          <w:t>Office 365 Education E4 (Nutzer-AL)</w:t>
        </w:r>
        <w:r>
          <w:rPr>
            <w:noProof/>
            <w:webHidden/>
          </w:rPr>
          <w:tab/>
        </w:r>
        <w:r>
          <w:rPr>
            <w:noProof/>
            <w:webHidden/>
          </w:rPr>
          <w:fldChar w:fldCharType="begin"/>
        </w:r>
        <w:r>
          <w:rPr>
            <w:noProof/>
            <w:webHidden/>
          </w:rPr>
          <w:instrText xml:space="preserve"> PAGEREF _Toc402271711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2" w:history="1">
        <w:r w:rsidRPr="00E06946">
          <w:rPr>
            <w:rStyle w:val="Hyperlink"/>
            <w:noProof/>
          </w:rPr>
          <w:t>Office 365 Education E3, Add-On auf E4  (Nutzer-AL)</w:t>
        </w:r>
        <w:r>
          <w:rPr>
            <w:noProof/>
            <w:webHidden/>
          </w:rPr>
          <w:tab/>
        </w:r>
        <w:r>
          <w:rPr>
            <w:noProof/>
            <w:webHidden/>
          </w:rPr>
          <w:fldChar w:fldCharType="begin"/>
        </w:r>
        <w:r>
          <w:rPr>
            <w:noProof/>
            <w:webHidden/>
          </w:rPr>
          <w:instrText xml:space="preserve"> PAGEREF _Toc402271712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3" w:history="1">
        <w:r w:rsidRPr="00E06946">
          <w:rPr>
            <w:rStyle w:val="Hyperlink"/>
            <w:noProof/>
          </w:rPr>
          <w:t>Add-On für Office 365 Education E3 und E4 ohne ProPlus (Nutzer-AL)</w:t>
        </w:r>
        <w:r>
          <w:rPr>
            <w:noProof/>
            <w:webHidden/>
          </w:rPr>
          <w:tab/>
        </w:r>
        <w:r>
          <w:rPr>
            <w:noProof/>
            <w:webHidden/>
          </w:rPr>
          <w:fldChar w:fldCharType="begin"/>
        </w:r>
        <w:r>
          <w:rPr>
            <w:noProof/>
            <w:webHidden/>
          </w:rPr>
          <w:instrText xml:space="preserve"> PAGEREF _Toc402271713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4" w:history="1">
        <w:r w:rsidRPr="00E06946">
          <w:rPr>
            <w:rStyle w:val="Hyperlink"/>
            <w:noProof/>
          </w:rPr>
          <w:t>Office 365 Enterprise E1 (Nutzer-AL)</w:t>
        </w:r>
        <w:r>
          <w:rPr>
            <w:noProof/>
            <w:webHidden/>
          </w:rPr>
          <w:tab/>
        </w:r>
        <w:r>
          <w:rPr>
            <w:noProof/>
            <w:webHidden/>
          </w:rPr>
          <w:fldChar w:fldCharType="begin"/>
        </w:r>
        <w:r>
          <w:rPr>
            <w:noProof/>
            <w:webHidden/>
          </w:rPr>
          <w:instrText xml:space="preserve"> PAGEREF _Toc402271714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5" w:history="1">
        <w:r w:rsidRPr="00E06946">
          <w:rPr>
            <w:rStyle w:val="Hyperlink"/>
            <w:noProof/>
            <w:lang w:val="it-IT"/>
          </w:rPr>
          <w:t>Office 365 Enterprise E1 Von SA (Nutzer-AL)</w:t>
        </w:r>
        <w:r>
          <w:rPr>
            <w:noProof/>
            <w:webHidden/>
          </w:rPr>
          <w:tab/>
        </w:r>
        <w:r>
          <w:rPr>
            <w:noProof/>
            <w:webHidden/>
          </w:rPr>
          <w:fldChar w:fldCharType="begin"/>
        </w:r>
        <w:r>
          <w:rPr>
            <w:noProof/>
            <w:webHidden/>
          </w:rPr>
          <w:instrText xml:space="preserve"> PAGEREF _Toc402271715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6" w:history="1">
        <w:r w:rsidRPr="00E06946">
          <w:rPr>
            <w:rStyle w:val="Hyperlink"/>
            <w:noProof/>
          </w:rPr>
          <w:t>Office 365 Enterprise E3 (Nutzer-AL)</w:t>
        </w:r>
        <w:r>
          <w:rPr>
            <w:noProof/>
            <w:webHidden/>
          </w:rPr>
          <w:tab/>
        </w:r>
        <w:r>
          <w:rPr>
            <w:noProof/>
            <w:webHidden/>
          </w:rPr>
          <w:fldChar w:fldCharType="begin"/>
        </w:r>
        <w:r>
          <w:rPr>
            <w:noProof/>
            <w:webHidden/>
          </w:rPr>
          <w:instrText xml:space="preserve"> PAGEREF _Toc402271716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7" w:history="1">
        <w:r w:rsidRPr="00E06946">
          <w:rPr>
            <w:rStyle w:val="Hyperlink"/>
            <w:noProof/>
            <w:lang w:val="it-IT"/>
          </w:rPr>
          <w:t>Office 365 Enterprise E3 Von SA (Nutzer-AL)</w:t>
        </w:r>
        <w:r>
          <w:rPr>
            <w:noProof/>
            <w:webHidden/>
          </w:rPr>
          <w:tab/>
        </w:r>
        <w:r>
          <w:rPr>
            <w:noProof/>
            <w:webHidden/>
          </w:rPr>
          <w:fldChar w:fldCharType="begin"/>
        </w:r>
        <w:r>
          <w:rPr>
            <w:noProof/>
            <w:webHidden/>
          </w:rPr>
          <w:instrText xml:space="preserve"> PAGEREF _Toc402271717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8" w:history="1">
        <w:r w:rsidRPr="00E06946">
          <w:rPr>
            <w:rStyle w:val="Hyperlink"/>
            <w:noProof/>
          </w:rPr>
          <w:t>Office 365 Enterprise E4 (Nutzer-AL)</w:t>
        </w:r>
        <w:r>
          <w:rPr>
            <w:noProof/>
            <w:webHidden/>
          </w:rPr>
          <w:tab/>
        </w:r>
        <w:r>
          <w:rPr>
            <w:noProof/>
            <w:webHidden/>
          </w:rPr>
          <w:fldChar w:fldCharType="begin"/>
        </w:r>
        <w:r>
          <w:rPr>
            <w:noProof/>
            <w:webHidden/>
          </w:rPr>
          <w:instrText xml:space="preserve"> PAGEREF _Toc402271718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19" w:history="1">
        <w:r w:rsidRPr="00E06946">
          <w:rPr>
            <w:rStyle w:val="Hyperlink"/>
            <w:noProof/>
            <w:lang w:val="it-IT"/>
          </w:rPr>
          <w:t>Office 365 Enterprise E4 Von SA (Nutzer-AL)</w:t>
        </w:r>
        <w:r>
          <w:rPr>
            <w:noProof/>
            <w:webHidden/>
          </w:rPr>
          <w:tab/>
        </w:r>
        <w:r>
          <w:rPr>
            <w:noProof/>
            <w:webHidden/>
          </w:rPr>
          <w:fldChar w:fldCharType="begin"/>
        </w:r>
        <w:r>
          <w:rPr>
            <w:noProof/>
            <w:webHidden/>
          </w:rPr>
          <w:instrText xml:space="preserve"> PAGEREF _Toc402271719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0" w:history="1">
        <w:r w:rsidRPr="00E06946">
          <w:rPr>
            <w:rStyle w:val="Hyperlink"/>
            <w:noProof/>
          </w:rPr>
          <w:t>Add-On für Office 365 Enterprise E1 und E3 (Nutzer-AL)</w:t>
        </w:r>
        <w:r>
          <w:rPr>
            <w:noProof/>
            <w:webHidden/>
          </w:rPr>
          <w:tab/>
        </w:r>
        <w:r>
          <w:rPr>
            <w:noProof/>
            <w:webHidden/>
          </w:rPr>
          <w:fldChar w:fldCharType="begin"/>
        </w:r>
        <w:r>
          <w:rPr>
            <w:noProof/>
            <w:webHidden/>
          </w:rPr>
          <w:instrText xml:space="preserve"> PAGEREF _Toc402271720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1" w:history="1">
        <w:r w:rsidRPr="00E06946">
          <w:rPr>
            <w:rStyle w:val="Hyperlink"/>
            <w:noProof/>
          </w:rPr>
          <w:t>Add-On für Office 365 Enterprise E4 (Nutzer-AL)</w:t>
        </w:r>
        <w:r>
          <w:rPr>
            <w:noProof/>
            <w:webHidden/>
          </w:rPr>
          <w:tab/>
        </w:r>
        <w:r>
          <w:rPr>
            <w:noProof/>
            <w:webHidden/>
          </w:rPr>
          <w:fldChar w:fldCharType="begin"/>
        </w:r>
        <w:r>
          <w:rPr>
            <w:noProof/>
            <w:webHidden/>
          </w:rPr>
          <w:instrText xml:space="preserve"> PAGEREF _Toc402271721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2" w:history="1">
        <w:r w:rsidRPr="00E06946">
          <w:rPr>
            <w:rStyle w:val="Hyperlink"/>
            <w:noProof/>
          </w:rPr>
          <w:t>Add-On für Office 365 Enterprise E3 und E4 ohne ProPlus (Nutzer-AL)</w:t>
        </w:r>
        <w:r>
          <w:rPr>
            <w:noProof/>
            <w:webHidden/>
          </w:rPr>
          <w:tab/>
        </w:r>
        <w:r>
          <w:rPr>
            <w:noProof/>
            <w:webHidden/>
          </w:rPr>
          <w:fldChar w:fldCharType="begin"/>
        </w:r>
        <w:r>
          <w:rPr>
            <w:noProof/>
            <w:webHidden/>
          </w:rPr>
          <w:instrText xml:space="preserve"> PAGEREF _Toc402271722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3" w:history="1">
        <w:r w:rsidRPr="00E06946">
          <w:rPr>
            <w:rStyle w:val="Hyperlink"/>
            <w:noProof/>
          </w:rPr>
          <w:t>Office 365 Enterprise K1 (Nutzer-AL)</w:t>
        </w:r>
        <w:r>
          <w:rPr>
            <w:noProof/>
            <w:webHidden/>
          </w:rPr>
          <w:tab/>
        </w:r>
        <w:r>
          <w:rPr>
            <w:noProof/>
            <w:webHidden/>
          </w:rPr>
          <w:fldChar w:fldCharType="begin"/>
        </w:r>
        <w:r>
          <w:rPr>
            <w:noProof/>
            <w:webHidden/>
          </w:rPr>
          <w:instrText xml:space="preserve"> PAGEREF _Toc402271723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4" w:history="1">
        <w:r w:rsidRPr="00E06946">
          <w:rPr>
            <w:rStyle w:val="Hyperlink"/>
            <w:noProof/>
            <w:lang w:val="it-IT"/>
          </w:rPr>
          <w:t>Office 365 Government E1, E3, E4 (Nutzer-AL)</w:t>
        </w:r>
        <w:r>
          <w:rPr>
            <w:noProof/>
            <w:webHidden/>
          </w:rPr>
          <w:tab/>
        </w:r>
        <w:r>
          <w:rPr>
            <w:noProof/>
            <w:webHidden/>
          </w:rPr>
          <w:fldChar w:fldCharType="begin"/>
        </w:r>
        <w:r>
          <w:rPr>
            <w:noProof/>
            <w:webHidden/>
          </w:rPr>
          <w:instrText xml:space="preserve"> PAGEREF _Toc402271724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5" w:history="1">
        <w:r w:rsidRPr="00E06946">
          <w:rPr>
            <w:rStyle w:val="Hyperlink"/>
            <w:noProof/>
            <w:lang w:val="it-IT"/>
          </w:rPr>
          <w:t>Office 365 Government E1, E3, E4 Von SA (Nutzer-AL)</w:t>
        </w:r>
        <w:r>
          <w:rPr>
            <w:noProof/>
            <w:webHidden/>
          </w:rPr>
          <w:tab/>
        </w:r>
        <w:r>
          <w:rPr>
            <w:noProof/>
            <w:webHidden/>
          </w:rPr>
          <w:fldChar w:fldCharType="begin"/>
        </w:r>
        <w:r>
          <w:rPr>
            <w:noProof/>
            <w:webHidden/>
          </w:rPr>
          <w:instrText xml:space="preserve"> PAGEREF _Toc402271725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6" w:history="1">
        <w:r w:rsidRPr="00E06946">
          <w:rPr>
            <w:rStyle w:val="Hyperlink"/>
            <w:noProof/>
            <w:lang w:val="it-IT"/>
          </w:rPr>
          <w:t>Add-On für Office 365 Government E1, E3, E4 (Nutzer-AL)</w:t>
        </w:r>
        <w:r>
          <w:rPr>
            <w:noProof/>
            <w:webHidden/>
          </w:rPr>
          <w:tab/>
        </w:r>
        <w:r>
          <w:rPr>
            <w:noProof/>
            <w:webHidden/>
          </w:rPr>
          <w:fldChar w:fldCharType="begin"/>
        </w:r>
        <w:r>
          <w:rPr>
            <w:noProof/>
            <w:webHidden/>
          </w:rPr>
          <w:instrText xml:space="preserve"> PAGEREF _Toc402271726 \h </w:instrText>
        </w:r>
        <w:r>
          <w:rPr>
            <w:noProof/>
            <w:webHidden/>
          </w:rPr>
        </w:r>
        <w:r>
          <w:rPr>
            <w:noProof/>
            <w:webHidden/>
          </w:rPr>
          <w:fldChar w:fldCharType="separate"/>
        </w:r>
        <w:r>
          <w:rPr>
            <w:noProof/>
            <w:webHidden/>
          </w:rPr>
          <w:t>57</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7" w:history="1">
        <w:r w:rsidRPr="00E06946">
          <w:rPr>
            <w:rStyle w:val="Hyperlink"/>
            <w:noProof/>
          </w:rPr>
          <w:t>Add-On für Office 365 Government E3 and E4 ohne ProPlus (Nutzer-AL)</w:t>
        </w:r>
        <w:r>
          <w:rPr>
            <w:noProof/>
            <w:webHidden/>
          </w:rPr>
          <w:tab/>
        </w:r>
        <w:r>
          <w:rPr>
            <w:noProof/>
            <w:webHidden/>
          </w:rPr>
          <w:fldChar w:fldCharType="begin"/>
        </w:r>
        <w:r>
          <w:rPr>
            <w:noProof/>
            <w:webHidden/>
          </w:rPr>
          <w:instrText xml:space="preserve"> PAGEREF _Toc402271727 \h </w:instrText>
        </w:r>
        <w:r>
          <w:rPr>
            <w:noProof/>
            <w:webHidden/>
          </w:rPr>
        </w:r>
        <w:r>
          <w:rPr>
            <w:noProof/>
            <w:webHidden/>
          </w:rPr>
          <w:fldChar w:fldCharType="separate"/>
        </w:r>
        <w:r>
          <w:rPr>
            <w:noProof/>
            <w:webHidden/>
          </w:rPr>
          <w:t>58</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28" w:history="1">
        <w:r w:rsidRPr="00E06946">
          <w:rPr>
            <w:rStyle w:val="Hyperlink"/>
            <w:noProof/>
          </w:rPr>
          <w:t>Office 365 Midsize Business (Nutzer-AL)</w:t>
        </w:r>
        <w:r>
          <w:rPr>
            <w:noProof/>
            <w:webHidden/>
          </w:rPr>
          <w:tab/>
        </w:r>
        <w:r>
          <w:rPr>
            <w:noProof/>
            <w:webHidden/>
          </w:rPr>
          <w:fldChar w:fldCharType="begin"/>
        </w:r>
        <w:r>
          <w:rPr>
            <w:noProof/>
            <w:webHidden/>
          </w:rPr>
          <w:instrText xml:space="preserve"> PAGEREF _Toc402271728 \h </w:instrText>
        </w:r>
        <w:r>
          <w:rPr>
            <w:noProof/>
            <w:webHidden/>
          </w:rPr>
        </w:r>
        <w:r>
          <w:rPr>
            <w:noProof/>
            <w:webHidden/>
          </w:rPr>
          <w:fldChar w:fldCharType="separate"/>
        </w:r>
        <w:r>
          <w:rPr>
            <w:noProof/>
            <w:webHidden/>
          </w:rPr>
          <w:t>58</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29" w:history="1">
        <w:r w:rsidRPr="00E06946">
          <w:rPr>
            <w:rStyle w:val="Hyperlink"/>
            <w:noProof/>
          </w:rPr>
          <w:t>OneDrive for Business</w:t>
        </w:r>
        <w:r>
          <w:rPr>
            <w:noProof/>
            <w:webHidden/>
          </w:rPr>
          <w:tab/>
        </w:r>
        <w:r>
          <w:rPr>
            <w:noProof/>
            <w:webHidden/>
          </w:rPr>
          <w:fldChar w:fldCharType="begin"/>
        </w:r>
        <w:r>
          <w:rPr>
            <w:noProof/>
            <w:webHidden/>
          </w:rPr>
          <w:instrText xml:space="preserve"> PAGEREF _Toc402271729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0" w:history="1">
        <w:r w:rsidRPr="00E06946">
          <w:rPr>
            <w:rStyle w:val="Hyperlink"/>
            <w:noProof/>
            <w:lang w:val="en-US"/>
          </w:rPr>
          <w:t>OneDrive for Business mit Office Online  (Nutzer-AL)</w:t>
        </w:r>
        <w:r>
          <w:rPr>
            <w:noProof/>
            <w:webHidden/>
          </w:rPr>
          <w:tab/>
        </w:r>
        <w:r>
          <w:rPr>
            <w:noProof/>
            <w:webHidden/>
          </w:rPr>
          <w:fldChar w:fldCharType="begin"/>
        </w:r>
        <w:r>
          <w:rPr>
            <w:noProof/>
            <w:webHidden/>
          </w:rPr>
          <w:instrText xml:space="preserve"> PAGEREF _Toc402271730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1" w:history="1">
        <w:r w:rsidRPr="00E06946">
          <w:rPr>
            <w:rStyle w:val="Hyperlink"/>
            <w:noProof/>
            <w:lang w:val="en-US"/>
          </w:rPr>
          <w:t>OneDrive for Business mit Office Online G  (Nutzer-AL)</w:t>
        </w:r>
        <w:r>
          <w:rPr>
            <w:noProof/>
            <w:webHidden/>
          </w:rPr>
          <w:tab/>
        </w:r>
        <w:r>
          <w:rPr>
            <w:noProof/>
            <w:webHidden/>
          </w:rPr>
          <w:fldChar w:fldCharType="begin"/>
        </w:r>
        <w:r>
          <w:rPr>
            <w:noProof/>
            <w:webHidden/>
          </w:rPr>
          <w:instrText xml:space="preserve"> PAGEREF _Toc402271731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32" w:history="1">
        <w:r w:rsidRPr="00E06946">
          <w:rPr>
            <w:rStyle w:val="Hyperlink"/>
            <w:noProof/>
          </w:rPr>
          <w:t>Project Online</w:t>
        </w:r>
        <w:r>
          <w:rPr>
            <w:noProof/>
            <w:webHidden/>
          </w:rPr>
          <w:tab/>
        </w:r>
        <w:r>
          <w:rPr>
            <w:noProof/>
            <w:webHidden/>
          </w:rPr>
          <w:fldChar w:fldCharType="begin"/>
        </w:r>
        <w:r>
          <w:rPr>
            <w:noProof/>
            <w:webHidden/>
          </w:rPr>
          <w:instrText xml:space="preserve"> PAGEREF _Toc402271732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3" w:history="1">
        <w:r w:rsidRPr="00E06946">
          <w:rPr>
            <w:rStyle w:val="Hyperlink"/>
            <w:noProof/>
          </w:rPr>
          <w:t>Project Online</w:t>
        </w:r>
        <w:r>
          <w:rPr>
            <w:noProof/>
            <w:webHidden/>
          </w:rPr>
          <w:tab/>
        </w:r>
        <w:r>
          <w:rPr>
            <w:noProof/>
            <w:webHidden/>
          </w:rPr>
          <w:fldChar w:fldCharType="begin"/>
        </w:r>
        <w:r>
          <w:rPr>
            <w:noProof/>
            <w:webHidden/>
          </w:rPr>
          <w:instrText xml:space="preserve"> PAGEREF _Toc402271733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4" w:history="1">
        <w:r w:rsidRPr="00E06946">
          <w:rPr>
            <w:rStyle w:val="Hyperlink"/>
            <w:noProof/>
          </w:rPr>
          <w:t>Project Online A</w:t>
        </w:r>
        <w:r>
          <w:rPr>
            <w:noProof/>
            <w:webHidden/>
          </w:rPr>
          <w:tab/>
        </w:r>
        <w:r>
          <w:rPr>
            <w:noProof/>
            <w:webHidden/>
          </w:rPr>
          <w:fldChar w:fldCharType="begin"/>
        </w:r>
        <w:r>
          <w:rPr>
            <w:noProof/>
            <w:webHidden/>
          </w:rPr>
          <w:instrText xml:space="preserve"> PAGEREF _Toc402271734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5" w:history="1">
        <w:r w:rsidRPr="00E06946">
          <w:rPr>
            <w:rStyle w:val="Hyperlink"/>
            <w:noProof/>
          </w:rPr>
          <w:t>Project Lite</w:t>
        </w:r>
        <w:r>
          <w:rPr>
            <w:noProof/>
            <w:webHidden/>
          </w:rPr>
          <w:tab/>
        </w:r>
        <w:r>
          <w:rPr>
            <w:noProof/>
            <w:webHidden/>
          </w:rPr>
          <w:fldChar w:fldCharType="begin"/>
        </w:r>
        <w:r>
          <w:rPr>
            <w:noProof/>
            <w:webHidden/>
          </w:rPr>
          <w:instrText xml:space="preserve"> PAGEREF _Toc402271735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36" w:history="1">
        <w:r w:rsidRPr="00E06946">
          <w:rPr>
            <w:rStyle w:val="Hyperlink"/>
            <w:noProof/>
          </w:rPr>
          <w:t>SharePoint Online</w:t>
        </w:r>
        <w:r>
          <w:rPr>
            <w:noProof/>
            <w:webHidden/>
          </w:rPr>
          <w:tab/>
        </w:r>
        <w:r>
          <w:rPr>
            <w:noProof/>
            <w:webHidden/>
          </w:rPr>
          <w:fldChar w:fldCharType="begin"/>
        </w:r>
        <w:r>
          <w:rPr>
            <w:noProof/>
            <w:webHidden/>
          </w:rPr>
          <w:instrText xml:space="preserve"> PAGEREF _Toc402271736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7" w:history="1">
        <w:r w:rsidRPr="00E06946">
          <w:rPr>
            <w:rStyle w:val="Hyperlink"/>
            <w:noProof/>
            <w:lang w:val="en-US"/>
          </w:rPr>
          <w:t>Office 365 Extra File Storage 1 GB (Add-On-AL)</w:t>
        </w:r>
        <w:r>
          <w:rPr>
            <w:noProof/>
            <w:webHidden/>
          </w:rPr>
          <w:tab/>
        </w:r>
        <w:r>
          <w:rPr>
            <w:noProof/>
            <w:webHidden/>
          </w:rPr>
          <w:fldChar w:fldCharType="begin"/>
        </w:r>
        <w:r>
          <w:rPr>
            <w:noProof/>
            <w:webHidden/>
          </w:rPr>
          <w:instrText xml:space="preserve"> PAGEREF _Toc402271737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8" w:history="1">
        <w:r w:rsidRPr="00E06946">
          <w:rPr>
            <w:rStyle w:val="Hyperlink"/>
            <w:noProof/>
          </w:rPr>
          <w:t>Office 365 Extra File Storage 1 GB A (Add-On-AL)</w:t>
        </w:r>
        <w:r>
          <w:rPr>
            <w:noProof/>
            <w:webHidden/>
          </w:rPr>
          <w:tab/>
        </w:r>
        <w:r>
          <w:rPr>
            <w:noProof/>
            <w:webHidden/>
          </w:rPr>
          <w:fldChar w:fldCharType="begin"/>
        </w:r>
        <w:r>
          <w:rPr>
            <w:noProof/>
            <w:webHidden/>
          </w:rPr>
          <w:instrText xml:space="preserve"> PAGEREF _Toc402271738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39" w:history="1">
        <w:r w:rsidRPr="00E06946">
          <w:rPr>
            <w:rStyle w:val="Hyperlink"/>
            <w:noProof/>
          </w:rPr>
          <w:t>SharePoint Online Plan 1 (Nutzer-AL)</w:t>
        </w:r>
        <w:r>
          <w:rPr>
            <w:noProof/>
            <w:webHidden/>
          </w:rPr>
          <w:tab/>
        </w:r>
        <w:r>
          <w:rPr>
            <w:noProof/>
            <w:webHidden/>
          </w:rPr>
          <w:fldChar w:fldCharType="begin"/>
        </w:r>
        <w:r>
          <w:rPr>
            <w:noProof/>
            <w:webHidden/>
          </w:rPr>
          <w:instrText xml:space="preserve"> PAGEREF _Toc402271739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0" w:history="1">
        <w:r w:rsidRPr="00E06946">
          <w:rPr>
            <w:rStyle w:val="Hyperlink"/>
            <w:noProof/>
          </w:rPr>
          <w:t>Add-On für SharePoint Online Plan 1 (Nutzer-AL)</w:t>
        </w:r>
        <w:r>
          <w:rPr>
            <w:noProof/>
            <w:webHidden/>
          </w:rPr>
          <w:tab/>
        </w:r>
        <w:r>
          <w:rPr>
            <w:noProof/>
            <w:webHidden/>
          </w:rPr>
          <w:fldChar w:fldCharType="begin"/>
        </w:r>
        <w:r>
          <w:rPr>
            <w:noProof/>
            <w:webHidden/>
          </w:rPr>
          <w:instrText xml:space="preserve"> PAGEREF _Toc402271740 \h </w:instrText>
        </w:r>
        <w:r>
          <w:rPr>
            <w:noProof/>
            <w:webHidden/>
          </w:rPr>
        </w:r>
        <w:r>
          <w:rPr>
            <w:noProof/>
            <w:webHidden/>
          </w:rPr>
          <w:fldChar w:fldCharType="separate"/>
        </w:r>
        <w:r>
          <w:rPr>
            <w:noProof/>
            <w:webHidden/>
          </w:rPr>
          <w:t>61</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1" w:history="1">
        <w:r w:rsidRPr="00E06946">
          <w:rPr>
            <w:rStyle w:val="Hyperlink"/>
            <w:noProof/>
          </w:rPr>
          <w:t>SharePoint Online Plan 1G (Nutzer-AL)</w:t>
        </w:r>
        <w:r>
          <w:rPr>
            <w:noProof/>
            <w:webHidden/>
          </w:rPr>
          <w:tab/>
        </w:r>
        <w:r>
          <w:rPr>
            <w:noProof/>
            <w:webHidden/>
          </w:rPr>
          <w:fldChar w:fldCharType="begin"/>
        </w:r>
        <w:r>
          <w:rPr>
            <w:noProof/>
            <w:webHidden/>
          </w:rPr>
          <w:instrText xml:space="preserve"> PAGEREF _Toc402271741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2" w:history="1">
        <w:r w:rsidRPr="00E06946">
          <w:rPr>
            <w:rStyle w:val="Hyperlink"/>
            <w:noProof/>
          </w:rPr>
          <w:t>SharePoint Online Plan 2 (Nutzer-AL)</w:t>
        </w:r>
        <w:r>
          <w:rPr>
            <w:noProof/>
            <w:webHidden/>
          </w:rPr>
          <w:tab/>
        </w:r>
        <w:r>
          <w:rPr>
            <w:noProof/>
            <w:webHidden/>
          </w:rPr>
          <w:fldChar w:fldCharType="begin"/>
        </w:r>
        <w:r>
          <w:rPr>
            <w:noProof/>
            <w:webHidden/>
          </w:rPr>
          <w:instrText xml:space="preserve"> PAGEREF _Toc402271742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3" w:history="1">
        <w:r w:rsidRPr="00E06946">
          <w:rPr>
            <w:rStyle w:val="Hyperlink"/>
            <w:noProof/>
          </w:rPr>
          <w:t>SharePoint Online Plan 2G (Nutzer-AL)</w:t>
        </w:r>
        <w:r>
          <w:rPr>
            <w:noProof/>
            <w:webHidden/>
          </w:rPr>
          <w:tab/>
        </w:r>
        <w:r>
          <w:rPr>
            <w:noProof/>
            <w:webHidden/>
          </w:rPr>
          <w:fldChar w:fldCharType="begin"/>
        </w:r>
        <w:r>
          <w:rPr>
            <w:noProof/>
            <w:webHidden/>
          </w:rPr>
          <w:instrText xml:space="preserve"> PAGEREF _Toc402271743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2"/>
        <w:tabs>
          <w:tab w:val="right" w:leader="dot" w:pos="5030"/>
        </w:tabs>
        <w:rPr>
          <w:rFonts w:eastAsiaTheme="minorEastAsia"/>
          <w:b w:val="0"/>
          <w:smallCaps w:val="0"/>
          <w:noProof/>
          <w:sz w:val="22"/>
          <w:lang w:val="en-US" w:eastAsia="en-US" w:bidi="ar-SA"/>
        </w:rPr>
      </w:pPr>
      <w:hyperlink w:anchor="_Toc402271744" w:history="1">
        <w:r w:rsidRPr="00E06946">
          <w:rPr>
            <w:rStyle w:val="Hyperlink"/>
            <w:noProof/>
          </w:rPr>
          <w:t>Sonstige Onlinedienste</w:t>
        </w:r>
        <w:r>
          <w:rPr>
            <w:noProof/>
            <w:webHidden/>
          </w:rPr>
          <w:tab/>
        </w:r>
        <w:r>
          <w:rPr>
            <w:noProof/>
            <w:webHidden/>
          </w:rPr>
          <w:fldChar w:fldCharType="begin"/>
        </w:r>
        <w:r>
          <w:rPr>
            <w:noProof/>
            <w:webHidden/>
          </w:rPr>
          <w:instrText xml:space="preserve"> PAGEREF _Toc402271744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45" w:history="1">
        <w:r w:rsidRPr="00E06946">
          <w:rPr>
            <w:rStyle w:val="Hyperlink"/>
            <w:noProof/>
          </w:rPr>
          <w:t>Bing Maps</w:t>
        </w:r>
        <w:r>
          <w:rPr>
            <w:noProof/>
            <w:webHidden/>
          </w:rPr>
          <w:tab/>
        </w:r>
        <w:r>
          <w:rPr>
            <w:noProof/>
            <w:webHidden/>
          </w:rPr>
          <w:fldChar w:fldCharType="begin"/>
        </w:r>
        <w:r>
          <w:rPr>
            <w:noProof/>
            <w:webHidden/>
          </w:rPr>
          <w:instrText xml:space="preserve"> PAGEREF _Toc402271745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6" w:history="1">
        <w:r w:rsidRPr="00E06946">
          <w:rPr>
            <w:rStyle w:val="Hyperlink"/>
            <w:noProof/>
            <w:lang w:val="en-US"/>
          </w:rPr>
          <w:t>Bing Maps Consumer Tracked Per Asset Monthly Subscription</w:t>
        </w:r>
        <w:r>
          <w:rPr>
            <w:noProof/>
            <w:webHidden/>
          </w:rPr>
          <w:tab/>
        </w:r>
        <w:r>
          <w:rPr>
            <w:noProof/>
            <w:webHidden/>
          </w:rPr>
          <w:fldChar w:fldCharType="begin"/>
        </w:r>
        <w:r>
          <w:rPr>
            <w:noProof/>
            <w:webHidden/>
          </w:rPr>
          <w:instrText xml:space="preserve"> PAGEREF _Toc402271746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7" w:history="1">
        <w:r w:rsidRPr="00E06946">
          <w:rPr>
            <w:rStyle w:val="Hyperlink"/>
            <w:noProof/>
            <w:lang w:val="en-US"/>
          </w:rPr>
          <w:t>Bing Maps Enterprise Fee Monthly Subscription</w:t>
        </w:r>
        <w:r>
          <w:rPr>
            <w:noProof/>
            <w:webHidden/>
          </w:rPr>
          <w:tab/>
        </w:r>
        <w:r>
          <w:rPr>
            <w:noProof/>
            <w:webHidden/>
          </w:rPr>
          <w:fldChar w:fldCharType="begin"/>
        </w:r>
        <w:r>
          <w:rPr>
            <w:noProof/>
            <w:webHidden/>
          </w:rPr>
          <w:instrText xml:space="preserve"> PAGEREF _Toc402271747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8" w:history="1">
        <w:r w:rsidRPr="00E06946">
          <w:rPr>
            <w:rStyle w:val="Hyperlink"/>
            <w:noProof/>
            <w:lang w:val="en-US"/>
          </w:rPr>
          <w:t>Bing Maps Internal Website Usage 100k Transactions Monthly Subscription</w:t>
        </w:r>
        <w:r>
          <w:rPr>
            <w:noProof/>
            <w:webHidden/>
          </w:rPr>
          <w:tab/>
        </w:r>
        <w:r>
          <w:rPr>
            <w:noProof/>
            <w:webHidden/>
          </w:rPr>
          <w:fldChar w:fldCharType="begin"/>
        </w:r>
        <w:r>
          <w:rPr>
            <w:noProof/>
            <w:webHidden/>
          </w:rPr>
          <w:instrText xml:space="preserve"> PAGEREF _Toc402271748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49" w:history="1">
        <w:r w:rsidRPr="00E06946">
          <w:rPr>
            <w:rStyle w:val="Hyperlink"/>
            <w:noProof/>
            <w:lang w:val="en-US"/>
          </w:rPr>
          <w:t>Bing Maps Internal Website Usage 250K  (und höher) Transactions Monthly Subscription</w:t>
        </w:r>
        <w:r>
          <w:rPr>
            <w:noProof/>
            <w:webHidden/>
          </w:rPr>
          <w:tab/>
        </w:r>
        <w:r>
          <w:rPr>
            <w:noProof/>
            <w:webHidden/>
          </w:rPr>
          <w:fldChar w:fldCharType="begin"/>
        </w:r>
        <w:r>
          <w:rPr>
            <w:noProof/>
            <w:webHidden/>
          </w:rPr>
          <w:instrText xml:space="preserve"> PAGEREF _Toc402271749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0" w:history="1">
        <w:r w:rsidRPr="00E06946">
          <w:rPr>
            <w:rStyle w:val="Hyperlink"/>
            <w:noProof/>
            <w:lang w:val="en-US"/>
          </w:rPr>
          <w:t>Bing Maps Known Per User Monthly Subscription</w:t>
        </w:r>
        <w:r>
          <w:rPr>
            <w:noProof/>
            <w:webHidden/>
          </w:rPr>
          <w:tab/>
        </w:r>
        <w:r>
          <w:rPr>
            <w:noProof/>
            <w:webHidden/>
          </w:rPr>
          <w:fldChar w:fldCharType="begin"/>
        </w:r>
        <w:r>
          <w:rPr>
            <w:noProof/>
            <w:webHidden/>
          </w:rPr>
          <w:instrText xml:space="preserve"> PAGEREF _Toc402271750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1" w:history="1">
        <w:r w:rsidRPr="00E06946">
          <w:rPr>
            <w:rStyle w:val="Hyperlink"/>
            <w:noProof/>
            <w:lang w:val="en-US"/>
          </w:rPr>
          <w:t>Bing Maps Known 5K User Monthly Subscription</w:t>
        </w:r>
        <w:r>
          <w:rPr>
            <w:noProof/>
            <w:webHidden/>
          </w:rPr>
          <w:tab/>
        </w:r>
        <w:r>
          <w:rPr>
            <w:noProof/>
            <w:webHidden/>
          </w:rPr>
          <w:fldChar w:fldCharType="begin"/>
        </w:r>
        <w:r>
          <w:rPr>
            <w:noProof/>
            <w:webHidden/>
          </w:rPr>
          <w:instrText xml:space="preserve"> PAGEREF _Toc402271751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2" w:history="1">
        <w:r w:rsidRPr="00E06946">
          <w:rPr>
            <w:rStyle w:val="Hyperlink"/>
            <w:noProof/>
            <w:lang w:val="en-US"/>
          </w:rPr>
          <w:t>Bing Maps Light Known Per User Monthly Subscription</w:t>
        </w:r>
        <w:r>
          <w:rPr>
            <w:noProof/>
            <w:webHidden/>
          </w:rPr>
          <w:tab/>
        </w:r>
        <w:r>
          <w:rPr>
            <w:noProof/>
            <w:webHidden/>
          </w:rPr>
          <w:fldChar w:fldCharType="begin"/>
        </w:r>
        <w:r>
          <w:rPr>
            <w:noProof/>
            <w:webHidden/>
          </w:rPr>
          <w:instrText xml:space="preserve"> PAGEREF _Toc402271752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3" w:history="1">
        <w:r w:rsidRPr="00E06946">
          <w:rPr>
            <w:rStyle w:val="Hyperlink"/>
            <w:noProof/>
            <w:lang w:val="en-US"/>
          </w:rPr>
          <w:t>Bing Maps Light Known 5K User Monthly Subscription</w:t>
        </w:r>
        <w:r>
          <w:rPr>
            <w:noProof/>
            <w:webHidden/>
          </w:rPr>
          <w:tab/>
        </w:r>
        <w:r>
          <w:rPr>
            <w:noProof/>
            <w:webHidden/>
          </w:rPr>
          <w:fldChar w:fldCharType="begin"/>
        </w:r>
        <w:r>
          <w:rPr>
            <w:noProof/>
            <w:webHidden/>
          </w:rPr>
          <w:instrText xml:space="preserve"> PAGEREF _Toc402271753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4" w:history="1">
        <w:r w:rsidRPr="00E06946">
          <w:rPr>
            <w:rStyle w:val="Hyperlink"/>
            <w:noProof/>
            <w:lang w:val="en-US"/>
          </w:rPr>
          <w:t>Bing Maps Asset Management for Windows Europe oder North America</w:t>
        </w:r>
        <w:r>
          <w:rPr>
            <w:noProof/>
            <w:webHidden/>
          </w:rPr>
          <w:tab/>
        </w:r>
        <w:r>
          <w:rPr>
            <w:noProof/>
            <w:webHidden/>
          </w:rPr>
          <w:fldChar w:fldCharType="begin"/>
        </w:r>
        <w:r>
          <w:rPr>
            <w:noProof/>
            <w:webHidden/>
          </w:rPr>
          <w:instrText xml:space="preserve"> PAGEREF _Toc402271754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5" w:history="1">
        <w:r w:rsidRPr="00E06946">
          <w:rPr>
            <w:rStyle w:val="Hyperlink"/>
            <w:noProof/>
            <w:lang w:val="en-US"/>
          </w:rPr>
          <w:t>Bing Maps Asset Management for Windows Platform Fee Monthly Subscription</w:t>
        </w:r>
        <w:r>
          <w:rPr>
            <w:noProof/>
            <w:webHidden/>
          </w:rPr>
          <w:tab/>
        </w:r>
        <w:r>
          <w:rPr>
            <w:noProof/>
            <w:webHidden/>
          </w:rPr>
          <w:fldChar w:fldCharType="begin"/>
        </w:r>
        <w:r>
          <w:rPr>
            <w:noProof/>
            <w:webHidden/>
          </w:rPr>
          <w:instrText xml:space="preserve"> PAGEREF _Toc402271755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6" w:history="1">
        <w:r w:rsidRPr="00E06946">
          <w:rPr>
            <w:rStyle w:val="Hyperlink"/>
            <w:noProof/>
            <w:lang w:val="en-US"/>
          </w:rPr>
          <w:t>Bing Maps Public Website Usage 100K Transactions Monthly Subscription</w:t>
        </w:r>
        <w:r>
          <w:rPr>
            <w:noProof/>
            <w:webHidden/>
          </w:rPr>
          <w:tab/>
        </w:r>
        <w:r>
          <w:rPr>
            <w:noProof/>
            <w:webHidden/>
          </w:rPr>
          <w:fldChar w:fldCharType="begin"/>
        </w:r>
        <w:r>
          <w:rPr>
            <w:noProof/>
            <w:webHidden/>
          </w:rPr>
          <w:instrText xml:space="preserve"> PAGEREF _Toc402271756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7" w:history="1">
        <w:r w:rsidRPr="00E06946">
          <w:rPr>
            <w:rStyle w:val="Hyperlink"/>
            <w:noProof/>
            <w:lang w:val="en-US"/>
          </w:rPr>
          <w:t>Bing Maps Public Website Usage 420K  (und höher) Transactions Monthly Subscription</w:t>
        </w:r>
        <w:r>
          <w:rPr>
            <w:noProof/>
            <w:webHidden/>
          </w:rPr>
          <w:tab/>
        </w:r>
        <w:r>
          <w:rPr>
            <w:noProof/>
            <w:webHidden/>
          </w:rPr>
          <w:fldChar w:fldCharType="begin"/>
        </w:r>
        <w:r>
          <w:rPr>
            <w:noProof/>
            <w:webHidden/>
          </w:rPr>
          <w:instrText xml:space="preserve"> PAGEREF _Toc402271757 \h </w:instrText>
        </w:r>
        <w:r>
          <w:rPr>
            <w:noProof/>
            <w:webHidden/>
          </w:rPr>
        </w:r>
        <w:r>
          <w:rPr>
            <w:noProof/>
            <w:webHidden/>
          </w:rPr>
          <w:fldChar w:fldCharType="separate"/>
        </w:r>
        <w:r>
          <w:rPr>
            <w:noProof/>
            <w:webHidden/>
          </w:rPr>
          <w:t>62</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58" w:history="1">
        <w:r w:rsidRPr="00E06946">
          <w:rPr>
            <w:rStyle w:val="Hyperlink"/>
            <w:noProof/>
          </w:rPr>
          <w:t>Forefront Online</w:t>
        </w:r>
        <w:r>
          <w:rPr>
            <w:noProof/>
            <w:webHidden/>
          </w:rPr>
          <w:tab/>
        </w:r>
        <w:r>
          <w:rPr>
            <w:noProof/>
            <w:webHidden/>
          </w:rPr>
          <w:fldChar w:fldCharType="begin"/>
        </w:r>
        <w:r>
          <w:rPr>
            <w:noProof/>
            <w:webHidden/>
          </w:rPr>
          <w:instrText xml:space="preserve"> PAGEREF _Toc402271758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59" w:history="1">
        <w:r w:rsidRPr="00E06946">
          <w:rPr>
            <w:rStyle w:val="Hyperlink"/>
            <w:noProof/>
            <w:lang w:val="en-US"/>
          </w:rPr>
          <w:t>Forefront Protection 2010 for SharePoint for Internet Sites (Add-On-AL)</w:t>
        </w:r>
        <w:r>
          <w:rPr>
            <w:noProof/>
            <w:webHidden/>
          </w:rPr>
          <w:tab/>
        </w:r>
        <w:r>
          <w:rPr>
            <w:noProof/>
            <w:webHidden/>
          </w:rPr>
          <w:fldChar w:fldCharType="begin"/>
        </w:r>
        <w:r>
          <w:rPr>
            <w:noProof/>
            <w:webHidden/>
          </w:rPr>
          <w:instrText xml:space="preserve"> PAGEREF _Toc402271759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60" w:history="1">
        <w:r w:rsidRPr="00E06946">
          <w:rPr>
            <w:rStyle w:val="Hyperlink"/>
            <w:noProof/>
          </w:rPr>
          <w:t>Microsoft Learning</w:t>
        </w:r>
        <w:r>
          <w:rPr>
            <w:noProof/>
            <w:webHidden/>
          </w:rPr>
          <w:tab/>
        </w:r>
        <w:r>
          <w:rPr>
            <w:noProof/>
            <w:webHidden/>
          </w:rPr>
          <w:fldChar w:fldCharType="begin"/>
        </w:r>
        <w:r>
          <w:rPr>
            <w:noProof/>
            <w:webHidden/>
          </w:rPr>
          <w:instrText xml:space="preserve"> PAGEREF _Toc402271760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61" w:history="1">
        <w:r w:rsidRPr="00E06946">
          <w:rPr>
            <w:rStyle w:val="Hyperlink"/>
            <w:noProof/>
          </w:rPr>
          <w:t>Microsoft Learning E-Reference Library  (Nutzer-AL)</w:t>
        </w:r>
        <w:r>
          <w:rPr>
            <w:noProof/>
            <w:webHidden/>
          </w:rPr>
          <w:tab/>
        </w:r>
        <w:r>
          <w:rPr>
            <w:noProof/>
            <w:webHidden/>
          </w:rPr>
          <w:fldChar w:fldCharType="begin"/>
        </w:r>
        <w:r>
          <w:rPr>
            <w:noProof/>
            <w:webHidden/>
          </w:rPr>
          <w:instrText xml:space="preserve"> PAGEREF _Toc402271761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62" w:history="1">
        <w:r w:rsidRPr="00E06946">
          <w:rPr>
            <w:rStyle w:val="Hyperlink"/>
            <w:noProof/>
            <w:lang w:val="en-US"/>
          </w:rPr>
          <w:t>Microsoft Learning IT Academy (Nutzer-AL)</w:t>
        </w:r>
        <w:r>
          <w:rPr>
            <w:noProof/>
            <w:webHidden/>
          </w:rPr>
          <w:tab/>
        </w:r>
        <w:r>
          <w:rPr>
            <w:noProof/>
            <w:webHidden/>
          </w:rPr>
          <w:fldChar w:fldCharType="begin"/>
        </w:r>
        <w:r>
          <w:rPr>
            <w:noProof/>
            <w:webHidden/>
          </w:rPr>
          <w:instrText xml:space="preserve"> PAGEREF _Toc402271762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63" w:history="1">
        <w:r w:rsidRPr="00E06946">
          <w:rPr>
            <w:rStyle w:val="Hyperlink"/>
            <w:noProof/>
          </w:rPr>
          <w:t>Microsoft Learning MCP 1 Prüfungsgutschein (Dienste-AL)</w:t>
        </w:r>
        <w:r>
          <w:rPr>
            <w:noProof/>
            <w:webHidden/>
          </w:rPr>
          <w:tab/>
        </w:r>
        <w:r>
          <w:rPr>
            <w:noProof/>
            <w:webHidden/>
          </w:rPr>
          <w:fldChar w:fldCharType="begin"/>
        </w:r>
        <w:r>
          <w:rPr>
            <w:noProof/>
            <w:webHidden/>
          </w:rPr>
          <w:instrText xml:space="preserve"> PAGEREF _Toc402271763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64" w:history="1">
        <w:r w:rsidRPr="00E06946">
          <w:rPr>
            <w:rStyle w:val="Hyperlink"/>
            <w:noProof/>
          </w:rPr>
          <w:t>Microsoft Learning MCP 30 Prüfungsgutscheine (Nutzer-AL)</w:t>
        </w:r>
        <w:r>
          <w:rPr>
            <w:noProof/>
            <w:webHidden/>
          </w:rPr>
          <w:tab/>
        </w:r>
        <w:r>
          <w:rPr>
            <w:noProof/>
            <w:webHidden/>
          </w:rPr>
          <w:fldChar w:fldCharType="begin"/>
        </w:r>
        <w:r>
          <w:rPr>
            <w:noProof/>
            <w:webHidden/>
          </w:rPr>
          <w:instrText xml:space="preserve"> PAGEREF _Toc402271764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65" w:history="1">
        <w:r w:rsidRPr="00E06946">
          <w:rPr>
            <w:rStyle w:val="Hyperlink"/>
            <w:noProof/>
          </w:rPr>
          <w:t>Microsoft Learning MOS 500 Exam Site License (Dienste-AL)</w:t>
        </w:r>
        <w:r>
          <w:rPr>
            <w:noProof/>
            <w:webHidden/>
          </w:rPr>
          <w:tab/>
        </w:r>
        <w:r>
          <w:rPr>
            <w:noProof/>
            <w:webHidden/>
          </w:rPr>
          <w:fldChar w:fldCharType="begin"/>
        </w:r>
        <w:r>
          <w:rPr>
            <w:noProof/>
            <w:webHidden/>
          </w:rPr>
          <w:instrText xml:space="preserve"> PAGEREF _Toc402271765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66" w:history="1">
        <w:r w:rsidRPr="00E06946">
          <w:rPr>
            <w:rStyle w:val="Hyperlink"/>
            <w:noProof/>
          </w:rPr>
          <w:t>Microsoft Learning MTA 250 Exam Site License (Dienste-AL)</w:t>
        </w:r>
        <w:r>
          <w:rPr>
            <w:noProof/>
            <w:webHidden/>
          </w:rPr>
          <w:tab/>
        </w:r>
        <w:r>
          <w:rPr>
            <w:noProof/>
            <w:webHidden/>
          </w:rPr>
          <w:fldChar w:fldCharType="begin"/>
        </w:r>
        <w:r>
          <w:rPr>
            <w:noProof/>
            <w:webHidden/>
          </w:rPr>
          <w:instrText xml:space="preserve"> PAGEREF _Toc402271766 \h </w:instrText>
        </w:r>
        <w:r>
          <w:rPr>
            <w:noProof/>
            <w:webHidden/>
          </w:rPr>
        </w:r>
        <w:r>
          <w:rPr>
            <w:noProof/>
            <w:webHidden/>
          </w:rPr>
          <w:fldChar w:fldCharType="separate"/>
        </w:r>
        <w:r>
          <w:rPr>
            <w:noProof/>
            <w:webHidden/>
          </w:rPr>
          <w:t>63</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67" w:history="1">
        <w:r w:rsidRPr="00E06946">
          <w:rPr>
            <w:rStyle w:val="Hyperlink"/>
            <w:noProof/>
          </w:rPr>
          <w:t>Microsoft Translator</w:t>
        </w:r>
        <w:r>
          <w:rPr>
            <w:noProof/>
            <w:webHidden/>
          </w:rPr>
          <w:tab/>
        </w:r>
        <w:r>
          <w:rPr>
            <w:noProof/>
            <w:webHidden/>
          </w:rPr>
          <w:fldChar w:fldCharType="begin"/>
        </w:r>
        <w:r>
          <w:rPr>
            <w:noProof/>
            <w:webHidden/>
          </w:rPr>
          <w:instrText xml:space="preserve"> PAGEREF _Toc402271767 \h </w:instrText>
        </w:r>
        <w:r>
          <w:rPr>
            <w:noProof/>
            <w:webHidden/>
          </w:rPr>
        </w:r>
        <w:r>
          <w:rPr>
            <w:noProof/>
            <w:webHidden/>
          </w:rPr>
          <w:fldChar w:fldCharType="separate"/>
        </w:r>
        <w:r>
          <w:rPr>
            <w:noProof/>
            <w:webHidden/>
          </w:rPr>
          <w:t>64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68" w:history="1">
        <w:r w:rsidRPr="00E06946">
          <w:rPr>
            <w:rStyle w:val="Hyperlink"/>
            <w:noProof/>
          </w:rPr>
          <w:t>Microsoft Translator API</w:t>
        </w:r>
        <w:r>
          <w:rPr>
            <w:noProof/>
            <w:webHidden/>
          </w:rPr>
          <w:tab/>
        </w:r>
        <w:r>
          <w:rPr>
            <w:noProof/>
            <w:webHidden/>
          </w:rPr>
          <w:fldChar w:fldCharType="begin"/>
        </w:r>
        <w:r>
          <w:rPr>
            <w:noProof/>
            <w:webHidden/>
          </w:rPr>
          <w:instrText xml:space="preserve"> PAGEREF _Toc402271768 \h </w:instrText>
        </w:r>
        <w:r>
          <w:rPr>
            <w:noProof/>
            <w:webHidden/>
          </w:rPr>
        </w:r>
        <w:r>
          <w:rPr>
            <w:noProof/>
            <w:webHidden/>
          </w:rPr>
          <w:fldChar w:fldCharType="separate"/>
        </w:r>
        <w:r>
          <w:rPr>
            <w:noProof/>
            <w:webHidden/>
          </w:rPr>
          <w:t>64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69" w:history="1">
        <w:r w:rsidRPr="00E06946">
          <w:rPr>
            <w:rStyle w:val="Hyperlink"/>
            <w:noProof/>
          </w:rPr>
          <w:t>Power BI für Office 365</w:t>
        </w:r>
        <w:r>
          <w:rPr>
            <w:noProof/>
            <w:webHidden/>
          </w:rPr>
          <w:tab/>
        </w:r>
        <w:r>
          <w:rPr>
            <w:noProof/>
            <w:webHidden/>
          </w:rPr>
          <w:fldChar w:fldCharType="begin"/>
        </w:r>
        <w:r>
          <w:rPr>
            <w:noProof/>
            <w:webHidden/>
          </w:rPr>
          <w:instrText xml:space="preserve"> PAGEREF _Toc402271769 \h </w:instrText>
        </w:r>
        <w:r>
          <w:rPr>
            <w:noProof/>
            <w:webHidden/>
          </w:rPr>
        </w:r>
        <w:r>
          <w:rPr>
            <w:noProof/>
            <w:webHidden/>
          </w:rPr>
          <w:fldChar w:fldCharType="separate"/>
        </w:r>
        <w:r>
          <w:rPr>
            <w:noProof/>
            <w:webHidden/>
          </w:rPr>
          <w:t>64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70" w:history="1">
        <w:r w:rsidRPr="00E06946">
          <w:rPr>
            <w:rStyle w:val="Hyperlink"/>
            <w:noProof/>
          </w:rPr>
          <w:t>Power BI für Office 365</w:t>
        </w:r>
        <w:r>
          <w:rPr>
            <w:noProof/>
            <w:webHidden/>
          </w:rPr>
          <w:tab/>
        </w:r>
        <w:r>
          <w:rPr>
            <w:noProof/>
            <w:webHidden/>
          </w:rPr>
          <w:fldChar w:fldCharType="begin"/>
        </w:r>
        <w:r>
          <w:rPr>
            <w:noProof/>
            <w:webHidden/>
          </w:rPr>
          <w:instrText xml:space="preserve"> PAGEREF _Toc402271770 \h </w:instrText>
        </w:r>
        <w:r>
          <w:rPr>
            <w:noProof/>
            <w:webHidden/>
          </w:rPr>
        </w:r>
        <w:r>
          <w:rPr>
            <w:noProof/>
            <w:webHidden/>
          </w:rPr>
          <w:fldChar w:fldCharType="separate"/>
        </w:r>
        <w:r>
          <w:rPr>
            <w:noProof/>
            <w:webHidden/>
          </w:rPr>
          <w:t>64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71" w:history="1">
        <w:r w:rsidRPr="00E06946">
          <w:rPr>
            <w:rStyle w:val="Hyperlink"/>
            <w:noProof/>
            <w:lang w:val="en-US"/>
          </w:rPr>
          <w:t>Power BI für Office 365 A</w:t>
        </w:r>
        <w:r>
          <w:rPr>
            <w:noProof/>
            <w:webHidden/>
          </w:rPr>
          <w:tab/>
        </w:r>
        <w:r>
          <w:rPr>
            <w:noProof/>
            <w:webHidden/>
          </w:rPr>
          <w:fldChar w:fldCharType="begin"/>
        </w:r>
        <w:r>
          <w:rPr>
            <w:noProof/>
            <w:webHidden/>
          </w:rPr>
          <w:instrText xml:space="preserve"> PAGEREF _Toc402271771 \h </w:instrText>
        </w:r>
        <w:r>
          <w:rPr>
            <w:noProof/>
            <w:webHidden/>
          </w:rPr>
        </w:r>
        <w:r>
          <w:rPr>
            <w:noProof/>
            <w:webHidden/>
          </w:rPr>
          <w:fldChar w:fldCharType="separate"/>
        </w:r>
        <w:r>
          <w:rPr>
            <w:noProof/>
            <w:webHidden/>
          </w:rPr>
          <w:t>64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72" w:history="1">
        <w:r w:rsidRPr="00E06946">
          <w:rPr>
            <w:rStyle w:val="Hyperlink"/>
            <w:noProof/>
          </w:rPr>
          <w:t>System Center Endpoint Protection</w:t>
        </w:r>
        <w:r>
          <w:rPr>
            <w:noProof/>
            <w:webHidden/>
          </w:rPr>
          <w:tab/>
        </w:r>
        <w:r>
          <w:rPr>
            <w:noProof/>
            <w:webHidden/>
          </w:rPr>
          <w:fldChar w:fldCharType="begin"/>
        </w:r>
        <w:r>
          <w:rPr>
            <w:noProof/>
            <w:webHidden/>
          </w:rPr>
          <w:instrText xml:space="preserve"> PAGEREF _Toc402271772 \h </w:instrText>
        </w:r>
        <w:r>
          <w:rPr>
            <w:noProof/>
            <w:webHidden/>
          </w:rPr>
        </w:r>
        <w:r>
          <w:rPr>
            <w:noProof/>
            <w:webHidden/>
          </w:rPr>
          <w:fldChar w:fldCharType="separate"/>
        </w:r>
        <w:r>
          <w:rPr>
            <w:noProof/>
            <w:webHidden/>
          </w:rPr>
          <w:t>64</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73" w:history="1">
        <w:r w:rsidRPr="00E06946">
          <w:rPr>
            <w:rStyle w:val="Hyperlink"/>
            <w:noProof/>
          </w:rPr>
          <w:t>System Center 2012 R2 Endpoint Protection (Geräte- oder Nutzer-AL)</w:t>
        </w:r>
        <w:r>
          <w:rPr>
            <w:noProof/>
            <w:webHidden/>
          </w:rPr>
          <w:tab/>
        </w:r>
        <w:r>
          <w:rPr>
            <w:noProof/>
            <w:webHidden/>
          </w:rPr>
          <w:fldChar w:fldCharType="begin"/>
        </w:r>
        <w:r>
          <w:rPr>
            <w:noProof/>
            <w:webHidden/>
          </w:rPr>
          <w:instrText xml:space="preserve"> PAGEREF _Toc402271773 \h </w:instrText>
        </w:r>
        <w:r>
          <w:rPr>
            <w:noProof/>
            <w:webHidden/>
          </w:rPr>
        </w:r>
        <w:r>
          <w:rPr>
            <w:noProof/>
            <w:webHidden/>
          </w:rPr>
          <w:fldChar w:fldCharType="separate"/>
        </w:r>
        <w:r>
          <w:rPr>
            <w:noProof/>
            <w:webHidden/>
          </w:rPr>
          <w:t>64</w:t>
        </w:r>
        <w:r>
          <w:rPr>
            <w:noProof/>
            <w:webHidden/>
          </w:rPr>
          <w:fldChar w:fldCharType="end"/>
        </w:r>
      </w:hyperlink>
    </w:p>
    <w:p w:rsidR="001D1FA3" w:rsidRDefault="001D1FA3">
      <w:pPr>
        <w:pStyle w:val="TOC4"/>
        <w:tabs>
          <w:tab w:val="right" w:leader="dot" w:pos="5030"/>
        </w:tabs>
        <w:rPr>
          <w:rFonts w:eastAsiaTheme="minorEastAsia"/>
          <w:smallCaps w:val="0"/>
          <w:noProof/>
          <w:sz w:val="22"/>
          <w:lang w:val="en-US" w:eastAsia="en-US" w:bidi="ar-SA"/>
        </w:rPr>
      </w:pPr>
      <w:hyperlink w:anchor="_Toc402271774" w:history="1">
        <w:r w:rsidRPr="00E06946">
          <w:rPr>
            <w:rStyle w:val="Hyperlink"/>
            <w:noProof/>
          </w:rPr>
          <w:t>Yammer Enterprise</w:t>
        </w:r>
        <w:r>
          <w:rPr>
            <w:noProof/>
            <w:webHidden/>
          </w:rPr>
          <w:tab/>
        </w:r>
        <w:r>
          <w:rPr>
            <w:noProof/>
            <w:webHidden/>
          </w:rPr>
          <w:fldChar w:fldCharType="begin"/>
        </w:r>
        <w:r>
          <w:rPr>
            <w:noProof/>
            <w:webHidden/>
          </w:rPr>
          <w:instrText xml:space="preserve"> PAGEREF _Toc402271774 \h </w:instrText>
        </w:r>
        <w:r>
          <w:rPr>
            <w:noProof/>
            <w:webHidden/>
          </w:rPr>
        </w:r>
        <w:r>
          <w:rPr>
            <w:noProof/>
            <w:webHidden/>
          </w:rPr>
          <w:fldChar w:fldCharType="separate"/>
        </w:r>
        <w:r>
          <w:rPr>
            <w:noProof/>
            <w:webHidden/>
          </w:rPr>
          <w:t>65</w:t>
        </w:r>
        <w:r>
          <w:rPr>
            <w:noProof/>
            <w:webHidden/>
          </w:rPr>
          <w:fldChar w:fldCharType="end"/>
        </w:r>
      </w:hyperlink>
    </w:p>
    <w:p w:rsidR="001D1FA3" w:rsidRDefault="001D1FA3">
      <w:pPr>
        <w:pStyle w:val="TOC6"/>
        <w:tabs>
          <w:tab w:val="right" w:leader="dot" w:pos="5030"/>
        </w:tabs>
        <w:rPr>
          <w:rFonts w:eastAsiaTheme="minorEastAsia"/>
          <w:noProof/>
          <w:sz w:val="22"/>
          <w:lang w:val="en-US" w:eastAsia="en-US" w:bidi="ar-SA"/>
        </w:rPr>
      </w:pPr>
      <w:hyperlink w:anchor="_Toc402271775" w:history="1">
        <w:r w:rsidRPr="00E06946">
          <w:rPr>
            <w:rStyle w:val="Hyperlink"/>
            <w:noProof/>
          </w:rPr>
          <w:t>Yammer Enterprise</w:t>
        </w:r>
        <w:r>
          <w:rPr>
            <w:noProof/>
            <w:webHidden/>
          </w:rPr>
          <w:tab/>
        </w:r>
        <w:r>
          <w:rPr>
            <w:noProof/>
            <w:webHidden/>
          </w:rPr>
          <w:fldChar w:fldCharType="begin"/>
        </w:r>
        <w:r>
          <w:rPr>
            <w:noProof/>
            <w:webHidden/>
          </w:rPr>
          <w:instrText xml:space="preserve"> PAGEREF _Toc402271775 \h </w:instrText>
        </w:r>
        <w:r>
          <w:rPr>
            <w:noProof/>
            <w:webHidden/>
          </w:rPr>
        </w:r>
        <w:r>
          <w:rPr>
            <w:noProof/>
            <w:webHidden/>
          </w:rPr>
          <w:fldChar w:fldCharType="separate"/>
        </w:r>
        <w:r>
          <w:rPr>
            <w:noProof/>
            <w:webHidden/>
          </w:rPr>
          <w:t>65</w:t>
        </w:r>
        <w:r>
          <w:rPr>
            <w:noProof/>
            <w:webHidden/>
          </w:rPr>
          <w:fldChar w:fldCharType="end"/>
        </w:r>
      </w:hyperlink>
    </w:p>
    <w:p w:rsidR="001D1FA3" w:rsidRDefault="001D1FA3">
      <w:pPr>
        <w:pStyle w:val="TOC1"/>
        <w:tabs>
          <w:tab w:val="right" w:leader="dot" w:pos="5030"/>
        </w:tabs>
        <w:rPr>
          <w:rFonts w:eastAsiaTheme="minorEastAsia"/>
          <w:b w:val="0"/>
          <w:caps w:val="0"/>
          <w:noProof/>
          <w:sz w:val="22"/>
          <w:lang w:val="en-US" w:eastAsia="en-US" w:bidi="ar-SA"/>
        </w:rPr>
      </w:pPr>
      <w:hyperlink w:anchor="_Toc402271776" w:history="1">
        <w:r w:rsidRPr="00E06946">
          <w:rPr>
            <w:rStyle w:val="Hyperlink"/>
            <w:noProof/>
          </w:rPr>
          <w:t>Software Assurance</w:t>
        </w:r>
        <w:r>
          <w:rPr>
            <w:noProof/>
            <w:webHidden/>
          </w:rPr>
          <w:tab/>
        </w:r>
        <w:r>
          <w:rPr>
            <w:noProof/>
            <w:webHidden/>
          </w:rPr>
          <w:fldChar w:fldCharType="begin"/>
        </w:r>
        <w:r>
          <w:rPr>
            <w:noProof/>
            <w:webHidden/>
          </w:rPr>
          <w:instrText xml:space="preserve"> PAGEREF _Toc402271776 \h </w:instrText>
        </w:r>
        <w:r>
          <w:rPr>
            <w:noProof/>
            <w:webHidden/>
          </w:rPr>
        </w:r>
        <w:r>
          <w:rPr>
            <w:noProof/>
            <w:webHidden/>
          </w:rPr>
          <w:fldChar w:fldCharType="separate"/>
        </w:r>
        <w:r>
          <w:rPr>
            <w:noProof/>
            <w:webHidden/>
          </w:rPr>
          <w:t>66</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777" w:history="1">
        <w:r w:rsidRPr="00E06946">
          <w:rPr>
            <w:rStyle w:val="Hyperlink"/>
            <w:noProof/>
          </w:rPr>
          <w:t>Erwerb von Software Assurance</w:t>
        </w:r>
        <w:r>
          <w:rPr>
            <w:noProof/>
            <w:webHidden/>
          </w:rPr>
          <w:tab/>
        </w:r>
        <w:r>
          <w:rPr>
            <w:noProof/>
            <w:webHidden/>
          </w:rPr>
          <w:fldChar w:fldCharType="begin"/>
        </w:r>
        <w:r>
          <w:rPr>
            <w:noProof/>
            <w:webHidden/>
          </w:rPr>
          <w:instrText xml:space="preserve"> PAGEREF _Toc402271777 \h </w:instrText>
        </w:r>
        <w:r>
          <w:rPr>
            <w:noProof/>
            <w:webHidden/>
          </w:rPr>
        </w:r>
        <w:r>
          <w:rPr>
            <w:noProof/>
            <w:webHidden/>
          </w:rPr>
          <w:fldChar w:fldCharType="separate"/>
        </w:r>
        <w:r>
          <w:rPr>
            <w:noProof/>
            <w:webHidden/>
          </w:rPr>
          <w:t>66</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778" w:history="1">
        <w:r w:rsidRPr="00E06946">
          <w:rPr>
            <w:rStyle w:val="Hyperlink"/>
            <w:noProof/>
          </w:rPr>
          <w:t>Verlängerung von Software Assurance</w:t>
        </w:r>
        <w:r>
          <w:rPr>
            <w:noProof/>
            <w:webHidden/>
          </w:rPr>
          <w:tab/>
        </w:r>
        <w:r>
          <w:rPr>
            <w:noProof/>
            <w:webHidden/>
          </w:rPr>
          <w:fldChar w:fldCharType="begin"/>
        </w:r>
        <w:r>
          <w:rPr>
            <w:noProof/>
            <w:webHidden/>
          </w:rPr>
          <w:instrText xml:space="preserve"> PAGEREF _Toc402271778 \h </w:instrText>
        </w:r>
        <w:r>
          <w:rPr>
            <w:noProof/>
            <w:webHidden/>
          </w:rPr>
        </w:r>
        <w:r>
          <w:rPr>
            <w:noProof/>
            <w:webHidden/>
          </w:rPr>
          <w:fldChar w:fldCharType="separate"/>
        </w:r>
        <w:r>
          <w:rPr>
            <w:noProof/>
            <w:webHidden/>
          </w:rPr>
          <w:t>66</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779" w:history="1">
        <w:r w:rsidRPr="00E06946">
          <w:rPr>
            <w:rStyle w:val="Hyperlink"/>
            <w:noProof/>
          </w:rPr>
          <w:t>Migrationslizenzen für Eingestellte Produkte oder Produkte mit Status End-Of-Life (EOL)</w:t>
        </w:r>
        <w:r>
          <w:rPr>
            <w:noProof/>
            <w:webHidden/>
          </w:rPr>
          <w:tab/>
        </w:r>
        <w:r>
          <w:rPr>
            <w:noProof/>
            <w:webHidden/>
          </w:rPr>
          <w:fldChar w:fldCharType="begin"/>
        </w:r>
        <w:r>
          <w:rPr>
            <w:noProof/>
            <w:webHidden/>
          </w:rPr>
          <w:instrText xml:space="preserve"> PAGEREF _Toc402271779 \h </w:instrText>
        </w:r>
        <w:r>
          <w:rPr>
            <w:noProof/>
            <w:webHidden/>
          </w:rPr>
        </w:r>
        <w:r>
          <w:rPr>
            <w:noProof/>
            <w:webHidden/>
          </w:rPr>
          <w:fldChar w:fldCharType="separate"/>
        </w:r>
        <w:r>
          <w:rPr>
            <w:noProof/>
            <w:webHidden/>
          </w:rPr>
          <w:t>67</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780" w:history="1">
        <w:r w:rsidRPr="00E06946">
          <w:rPr>
            <w:rStyle w:val="Hyperlink"/>
            <w:noProof/>
          </w:rPr>
          <w:t>Software Assurance-Vergünstigungen</w:t>
        </w:r>
        <w:r>
          <w:rPr>
            <w:noProof/>
            <w:webHidden/>
          </w:rPr>
          <w:tab/>
        </w:r>
        <w:r>
          <w:rPr>
            <w:noProof/>
            <w:webHidden/>
          </w:rPr>
          <w:fldChar w:fldCharType="begin"/>
        </w:r>
        <w:r>
          <w:rPr>
            <w:noProof/>
            <w:webHidden/>
          </w:rPr>
          <w:instrText xml:space="preserve"> PAGEREF _Toc402271780 \h </w:instrText>
        </w:r>
        <w:r>
          <w:rPr>
            <w:noProof/>
            <w:webHidden/>
          </w:rPr>
        </w:r>
        <w:r>
          <w:rPr>
            <w:noProof/>
            <w:webHidden/>
          </w:rPr>
          <w:fldChar w:fldCharType="separate"/>
        </w:r>
        <w:r>
          <w:rPr>
            <w:noProof/>
            <w:webHidden/>
          </w:rPr>
          <w:t>68</w:t>
        </w:r>
        <w:r>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1" w:history="1">
        <w:r w:rsidRPr="001D1FA3">
          <w:rPr>
            <w:rStyle w:val="Hyperlink"/>
            <w:noProof/>
          </w:rPr>
          <w:t>Rechte für neue Versionen</w:t>
        </w:r>
        <w:r w:rsidRPr="001D1FA3">
          <w:rPr>
            <w:noProof/>
            <w:webHidden/>
          </w:rPr>
          <w:tab/>
        </w:r>
        <w:r w:rsidRPr="001D1FA3">
          <w:rPr>
            <w:noProof/>
            <w:webHidden/>
          </w:rPr>
          <w:fldChar w:fldCharType="begin"/>
        </w:r>
        <w:r w:rsidRPr="001D1FA3">
          <w:rPr>
            <w:noProof/>
            <w:webHidden/>
          </w:rPr>
          <w:instrText xml:space="preserve"> PAGEREF _Toc402271781 \h </w:instrText>
        </w:r>
        <w:r w:rsidRPr="001D1FA3">
          <w:rPr>
            <w:noProof/>
            <w:webHidden/>
          </w:rPr>
        </w:r>
        <w:r w:rsidRPr="001D1FA3">
          <w:rPr>
            <w:noProof/>
            <w:webHidden/>
          </w:rPr>
          <w:fldChar w:fldCharType="separate"/>
        </w:r>
        <w:r w:rsidRPr="001D1FA3">
          <w:rPr>
            <w:noProof/>
            <w:webHidden/>
          </w:rPr>
          <w:t>69</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2" w:history="1">
        <w:r w:rsidRPr="001D1FA3">
          <w:rPr>
            <w:rStyle w:val="Hyperlink"/>
            <w:noProof/>
          </w:rPr>
          <w:t>Office Multi Language Pack</w:t>
        </w:r>
        <w:r w:rsidRPr="001D1FA3">
          <w:rPr>
            <w:noProof/>
            <w:webHidden/>
          </w:rPr>
          <w:tab/>
        </w:r>
        <w:r w:rsidRPr="001D1FA3">
          <w:rPr>
            <w:noProof/>
            <w:webHidden/>
          </w:rPr>
          <w:fldChar w:fldCharType="begin"/>
        </w:r>
        <w:r w:rsidRPr="001D1FA3">
          <w:rPr>
            <w:noProof/>
            <w:webHidden/>
          </w:rPr>
          <w:instrText xml:space="preserve"> PAGEREF _Toc402271782 \h </w:instrText>
        </w:r>
        <w:r w:rsidRPr="001D1FA3">
          <w:rPr>
            <w:noProof/>
            <w:webHidden/>
          </w:rPr>
        </w:r>
        <w:r w:rsidRPr="001D1FA3">
          <w:rPr>
            <w:noProof/>
            <w:webHidden/>
          </w:rPr>
          <w:fldChar w:fldCharType="separate"/>
        </w:r>
        <w:r w:rsidRPr="001D1FA3">
          <w:rPr>
            <w:noProof/>
            <w:webHidden/>
          </w:rPr>
          <w:t>69</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3" w:history="1">
        <w:r w:rsidRPr="001D1FA3">
          <w:rPr>
            <w:rStyle w:val="Hyperlink"/>
            <w:noProof/>
          </w:rPr>
          <w:t>Office Online</w:t>
        </w:r>
        <w:r w:rsidRPr="001D1FA3">
          <w:rPr>
            <w:noProof/>
            <w:webHidden/>
          </w:rPr>
          <w:tab/>
        </w:r>
        <w:r w:rsidRPr="001D1FA3">
          <w:rPr>
            <w:noProof/>
            <w:webHidden/>
          </w:rPr>
          <w:fldChar w:fldCharType="begin"/>
        </w:r>
        <w:r w:rsidRPr="001D1FA3">
          <w:rPr>
            <w:noProof/>
            <w:webHidden/>
          </w:rPr>
          <w:instrText xml:space="preserve"> PAGEREF _Toc402271783 \h </w:instrText>
        </w:r>
        <w:r w:rsidRPr="001D1FA3">
          <w:rPr>
            <w:noProof/>
            <w:webHidden/>
          </w:rPr>
        </w:r>
        <w:r w:rsidRPr="001D1FA3">
          <w:rPr>
            <w:noProof/>
            <w:webHidden/>
          </w:rPr>
          <w:fldChar w:fldCharType="separate"/>
        </w:r>
        <w:r w:rsidRPr="001D1FA3">
          <w:rPr>
            <w:noProof/>
            <w:webHidden/>
          </w:rPr>
          <w:t>69</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4" w:history="1">
        <w:r w:rsidRPr="001D1FA3">
          <w:rPr>
            <w:rStyle w:val="Hyperlink"/>
            <w:noProof/>
          </w:rPr>
          <w:t>Planning Services</w:t>
        </w:r>
        <w:r w:rsidRPr="001D1FA3">
          <w:rPr>
            <w:noProof/>
            <w:webHidden/>
          </w:rPr>
          <w:tab/>
        </w:r>
        <w:r w:rsidRPr="001D1FA3">
          <w:rPr>
            <w:noProof/>
            <w:webHidden/>
          </w:rPr>
          <w:fldChar w:fldCharType="begin"/>
        </w:r>
        <w:r w:rsidRPr="001D1FA3">
          <w:rPr>
            <w:noProof/>
            <w:webHidden/>
          </w:rPr>
          <w:instrText xml:space="preserve"> PAGEREF _Toc402271784 \h </w:instrText>
        </w:r>
        <w:r w:rsidRPr="001D1FA3">
          <w:rPr>
            <w:noProof/>
            <w:webHidden/>
          </w:rPr>
        </w:r>
        <w:r w:rsidRPr="001D1FA3">
          <w:rPr>
            <w:noProof/>
            <w:webHidden/>
          </w:rPr>
          <w:fldChar w:fldCharType="separate"/>
        </w:r>
        <w:r w:rsidRPr="001D1FA3">
          <w:rPr>
            <w:noProof/>
            <w:webHidden/>
          </w:rPr>
          <w:t>70</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5" w:history="1">
        <w:r w:rsidRPr="001D1FA3">
          <w:rPr>
            <w:rStyle w:val="Hyperlink"/>
            <w:noProof/>
          </w:rPr>
          <w:t>Erweiterte Edition-Vergünstigungen – Windows und Windows Embedded</w:t>
        </w:r>
        <w:r w:rsidRPr="001D1FA3">
          <w:rPr>
            <w:noProof/>
            <w:webHidden/>
          </w:rPr>
          <w:tab/>
        </w:r>
        <w:r w:rsidRPr="001D1FA3">
          <w:rPr>
            <w:noProof/>
            <w:webHidden/>
          </w:rPr>
          <w:fldChar w:fldCharType="begin"/>
        </w:r>
        <w:r w:rsidRPr="001D1FA3">
          <w:rPr>
            <w:noProof/>
            <w:webHidden/>
          </w:rPr>
          <w:instrText xml:space="preserve"> PAGEREF _Toc402271785 \h </w:instrText>
        </w:r>
        <w:r w:rsidRPr="001D1FA3">
          <w:rPr>
            <w:noProof/>
            <w:webHidden/>
          </w:rPr>
        </w:r>
        <w:r w:rsidRPr="001D1FA3">
          <w:rPr>
            <w:noProof/>
            <w:webHidden/>
          </w:rPr>
          <w:fldChar w:fldCharType="separate"/>
        </w:r>
        <w:r w:rsidRPr="001D1FA3">
          <w:rPr>
            <w:noProof/>
            <w:webHidden/>
          </w:rPr>
          <w:t>72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6" w:history="1">
        <w:r w:rsidRPr="001D1FA3">
          <w:rPr>
            <w:rStyle w:val="Hyperlink"/>
            <w:noProof/>
          </w:rPr>
          <w:t>Enterprise Sideloading</w:t>
        </w:r>
        <w:r w:rsidRPr="001D1FA3">
          <w:rPr>
            <w:noProof/>
            <w:webHidden/>
          </w:rPr>
          <w:tab/>
        </w:r>
        <w:r w:rsidRPr="001D1FA3">
          <w:rPr>
            <w:noProof/>
            <w:webHidden/>
          </w:rPr>
          <w:fldChar w:fldCharType="begin"/>
        </w:r>
        <w:r w:rsidRPr="001D1FA3">
          <w:rPr>
            <w:noProof/>
            <w:webHidden/>
          </w:rPr>
          <w:instrText xml:space="preserve"> PAGEREF _Toc402271786 \h </w:instrText>
        </w:r>
        <w:r w:rsidRPr="001D1FA3">
          <w:rPr>
            <w:noProof/>
            <w:webHidden/>
          </w:rPr>
        </w:r>
        <w:r w:rsidRPr="001D1FA3">
          <w:rPr>
            <w:noProof/>
            <w:webHidden/>
          </w:rPr>
          <w:fldChar w:fldCharType="separate"/>
        </w:r>
        <w:r w:rsidRPr="001D1FA3">
          <w:rPr>
            <w:noProof/>
            <w:webHidden/>
          </w:rPr>
          <w:t>72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7" w:history="1">
        <w:r w:rsidRPr="001D1FA3">
          <w:rPr>
            <w:rStyle w:val="Hyperlink"/>
            <w:noProof/>
          </w:rPr>
          <w:t>Windows Companion-Abonnement</w:t>
        </w:r>
        <w:r w:rsidRPr="001D1FA3">
          <w:rPr>
            <w:noProof/>
            <w:webHidden/>
          </w:rPr>
          <w:tab/>
        </w:r>
        <w:r w:rsidRPr="001D1FA3">
          <w:rPr>
            <w:noProof/>
            <w:webHidden/>
          </w:rPr>
          <w:fldChar w:fldCharType="begin"/>
        </w:r>
        <w:r w:rsidRPr="001D1FA3">
          <w:rPr>
            <w:noProof/>
            <w:webHidden/>
          </w:rPr>
          <w:instrText xml:space="preserve"> PAGEREF _Toc402271787 \h </w:instrText>
        </w:r>
        <w:r w:rsidRPr="001D1FA3">
          <w:rPr>
            <w:noProof/>
            <w:webHidden/>
          </w:rPr>
        </w:r>
        <w:r w:rsidRPr="001D1FA3">
          <w:rPr>
            <w:noProof/>
            <w:webHidden/>
          </w:rPr>
          <w:fldChar w:fldCharType="separate"/>
        </w:r>
        <w:r w:rsidRPr="001D1FA3">
          <w:rPr>
            <w:noProof/>
            <w:webHidden/>
          </w:rPr>
          <w:t>72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8" w:history="1">
        <w:r w:rsidRPr="001D1FA3">
          <w:rPr>
            <w:rStyle w:val="Hyperlink"/>
            <w:noProof/>
          </w:rPr>
          <w:t>Trainingsgutscheine</w:t>
        </w:r>
        <w:r w:rsidRPr="001D1FA3">
          <w:rPr>
            <w:noProof/>
            <w:webHidden/>
          </w:rPr>
          <w:tab/>
        </w:r>
        <w:r w:rsidRPr="001D1FA3">
          <w:rPr>
            <w:noProof/>
            <w:webHidden/>
          </w:rPr>
          <w:fldChar w:fldCharType="begin"/>
        </w:r>
        <w:r w:rsidRPr="001D1FA3">
          <w:rPr>
            <w:noProof/>
            <w:webHidden/>
          </w:rPr>
          <w:instrText xml:space="preserve"> PAGEREF _Toc402271788 \h </w:instrText>
        </w:r>
        <w:r w:rsidRPr="001D1FA3">
          <w:rPr>
            <w:noProof/>
            <w:webHidden/>
          </w:rPr>
        </w:r>
        <w:r w:rsidRPr="001D1FA3">
          <w:rPr>
            <w:noProof/>
            <w:webHidden/>
          </w:rPr>
          <w:fldChar w:fldCharType="separate"/>
        </w:r>
        <w:r w:rsidRPr="001D1FA3">
          <w:rPr>
            <w:noProof/>
            <w:webHidden/>
          </w:rPr>
          <w:t>72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89" w:history="1">
        <w:r w:rsidRPr="001D1FA3">
          <w:rPr>
            <w:rStyle w:val="Hyperlink"/>
            <w:noProof/>
          </w:rPr>
          <w:t>E-Learning</w:t>
        </w:r>
        <w:r w:rsidRPr="001D1FA3">
          <w:rPr>
            <w:noProof/>
            <w:webHidden/>
          </w:rPr>
          <w:tab/>
        </w:r>
        <w:r w:rsidRPr="001D1FA3">
          <w:rPr>
            <w:noProof/>
            <w:webHidden/>
          </w:rPr>
          <w:fldChar w:fldCharType="begin"/>
        </w:r>
        <w:r w:rsidRPr="001D1FA3">
          <w:rPr>
            <w:noProof/>
            <w:webHidden/>
          </w:rPr>
          <w:instrText xml:space="preserve"> PAGEREF _Toc402271789 \h </w:instrText>
        </w:r>
        <w:r w:rsidRPr="001D1FA3">
          <w:rPr>
            <w:noProof/>
            <w:webHidden/>
          </w:rPr>
        </w:r>
        <w:r w:rsidRPr="001D1FA3">
          <w:rPr>
            <w:noProof/>
            <w:webHidden/>
          </w:rPr>
          <w:fldChar w:fldCharType="separate"/>
        </w:r>
        <w:r w:rsidRPr="001D1FA3">
          <w:rPr>
            <w:noProof/>
            <w:webHidden/>
          </w:rPr>
          <w:t>73</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0" w:history="1">
        <w:r w:rsidRPr="001D1FA3">
          <w:rPr>
            <w:rStyle w:val="Hyperlink"/>
            <w:noProof/>
          </w:rPr>
          <w:t>Home Use Program</w:t>
        </w:r>
        <w:r w:rsidRPr="001D1FA3">
          <w:rPr>
            <w:noProof/>
            <w:webHidden/>
          </w:rPr>
          <w:tab/>
        </w:r>
        <w:r w:rsidRPr="001D1FA3">
          <w:rPr>
            <w:noProof/>
            <w:webHidden/>
          </w:rPr>
          <w:fldChar w:fldCharType="begin"/>
        </w:r>
        <w:r w:rsidRPr="001D1FA3">
          <w:rPr>
            <w:noProof/>
            <w:webHidden/>
          </w:rPr>
          <w:instrText xml:space="preserve"> PAGEREF _Toc402271790 \h </w:instrText>
        </w:r>
        <w:r w:rsidRPr="001D1FA3">
          <w:rPr>
            <w:noProof/>
            <w:webHidden/>
          </w:rPr>
        </w:r>
        <w:r w:rsidRPr="001D1FA3">
          <w:rPr>
            <w:noProof/>
            <w:webHidden/>
          </w:rPr>
          <w:fldChar w:fldCharType="separate"/>
        </w:r>
        <w:r w:rsidRPr="001D1FA3">
          <w:rPr>
            <w:noProof/>
            <w:webHidden/>
          </w:rPr>
          <w:t>74</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1" w:history="1">
        <w:r w:rsidRPr="001D1FA3">
          <w:rPr>
            <w:rStyle w:val="Hyperlink"/>
            <w:noProof/>
          </w:rPr>
          <w:t>Enterprise Source Licensing Program</w:t>
        </w:r>
        <w:r w:rsidRPr="001D1FA3">
          <w:rPr>
            <w:noProof/>
            <w:webHidden/>
          </w:rPr>
          <w:tab/>
        </w:r>
        <w:r w:rsidRPr="001D1FA3">
          <w:rPr>
            <w:noProof/>
            <w:webHidden/>
          </w:rPr>
          <w:fldChar w:fldCharType="begin"/>
        </w:r>
        <w:r w:rsidRPr="001D1FA3">
          <w:rPr>
            <w:noProof/>
            <w:webHidden/>
          </w:rPr>
          <w:instrText xml:space="preserve"> PAGEREF _Toc402271791 \h </w:instrText>
        </w:r>
        <w:r w:rsidRPr="001D1FA3">
          <w:rPr>
            <w:noProof/>
            <w:webHidden/>
          </w:rPr>
        </w:r>
        <w:r w:rsidRPr="001D1FA3">
          <w:rPr>
            <w:noProof/>
            <w:webHidden/>
          </w:rPr>
          <w:fldChar w:fldCharType="separate"/>
        </w:r>
        <w:r w:rsidRPr="001D1FA3">
          <w:rPr>
            <w:noProof/>
            <w:webHidden/>
          </w:rPr>
          <w:t>75</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2" w:history="1">
        <w:r w:rsidRPr="001D1FA3">
          <w:rPr>
            <w:rStyle w:val="Hyperlink"/>
            <w:noProof/>
          </w:rPr>
          <w:t>24x7 Problembehebungssupport</w:t>
        </w:r>
        <w:r w:rsidRPr="001D1FA3">
          <w:rPr>
            <w:noProof/>
            <w:webHidden/>
          </w:rPr>
          <w:tab/>
        </w:r>
        <w:r w:rsidRPr="001D1FA3">
          <w:rPr>
            <w:noProof/>
            <w:webHidden/>
          </w:rPr>
          <w:fldChar w:fldCharType="begin"/>
        </w:r>
        <w:r w:rsidRPr="001D1FA3">
          <w:rPr>
            <w:noProof/>
            <w:webHidden/>
          </w:rPr>
          <w:instrText xml:space="preserve"> PAGEREF _Toc402271792 \h </w:instrText>
        </w:r>
        <w:r w:rsidRPr="001D1FA3">
          <w:rPr>
            <w:noProof/>
            <w:webHidden/>
          </w:rPr>
        </w:r>
        <w:r w:rsidRPr="001D1FA3">
          <w:rPr>
            <w:noProof/>
            <w:webHidden/>
          </w:rPr>
          <w:fldChar w:fldCharType="separate"/>
        </w:r>
        <w:r w:rsidRPr="001D1FA3">
          <w:rPr>
            <w:noProof/>
            <w:webHidden/>
          </w:rPr>
          <w:t>75</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3" w:history="1">
        <w:r w:rsidRPr="001D1FA3">
          <w:rPr>
            <w:rStyle w:val="Hyperlink"/>
            <w:noProof/>
          </w:rPr>
          <w:t>Globaler System Center-Dienstmonitor</w:t>
        </w:r>
        <w:r w:rsidRPr="001D1FA3">
          <w:rPr>
            <w:noProof/>
            <w:webHidden/>
          </w:rPr>
          <w:tab/>
        </w:r>
        <w:r w:rsidRPr="001D1FA3">
          <w:rPr>
            <w:noProof/>
            <w:webHidden/>
          </w:rPr>
          <w:fldChar w:fldCharType="begin"/>
        </w:r>
        <w:r w:rsidRPr="001D1FA3">
          <w:rPr>
            <w:noProof/>
            <w:webHidden/>
          </w:rPr>
          <w:instrText xml:space="preserve"> PAGEREF _Toc402271793 \h </w:instrText>
        </w:r>
        <w:r w:rsidRPr="001D1FA3">
          <w:rPr>
            <w:noProof/>
            <w:webHidden/>
          </w:rPr>
        </w:r>
        <w:r w:rsidRPr="001D1FA3">
          <w:rPr>
            <w:noProof/>
            <w:webHidden/>
          </w:rPr>
          <w:fldChar w:fldCharType="separate"/>
        </w:r>
        <w:r w:rsidRPr="001D1FA3">
          <w:rPr>
            <w:noProof/>
            <w:webHidden/>
          </w:rPr>
          <w:t>80</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4" w:history="1">
        <w:r w:rsidRPr="001D1FA3">
          <w:rPr>
            <w:rStyle w:val="Hyperlink"/>
            <w:noProof/>
          </w:rPr>
          <w:t>Backup für die Wiederherstellung im Notfall</w:t>
        </w:r>
        <w:r w:rsidRPr="001D1FA3">
          <w:rPr>
            <w:noProof/>
            <w:webHidden/>
          </w:rPr>
          <w:tab/>
        </w:r>
        <w:r w:rsidRPr="001D1FA3">
          <w:rPr>
            <w:noProof/>
            <w:webHidden/>
          </w:rPr>
          <w:fldChar w:fldCharType="begin"/>
        </w:r>
        <w:r w:rsidRPr="001D1FA3">
          <w:rPr>
            <w:noProof/>
            <w:webHidden/>
          </w:rPr>
          <w:instrText xml:space="preserve"> PAGEREF _Toc402271794 \h </w:instrText>
        </w:r>
        <w:r w:rsidRPr="001D1FA3">
          <w:rPr>
            <w:noProof/>
            <w:webHidden/>
          </w:rPr>
        </w:r>
        <w:r w:rsidRPr="001D1FA3">
          <w:rPr>
            <w:noProof/>
            <w:webHidden/>
          </w:rPr>
          <w:fldChar w:fldCharType="separate"/>
        </w:r>
        <w:r w:rsidRPr="001D1FA3">
          <w:rPr>
            <w:noProof/>
            <w:webHidden/>
          </w:rPr>
          <w:t>81</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5" w:history="1">
        <w:r w:rsidRPr="001D1FA3">
          <w:rPr>
            <w:rStyle w:val="Hyperlink"/>
            <w:noProof/>
          </w:rPr>
          <w:t>TechNet SA-Abonnementservices</w:t>
        </w:r>
        <w:r w:rsidRPr="001D1FA3">
          <w:rPr>
            <w:noProof/>
            <w:webHidden/>
          </w:rPr>
          <w:tab/>
        </w:r>
        <w:r w:rsidRPr="001D1FA3">
          <w:rPr>
            <w:noProof/>
            <w:webHidden/>
          </w:rPr>
          <w:fldChar w:fldCharType="begin"/>
        </w:r>
        <w:r w:rsidRPr="001D1FA3">
          <w:rPr>
            <w:noProof/>
            <w:webHidden/>
          </w:rPr>
          <w:instrText xml:space="preserve"> PAGEREF _Toc402271795 \h </w:instrText>
        </w:r>
        <w:r w:rsidRPr="001D1FA3">
          <w:rPr>
            <w:noProof/>
            <w:webHidden/>
          </w:rPr>
        </w:r>
        <w:r w:rsidRPr="001D1FA3">
          <w:rPr>
            <w:noProof/>
            <w:webHidden/>
          </w:rPr>
          <w:fldChar w:fldCharType="separate"/>
        </w:r>
        <w:r w:rsidRPr="001D1FA3">
          <w:rPr>
            <w:noProof/>
            <w:webHidden/>
          </w:rPr>
          <w:t>81</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6" w:history="1">
        <w:r w:rsidRPr="001D1FA3">
          <w:rPr>
            <w:rStyle w:val="Hyperlink"/>
            <w:noProof/>
          </w:rPr>
          <w:t>Windows Thin PC</w:t>
        </w:r>
        <w:r w:rsidRPr="001D1FA3">
          <w:rPr>
            <w:noProof/>
            <w:webHidden/>
          </w:rPr>
          <w:tab/>
        </w:r>
        <w:r w:rsidRPr="001D1FA3">
          <w:rPr>
            <w:noProof/>
            <w:webHidden/>
          </w:rPr>
          <w:fldChar w:fldCharType="begin"/>
        </w:r>
        <w:r w:rsidRPr="001D1FA3">
          <w:rPr>
            <w:noProof/>
            <w:webHidden/>
          </w:rPr>
          <w:instrText xml:space="preserve"> PAGEREF _Toc402271796 \h </w:instrText>
        </w:r>
        <w:r w:rsidRPr="001D1FA3">
          <w:rPr>
            <w:noProof/>
            <w:webHidden/>
          </w:rPr>
        </w:r>
        <w:r w:rsidRPr="001D1FA3">
          <w:rPr>
            <w:noProof/>
            <w:webHidden/>
          </w:rPr>
          <w:fldChar w:fldCharType="separate"/>
        </w:r>
        <w:r w:rsidRPr="001D1FA3">
          <w:rPr>
            <w:noProof/>
            <w:webHidden/>
          </w:rPr>
          <w:t>81</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7" w:history="1">
        <w:r w:rsidRPr="001D1FA3">
          <w:rPr>
            <w:rStyle w:val="Hyperlink"/>
            <w:noProof/>
          </w:rPr>
          <w:t>Erweiterter Hotfix-Support</w:t>
        </w:r>
        <w:r w:rsidRPr="001D1FA3">
          <w:rPr>
            <w:noProof/>
            <w:webHidden/>
          </w:rPr>
          <w:tab/>
        </w:r>
        <w:r w:rsidRPr="001D1FA3">
          <w:rPr>
            <w:noProof/>
            <w:webHidden/>
          </w:rPr>
          <w:fldChar w:fldCharType="begin"/>
        </w:r>
        <w:r w:rsidRPr="001D1FA3">
          <w:rPr>
            <w:noProof/>
            <w:webHidden/>
          </w:rPr>
          <w:instrText xml:space="preserve"> PAGEREF _Toc402271797 \h </w:instrText>
        </w:r>
        <w:r w:rsidRPr="001D1FA3">
          <w:rPr>
            <w:noProof/>
            <w:webHidden/>
          </w:rPr>
        </w:r>
        <w:r w:rsidRPr="001D1FA3">
          <w:rPr>
            <w:noProof/>
            <w:webHidden/>
          </w:rPr>
          <w:fldChar w:fldCharType="separate"/>
        </w:r>
        <w:r w:rsidRPr="001D1FA3">
          <w:rPr>
            <w:noProof/>
            <w:webHidden/>
          </w:rPr>
          <w:t>81</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8" w:history="1">
        <w:r w:rsidRPr="001D1FA3">
          <w:rPr>
            <w:rStyle w:val="Hyperlink"/>
            <w:noProof/>
          </w:rPr>
          <w:t>Microsoft Dynamics CustomerSource</w:t>
        </w:r>
        <w:r w:rsidRPr="001D1FA3">
          <w:rPr>
            <w:noProof/>
            <w:webHidden/>
          </w:rPr>
          <w:tab/>
        </w:r>
        <w:r w:rsidRPr="001D1FA3">
          <w:rPr>
            <w:noProof/>
            <w:webHidden/>
          </w:rPr>
          <w:fldChar w:fldCharType="begin"/>
        </w:r>
        <w:r w:rsidRPr="001D1FA3">
          <w:rPr>
            <w:noProof/>
            <w:webHidden/>
          </w:rPr>
          <w:instrText xml:space="preserve"> PAGEREF _Toc402271798 \h </w:instrText>
        </w:r>
        <w:r w:rsidRPr="001D1FA3">
          <w:rPr>
            <w:noProof/>
            <w:webHidden/>
          </w:rPr>
        </w:r>
        <w:r w:rsidRPr="001D1FA3">
          <w:rPr>
            <w:noProof/>
            <w:webHidden/>
          </w:rPr>
          <w:fldChar w:fldCharType="separate"/>
        </w:r>
        <w:r w:rsidRPr="001D1FA3">
          <w:rPr>
            <w:noProof/>
            <w:webHidden/>
          </w:rPr>
          <w:t>82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799" w:history="1">
        <w:r w:rsidRPr="001D1FA3">
          <w:rPr>
            <w:rStyle w:val="Hyperlink"/>
            <w:noProof/>
          </w:rPr>
          <w:t>Microsoft Desktop Optimization Pack für Software Assurance</w:t>
        </w:r>
        <w:r w:rsidRPr="001D1FA3">
          <w:rPr>
            <w:noProof/>
            <w:webHidden/>
          </w:rPr>
          <w:tab/>
        </w:r>
        <w:r w:rsidRPr="001D1FA3">
          <w:rPr>
            <w:noProof/>
            <w:webHidden/>
          </w:rPr>
          <w:fldChar w:fldCharType="begin"/>
        </w:r>
        <w:r w:rsidRPr="001D1FA3">
          <w:rPr>
            <w:noProof/>
            <w:webHidden/>
          </w:rPr>
          <w:instrText xml:space="preserve"> PAGEREF _Toc402271799 \h </w:instrText>
        </w:r>
        <w:r w:rsidRPr="001D1FA3">
          <w:rPr>
            <w:noProof/>
            <w:webHidden/>
          </w:rPr>
        </w:r>
        <w:r w:rsidRPr="001D1FA3">
          <w:rPr>
            <w:noProof/>
            <w:webHidden/>
          </w:rPr>
          <w:fldChar w:fldCharType="separate"/>
        </w:r>
        <w:r w:rsidRPr="001D1FA3">
          <w:rPr>
            <w:noProof/>
            <w:webHidden/>
          </w:rPr>
          <w:t>82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800" w:history="1">
        <w:r w:rsidRPr="001D1FA3">
          <w:rPr>
            <w:rStyle w:val="Hyperlink"/>
            <w:noProof/>
          </w:rPr>
          <w:t>Virtualisierungsrechte für Windows- und Windows Embedded-lizenzierte Desktops</w:t>
        </w:r>
        <w:r w:rsidRPr="001D1FA3">
          <w:rPr>
            <w:noProof/>
            <w:webHidden/>
          </w:rPr>
          <w:tab/>
        </w:r>
        <w:r w:rsidRPr="001D1FA3">
          <w:rPr>
            <w:noProof/>
            <w:webHidden/>
          </w:rPr>
          <w:fldChar w:fldCharType="begin"/>
        </w:r>
        <w:r w:rsidRPr="001D1FA3">
          <w:rPr>
            <w:noProof/>
            <w:webHidden/>
          </w:rPr>
          <w:instrText xml:space="preserve"> PAGEREF _Toc402271800 \h </w:instrText>
        </w:r>
        <w:r w:rsidRPr="001D1FA3">
          <w:rPr>
            <w:noProof/>
            <w:webHidden/>
          </w:rPr>
        </w:r>
        <w:r w:rsidRPr="001D1FA3">
          <w:rPr>
            <w:noProof/>
            <w:webHidden/>
          </w:rPr>
          <w:fldChar w:fldCharType="separate"/>
        </w:r>
        <w:r w:rsidRPr="001D1FA3">
          <w:rPr>
            <w:noProof/>
            <w:webHidden/>
          </w:rPr>
          <w:t>82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801" w:history="1">
        <w:r w:rsidRPr="001D1FA3">
          <w:rPr>
            <w:rStyle w:val="Hyperlink"/>
            <w:noProof/>
          </w:rPr>
          <w:t>Windows Virtual Desktop Access-Rechte</w:t>
        </w:r>
        <w:r w:rsidRPr="001D1FA3">
          <w:rPr>
            <w:noProof/>
            <w:webHidden/>
          </w:rPr>
          <w:tab/>
        </w:r>
        <w:r w:rsidRPr="001D1FA3">
          <w:rPr>
            <w:noProof/>
            <w:webHidden/>
          </w:rPr>
          <w:fldChar w:fldCharType="begin"/>
        </w:r>
        <w:r w:rsidRPr="001D1FA3">
          <w:rPr>
            <w:noProof/>
            <w:webHidden/>
          </w:rPr>
          <w:instrText xml:space="preserve"> PAGEREF _Toc402271801 \h </w:instrText>
        </w:r>
        <w:r w:rsidRPr="001D1FA3">
          <w:rPr>
            <w:noProof/>
            <w:webHidden/>
          </w:rPr>
        </w:r>
        <w:r w:rsidRPr="001D1FA3">
          <w:rPr>
            <w:noProof/>
            <w:webHidden/>
          </w:rPr>
          <w:fldChar w:fldCharType="separate"/>
        </w:r>
        <w:r w:rsidRPr="001D1FA3">
          <w:rPr>
            <w:noProof/>
            <w:webHidden/>
          </w:rPr>
          <w:t>82</w:t>
        </w:r>
        <w:r w:rsidRPr="001D1FA3">
          <w:rPr>
            <w:noProof/>
            <w:webHidden/>
          </w:rPr>
          <w:fldChar w:fldCharType="end"/>
        </w:r>
      </w:hyperlink>
    </w:p>
    <w:p w:rsidR="001D1FA3" w:rsidRPr="001D1FA3" w:rsidRDefault="001D1FA3">
      <w:pPr>
        <w:pStyle w:val="TOC5"/>
        <w:tabs>
          <w:tab w:val="right" w:leader="dot" w:pos="5030"/>
        </w:tabs>
        <w:rPr>
          <w:rFonts w:eastAsiaTheme="minorEastAsia"/>
          <w:noProof/>
          <w:sz w:val="22"/>
          <w:lang w:val="en-US" w:eastAsia="en-US" w:bidi="ar-SA"/>
        </w:rPr>
      </w:pPr>
      <w:hyperlink w:anchor="_Toc402271802" w:history="1">
        <w:r w:rsidRPr="001D1FA3">
          <w:rPr>
            <w:rStyle w:val="Hyperlink"/>
            <w:noProof/>
          </w:rPr>
          <w:t>Step Up-Lizenzverfügbarkeit</w:t>
        </w:r>
        <w:r w:rsidRPr="001D1FA3">
          <w:rPr>
            <w:noProof/>
            <w:webHidden/>
          </w:rPr>
          <w:tab/>
        </w:r>
        <w:r w:rsidRPr="001D1FA3">
          <w:rPr>
            <w:noProof/>
            <w:webHidden/>
          </w:rPr>
          <w:fldChar w:fldCharType="begin"/>
        </w:r>
        <w:r w:rsidRPr="001D1FA3">
          <w:rPr>
            <w:noProof/>
            <w:webHidden/>
          </w:rPr>
          <w:instrText xml:space="preserve"> PAGEREF _Toc402271802 \h </w:instrText>
        </w:r>
        <w:r w:rsidRPr="001D1FA3">
          <w:rPr>
            <w:noProof/>
            <w:webHidden/>
          </w:rPr>
        </w:r>
        <w:r w:rsidRPr="001D1FA3">
          <w:rPr>
            <w:noProof/>
            <w:webHidden/>
          </w:rPr>
          <w:fldChar w:fldCharType="separate"/>
        </w:r>
        <w:r w:rsidRPr="001D1FA3">
          <w:rPr>
            <w:noProof/>
            <w:webHidden/>
          </w:rPr>
          <w:t>82</w:t>
        </w:r>
        <w:r w:rsidRPr="001D1FA3">
          <w:rPr>
            <w:noProof/>
            <w:webHidden/>
          </w:rPr>
          <w:fldChar w:fldCharType="end"/>
        </w:r>
      </w:hyperlink>
    </w:p>
    <w:p w:rsidR="001D1FA3" w:rsidRDefault="001D1FA3">
      <w:pPr>
        <w:pStyle w:val="TOC1"/>
        <w:tabs>
          <w:tab w:val="right" w:leader="dot" w:pos="5030"/>
        </w:tabs>
        <w:rPr>
          <w:rFonts w:eastAsiaTheme="minorEastAsia"/>
          <w:b w:val="0"/>
          <w:caps w:val="0"/>
          <w:noProof/>
          <w:sz w:val="22"/>
          <w:lang w:val="en-US" w:eastAsia="en-US" w:bidi="ar-SA"/>
        </w:rPr>
      </w:pPr>
      <w:hyperlink w:anchor="_Toc402271803" w:history="1">
        <w:r w:rsidRPr="00E06946">
          <w:rPr>
            <w:rStyle w:val="Hyperlink"/>
            <w:noProof/>
          </w:rPr>
          <w:t>Services</w:t>
        </w:r>
        <w:r>
          <w:rPr>
            <w:noProof/>
            <w:webHidden/>
          </w:rPr>
          <w:tab/>
        </w:r>
        <w:r>
          <w:rPr>
            <w:noProof/>
            <w:webHidden/>
          </w:rPr>
          <w:fldChar w:fldCharType="begin"/>
        </w:r>
        <w:r>
          <w:rPr>
            <w:noProof/>
            <w:webHidden/>
          </w:rPr>
          <w:instrText xml:space="preserve"> PAGEREF _Toc402271803 \h </w:instrText>
        </w:r>
        <w:r>
          <w:rPr>
            <w:noProof/>
            <w:webHidden/>
          </w:rPr>
        </w:r>
        <w:r>
          <w:rPr>
            <w:noProof/>
            <w:webHidden/>
          </w:rPr>
          <w:fldChar w:fldCharType="separate"/>
        </w:r>
        <w:r>
          <w:rPr>
            <w:noProof/>
            <w:webHidden/>
          </w:rPr>
          <w:t>84</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804" w:history="1">
        <w:r w:rsidRPr="00E06946">
          <w:rPr>
            <w:rStyle w:val="Hyperlink"/>
            <w:noProof/>
          </w:rPr>
          <w:t>Microsoft Premier-Supportangebote</w:t>
        </w:r>
        <w:r>
          <w:rPr>
            <w:noProof/>
            <w:webHidden/>
          </w:rPr>
          <w:tab/>
        </w:r>
        <w:r>
          <w:rPr>
            <w:noProof/>
            <w:webHidden/>
          </w:rPr>
          <w:fldChar w:fldCharType="begin"/>
        </w:r>
        <w:r>
          <w:rPr>
            <w:noProof/>
            <w:webHidden/>
          </w:rPr>
          <w:instrText xml:space="preserve"> PAGEREF _Toc402271804 \h </w:instrText>
        </w:r>
        <w:r>
          <w:rPr>
            <w:noProof/>
            <w:webHidden/>
          </w:rPr>
        </w:r>
        <w:r>
          <w:rPr>
            <w:noProof/>
            <w:webHidden/>
          </w:rPr>
          <w:fldChar w:fldCharType="separate"/>
        </w:r>
        <w:r>
          <w:rPr>
            <w:noProof/>
            <w:webHidden/>
          </w:rPr>
          <w:t>84</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805" w:history="1">
        <w:r w:rsidRPr="00E06946">
          <w:rPr>
            <w:rStyle w:val="Hyperlink"/>
            <w:noProof/>
          </w:rPr>
          <w:t>Microsoft Enterprise Strategy-Programmangebote</w:t>
        </w:r>
        <w:r>
          <w:rPr>
            <w:noProof/>
            <w:webHidden/>
          </w:rPr>
          <w:tab/>
        </w:r>
        <w:r>
          <w:rPr>
            <w:noProof/>
            <w:webHidden/>
          </w:rPr>
          <w:fldChar w:fldCharType="begin"/>
        </w:r>
        <w:r>
          <w:rPr>
            <w:noProof/>
            <w:webHidden/>
          </w:rPr>
          <w:instrText xml:space="preserve"> PAGEREF _Toc402271805 \h </w:instrText>
        </w:r>
        <w:r>
          <w:rPr>
            <w:noProof/>
            <w:webHidden/>
          </w:rPr>
        </w:r>
        <w:r>
          <w:rPr>
            <w:noProof/>
            <w:webHidden/>
          </w:rPr>
          <w:fldChar w:fldCharType="separate"/>
        </w:r>
        <w:r>
          <w:rPr>
            <w:noProof/>
            <w:webHidden/>
          </w:rPr>
          <w:t>85</w:t>
        </w:r>
        <w:r>
          <w:rPr>
            <w:noProof/>
            <w:webHidden/>
          </w:rPr>
          <w:fldChar w:fldCharType="end"/>
        </w:r>
      </w:hyperlink>
    </w:p>
    <w:p w:rsidR="001D1FA3" w:rsidRDefault="001D1FA3">
      <w:pPr>
        <w:pStyle w:val="TOC1"/>
        <w:tabs>
          <w:tab w:val="right" w:leader="dot" w:pos="5030"/>
        </w:tabs>
        <w:rPr>
          <w:rFonts w:eastAsiaTheme="minorEastAsia"/>
          <w:b w:val="0"/>
          <w:caps w:val="0"/>
          <w:noProof/>
          <w:sz w:val="22"/>
          <w:lang w:val="en-US" w:eastAsia="en-US" w:bidi="ar-SA"/>
        </w:rPr>
      </w:pPr>
      <w:hyperlink w:anchor="_Toc402271806" w:history="1">
        <w:r w:rsidRPr="00E06946">
          <w:rPr>
            <w:rStyle w:val="Hyperlink"/>
            <w:noProof/>
          </w:rPr>
          <w:t>Anhang A – Ergänzende Bestimmungen zum Programmvertrag</w:t>
        </w:r>
        <w:r>
          <w:rPr>
            <w:noProof/>
            <w:webHidden/>
          </w:rPr>
          <w:tab/>
        </w:r>
        <w:r>
          <w:rPr>
            <w:noProof/>
            <w:webHidden/>
          </w:rPr>
          <w:fldChar w:fldCharType="begin"/>
        </w:r>
        <w:r>
          <w:rPr>
            <w:noProof/>
            <w:webHidden/>
          </w:rPr>
          <w:instrText xml:space="preserve"> PAGEREF _Toc402271806 \h </w:instrText>
        </w:r>
        <w:r>
          <w:rPr>
            <w:noProof/>
            <w:webHidden/>
          </w:rPr>
        </w:r>
        <w:r>
          <w:rPr>
            <w:noProof/>
            <w:webHidden/>
          </w:rPr>
          <w:fldChar w:fldCharType="separate"/>
        </w:r>
        <w:r>
          <w:rPr>
            <w:noProof/>
            <w:webHidden/>
          </w:rPr>
          <w:t>88</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807" w:history="1">
        <w:r w:rsidRPr="00E06946">
          <w:rPr>
            <w:rStyle w:val="Hyperlink"/>
            <w:noProof/>
          </w:rPr>
          <w:t>Ergänzende Bestimmungen zum Select Plus-Programm</w:t>
        </w:r>
        <w:r>
          <w:rPr>
            <w:noProof/>
            <w:webHidden/>
          </w:rPr>
          <w:tab/>
        </w:r>
        <w:r>
          <w:rPr>
            <w:noProof/>
            <w:webHidden/>
          </w:rPr>
          <w:fldChar w:fldCharType="begin"/>
        </w:r>
        <w:r>
          <w:rPr>
            <w:noProof/>
            <w:webHidden/>
          </w:rPr>
          <w:instrText xml:space="preserve"> PAGEREF _Toc402271807 \h </w:instrText>
        </w:r>
        <w:r>
          <w:rPr>
            <w:noProof/>
            <w:webHidden/>
          </w:rPr>
        </w:r>
        <w:r>
          <w:rPr>
            <w:noProof/>
            <w:webHidden/>
          </w:rPr>
          <w:fldChar w:fldCharType="separate"/>
        </w:r>
        <w:r>
          <w:rPr>
            <w:noProof/>
            <w:webHidden/>
          </w:rPr>
          <w:t>88</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808" w:history="1">
        <w:r w:rsidRPr="00E06946">
          <w:rPr>
            <w:rStyle w:val="Hyperlink"/>
            <w:noProof/>
          </w:rPr>
          <w:t>Definition von Verwaltung für Qualifizierte Geräte</w:t>
        </w:r>
        <w:r>
          <w:rPr>
            <w:noProof/>
            <w:webHidden/>
          </w:rPr>
          <w:tab/>
        </w:r>
        <w:r>
          <w:rPr>
            <w:noProof/>
            <w:webHidden/>
          </w:rPr>
          <w:fldChar w:fldCharType="begin"/>
        </w:r>
        <w:r>
          <w:rPr>
            <w:noProof/>
            <w:webHidden/>
          </w:rPr>
          <w:instrText xml:space="preserve"> PAGEREF _Toc402271808 \h </w:instrText>
        </w:r>
        <w:r>
          <w:rPr>
            <w:noProof/>
            <w:webHidden/>
          </w:rPr>
        </w:r>
        <w:r>
          <w:rPr>
            <w:noProof/>
            <w:webHidden/>
          </w:rPr>
          <w:fldChar w:fldCharType="separate"/>
        </w:r>
        <w:r>
          <w:rPr>
            <w:noProof/>
            <w:webHidden/>
          </w:rPr>
          <w:t>88</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809" w:history="1">
        <w:r w:rsidRPr="00E06946">
          <w:rPr>
            <w:rStyle w:val="Hyperlink"/>
            <w:noProof/>
          </w:rPr>
          <w:t>Ergänzende Bestimmungen für Professional Services – Vorgänger verträge</w:t>
        </w:r>
        <w:r>
          <w:rPr>
            <w:noProof/>
            <w:webHidden/>
          </w:rPr>
          <w:tab/>
        </w:r>
        <w:r>
          <w:rPr>
            <w:noProof/>
            <w:webHidden/>
          </w:rPr>
          <w:fldChar w:fldCharType="begin"/>
        </w:r>
        <w:r>
          <w:rPr>
            <w:noProof/>
            <w:webHidden/>
          </w:rPr>
          <w:instrText xml:space="preserve"> PAGEREF _Toc402271809 \h </w:instrText>
        </w:r>
        <w:r>
          <w:rPr>
            <w:noProof/>
            <w:webHidden/>
          </w:rPr>
        </w:r>
        <w:r>
          <w:rPr>
            <w:noProof/>
            <w:webHidden/>
          </w:rPr>
          <w:fldChar w:fldCharType="separate"/>
        </w:r>
        <w:r>
          <w:rPr>
            <w:noProof/>
            <w:webHidden/>
          </w:rPr>
          <w:t>88</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810" w:history="1">
        <w:r w:rsidRPr="00E06946">
          <w:rPr>
            <w:rStyle w:val="Hyperlink"/>
            <w:noProof/>
          </w:rPr>
          <w:t>Ergänzende Bestimmungen für Onlinedienste, die mit Software verwendet werden – Vorgängerverträge</w:t>
        </w:r>
        <w:r>
          <w:rPr>
            <w:noProof/>
            <w:webHidden/>
          </w:rPr>
          <w:tab/>
        </w:r>
        <w:r>
          <w:rPr>
            <w:noProof/>
            <w:webHidden/>
          </w:rPr>
          <w:fldChar w:fldCharType="begin"/>
        </w:r>
        <w:r>
          <w:rPr>
            <w:noProof/>
            <w:webHidden/>
          </w:rPr>
          <w:instrText xml:space="preserve"> PAGEREF _Toc402271810 \h </w:instrText>
        </w:r>
        <w:r>
          <w:rPr>
            <w:noProof/>
            <w:webHidden/>
          </w:rPr>
        </w:r>
        <w:r>
          <w:rPr>
            <w:noProof/>
            <w:webHidden/>
          </w:rPr>
          <w:fldChar w:fldCharType="separate"/>
        </w:r>
        <w:r>
          <w:rPr>
            <w:noProof/>
            <w:webHidden/>
          </w:rPr>
          <w:t>90</w:t>
        </w:r>
        <w:r>
          <w:rPr>
            <w:noProof/>
            <w:webHidden/>
          </w:rPr>
          <w:fldChar w:fldCharType="end"/>
        </w:r>
      </w:hyperlink>
    </w:p>
    <w:p w:rsidR="001D1FA3" w:rsidRDefault="001D1FA3">
      <w:pPr>
        <w:pStyle w:val="TOC1"/>
        <w:tabs>
          <w:tab w:val="right" w:leader="dot" w:pos="5030"/>
        </w:tabs>
        <w:rPr>
          <w:rFonts w:eastAsiaTheme="minorEastAsia"/>
          <w:b w:val="0"/>
          <w:caps w:val="0"/>
          <w:noProof/>
          <w:sz w:val="22"/>
          <w:lang w:val="en-US" w:eastAsia="en-US" w:bidi="ar-SA"/>
        </w:rPr>
      </w:pPr>
      <w:hyperlink w:anchor="_Toc402271811" w:history="1">
        <w:r w:rsidRPr="00E06946">
          <w:rPr>
            <w:rStyle w:val="Hyperlink"/>
            <w:noProof/>
          </w:rPr>
          <w:t>Anhang B – Product Promotions</w:t>
        </w:r>
        <w:r>
          <w:rPr>
            <w:noProof/>
            <w:webHidden/>
          </w:rPr>
          <w:tab/>
        </w:r>
        <w:r>
          <w:rPr>
            <w:noProof/>
            <w:webHidden/>
          </w:rPr>
          <w:fldChar w:fldCharType="begin"/>
        </w:r>
        <w:r>
          <w:rPr>
            <w:noProof/>
            <w:webHidden/>
          </w:rPr>
          <w:instrText xml:space="preserve"> PAGEREF _Toc402271811 \h </w:instrText>
        </w:r>
        <w:r>
          <w:rPr>
            <w:noProof/>
            <w:webHidden/>
          </w:rPr>
        </w:r>
        <w:r>
          <w:rPr>
            <w:noProof/>
            <w:webHidden/>
          </w:rPr>
          <w:fldChar w:fldCharType="separate"/>
        </w:r>
        <w:r>
          <w:rPr>
            <w:noProof/>
            <w:webHidden/>
          </w:rPr>
          <w:t>93</w:t>
        </w:r>
        <w:r>
          <w:rPr>
            <w:noProof/>
            <w:webHidden/>
          </w:rPr>
          <w:fldChar w:fldCharType="end"/>
        </w:r>
      </w:hyperlink>
    </w:p>
    <w:p w:rsidR="001D1FA3" w:rsidRDefault="001D1FA3">
      <w:pPr>
        <w:pStyle w:val="TOC3"/>
        <w:tabs>
          <w:tab w:val="right" w:leader="dot" w:pos="5030"/>
        </w:tabs>
        <w:rPr>
          <w:rFonts w:eastAsiaTheme="minorEastAsia"/>
          <w:smallCaps w:val="0"/>
          <w:noProof/>
          <w:sz w:val="22"/>
          <w:lang w:val="en-US" w:eastAsia="en-US" w:bidi="ar-SA"/>
        </w:rPr>
      </w:pPr>
      <w:hyperlink w:anchor="_Toc402271812" w:history="1">
        <w:r w:rsidRPr="00E06946">
          <w:rPr>
            <w:rStyle w:val="Hyperlink"/>
            <w:noProof/>
          </w:rPr>
          <w:t>Azure Consumption Incentive Promotion</w:t>
        </w:r>
        <w:r>
          <w:rPr>
            <w:noProof/>
            <w:webHidden/>
          </w:rPr>
          <w:tab/>
        </w:r>
        <w:r>
          <w:rPr>
            <w:noProof/>
            <w:webHidden/>
          </w:rPr>
          <w:fldChar w:fldCharType="begin"/>
        </w:r>
        <w:r>
          <w:rPr>
            <w:noProof/>
            <w:webHidden/>
          </w:rPr>
          <w:instrText xml:space="preserve"> PAGEREF _Toc402271812 \h </w:instrText>
        </w:r>
        <w:r>
          <w:rPr>
            <w:noProof/>
            <w:webHidden/>
          </w:rPr>
        </w:r>
        <w:r>
          <w:rPr>
            <w:noProof/>
            <w:webHidden/>
          </w:rPr>
          <w:fldChar w:fldCharType="separate"/>
        </w:r>
        <w:r>
          <w:rPr>
            <w:noProof/>
            <w:webHidden/>
          </w:rPr>
          <w:t>93</w:t>
        </w:r>
        <w:r>
          <w:rPr>
            <w:noProof/>
            <w:webHidden/>
          </w:rPr>
          <w:fldChar w:fldCharType="end"/>
        </w:r>
      </w:hyperlink>
    </w:p>
    <w:p w:rsidR="001D1FA3" w:rsidRDefault="001D1FA3">
      <w:pPr>
        <w:pStyle w:val="TOC1"/>
        <w:tabs>
          <w:tab w:val="right" w:leader="dot" w:pos="5030"/>
        </w:tabs>
        <w:rPr>
          <w:rFonts w:eastAsiaTheme="minorEastAsia"/>
          <w:b w:val="0"/>
          <w:caps w:val="0"/>
          <w:noProof/>
          <w:sz w:val="22"/>
          <w:lang w:val="en-US" w:eastAsia="en-US" w:bidi="ar-SA"/>
        </w:rPr>
      </w:pPr>
      <w:hyperlink w:anchor="_Toc402271813" w:history="1">
        <w:r w:rsidRPr="00E06946">
          <w:rPr>
            <w:rStyle w:val="Hyperlink"/>
            <w:noProof/>
            <w:lang w:val="en-US"/>
          </w:rPr>
          <w:t>Produktindex</w:t>
        </w:r>
        <w:r>
          <w:rPr>
            <w:noProof/>
            <w:webHidden/>
          </w:rPr>
          <w:tab/>
        </w:r>
        <w:r>
          <w:rPr>
            <w:noProof/>
            <w:webHidden/>
          </w:rPr>
          <w:fldChar w:fldCharType="begin"/>
        </w:r>
        <w:r>
          <w:rPr>
            <w:noProof/>
            <w:webHidden/>
          </w:rPr>
          <w:instrText xml:space="preserve"> PAGEREF _Toc402271813 \h </w:instrText>
        </w:r>
        <w:r>
          <w:rPr>
            <w:noProof/>
            <w:webHidden/>
          </w:rPr>
        </w:r>
        <w:r>
          <w:rPr>
            <w:noProof/>
            <w:webHidden/>
          </w:rPr>
          <w:fldChar w:fldCharType="separate"/>
        </w:r>
        <w:r>
          <w:rPr>
            <w:noProof/>
            <w:webHidden/>
          </w:rPr>
          <w:t>94</w:t>
        </w:r>
        <w:r>
          <w:rPr>
            <w:noProof/>
            <w:webHidden/>
          </w:rPr>
          <w:fldChar w:fldCharType="end"/>
        </w:r>
      </w:hyperlink>
    </w:p>
    <w:p w:rsidR="009A0C93" w:rsidRDefault="007B07E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2271389"/>
      <w:r>
        <w:t>Einleitung</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2271390"/>
      <w:r>
        <w:t>Über dieses Dokument</w:t>
      </w:r>
      <w:bookmarkEnd w:id="10"/>
      <w:bookmarkEnd w:id="11"/>
      <w:bookmarkEnd w:id="12"/>
      <w:bookmarkEnd w:id="13"/>
      <w:bookmarkEnd w:id="14"/>
      <w:bookmarkEnd w:id="15"/>
    </w:p>
    <w:p w:rsidR="00ED3A2C" w:rsidRDefault="00ED3A2C" w:rsidP="00ED3A2C">
      <w:pPr>
        <w:pStyle w:val="ProductList-Body"/>
      </w:pPr>
      <w:r>
        <w:t>Die Microsoft-Produktliste für Volumenlizenzen (Produktliste) informiert Sie über die Microsoft-Produkte, die im Rahmen der Microsoft-Volumenlizenzprogramme erhältlich sind, und enthält Spezifikationsinformationen zu den einzelnen Produkten.</w:t>
      </w:r>
      <w:r w:rsidR="000971EC">
        <w:t xml:space="preserve"> </w:t>
      </w:r>
      <w:r>
        <w:t>In der Produktliste wird unter anderem Folgendes beschrieben:</w:t>
      </w:r>
    </w:p>
    <w:p w:rsidR="00ED3A2C" w:rsidRDefault="00ED3A2C" w:rsidP="00F32AEC">
      <w:pPr>
        <w:pStyle w:val="ProductList-Body"/>
        <w:numPr>
          <w:ilvl w:val="0"/>
          <w:numId w:val="52"/>
        </w:numPr>
        <w:ind w:left="450" w:hanging="270"/>
      </w:pPr>
      <w:r>
        <w:t>Verfügbarkeit neuer Produkte, die im Rahmen von Microsoft-Volumenlizenzprogrammen angeboten werden</w:t>
      </w:r>
    </w:p>
    <w:p w:rsidR="00ED3A2C" w:rsidRDefault="00ED3A2C" w:rsidP="00F32AEC">
      <w:pPr>
        <w:pStyle w:val="ProductList-Body"/>
        <w:numPr>
          <w:ilvl w:val="0"/>
          <w:numId w:val="52"/>
        </w:numPr>
        <w:ind w:left="450" w:hanging="270"/>
      </w:pPr>
      <w:r>
        <w:t>Wegfall von Produkten, die im Rahmen von Microsoft-Volumenlizenzprogrammen angeboten wurden</w:t>
      </w:r>
    </w:p>
    <w:p w:rsidR="00ED3A2C" w:rsidRDefault="00056522" w:rsidP="00F32AEC">
      <w:pPr>
        <w:pStyle w:val="ProductList-Body"/>
        <w:numPr>
          <w:ilvl w:val="0"/>
          <w:numId w:val="52"/>
        </w:numPr>
        <w:ind w:left="450" w:hanging="270"/>
      </w:pPr>
      <w:r>
        <w:t xml:space="preserve">Produktzuordnungen in Bezug auf den Microsoft-Volumenlizenz-Produkt-Pool </w:t>
      </w:r>
    </w:p>
    <w:p w:rsidR="00ED3A2C" w:rsidRDefault="00ED3A2C" w:rsidP="00F32AEC">
      <w:pPr>
        <w:pStyle w:val="ProductList-Body"/>
        <w:numPr>
          <w:ilvl w:val="0"/>
          <w:numId w:val="52"/>
        </w:numPr>
        <w:ind w:left="450" w:hanging="270"/>
      </w:pPr>
      <w:r>
        <w:t>Die Punktwerte für die einzelnen Produkte</w:t>
      </w:r>
    </w:p>
    <w:p w:rsidR="00ED3A2C" w:rsidRDefault="00ED3A2C" w:rsidP="00F32AEC">
      <w:pPr>
        <w:pStyle w:val="ProductList-Body"/>
        <w:numPr>
          <w:ilvl w:val="0"/>
          <w:numId w:val="52"/>
        </w:numPr>
        <w:ind w:left="450" w:hanging="270"/>
      </w:pPr>
      <w:r>
        <w:t>Verfügbare Promotions</w:t>
      </w:r>
    </w:p>
    <w:p w:rsidR="00ED3A2C" w:rsidRDefault="00ED3A2C" w:rsidP="00F32AEC">
      <w:pPr>
        <w:pStyle w:val="ProductList-Body"/>
        <w:numPr>
          <w:ilvl w:val="0"/>
          <w:numId w:val="52"/>
        </w:numPr>
        <w:ind w:left="450" w:hanging="270"/>
      </w:pPr>
      <w:r>
        <w:t>Migrationspfade von einer Softwareversion auf eine andere Version derselben Software</w:t>
      </w:r>
    </w:p>
    <w:p w:rsidR="00ED3A2C" w:rsidRDefault="00ED3A2C" w:rsidP="00F32AEC">
      <w:pPr>
        <w:pStyle w:val="ProductList-Body"/>
        <w:numPr>
          <w:ilvl w:val="0"/>
          <w:numId w:val="52"/>
        </w:numPr>
        <w:ind w:left="450" w:hanging="270"/>
      </w:pPr>
      <w:r>
        <w:t>Migrationspfade von einer nicht mehr angebotenen Software auf neue Software</w:t>
      </w:r>
    </w:p>
    <w:p w:rsidR="00ED3A2C" w:rsidRDefault="00ED3A2C" w:rsidP="00F32AEC">
      <w:pPr>
        <w:pStyle w:val="ProductList-Body"/>
        <w:numPr>
          <w:ilvl w:val="0"/>
          <w:numId w:val="52"/>
        </w:numPr>
        <w:ind w:left="450" w:hanging="270"/>
      </w:pPr>
      <w:r>
        <w:t>Software Assurance-Vergünstigungen</w:t>
      </w:r>
    </w:p>
    <w:p w:rsidR="00ED3A2C" w:rsidRDefault="00ED3A2C" w:rsidP="00F32AEC">
      <w:pPr>
        <w:pStyle w:val="ProductList-Body"/>
        <w:numPr>
          <w:ilvl w:val="0"/>
          <w:numId w:val="52"/>
        </w:numPr>
        <w:ind w:left="450" w:hanging="270"/>
      </w:pPr>
      <w:r>
        <w:t>Sonstige spezifische Hinweise und Informationen zu Produkten</w:t>
      </w:r>
    </w:p>
    <w:p w:rsidR="00F910AC" w:rsidRDefault="00F910AC" w:rsidP="00F910AC">
      <w:pPr>
        <w:pStyle w:val="ProductList-Body"/>
      </w:pPr>
    </w:p>
    <w:p w:rsidR="00F910AC" w:rsidRPr="00F910AC" w:rsidRDefault="00F910AC" w:rsidP="000625F0">
      <w:pPr>
        <w:pStyle w:val="ProductList-Body"/>
      </w:pPr>
      <w:r>
        <w:t>Im Rahmen der stetigen Bemühungen von Microsoft, die Dokumentation für Volumenlizenzen zu vereinfachen, wurde die Produktliste neu formatiert.</w:t>
      </w:r>
      <w:r w:rsidR="000971EC">
        <w:t xml:space="preserve"> </w:t>
      </w:r>
      <w:r>
        <w:t>Inhalte bezüglich einer bestimmten Produktgruppe sind zusammen neben den produktspezifischen Informationen unter „Zusätzliche</w:t>
      </w:r>
      <w:r w:rsidR="000625F0">
        <w:t> </w:t>
      </w:r>
      <w:r>
        <w:t>Informationen“ aufgelistet.</w:t>
      </w:r>
      <w:r w:rsidR="000971EC">
        <w:t xml:space="preserve"> </w:t>
      </w:r>
      <w:r>
        <w:t>Nach Möglichkeit werden die Informationen grafisch dargestellt.</w:t>
      </w:r>
    </w:p>
    <w:p w:rsidR="00125CBE" w:rsidRDefault="00125CBE" w:rsidP="00125CBE">
      <w:pPr>
        <w:pStyle w:val="ProductList-Body"/>
      </w:pPr>
    </w:p>
    <w:p w:rsidR="00125CBE" w:rsidRDefault="00125CBE" w:rsidP="00125CBE">
      <w:pPr>
        <w:pStyle w:val="ProductList-Body"/>
      </w:pPr>
      <w:r>
        <w:t>Die Produktliste ist in fünf Abschnitte, zwei Anhänge und einen Index unterteilt.</w:t>
      </w:r>
    </w:p>
    <w:p w:rsidR="00125CBE" w:rsidRDefault="007B07E8" w:rsidP="00A50201">
      <w:pPr>
        <w:pStyle w:val="ProductList-Body"/>
        <w:numPr>
          <w:ilvl w:val="0"/>
          <w:numId w:val="53"/>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rsidR="00125CBE" w:rsidRDefault="007B07E8" w:rsidP="00A50201">
      <w:pPr>
        <w:pStyle w:val="ProductList-Body"/>
        <w:numPr>
          <w:ilvl w:val="0"/>
          <w:numId w:val="53"/>
        </w:numPr>
        <w:ind w:left="450" w:hanging="270"/>
      </w:pPr>
      <w:r>
        <w:t xml:space="preserve">Unter </w:t>
      </w:r>
      <w:hyperlink w:anchor="SoftwareProducts" w:history="1">
        <w:r>
          <w:rPr>
            <w:rStyle w:val="Hyperlink"/>
          </w:rPr>
          <w:t>Software</w:t>
        </w:r>
        <w:r>
          <w:t xml:space="preserve">, </w:t>
        </w:r>
      </w:hyperlink>
      <w:r>
        <w:t>ist die Software aufgelistet, die über Microsoft-Volumenlizenzprogramme angeboten wird, und es werden spezifische Informationen zur Software aufgeführt.</w:t>
      </w:r>
    </w:p>
    <w:p w:rsidR="00125CBE" w:rsidRDefault="007B07E8" w:rsidP="00A50201">
      <w:pPr>
        <w:pStyle w:val="ProductList-Body"/>
        <w:numPr>
          <w:ilvl w:val="0"/>
          <w:numId w:val="53"/>
        </w:numPr>
        <w:ind w:left="450" w:hanging="270"/>
      </w:pPr>
      <w:r>
        <w:t xml:space="preserve">Unter </w:t>
      </w:r>
      <w:hyperlink w:anchor="OnlineServices" w:history="1">
        <w:r>
          <w:rPr>
            <w:rStyle w:val="Hyperlink"/>
          </w:rPr>
          <w:t>Onlinedienste</w:t>
        </w:r>
      </w:hyperlink>
      <w:r>
        <w:t xml:space="preserve"> sind die Onlinedienste aufgelistet, die über Microsoft-Volumenlizenzprogramme angeboten werden, und es werden spezifische Informationen zu den Onlinediensten bereitgestellt.</w:t>
      </w:r>
    </w:p>
    <w:p w:rsidR="00125CBE" w:rsidRDefault="007B07E8"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rsidR="00125CBE" w:rsidRDefault="007B07E8" w:rsidP="00A50201">
      <w:pPr>
        <w:pStyle w:val="ProductList-Body"/>
        <w:numPr>
          <w:ilvl w:val="0"/>
          <w:numId w:val="53"/>
        </w:numPr>
        <w:ind w:left="450" w:hanging="270"/>
      </w:pPr>
      <w:r>
        <w:t xml:space="preserve">In </w:t>
      </w:r>
      <w:hyperlink w:anchor="Services" w:history="1">
        <w:r>
          <w:rPr>
            <w:rStyle w:val="Hyperlink"/>
          </w:rPr>
          <w:t>Dienste</w:t>
        </w:r>
      </w:hyperlink>
      <w:r>
        <w:t xml:space="preserve"> werden die über Microsoft-Volumenlizenzprogramme angebotenen Dienste erläutert.</w:t>
      </w:r>
    </w:p>
    <w:p w:rsidR="00125CBE" w:rsidRDefault="007B07E8" w:rsidP="00A50201">
      <w:pPr>
        <w:pStyle w:val="ProductList-Body"/>
        <w:numPr>
          <w:ilvl w:val="0"/>
          <w:numId w:val="53"/>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rsidR="00125CBE" w:rsidRDefault="007B07E8" w:rsidP="00A50201">
      <w:pPr>
        <w:pStyle w:val="ProductList-Body"/>
        <w:numPr>
          <w:ilvl w:val="0"/>
          <w:numId w:val="53"/>
        </w:numPr>
        <w:ind w:left="450" w:hanging="270"/>
      </w:pPr>
      <w:r>
        <w:t xml:space="preserve">In </w:t>
      </w:r>
      <w:hyperlink w:anchor="AppendixB" w:history="1">
        <w:r>
          <w:rPr>
            <w:rStyle w:val="Hyperlink"/>
          </w:rPr>
          <w:t>Anhang B – Product Promotions</w:t>
        </w:r>
      </w:hyperlink>
      <w:r>
        <w:t xml:space="preserve"> sind die Promotions aufgelistet, die über Microsoft-Volumenlizenzprogramme angeboten werden und nicht an anderer Stelle in der Preisliste enthalten sind.</w:t>
      </w:r>
    </w:p>
    <w:p w:rsidR="00125CBE" w:rsidRDefault="007B07E8" w:rsidP="00A50201">
      <w:pPr>
        <w:pStyle w:val="ProductList-Body"/>
        <w:numPr>
          <w:ilvl w:val="0"/>
          <w:numId w:val="53"/>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rsidR="00BD1863" w:rsidRDefault="00BD1863" w:rsidP="00ED3A2C">
      <w:pPr>
        <w:pStyle w:val="ProductList-Body"/>
      </w:pPr>
    </w:p>
    <w:p w:rsidR="00ED3A2C"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rsidR="00ED3A2C" w:rsidRDefault="00ED3A2C" w:rsidP="00ED3A2C">
      <w:pPr>
        <w:pStyle w:val="ProductList-Body"/>
      </w:pPr>
    </w:p>
    <w:p w:rsidR="009A0C93" w:rsidRDefault="0009588E" w:rsidP="005967FC">
      <w:pPr>
        <w:pStyle w:val="ProductList-Body"/>
      </w:pPr>
      <w:r>
        <w:t>Außerdem ist es sinnvoll für den Kunden, das Produktbenutzungsrechte-Dokument (PUR, Product Use Rights) oder das Dokument mit Bestimmungen für Microsoft-Onlinedienste (OST, Online Services Terms) zu konsultieren. Beide Dokumente werden vierteljährlich aktualisiert. Die</w:t>
      </w:r>
      <w:r w:rsidR="005967FC">
        <w:t> </w:t>
      </w:r>
      <w:r>
        <w:t xml:space="preserve">aktuellen Nutzungsrechte für Microsoft-Software sind in den PUR enthalten, die unter </w:t>
      </w:r>
      <w:hyperlink r:id="rId16" w:history="1">
        <w:r>
          <w:rPr>
            <w:rStyle w:val="Hyperlink"/>
          </w:rPr>
          <w:t>http://go.microsoft.com/?linkid=9839206</w:t>
        </w:r>
      </w:hyperlink>
      <w:r w:rsidRPr="00D27267">
        <w:rPr>
          <w:rStyle w:val="Hyperlink"/>
          <w:color w:val="auto"/>
          <w:u w:val="none"/>
        </w:rPr>
        <w:t xml:space="preserve"> zu finden sind</w:t>
      </w:r>
      <w:r w:rsidRPr="005967FC">
        <w:rPr>
          <w:rStyle w:val="Hyperlink"/>
          <w:color w:val="auto"/>
          <w:u w:val="none"/>
        </w:rPr>
        <w:t>.</w:t>
      </w:r>
      <w:r>
        <w:t xml:space="preserve"> Die Bestimmungen zu den Microsoft-Onlinediensten finden Sie in den OST unter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2271391"/>
      <w:r>
        <w:t>Nutzung dieses Dokuments</w:t>
      </w:r>
      <w:bookmarkEnd w:id="16"/>
      <w:bookmarkEnd w:id="17"/>
      <w:bookmarkEnd w:id="18"/>
      <w:bookmarkEnd w:id="19"/>
      <w:bookmarkEnd w:id="20"/>
      <w:bookmarkEnd w:id="21"/>
    </w:p>
    <w:p w:rsidR="00F76E42" w:rsidRDefault="00F76E42" w:rsidP="00ED3A2C">
      <w:pPr>
        <w:pStyle w:val="ProductList-Body"/>
        <w:rPr>
          <w:b/>
        </w:rPr>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FA3319">
        <w:rPr>
          <w:rStyle w:val="Hyperlink"/>
          <w:color w:val="auto"/>
          <w:u w:val="none"/>
        </w:rPr>
        <w:t>.</w:t>
      </w:r>
    </w:p>
    <w:p w:rsidR="00F76E42" w:rsidRDefault="00F76E42" w:rsidP="00ED3A2C">
      <w:pPr>
        <w:pStyle w:val="ProductList-Body"/>
        <w:rPr>
          <w:b/>
        </w:rPr>
      </w:pPr>
    </w:p>
    <w:p w:rsidR="002F275E" w:rsidRDefault="00ED3A2C" w:rsidP="00ED3A2C">
      <w:pPr>
        <w:pStyle w:val="ProductList-Body"/>
      </w:pPr>
      <w:r>
        <w:rPr>
          <w:b/>
          <w:color w:val="00188F"/>
        </w:rPr>
        <w:t>Schritt 1</w:t>
      </w:r>
    </w:p>
    <w:p w:rsidR="00ED3A2C" w:rsidRDefault="00ED3A2C" w:rsidP="00ED3A2C">
      <w:pPr>
        <w:pStyle w:val="ProductList-Body"/>
      </w:pPr>
      <w:r>
        <w:t>Suchen Sie das gewünschte Produkt im Inhaltsverzeichnis oder Index, und öffnen Sie dann die entsprechende Seite.</w:t>
      </w:r>
    </w:p>
    <w:p w:rsidR="00ED3A2C" w:rsidRDefault="00ED3A2C" w:rsidP="00ED3A2C">
      <w:pPr>
        <w:pStyle w:val="ProductList-Body"/>
      </w:pPr>
    </w:p>
    <w:p w:rsidR="002F275E" w:rsidRDefault="00ED3A2C" w:rsidP="00ED3A2C">
      <w:pPr>
        <w:pStyle w:val="ProductList-Body"/>
      </w:pPr>
      <w:r>
        <w:rPr>
          <w:b/>
          <w:color w:val="00188F"/>
        </w:rPr>
        <w:t>Schritt 2</w:t>
      </w:r>
    </w:p>
    <w:p w:rsidR="00ED3A2C"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0971EC">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0971EC">
        <w:t xml:space="preserve"> </w:t>
      </w:r>
      <w:r>
        <w:t xml:space="preserve">Der Tabellenlegende können Sie weitere Informationen zu den Spaltenüberschriften und Zellenwerten entnehmen. </w:t>
      </w:r>
    </w:p>
    <w:p w:rsidR="00ED3A2C" w:rsidRDefault="00ED3A2C" w:rsidP="00ED3A2C">
      <w:pPr>
        <w:pStyle w:val="ProductList-Body"/>
      </w:pPr>
    </w:p>
    <w:p w:rsidR="00ED3A2C" w:rsidRDefault="008C2B98"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1" behindDoc="0" locked="0" layoutInCell="1" allowOverlap="1" wp14:anchorId="42C7F76A" wp14:editId="0C6B673E">
                <wp:simplePos x="0" y="0"/>
                <wp:positionH relativeFrom="column">
                  <wp:posOffset>4493895</wp:posOffset>
                </wp:positionH>
                <wp:positionV relativeFrom="paragraph">
                  <wp:posOffset>186690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3FCA14" id="Oval 10" o:spid="_x0000_s1026" style="position:absolute;margin-left:353.85pt;margin-top:14.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45F36B84" wp14:editId="267071BC">
                <wp:simplePos x="0" y="0"/>
                <wp:positionH relativeFrom="column">
                  <wp:posOffset>84455</wp:posOffset>
                </wp:positionH>
                <wp:positionV relativeFrom="paragraph">
                  <wp:posOffset>353695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04DB60" id="Oval 9" o:spid="_x0000_s1026" style="position:absolute;margin-left:6.65pt;margin-top:27.8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" filled="f" strokecolor="red" strokeweight="1.5pt">
                <v:stroke joinstyle="miter"/>
                <v:path arrowok="t"/>
              </v:oval>
            </w:pict>
          </mc:Fallback>
        </mc:AlternateContent>
      </w:r>
      <w:r>
        <w:rPr>
          <w:noProof/>
          <w:lang w:val="en-US" w:eastAsia="en-US" w:bidi="ar-SA"/>
        </w:rPr>
        <w:drawing>
          <wp:inline distT="0" distB="0" distL="0" distR="0" wp14:anchorId="563FDA2D" wp14:editId="6AA1D1C1">
            <wp:extent cx="6310458" cy="1481328"/>
            <wp:effectExtent l="19050" t="19050" r="1460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19651" r="10494" b="56851"/>
                    <a:stretch/>
                  </pic:blipFill>
                  <pic:spPr bwMode="auto">
                    <a:xfrm>
                      <a:off x="0" y="0"/>
                      <a:ext cx="6310458" cy="148132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7B07E8">
        <w:t xml:space="preserve"> </w:t>
      </w:r>
    </w:p>
    <w:p w:rsidR="00A35873" w:rsidRDefault="00A35873" w:rsidP="00A35873">
      <w:pPr>
        <w:pStyle w:val="ProductList-Body"/>
        <w:ind w:left="180"/>
      </w:pPr>
      <w:r>
        <w:t xml:space="preserve">* </w:t>
      </w:r>
      <w:r>
        <w:rPr>
          <w:b/>
        </w:rPr>
        <w:t>Punktwerte gelten für ein Jahr</w:t>
      </w:r>
      <w:r w:rsidRPr="008C2B98">
        <w:rPr>
          <w:b/>
          <w:bCs/>
        </w:rPr>
        <w:t>.</w:t>
      </w:r>
      <w:r>
        <w:t xml:space="preserve"> Kunden sollten sich bei Fragen zu Punkten für mehrere Jahre oder für sonstige Einzelheiten zu Punkten an ihren Handelspartner oder Microsoft-Kundenbetreuer wenden.</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Schritt 3</w:t>
      </w:r>
    </w:p>
    <w:p w:rsidR="00ED3A2C"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rsidR="00ED3A2C" w:rsidRDefault="00ED3A2C" w:rsidP="00ED3A2C">
      <w:pPr>
        <w:pStyle w:val="ProductList-Body"/>
      </w:pPr>
    </w:p>
    <w:p w:rsidR="00ED3A2C" w:rsidRDefault="001F2C7F"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2" behindDoc="0" locked="0" layoutInCell="1" allowOverlap="1">
                <wp:simplePos x="0" y="0"/>
                <wp:positionH relativeFrom="column">
                  <wp:posOffset>2107565</wp:posOffset>
                </wp:positionH>
                <wp:positionV relativeFrom="paragraph">
                  <wp:posOffset>358775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1E0123" id="Oval 11" o:spid="_x0000_s1026" style="position:absolute;margin-left:165.95pt;margin-top:28.25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" filled="f" strokecolor="red" strokeweight="1.5pt">
                <v:stroke joinstyle="miter"/>
                <v:path arrowok="t"/>
              </v:oval>
            </w:pict>
          </mc:Fallback>
        </mc:AlternateContent>
      </w:r>
      <w:r w:rsidR="008C2B98">
        <w:rPr>
          <w:noProof/>
          <w:lang w:val="en-US" w:eastAsia="en-US" w:bidi="ar-SA"/>
        </w:rPr>
        <w:drawing>
          <wp:inline distT="0" distB="0" distL="0" distR="0" wp14:anchorId="573FC467" wp14:editId="445E85B9">
            <wp:extent cx="6251795" cy="914400"/>
            <wp:effectExtent l="19050" t="19050" r="15875"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37042" r="10494" b="48316"/>
                    <a:stretch/>
                  </pic:blipFill>
                  <pic:spPr bwMode="auto">
                    <a:xfrm>
                      <a:off x="0" y="0"/>
                      <a:ext cx="6254496" cy="914795"/>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Schritt 4</w:t>
      </w:r>
    </w:p>
    <w:p w:rsidR="00ED3A2C" w:rsidRDefault="00ED3A2C" w:rsidP="00516278">
      <w:pPr>
        <w:pStyle w:val="ProductList-Body"/>
      </w:pPr>
      <w:r>
        <w:t>Zu einigen Produkten werden zusätzliche Informationen aufgeführt. Darunter fallen unter Umständen Berechtigungskriterien, Migrationsangebote und Angaben zur Step-up-Verfügbarkeit.</w:t>
      </w:r>
    </w:p>
    <w:p w:rsidR="009A0C93" w:rsidRDefault="009A0C93" w:rsidP="004F3C6D">
      <w:pPr>
        <w:pStyle w:val="ProductList-Body"/>
      </w:pPr>
    </w:p>
    <w:p w:rsidR="00407E60" w:rsidRDefault="008C2B98"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3" behindDoc="0" locked="0" layoutInCell="1" allowOverlap="1" wp14:anchorId="1A9F3B27" wp14:editId="69AD13BE">
                <wp:simplePos x="0" y="0"/>
                <wp:positionH relativeFrom="column">
                  <wp:posOffset>28575</wp:posOffset>
                </wp:positionH>
                <wp:positionV relativeFrom="paragraph">
                  <wp:posOffset>1905</wp:posOffset>
                </wp:positionV>
                <wp:extent cx="12382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E21A92" id="Oval 14" o:spid="_x0000_s1026" style="position:absolute;margin-left:2.25pt;margin-top:.15pt;width:97.5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" filled="f" strokecolor="red" strokeweight="1.5pt">
                <v:stroke joinstyle="miter"/>
                <v:path arrowok="t"/>
              </v:oval>
            </w:pict>
          </mc:Fallback>
        </mc:AlternateContent>
      </w:r>
      <w:r>
        <w:rPr>
          <w:noProof/>
          <w:lang w:val="en-US" w:eastAsia="en-US" w:bidi="ar-SA"/>
        </w:rPr>
        <w:drawing>
          <wp:inline distT="0" distB="0" distL="0" distR="0" wp14:anchorId="73249AAC" wp14:editId="5E4EB89C">
            <wp:extent cx="6250674" cy="1003110"/>
            <wp:effectExtent l="19050" t="1905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759" t="44345" r="8497" b="39256"/>
                    <a:stretch/>
                  </pic:blipFill>
                  <pic:spPr bwMode="auto">
                    <a:xfrm>
                      <a:off x="0" y="0"/>
                      <a:ext cx="6254496" cy="1003723"/>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2271392"/>
      <w:r>
        <w:t>Tabellenlegende</w:t>
      </w:r>
      <w:bookmarkEnd w:id="22"/>
      <w:bookmarkEnd w:id="23"/>
      <w:bookmarkEnd w:id="24"/>
      <w:bookmarkEnd w:id="25"/>
      <w:bookmarkEnd w:id="26"/>
      <w:bookmarkEnd w:id="27"/>
      <w:bookmarkEnd w:id="28"/>
    </w:p>
    <w:p w:rsidR="00C4636F" w:rsidRPr="00D450D0" w:rsidRDefault="00C4636F" w:rsidP="00D450D0">
      <w:pPr>
        <w:pStyle w:val="ProductList-Body"/>
        <w:rPr>
          <w:b/>
        </w:rPr>
      </w:pPr>
      <w:r>
        <w:rPr>
          <w:b/>
          <w:color w:val="00188F"/>
        </w:rPr>
        <w:t>Spaltenüberschriften</w:t>
      </w:r>
    </w:p>
    <w:p w:rsidR="00C4636F" w:rsidRPr="00D450D0" w:rsidRDefault="00BD5C86"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FF2EE3">
        <w:instrText xml:space="preserve"> Campus- und School-Vertrag</w:instrText>
      </w:r>
      <w:r>
        <w:rPr>
          <w:color w:val="1F497D"/>
        </w:rPr>
        <w:instrText>”</w:instrText>
      </w:r>
      <w:r>
        <w:rPr>
          <w:b/>
          <w:color w:val="000000" w:themeColor="text1"/>
        </w:rPr>
        <w:fldChar w:fldCharType="separate"/>
      </w:r>
      <w:r w:rsidRPr="00FF2EE3">
        <w:rPr>
          <w:b/>
        </w:rPr>
        <w:t>CA/SA</w:t>
      </w:r>
      <w:r>
        <w:rPr>
          <w:b/>
          <w:color w:val="000000" w:themeColor="text1"/>
        </w:rPr>
        <w:fldChar w:fldCharType="end"/>
      </w:r>
      <w:r w:rsidR="007B07E8">
        <w:rPr>
          <w:color w:val="000000" w:themeColor="text1"/>
        </w:rPr>
        <w:t xml:space="preserve"> = </w:t>
      </w:r>
      <w:r w:rsidR="007B07E8">
        <w:rPr>
          <w:color w:val="000000" w:themeColor="text1"/>
          <w:u w:val="single"/>
        </w:rPr>
        <w:t>Campus- und School-Vertrag</w:t>
      </w:r>
      <w:r w:rsidR="007B07E8">
        <w:rPr>
          <w:color w:val="000000" w:themeColor="text1"/>
        </w:rPr>
        <w:t>: Die in dieser Spalte angegebenen Zahlen stehen für die Anzahl der vorgesehenen Einheiten, wenn Software über den School-Beitritt unter dem Campus- und School-Vertrag angeboten wird.</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Verfügbarkeitsdatum</w:instrText>
      </w:r>
      <w:r>
        <w:rPr>
          <w:color w:val="1F497D"/>
        </w:rPr>
        <w:instrText>”</w:instrText>
      </w:r>
      <w:r>
        <w:rPr>
          <w:b/>
          <w:color w:val="000000" w:themeColor="text1"/>
        </w:rPr>
        <w:fldChar w:fldCharType="separate"/>
      </w:r>
      <w:r w:rsidRPr="00FF2EE3">
        <w:rPr>
          <w:b/>
        </w:rPr>
        <w:t>DA</w:t>
      </w:r>
      <w:r>
        <w:rPr>
          <w:b/>
          <w:color w:val="000000" w:themeColor="text1"/>
        </w:rPr>
        <w:fldChar w:fldCharType="end"/>
      </w:r>
      <w:r w:rsidR="007B07E8">
        <w:rPr>
          <w:color w:val="000000" w:themeColor="text1"/>
        </w:rPr>
        <w:t xml:space="preserve"> = </w:t>
      </w:r>
      <w:r w:rsidR="007B07E8">
        <w:rPr>
          <w:color w:val="000000" w:themeColor="text1"/>
          <w:u w:val="single"/>
        </w:rPr>
        <w:t>Verfügbarkeitsdatum</w:t>
      </w:r>
      <w:r w:rsidR="007B07E8">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Konzernvertrag und Konzern-Abonnement-Vertrag</w:instrText>
      </w:r>
      <w:r>
        <w:rPr>
          <w:color w:val="1F497D"/>
        </w:rPr>
        <w:instrText>”</w:instrText>
      </w:r>
      <w:r>
        <w:rPr>
          <w:b/>
          <w:color w:val="000000" w:themeColor="text1"/>
        </w:rPr>
        <w:fldChar w:fldCharType="separate"/>
      </w:r>
      <w:r w:rsidRPr="00FF2EE3">
        <w:rPr>
          <w:b/>
        </w:rPr>
        <w:t>EA/EAS</w:t>
      </w:r>
      <w:r>
        <w:rPr>
          <w:b/>
          <w:color w:val="000000" w:themeColor="text1"/>
        </w:rPr>
        <w:fldChar w:fldCharType="end"/>
      </w:r>
      <w:r w:rsidR="007B07E8">
        <w:rPr>
          <w:color w:val="000000" w:themeColor="text1"/>
        </w:rPr>
        <w:t xml:space="preserve"> = </w:t>
      </w:r>
      <w:r w:rsidR="007B07E8">
        <w:rPr>
          <w:color w:val="000000" w:themeColor="text1"/>
          <w:u w:val="single"/>
        </w:rPr>
        <w:t>Konzernvertrag und Konzern-Abonnement-Vertrag</w:t>
      </w:r>
      <w:r w:rsidR="007B07E8">
        <w:rPr>
          <w:color w:val="000000" w:themeColor="text1"/>
        </w:rPr>
        <w:t>.</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Beitritt für Bildungslösungen (EES)</w:instrText>
      </w:r>
      <w:r>
        <w:rPr>
          <w:color w:val="1F497D"/>
        </w:rPr>
        <w:instrText>”</w:instrText>
      </w:r>
      <w:r>
        <w:rPr>
          <w:b/>
          <w:color w:val="000000" w:themeColor="text1"/>
        </w:rPr>
        <w:fldChar w:fldCharType="separate"/>
      </w:r>
      <w:r w:rsidRPr="00FF2EE3">
        <w:rPr>
          <w:b/>
        </w:rPr>
        <w:t>EES</w:t>
      </w:r>
      <w:r>
        <w:rPr>
          <w:b/>
          <w:color w:val="000000" w:themeColor="text1"/>
        </w:rPr>
        <w:fldChar w:fldCharType="end"/>
      </w:r>
      <w:r w:rsidR="007B07E8">
        <w:rPr>
          <w:color w:val="000000" w:themeColor="text1"/>
        </w:rPr>
        <w:t xml:space="preserve"> = </w:t>
      </w:r>
      <w:r w:rsidR="007B07E8">
        <w:rPr>
          <w:color w:val="000000" w:themeColor="text1"/>
          <w:u w:val="single"/>
        </w:rPr>
        <w:t>Beitritt für Bildungslösungen (EES)</w:t>
      </w:r>
      <w:r w:rsidR="007B07E8">
        <w:rPr>
          <w:color w:val="000000" w:themeColor="text1"/>
        </w:rPr>
        <w:t>: Umfasst den Beitritt für Bildungslösungen und Open Value Subscription – Bildungslösungen</w:t>
      </w:r>
      <w:r w:rsidR="007B07E8">
        <w:t>.</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748D1">
        <w:rPr>
          <w:color w:val="000000" w:themeColor="text1"/>
        </w:rPr>
        <w:instrText>Lizenz</w:instrText>
      </w:r>
      <w:r>
        <w:rPr>
          <w:color w:val="1F497D"/>
        </w:rPr>
        <w:instrText>”</w:instrText>
      </w:r>
      <w:r>
        <w:rPr>
          <w:b/>
          <w:color w:val="000000" w:themeColor="text1"/>
        </w:rPr>
        <w:fldChar w:fldCharType="separate"/>
      </w:r>
      <w:r w:rsidRPr="001748D1">
        <w:rPr>
          <w:b/>
        </w:rPr>
        <w:t xml:space="preserve"> L </w:t>
      </w:r>
      <w:r>
        <w:rPr>
          <w:b/>
          <w:color w:val="000000" w:themeColor="text1"/>
        </w:rPr>
        <w:fldChar w:fldCharType="end"/>
      </w:r>
      <w:r w:rsidR="007B07E8">
        <w:rPr>
          <w:color w:val="000000" w:themeColor="text1"/>
        </w:rPr>
        <w:t xml:space="preserve">= </w:t>
      </w:r>
      <w:r w:rsidR="007B07E8">
        <w:rPr>
          <w:color w:val="000000" w:themeColor="text1"/>
          <w:u w:val="single"/>
        </w:rPr>
        <w:t>Lizenz</w:t>
      </w:r>
      <w:r w:rsidR="007B07E8">
        <w:rPr>
          <w:color w:val="000000" w:themeColor="text1"/>
        </w:rPr>
        <w:t>: Hierbei handelt es sich um den vorgesehenen Punktwert für die angegebene Software.</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E3A7F">
        <w:rPr>
          <w:u w:val="single"/>
        </w:rPr>
        <w:instrText>Lizenz und Software Assurance</w:instrText>
      </w:r>
      <w:r>
        <w:rPr>
          <w:color w:val="1F497D"/>
        </w:rPr>
        <w:instrText>”</w:instrText>
      </w:r>
      <w:r>
        <w:rPr>
          <w:b/>
          <w:color w:val="000000" w:themeColor="text1"/>
        </w:rPr>
        <w:fldChar w:fldCharType="separate"/>
      </w:r>
      <w:r w:rsidRPr="001E3A7F">
        <w:rPr>
          <w:b/>
        </w:rPr>
        <w:t>L/SA</w:t>
      </w:r>
      <w:r>
        <w:rPr>
          <w:b/>
          <w:color w:val="000000" w:themeColor="text1"/>
        </w:rPr>
        <w:fldChar w:fldCharType="end"/>
      </w:r>
      <w:r>
        <w:rPr>
          <w:b/>
          <w:color w:val="000000" w:themeColor="text1"/>
        </w:rPr>
        <w:t xml:space="preserve"> </w:t>
      </w:r>
      <w:r w:rsidR="007B07E8">
        <w:rPr>
          <w:color w:val="000000" w:themeColor="text1"/>
        </w:rPr>
        <w:t xml:space="preserve">= </w:t>
      </w:r>
      <w:r w:rsidR="007B07E8">
        <w:rPr>
          <w:color w:val="000000" w:themeColor="text1"/>
          <w:u w:val="single"/>
        </w:rPr>
        <w:t>Lizenz und Software Assurance</w:t>
      </w:r>
      <w:r w:rsidR="007B07E8">
        <w:rPr>
          <w:color w:val="000000" w:themeColor="text1"/>
        </w:rPr>
        <w:t>: Vorgesehener Punktwert, wenn zur gleichen Zeit eine Lizenz und Software Assurance zum Kauf angeboten wird.</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64419D">
        <w:instrText>Microsoft Produkt- und Servicevertrag</w:instrText>
      </w:r>
      <w:r>
        <w:rPr>
          <w:color w:val="1F497D"/>
        </w:rPr>
        <w:instrText>”</w:instrText>
      </w:r>
      <w:r>
        <w:rPr>
          <w:b/>
          <w:color w:val="000000" w:themeColor="text1"/>
        </w:rPr>
        <w:fldChar w:fldCharType="separate"/>
      </w:r>
      <w:r w:rsidRPr="0064419D">
        <w:rPr>
          <w:b/>
        </w:rPr>
        <w:t>MPSA</w:t>
      </w:r>
      <w:r>
        <w:rPr>
          <w:b/>
          <w:color w:val="000000" w:themeColor="text1"/>
        </w:rPr>
        <w:fldChar w:fldCharType="end"/>
      </w:r>
      <w:r w:rsidR="007B07E8">
        <w:rPr>
          <w:color w:val="000000" w:themeColor="text1"/>
        </w:rPr>
        <w:t xml:space="preserve"> = </w:t>
      </w:r>
      <w:r w:rsidR="007B07E8">
        <w:rPr>
          <w:color w:val="000000" w:themeColor="text1"/>
          <w:u w:val="single"/>
        </w:rPr>
        <w:t>Microsoft Produkt- und Servicevertrag</w:t>
      </w:r>
      <w:r w:rsidR="007B07E8">
        <w:rPr>
          <w:color w:val="000000" w:themeColor="text1"/>
        </w:rPr>
        <w:t>.</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0F56B3">
        <w:instrText>Open-Lizenz</w:instrText>
      </w:r>
      <w:r>
        <w:rPr>
          <w:color w:val="1F497D"/>
        </w:rPr>
        <w:instrText>”</w:instrText>
      </w:r>
      <w:r>
        <w:rPr>
          <w:b/>
          <w:color w:val="000000" w:themeColor="text1"/>
        </w:rPr>
        <w:fldChar w:fldCharType="separate"/>
      </w:r>
      <w:r w:rsidRPr="000F56B3">
        <w:rPr>
          <w:b/>
        </w:rPr>
        <w:t>OL</w:t>
      </w:r>
      <w:r>
        <w:rPr>
          <w:b/>
          <w:color w:val="000000" w:themeColor="text1"/>
        </w:rPr>
        <w:fldChar w:fldCharType="end"/>
      </w:r>
      <w:r w:rsidR="007B07E8">
        <w:rPr>
          <w:color w:val="000000" w:themeColor="text1"/>
        </w:rPr>
        <w:t xml:space="preserve"> = </w:t>
      </w:r>
      <w:r w:rsidR="007B07E8">
        <w:rPr>
          <w:color w:val="000000" w:themeColor="text1"/>
          <w:u w:val="single"/>
        </w:rPr>
        <w:t>Open-Lizenz</w:t>
      </w:r>
      <w:r w:rsidR="007B07E8">
        <w:rPr>
          <w:color w:val="000000" w:themeColor="text1"/>
        </w:rPr>
        <w:t>: Die auf Open-Lizenz beschränkte Komponente der Open-Programme. Zu Open-Lizenz gehören, sofern verfügbar, Open-Lizenz, Open-Lizenz für Forschung &amp; Lehre, Open-Lizenz für Verwaltung und Charity Open-Lizenz.</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585E18">
        <w:instrText>Mindestmenge bei Open-Programmen</w:instrText>
      </w:r>
      <w:r>
        <w:rPr>
          <w:color w:val="1F497D"/>
        </w:rPr>
        <w:instrText>”</w:instrText>
      </w:r>
      <w:r>
        <w:rPr>
          <w:b/>
          <w:color w:val="000000" w:themeColor="text1"/>
        </w:rPr>
        <w:fldChar w:fldCharType="separate"/>
      </w:r>
      <w:r w:rsidRPr="00585E18">
        <w:rPr>
          <w:b/>
        </w:rPr>
        <w:t>OM</w:t>
      </w:r>
      <w:r>
        <w:rPr>
          <w:b/>
          <w:color w:val="000000" w:themeColor="text1"/>
        </w:rPr>
        <w:fldChar w:fldCharType="end"/>
      </w:r>
      <w:r w:rsidR="007B07E8">
        <w:rPr>
          <w:color w:val="000000" w:themeColor="text1"/>
        </w:rPr>
        <w:t xml:space="preserve"> = </w:t>
      </w:r>
      <w:r w:rsidR="007B07E8">
        <w:rPr>
          <w:color w:val="000000" w:themeColor="text1"/>
          <w:u w:val="single"/>
        </w:rPr>
        <w:t>Mindestmenge bei Open-Programmen</w:t>
      </w:r>
      <w:r w:rsidR="007B07E8">
        <w:rPr>
          <w:color w:val="000000" w:themeColor="text1"/>
        </w:rPr>
        <w:t>: Jede Lizenz zählt nur als 5 Lizenzen für den Zweck der Mindestmenge der Anfangsbestellung in Open-Lizenz- und/oder Open Value-Programmen. Der Wert gibt an, für welches Programm dies gilt.</w:t>
      </w:r>
    </w:p>
    <w:p w:rsidR="00477621"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730A84">
        <w:instrText>Open Value</w:instrText>
      </w:r>
      <w:r>
        <w:rPr>
          <w:color w:val="1F497D"/>
        </w:rPr>
        <w:instrText>”</w:instrText>
      </w:r>
      <w:r>
        <w:rPr>
          <w:b/>
          <w:color w:val="000000" w:themeColor="text1"/>
        </w:rPr>
        <w:fldChar w:fldCharType="separate"/>
      </w:r>
      <w:r w:rsidRPr="00730A84">
        <w:rPr>
          <w:b/>
        </w:rPr>
        <w:t>OV</w:t>
      </w:r>
      <w:r>
        <w:rPr>
          <w:b/>
          <w:color w:val="000000" w:themeColor="text1"/>
        </w:rPr>
        <w:fldChar w:fldCharType="end"/>
      </w:r>
      <w:r w:rsidR="007B07E8">
        <w:rPr>
          <w:color w:val="000000" w:themeColor="text1"/>
        </w:rPr>
        <w:t xml:space="preserve"> = </w:t>
      </w:r>
      <w:r w:rsidR="007B07E8">
        <w:rPr>
          <w:color w:val="000000" w:themeColor="text1"/>
          <w:u w:val="single"/>
        </w:rPr>
        <w:t>Open Value</w:t>
      </w:r>
      <w:r w:rsidR="007B07E8">
        <w:rPr>
          <w:color w:val="000000" w:themeColor="text1"/>
        </w:rPr>
        <w:t xml:space="preserve">: Zu Open Value gehören Open Value und Open Value für Verwaltung. </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F5308">
        <w:rPr>
          <w:color w:val="000000" w:themeColor="text1"/>
        </w:rPr>
        <w:instrText>Open Value und Open Value Subscription</w:instrText>
      </w:r>
      <w:r>
        <w:rPr>
          <w:color w:val="1F497D"/>
        </w:rPr>
        <w:instrText>”</w:instrText>
      </w:r>
      <w:r>
        <w:rPr>
          <w:b/>
          <w:color w:val="000000" w:themeColor="text1"/>
        </w:rPr>
        <w:fldChar w:fldCharType="separate"/>
      </w:r>
      <w:r w:rsidRPr="001F5308">
        <w:rPr>
          <w:b/>
        </w:rPr>
        <w:t>OV/OVS</w:t>
      </w:r>
      <w:r>
        <w:rPr>
          <w:b/>
          <w:color w:val="000000" w:themeColor="text1"/>
        </w:rPr>
        <w:fldChar w:fldCharType="end"/>
      </w:r>
      <w:r w:rsidR="007B07E8">
        <w:rPr>
          <w:color w:val="000000" w:themeColor="text1"/>
        </w:rPr>
        <w:t xml:space="preserve"> = </w:t>
      </w:r>
      <w:r w:rsidR="007B07E8">
        <w:rPr>
          <w:color w:val="000000" w:themeColor="text1"/>
          <w:u w:val="single"/>
        </w:rPr>
        <w:t>Open Value und Open Value Subscription</w:t>
      </w:r>
      <w:r w:rsidR="007B07E8">
        <w:rPr>
          <w:color w:val="000000" w:themeColor="text1"/>
        </w:rPr>
        <w:t xml:space="preserve">: Dazu gehören Open Value, Open Value Subscription, Open Value für Verwaltung und Open Value Subscription für Verwaltung. </w:t>
      </w:r>
    </w:p>
    <w:p w:rsidR="00BE646A" w:rsidRDefault="00BE646A" w:rsidP="00A50201">
      <w:pPr>
        <w:pStyle w:val="ProductList-Body"/>
        <w:spacing w:after="20"/>
        <w:ind w:left="187"/>
        <w:rPr>
          <w:b/>
          <w:color w:val="000000" w:themeColor="text1"/>
        </w:rPr>
      </w:pPr>
      <w:r>
        <w:rPr>
          <w:b/>
          <w:color w:val="000000" w:themeColor="text1"/>
        </w:rPr>
        <w:t>Punkt</w:t>
      </w:r>
      <w:r>
        <w:rPr>
          <w:color w:val="000000" w:themeColor="text1"/>
        </w:rPr>
        <w:t xml:space="preserve"> = Mit diesem, einem Produkt zugewiesenen Wert wird das Volumenpreislevel für den Vertrag eines Kunden berechnet.</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407FDC">
        <w:instrText>Software Assurance</w:instrText>
      </w:r>
      <w:r>
        <w:rPr>
          <w:color w:val="1F497D"/>
        </w:rPr>
        <w:instrText>”</w:instrText>
      </w:r>
      <w:r>
        <w:rPr>
          <w:b/>
          <w:color w:val="000000" w:themeColor="text1"/>
        </w:rPr>
        <w:fldChar w:fldCharType="separate"/>
      </w:r>
      <w:r w:rsidRPr="00407FDC">
        <w:rPr>
          <w:b/>
        </w:rPr>
        <w:t>SA</w:t>
      </w:r>
      <w:r>
        <w:rPr>
          <w:b/>
          <w:color w:val="000000" w:themeColor="text1"/>
        </w:rPr>
        <w:fldChar w:fldCharType="end"/>
      </w:r>
      <w:r w:rsidR="007B07E8">
        <w:rPr>
          <w:b/>
          <w:color w:val="000000" w:themeColor="text1"/>
        </w:rPr>
        <w:t xml:space="preserve"> </w:t>
      </w:r>
      <w:r w:rsidR="007B07E8">
        <w:rPr>
          <w:color w:val="000000" w:themeColor="text1"/>
        </w:rPr>
        <w:t xml:space="preserve">= </w:t>
      </w:r>
      <w:r w:rsidR="007B07E8">
        <w:rPr>
          <w:color w:val="000000" w:themeColor="text1"/>
          <w:u w:val="single"/>
        </w:rPr>
        <w:t>Software Assurance</w:t>
      </w:r>
      <w:r w:rsidR="007B07E8">
        <w:rPr>
          <w:color w:val="000000" w:themeColor="text1"/>
        </w:rPr>
        <w:t>: Vorgesehener Punktwert, wenn für die angegebene Software Software Assurance angeboten wird.</w:t>
      </w:r>
    </w:p>
    <w:p w:rsidR="00C4636F" w:rsidRPr="00D450D0" w:rsidRDefault="00BD5C86"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DC09F7">
        <w:instrText>Server- und Cloud-Beitritt</w:instrText>
      </w:r>
      <w:r>
        <w:rPr>
          <w:color w:val="1F497D"/>
        </w:rPr>
        <w:instrText>”</w:instrText>
      </w:r>
      <w:r>
        <w:rPr>
          <w:b/>
          <w:color w:val="000000" w:themeColor="text1"/>
        </w:rPr>
        <w:fldChar w:fldCharType="separate"/>
      </w:r>
      <w:r w:rsidRPr="00DC09F7">
        <w:rPr>
          <w:b/>
        </w:rPr>
        <w:t>SCE</w:t>
      </w:r>
      <w:r>
        <w:rPr>
          <w:b/>
          <w:color w:val="000000" w:themeColor="text1"/>
        </w:rPr>
        <w:fldChar w:fldCharType="end"/>
      </w:r>
      <w:r w:rsidR="007B07E8">
        <w:rPr>
          <w:color w:val="000000" w:themeColor="text1"/>
        </w:rPr>
        <w:t xml:space="preserve"> = </w:t>
      </w:r>
      <w:r w:rsidR="007B07E8">
        <w:rPr>
          <w:color w:val="000000" w:themeColor="text1"/>
          <w:u w:val="single"/>
        </w:rPr>
        <w:t>Server- und Cloud-Beitritt</w:t>
      </w:r>
      <w:r w:rsidR="007B07E8">
        <w:rPr>
          <w:color w:val="000000" w:themeColor="text1"/>
        </w:rPr>
        <w:t>.</w:t>
      </w:r>
    </w:p>
    <w:p w:rsidR="00407E60" w:rsidRPr="00D450D0" w:rsidRDefault="00BD5C86" w:rsidP="00DC0385">
      <w:pPr>
        <w:pStyle w:val="ProductList-Body"/>
        <w:ind w:left="180"/>
        <w:rPr>
          <w:color w:val="000000" w:themeColor="text1"/>
        </w:rPr>
      </w:pPr>
      <w:r>
        <w:rPr>
          <w:b/>
          <w:color w:val="000000" w:themeColor="text1"/>
        </w:rPr>
        <w:fldChar w:fldCharType="begin"/>
      </w:r>
      <w:r w:rsidRPr="00BD5C86">
        <w:rPr>
          <w:color w:val="1F497D"/>
          <w:lang w:val="en-US"/>
        </w:rPr>
        <w:instrText>AutoTextList  \s NoStyle \t “</w:instrText>
      </w:r>
      <w:r w:rsidRPr="00BD5C86">
        <w:rPr>
          <w:lang w:val="en-US"/>
        </w:rPr>
        <w:instrText>Select und Select Plus</w:instrText>
      </w:r>
      <w:r w:rsidRPr="00BD5C86">
        <w:rPr>
          <w:color w:val="1F497D"/>
          <w:lang w:val="en-US"/>
        </w:rPr>
        <w:instrText>”</w:instrText>
      </w:r>
      <w:r>
        <w:rPr>
          <w:b/>
          <w:color w:val="000000" w:themeColor="text1"/>
        </w:rPr>
        <w:fldChar w:fldCharType="separate"/>
      </w:r>
      <w:r w:rsidRPr="00BD5C86">
        <w:rPr>
          <w:b/>
          <w:lang w:val="en-US"/>
        </w:rPr>
        <w:t>S/S+</w:t>
      </w:r>
      <w:r>
        <w:rPr>
          <w:b/>
          <w:color w:val="000000" w:themeColor="text1"/>
        </w:rPr>
        <w:fldChar w:fldCharType="end"/>
      </w:r>
      <w:r w:rsidRPr="00BD5C86">
        <w:rPr>
          <w:b/>
          <w:color w:val="000000" w:themeColor="text1"/>
          <w:lang w:val="en-US"/>
        </w:rPr>
        <w:t xml:space="preserve"> </w:t>
      </w:r>
      <w:r w:rsidR="007B07E8" w:rsidRPr="00DB1AA9">
        <w:rPr>
          <w:color w:val="000000" w:themeColor="text1"/>
          <w:lang w:val="en-US"/>
        </w:rPr>
        <w:t xml:space="preserve">= </w:t>
      </w:r>
      <w:r w:rsidR="007B07E8" w:rsidRPr="00DB1AA9">
        <w:rPr>
          <w:color w:val="000000" w:themeColor="text1"/>
          <w:u w:val="single"/>
          <w:lang w:val="en-US"/>
        </w:rPr>
        <w:t>Select und Select Plus</w:t>
      </w:r>
      <w:r w:rsidR="007B07E8" w:rsidRPr="00DB1AA9">
        <w:rPr>
          <w:color w:val="000000" w:themeColor="text1"/>
          <w:lang w:val="en-US"/>
        </w:rPr>
        <w:t xml:space="preserve">. </w:t>
      </w:r>
      <w:r w:rsidR="007B07E8">
        <w:rPr>
          <w:color w:val="000000" w:themeColor="text1"/>
        </w:rPr>
        <w:t>Hierzu zählen auch Select für Forschung &amp; Lehre, Select Plus für Forschung &amp; Lehre, Select für Verwaltung und Select Plus für Verwaltung.</w:t>
      </w:r>
    </w:p>
    <w:p w:rsidR="00407E60" w:rsidRDefault="00407E60" w:rsidP="004F3C6D">
      <w:pPr>
        <w:pStyle w:val="ProductList-Body"/>
      </w:pPr>
    </w:p>
    <w:p w:rsidR="002E402E" w:rsidRPr="00A50201" w:rsidRDefault="002E402E" w:rsidP="002E402E">
      <w:pPr>
        <w:pStyle w:val="ProductList-Body"/>
        <w:rPr>
          <w:b/>
          <w:color w:val="00188F"/>
        </w:rPr>
      </w:pPr>
      <w:r>
        <w:rPr>
          <w:b/>
          <w:color w:val="00188F"/>
        </w:rPr>
        <w:t>Zellenwerte</w:t>
      </w:r>
    </w:p>
    <w:p w:rsidR="002E402E" w:rsidRPr="002E402E" w:rsidRDefault="00BD5C86" w:rsidP="00A50201">
      <w:pPr>
        <w:pStyle w:val="ProductList-Body"/>
        <w:spacing w:after="20"/>
        <w:ind w:left="187"/>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17798C">
        <w:rPr>
          <w:b/>
        </w:rPr>
        <w:t xml:space="preserve"> A </w:t>
      </w:r>
      <w:r>
        <w:rPr>
          <w:b/>
        </w:rPr>
        <w:fldChar w:fldCharType="end"/>
      </w:r>
      <w:r w:rsidR="007B07E8">
        <w:t xml:space="preserve">= </w:t>
      </w:r>
      <w:r w:rsidR="007B07E8">
        <w:rPr>
          <w:u w:val="single"/>
        </w:rPr>
        <w:t>Zusätzliches Produkt</w:t>
      </w:r>
      <w:r w:rsidR="007B07E8">
        <w:t>: Das Produkt wird als zusätzliches Produkt angeboten.</w:t>
      </w:r>
    </w:p>
    <w:p w:rsidR="00DA5EB4" w:rsidRDefault="00BD5C86" w:rsidP="00A50201">
      <w:pPr>
        <w:pStyle w:val="ProductList-Body"/>
        <w:spacing w:after="20"/>
        <w:ind w:left="187"/>
      </w:pPr>
      <w:r>
        <w:rPr>
          <w:b/>
        </w:rPr>
        <w:fldChar w:fldCharType="begin"/>
      </w:r>
      <w:r>
        <w:rPr>
          <w:color w:val="1F497D"/>
        </w:rPr>
        <w:instrText>AutoTextList  \s NoStyle \t “</w:instrText>
      </w:r>
      <w:r w:rsidRPr="006B621E">
        <w:instrText>Zusätzliches Produkt (nur EES)</w:instrText>
      </w:r>
      <w:r>
        <w:rPr>
          <w:color w:val="1F497D"/>
        </w:rPr>
        <w:instrText>”</w:instrText>
      </w:r>
      <w:r>
        <w:rPr>
          <w:b/>
        </w:rPr>
        <w:fldChar w:fldCharType="separate"/>
      </w:r>
      <w:r w:rsidRPr="006B621E">
        <w:rPr>
          <w:b/>
        </w:rPr>
        <w:t>AE</w:t>
      </w:r>
      <w:r>
        <w:rPr>
          <w:b/>
        </w:rPr>
        <w:fldChar w:fldCharType="end"/>
      </w:r>
      <w:r w:rsidR="007B07E8">
        <w:t xml:space="preserve"> = </w:t>
      </w:r>
      <w:r w:rsidR="007B07E8">
        <w:rPr>
          <w:u w:val="single"/>
        </w:rPr>
        <w:t>Zusätzliches Produkt (nur EES)</w:t>
      </w:r>
      <w:r w:rsidR="007B07E8">
        <w:t xml:space="preserve">: Das Produkt wird nur im Rahmen des </w:t>
      </w:r>
      <w:r w:rsidR="007B07E8">
        <w:rPr>
          <w:color w:val="000000" w:themeColor="text1"/>
        </w:rPr>
        <w:t>Beitritts für Bildungslösungen</w:t>
      </w:r>
      <w:r w:rsidR="007B07E8">
        <w:t xml:space="preserve"> als Zusätzliches Produkt angeboten.</w:t>
      </w:r>
    </w:p>
    <w:p w:rsidR="002E402E" w:rsidRPr="002E402E" w:rsidRDefault="00BD5C86" w:rsidP="00A50201">
      <w:pPr>
        <w:pStyle w:val="ProductList-Body"/>
        <w:spacing w:after="20"/>
        <w:ind w:left="187"/>
      </w:pPr>
      <w:r>
        <w:rPr>
          <w:b/>
        </w:rPr>
        <w:fldChar w:fldCharType="begin"/>
      </w:r>
      <w:r>
        <w:rPr>
          <w:color w:val="1F497D"/>
        </w:rPr>
        <w:instrText>AutoTextList  \s NoStyle \t “</w:instrText>
      </w:r>
      <w:r w:rsidRPr="008C7081">
        <w:instrText>Organisationsweites Zusätzliches Produkt</w:instrText>
      </w:r>
      <w:r>
        <w:rPr>
          <w:color w:val="1F497D"/>
        </w:rPr>
        <w:instrText>”</w:instrText>
      </w:r>
      <w:r>
        <w:rPr>
          <w:b/>
        </w:rPr>
        <w:fldChar w:fldCharType="separate"/>
      </w:r>
      <w:r w:rsidRPr="008C7081">
        <w:rPr>
          <w:b/>
        </w:rPr>
        <w:t>AO</w:t>
      </w:r>
      <w:r>
        <w:rPr>
          <w:b/>
        </w:rPr>
        <w:fldChar w:fldCharType="end"/>
      </w:r>
      <w:r w:rsidR="007B07E8">
        <w:t xml:space="preserve"> = </w:t>
      </w:r>
      <w:r w:rsidR="007B07E8">
        <w:rPr>
          <w:u w:val="single"/>
        </w:rPr>
        <w:t>Organisationsweites Zusätzliches Produkt</w:t>
      </w:r>
      <w:r w:rsidR="007B07E8">
        <w:t>: Das Produkt wird als organisationsweit bestellbares Zusätzliches Produkt angeboten.</w:t>
      </w:r>
    </w:p>
    <w:p w:rsidR="003A35A1" w:rsidRPr="002E402E" w:rsidRDefault="00BD5C86" w:rsidP="00A50201">
      <w:pPr>
        <w:pStyle w:val="ProductList-Body"/>
        <w:spacing w:after="20"/>
        <w:ind w:left="187"/>
      </w:pPr>
      <w:r>
        <w:rPr>
          <w:b/>
        </w:rPr>
        <w:fldChar w:fldCharType="begin"/>
      </w:r>
      <w:r>
        <w:rPr>
          <w:color w:val="1F497D"/>
        </w:rPr>
        <w:instrText>AutoTextList  \s NoStyle \t “</w:instrText>
      </w:r>
      <w:r w:rsidRPr="00015E1B">
        <w:instrText>Anwendungsplattform-Produkt</w:instrText>
      </w:r>
      <w:r>
        <w:rPr>
          <w:color w:val="1F497D"/>
        </w:rPr>
        <w:instrText>”</w:instrText>
      </w:r>
      <w:r>
        <w:rPr>
          <w:b/>
        </w:rPr>
        <w:fldChar w:fldCharType="separate"/>
      </w:r>
      <w:r w:rsidRPr="00EB6530">
        <w:rPr>
          <w:b/>
        </w:rPr>
        <w:t>AP</w:t>
      </w:r>
      <w:r>
        <w:rPr>
          <w:b/>
        </w:rPr>
        <w:fldChar w:fldCharType="end"/>
      </w:r>
      <w:r w:rsidR="007B07E8">
        <w:t xml:space="preserve"> = </w:t>
      </w:r>
      <w:r w:rsidR="007B07E8">
        <w:rPr>
          <w:u w:val="single"/>
        </w:rPr>
        <w:t>Anwendungsplattform-Produkt</w:t>
      </w:r>
      <w:r w:rsidR="007B07E8">
        <w:t>: Das Produkt wird als Anwendungsplattform-Produkt angeboten.</w:t>
      </w:r>
    </w:p>
    <w:p w:rsidR="00CB2A13" w:rsidRDefault="00BD5C86" w:rsidP="00A50201">
      <w:pPr>
        <w:pStyle w:val="ProductList-Body"/>
        <w:spacing w:after="20"/>
        <w:ind w:left="187"/>
      </w:pPr>
      <w:r>
        <w:rPr>
          <w:b/>
        </w:rPr>
        <w:fldChar w:fldCharType="begin"/>
      </w:r>
      <w:r>
        <w:rPr>
          <w:color w:val="1F497D"/>
        </w:rPr>
        <w:instrText>AutoTextList  \s NoStyle \t “</w:instrText>
      </w:r>
      <w:r w:rsidRPr="00D74211">
        <w:instrText>Zusätzliches Produkt (nur OVS-ES)</w:instrText>
      </w:r>
      <w:r>
        <w:rPr>
          <w:color w:val="1F497D"/>
        </w:rPr>
        <w:instrText>”</w:instrText>
      </w:r>
      <w:r>
        <w:rPr>
          <w:b/>
        </w:rPr>
        <w:fldChar w:fldCharType="separate"/>
      </w:r>
      <w:r w:rsidRPr="00D74211">
        <w:rPr>
          <w:b/>
        </w:rPr>
        <w:t>AV</w:t>
      </w:r>
      <w:r>
        <w:rPr>
          <w:b/>
        </w:rPr>
        <w:fldChar w:fldCharType="end"/>
      </w:r>
      <w:r w:rsidR="007B07E8">
        <w:t xml:space="preserve"> = </w:t>
      </w:r>
      <w:r w:rsidR="007B07E8">
        <w:rPr>
          <w:u w:val="single"/>
        </w:rPr>
        <w:t>Zusätzliches Produkt (nur OVS-ES)</w:t>
      </w:r>
      <w:r w:rsidR="007B07E8">
        <w:t>: Das Produkt wird nur im Rahmen der Open Value Subscription –</w:t>
      </w:r>
      <w:r w:rsidR="007B07E8">
        <w:rPr>
          <w:color w:val="000000" w:themeColor="text1"/>
        </w:rPr>
        <w:t xml:space="preserve"> Bildungslösungen</w:t>
      </w:r>
      <w:r w:rsidR="007B07E8">
        <w:t xml:space="preserve"> als Zusätzliches Produkt angeboten.</w:t>
      </w:r>
    </w:p>
    <w:p w:rsidR="002E402E" w:rsidRPr="002E402E" w:rsidRDefault="00BD5C86" w:rsidP="00A50201">
      <w:pPr>
        <w:pStyle w:val="ProductList-Body"/>
        <w:spacing w:after="20"/>
        <w:ind w:left="187"/>
      </w:pPr>
      <w:r>
        <w:fldChar w:fldCharType="begin"/>
      </w:r>
      <w:r>
        <w:rPr>
          <w:color w:val="1F497D"/>
        </w:rPr>
        <w:instrText>AutoTextList  \s NoStyle \t “</w:instrText>
      </w:r>
      <w:r w:rsidRPr="006804D7">
        <w:instrText>Core Infrastructure</w:instrText>
      </w:r>
      <w:r>
        <w:rPr>
          <w:color w:val="1F497D"/>
        </w:rPr>
        <w:instrText>”</w:instrText>
      </w:r>
      <w:r>
        <w:fldChar w:fldCharType="separate"/>
      </w:r>
      <w:r>
        <w:rPr>
          <w:color w:val="1F497D"/>
        </w:rPr>
        <w:t xml:space="preserve"> </w:t>
      </w:r>
      <w:r w:rsidRPr="006804D7">
        <w:rPr>
          <w:b/>
        </w:rPr>
        <w:t>C</w:t>
      </w:r>
      <w:r>
        <w:rPr>
          <w:color w:val="1F497D"/>
        </w:rPr>
        <w:t xml:space="preserve"> </w:t>
      </w:r>
      <w:r>
        <w:fldChar w:fldCharType="end"/>
      </w:r>
      <w:r w:rsidR="007B07E8">
        <w:t xml:space="preserve">= </w:t>
      </w:r>
      <w:r w:rsidR="007B07E8">
        <w:rPr>
          <w:u w:val="single"/>
        </w:rPr>
        <w:t>Core Infrastructure</w:t>
      </w:r>
      <w:r w:rsidR="007B07E8">
        <w:t>: Das Produkt wird als Core Infrastructure-Produkt angeboten.</w:t>
      </w:r>
    </w:p>
    <w:p w:rsidR="002E402E" w:rsidRPr="002E402E" w:rsidRDefault="00C31A36" w:rsidP="00A50201">
      <w:pPr>
        <w:pStyle w:val="ProductList-Body"/>
        <w:spacing w:after="20"/>
        <w:ind w:left="187"/>
      </w:pPr>
      <w:r>
        <w:rPr>
          <w:b/>
        </w:rPr>
        <w:fldChar w:fldCharType="begin"/>
      </w:r>
      <w:r>
        <w:rPr>
          <w:color w:val="1F497D"/>
        </w:rPr>
        <w:instrText>AutoTextList  \s NoStyle \t “</w:instrText>
      </w:r>
      <w:r w:rsidRPr="00FF6CB8">
        <w:instrText>Angepasste Desktop-Plattform</w:instrText>
      </w:r>
      <w:r>
        <w:rPr>
          <w:color w:val="1F497D"/>
        </w:rPr>
        <w:instrText>”</w:instrText>
      </w:r>
      <w:r>
        <w:rPr>
          <w:b/>
        </w:rPr>
        <w:fldChar w:fldCharType="separate"/>
      </w:r>
      <w:r w:rsidRPr="00FF6CB8">
        <w:rPr>
          <w:b/>
        </w:rPr>
        <w:t>CP</w:t>
      </w:r>
      <w:r>
        <w:rPr>
          <w:b/>
        </w:rPr>
        <w:fldChar w:fldCharType="end"/>
      </w:r>
      <w:r w:rsidR="007B07E8">
        <w:t xml:space="preserve"> = </w:t>
      </w:r>
      <w:r w:rsidR="007B07E8">
        <w:rPr>
          <w:u w:val="single"/>
        </w:rPr>
        <w:t>Angepasste Desktop-Plattform</w:t>
      </w:r>
      <w:r w:rsidR="007B07E8">
        <w:t>: Das Produkt wird als angepasstes Desktop-Plattform-Produkt unter Open bzw. Open Value angeboten. Abonnement für Firmenkunden oder Verwaltungseinrichtungen, die die organisationsweite/unternehmensweite Option wählen.</w:t>
      </w:r>
    </w:p>
    <w:p w:rsidR="002E402E" w:rsidRPr="002E402E" w:rsidRDefault="00C31A36" w:rsidP="00A50201">
      <w:pPr>
        <w:pStyle w:val="ProductList-Body"/>
        <w:spacing w:after="20"/>
        <w:ind w:left="187"/>
      </w:pPr>
      <w:r>
        <w:rPr>
          <w:b/>
        </w:rPr>
        <w:fldChar w:fldCharType="begin"/>
      </w:r>
      <w:r>
        <w:rPr>
          <w:color w:val="1F497D"/>
        </w:rPr>
        <w:instrText>AutoTextList  \s NoStyle \t “</w:instrText>
      </w:r>
      <w:r w:rsidRPr="00FF6CB8">
        <w:instrText>Industry Device</w:instrText>
      </w:r>
      <w:r>
        <w:rPr>
          <w:color w:val="1F497D"/>
        </w:rPr>
        <w:instrText>”</w:instrText>
      </w:r>
      <w:r>
        <w:rPr>
          <w:b/>
        </w:rPr>
        <w:fldChar w:fldCharType="separate"/>
      </w:r>
      <w:r w:rsidRPr="00FF6CB8">
        <w:rPr>
          <w:b/>
        </w:rPr>
        <w:t>ID</w:t>
      </w:r>
      <w:r>
        <w:rPr>
          <w:b/>
        </w:rPr>
        <w:fldChar w:fldCharType="end"/>
      </w:r>
      <w:r w:rsidR="007B07E8">
        <w:t xml:space="preserve"> = </w:t>
      </w:r>
      <w:r w:rsidR="007B07E8">
        <w:rPr>
          <w:u w:val="single"/>
        </w:rPr>
        <w:t>Industry Device</w:t>
      </w:r>
      <w:r w:rsidR="007B07E8">
        <w:t>: Das Produkt wird als Produkt des Industry Device-Programms angeboten.</w:t>
      </w:r>
    </w:p>
    <w:p w:rsidR="002E402E" w:rsidRPr="002E402E" w:rsidRDefault="00C31A36" w:rsidP="00A50201">
      <w:pPr>
        <w:pStyle w:val="ProductList-Body"/>
        <w:spacing w:after="20"/>
        <w:ind w:left="187"/>
      </w:pPr>
      <w:r>
        <w:fldChar w:fldCharType="begin"/>
      </w:r>
      <w:r>
        <w:rPr>
          <w:color w:val="1F497D"/>
        </w:rPr>
        <w:instrText>AutoTextList  \s NoStyle \t “</w:instrText>
      </w:r>
      <w:r w:rsidRPr="00FF6CB8">
        <w:instrText>Konzernprodukt</w:instrText>
      </w:r>
      <w:r>
        <w:rPr>
          <w:color w:val="1F497D"/>
        </w:rPr>
        <w:instrText>”</w:instrText>
      </w:r>
      <w:r>
        <w:fldChar w:fldCharType="separate"/>
      </w:r>
      <w:r>
        <w:rPr>
          <w:color w:val="1F497D"/>
        </w:rPr>
        <w:t xml:space="preserve"> </w:t>
      </w:r>
      <w:r w:rsidRPr="00FF6CB8">
        <w:rPr>
          <w:b/>
        </w:rPr>
        <w:t>E</w:t>
      </w:r>
      <w:r>
        <w:rPr>
          <w:b/>
        </w:rPr>
        <w:t xml:space="preserve"> </w:t>
      </w:r>
      <w:r>
        <w:fldChar w:fldCharType="end"/>
      </w:r>
      <w:r w:rsidR="007B07E8">
        <w:t xml:space="preserve">= </w:t>
      </w:r>
      <w:r w:rsidR="007B07E8">
        <w:rPr>
          <w:u w:val="single"/>
        </w:rPr>
        <w:t>Konzernprodukt</w:t>
      </w:r>
      <w:r w:rsidR="007B07E8">
        <w:t>: Das Produkt wird als Konzernprodukt, aber nicht als Desktop-Produkt angeboten.</w:t>
      </w:r>
    </w:p>
    <w:p w:rsidR="002E402E" w:rsidRPr="002E402E" w:rsidRDefault="00C31A36" w:rsidP="00A50201">
      <w:pPr>
        <w:pStyle w:val="ProductList-Body"/>
        <w:spacing w:after="20"/>
        <w:ind w:left="187"/>
      </w:pPr>
      <w:r>
        <w:rPr>
          <w:b/>
        </w:rPr>
        <w:fldChar w:fldCharType="begin"/>
      </w:r>
      <w:r>
        <w:rPr>
          <w:color w:val="1F497D"/>
        </w:rPr>
        <w:instrText>AutoTextList  \s NoStyle \t “</w:instrText>
      </w:r>
      <w:r w:rsidRPr="00885226">
        <w:instrText>Produkte der Education Desktop-Plattform</w:instrText>
      </w:r>
      <w:r>
        <w:rPr>
          <w:color w:val="1F497D"/>
        </w:rPr>
        <w:instrText>”</w:instrText>
      </w:r>
      <w:r>
        <w:rPr>
          <w:b/>
        </w:rPr>
        <w:fldChar w:fldCharType="separate"/>
      </w:r>
      <w:r w:rsidRPr="00885226">
        <w:rPr>
          <w:b/>
        </w:rPr>
        <w:t>ED</w:t>
      </w:r>
      <w:r>
        <w:rPr>
          <w:b/>
        </w:rPr>
        <w:fldChar w:fldCharType="end"/>
      </w:r>
      <w:r w:rsidR="007B07E8">
        <w:rPr>
          <w:b/>
        </w:rPr>
        <w:t xml:space="preserve"> </w:t>
      </w:r>
      <w:r w:rsidR="007B07E8">
        <w:t xml:space="preserve">= </w:t>
      </w:r>
      <w:r w:rsidR="007B07E8">
        <w:rPr>
          <w:u w:val="single"/>
        </w:rPr>
        <w:t>Produkte der Education Desktop-Plattform</w:t>
      </w:r>
      <w:r w:rsidR="007B07E8">
        <w:t>: Das Produkt wird als Produkt der Education Desktop-Plattform mit entweder einer Enterprise CAL Suite</w:t>
      </w:r>
      <w:r w:rsidR="007B07E8">
        <w:fldChar w:fldCharType="begin"/>
      </w:r>
      <w:r w:rsidR="007B07E8">
        <w:instrText>XE "Enterprise CAL Suite"</w:instrText>
      </w:r>
      <w:r w:rsidR="007B07E8">
        <w:fldChar w:fldCharType="end"/>
      </w:r>
      <w:r w:rsidR="007B07E8">
        <w:t xml:space="preserve"> oder einer Core CAL Suite</w:t>
      </w:r>
      <w:r w:rsidR="007B07E8">
        <w:fldChar w:fldCharType="begin"/>
      </w:r>
      <w:r w:rsidR="007B07E8">
        <w:instrText>XE "Core CAL Suite"</w:instrText>
      </w:r>
      <w:r w:rsidR="007B07E8">
        <w:fldChar w:fldCharType="end"/>
      </w:r>
      <w:r w:rsidR="007B07E8">
        <w:t xml:space="preserve"> im Rahmen des Beitritts für Bildungslösungen und von Open Value Subscription – Bildungslösungen angeboten.</w:t>
      </w:r>
    </w:p>
    <w:p w:rsidR="00CB2A13" w:rsidRPr="002E402E" w:rsidRDefault="00C31A36" w:rsidP="00A50201">
      <w:pPr>
        <w:pStyle w:val="ProductList-Body"/>
        <w:spacing w:after="20"/>
        <w:ind w:left="187"/>
      </w:pPr>
      <w:r>
        <w:rPr>
          <w:b/>
        </w:rPr>
        <w:fldChar w:fldCharType="begin"/>
      </w:r>
      <w:r>
        <w:rPr>
          <w:color w:val="1F497D"/>
        </w:rPr>
        <w:instrText>AutoTextList  \s NoStyle \t “</w:instrText>
      </w:r>
      <w:r w:rsidRPr="00C27920">
        <w:instrText>Konzern-Onlinedienst (nur EES)</w:instrText>
      </w:r>
      <w:r>
        <w:rPr>
          <w:color w:val="1F497D"/>
        </w:rPr>
        <w:instrText>”</w:instrText>
      </w:r>
      <w:r>
        <w:rPr>
          <w:b/>
        </w:rPr>
        <w:fldChar w:fldCharType="separate"/>
      </w:r>
      <w:r w:rsidRPr="00C27920">
        <w:rPr>
          <w:b/>
        </w:rPr>
        <w:t>EE</w:t>
      </w:r>
      <w:r>
        <w:rPr>
          <w:b/>
        </w:rPr>
        <w:fldChar w:fldCharType="end"/>
      </w:r>
      <w:r w:rsidR="007B07E8">
        <w:t xml:space="preserve"> = </w:t>
      </w:r>
      <w:r w:rsidR="007B07E8">
        <w:rPr>
          <w:u w:val="single"/>
        </w:rPr>
        <w:t>Konzern-Onlinedienst (nur EES)</w:t>
      </w:r>
      <w:r w:rsidR="007B07E8">
        <w:t xml:space="preserve">: Der Onlinedienst wird als Konzern-Onlinedienst oder Plattform-Onlinedienst angeboten und entspricht den Anforderungen für Konzernprodukte. Allerdings ist dieses Angebot auf den </w:t>
      </w:r>
      <w:r w:rsidR="007B07E8">
        <w:rPr>
          <w:color w:val="000000" w:themeColor="text1"/>
        </w:rPr>
        <w:t>Beitritt für Bildungslösungen</w:t>
      </w:r>
      <w:r w:rsidR="007B07E8">
        <w:t xml:space="preserve"> beschränkt. EE für Core CAL und Enterprise CAL Suite</w:t>
      </w:r>
      <w:r w:rsidR="007B07E8">
        <w:fldChar w:fldCharType="begin"/>
      </w:r>
      <w:r w:rsidR="007B07E8">
        <w:instrText>XE "Enterprise CAL Suite"</w:instrText>
      </w:r>
      <w:r w:rsidR="007B07E8">
        <w:fldChar w:fldCharType="end"/>
      </w:r>
      <w:r w:rsidR="007B07E8">
        <w:t xml:space="preserve"> erfordert die entsprechende CAL Suite Bridge. </w:t>
      </w:r>
    </w:p>
    <w:p w:rsidR="002E402E" w:rsidRPr="002E402E" w:rsidRDefault="00C31A36" w:rsidP="00A50201">
      <w:pPr>
        <w:pStyle w:val="ProductList-Body"/>
        <w:spacing w:after="20"/>
        <w:ind w:left="187"/>
      </w:pPr>
      <w:r>
        <w:rPr>
          <w:b/>
        </w:rPr>
        <w:fldChar w:fldCharType="begin"/>
      </w:r>
      <w:r>
        <w:rPr>
          <w:color w:val="1F497D"/>
        </w:rPr>
        <w:instrText>AutoTextList  \s NoStyle \t “</w:instrText>
      </w:r>
      <w:r w:rsidRPr="00D54E70">
        <w:instrText>Konzern-Onlinedienst</w:instrText>
      </w:r>
      <w:r>
        <w:rPr>
          <w:color w:val="1F497D"/>
        </w:rPr>
        <w:instrText>”</w:instrText>
      </w:r>
      <w:r>
        <w:rPr>
          <w:b/>
        </w:rPr>
        <w:fldChar w:fldCharType="separate"/>
      </w:r>
      <w:r w:rsidRPr="00D54E70">
        <w:rPr>
          <w:b/>
        </w:rPr>
        <w:t>EO</w:t>
      </w:r>
      <w:r>
        <w:rPr>
          <w:b/>
        </w:rPr>
        <w:fldChar w:fldCharType="end"/>
      </w:r>
      <w:r w:rsidR="007B07E8">
        <w:t xml:space="preserve"> = </w:t>
      </w:r>
      <w:r w:rsidR="007B07E8">
        <w:rPr>
          <w:u w:val="single"/>
        </w:rPr>
        <w:t>Konzern-Onlinedienst</w:t>
      </w:r>
      <w:r w:rsidR="007B07E8">
        <w:t>: Der Onlinedienst wird als Konzern-Onlinedienst oder Plattform-Onlinedienst angeboten und entspricht den Anforderungen für Konzernprodukte. EO für Core CAL und Enterprise CAL Suite</w:t>
      </w:r>
      <w:r w:rsidR="007B07E8">
        <w:fldChar w:fldCharType="begin"/>
      </w:r>
      <w:r w:rsidR="007B07E8">
        <w:instrText>XE "Enterprise CAL Suite"</w:instrText>
      </w:r>
      <w:r w:rsidR="007B07E8">
        <w:fldChar w:fldCharType="end"/>
      </w:r>
      <w:r w:rsidR="007B07E8">
        <w:t xml:space="preserve"> erfordert die entsprechende CAL Suite Bridge. </w:t>
      </w:r>
    </w:p>
    <w:p w:rsidR="002E402E" w:rsidRPr="002E402E" w:rsidRDefault="002C26FC" w:rsidP="00A50201">
      <w:pPr>
        <w:pStyle w:val="ProductList-Body"/>
        <w:spacing w:after="20"/>
        <w:ind w:left="187"/>
      </w:pPr>
      <w:r>
        <w:rPr>
          <w:b/>
        </w:rPr>
        <w:fldChar w:fldCharType="begin"/>
      </w:r>
      <w:r>
        <w:rPr>
          <w:color w:val="1F497D"/>
        </w:rPr>
        <w:instrText>AutoTextList  \s NoStyle \t “</w:instrText>
      </w:r>
      <w:r w:rsidRPr="00D54E70">
        <w:instrText>Produkt der Enterprise Desktop-Plattform</w:instrText>
      </w:r>
      <w:r>
        <w:rPr>
          <w:color w:val="1F497D"/>
        </w:rPr>
        <w:instrText>”</w:instrText>
      </w:r>
      <w:r>
        <w:rPr>
          <w:b/>
        </w:rPr>
        <w:fldChar w:fldCharType="separate"/>
      </w:r>
      <w:r w:rsidRPr="00D54E70">
        <w:rPr>
          <w:b/>
        </w:rPr>
        <w:t>EP</w:t>
      </w:r>
      <w:r>
        <w:rPr>
          <w:b/>
        </w:rPr>
        <w:fldChar w:fldCharType="end"/>
      </w:r>
      <w:r w:rsidR="007B07E8">
        <w:t xml:space="preserve"> = </w:t>
      </w:r>
      <w:r w:rsidR="007B07E8">
        <w:rPr>
          <w:u w:val="single"/>
        </w:rPr>
        <w:t>Produkt der Enterprise Desktop-Plattform</w:t>
      </w:r>
      <w:r w:rsidR="007B07E8">
        <w:t>: Das Produkt wird als ein Konzernprodukt angeboten, das auch ein Produkt der Enterprise Desktop-Plattform ist. MDOP</w:t>
      </w:r>
      <w:r w:rsidR="007B07E8">
        <w:fldChar w:fldCharType="begin"/>
      </w:r>
      <w:r w:rsidR="007B07E8">
        <w:instrText>XE "MDOP"</w:instrText>
      </w:r>
      <w:r w:rsidR="007B07E8">
        <w:fldChar w:fldCharType="end"/>
      </w:r>
      <w:r w:rsidR="007B07E8">
        <w:t xml:space="preserve"> ist ein optionales Konzernprodukt.</w:t>
      </w:r>
    </w:p>
    <w:p w:rsidR="002E402E" w:rsidRPr="002E402E" w:rsidRDefault="002C26FC" w:rsidP="00A50201">
      <w:pPr>
        <w:pStyle w:val="ProductList-Body"/>
        <w:spacing w:after="20"/>
        <w:ind w:left="187"/>
      </w:pPr>
      <w:r>
        <w:rPr>
          <w:b/>
        </w:rPr>
        <w:fldChar w:fldCharType="begin"/>
      </w:r>
      <w:r>
        <w:rPr>
          <w:color w:val="1F497D"/>
        </w:rPr>
        <w:instrText>AutoTextList  \s NoStyle \t “</w:instrText>
      </w:r>
      <w:r w:rsidRPr="00D54E70">
        <w:instrText>Open-Lizenz für SA und L&amp;SA</w:instrText>
      </w:r>
      <w:r>
        <w:rPr>
          <w:color w:val="1F497D"/>
        </w:rPr>
        <w:instrText>”</w:instrText>
      </w:r>
      <w:r>
        <w:rPr>
          <w:b/>
        </w:rPr>
        <w:fldChar w:fldCharType="separate"/>
      </w:r>
      <w:r w:rsidRPr="00D54E70">
        <w:rPr>
          <w:b/>
        </w:rPr>
        <w:t>OA</w:t>
      </w:r>
      <w:r>
        <w:rPr>
          <w:b/>
        </w:rPr>
        <w:fldChar w:fldCharType="end"/>
      </w:r>
      <w:r w:rsidR="007B07E8">
        <w:t xml:space="preserve"> = </w:t>
      </w:r>
      <w:r w:rsidR="007B07E8">
        <w:rPr>
          <w:u w:val="single"/>
        </w:rPr>
        <w:t>Open-Lizenz für SA und L&amp;SA</w:t>
      </w:r>
      <w:r w:rsidR="007B07E8">
        <w:t>: Nur im Rahmen von Open-Lizenz für L&amp;SA und SA verfügbar.</w:t>
      </w:r>
    </w:p>
    <w:p w:rsidR="005A0966" w:rsidRPr="005A0966" w:rsidRDefault="002C26FC" w:rsidP="00A50201">
      <w:pPr>
        <w:pStyle w:val="ProductList-Body"/>
        <w:spacing w:after="20"/>
        <w:ind w:left="187"/>
      </w:pPr>
      <w:r>
        <w:rPr>
          <w:b/>
        </w:rPr>
        <w:fldChar w:fldCharType="begin"/>
      </w:r>
      <w:r>
        <w:rPr>
          <w:color w:val="1F497D"/>
        </w:rPr>
        <w:instrText>AutoTextList  \s NoStyle \t “</w:instrText>
      </w:r>
      <w:r w:rsidRPr="003F2A4A">
        <w:instrText>Open-Lizenz und Open Value</w:instrText>
      </w:r>
      <w:r>
        <w:rPr>
          <w:color w:val="1F497D"/>
        </w:rPr>
        <w:instrText>”</w:instrText>
      </w:r>
      <w:r>
        <w:rPr>
          <w:b/>
        </w:rPr>
        <w:fldChar w:fldCharType="separate"/>
      </w:r>
      <w:r w:rsidRPr="003F2A4A">
        <w:rPr>
          <w:b/>
        </w:rPr>
        <w:t>OF</w:t>
      </w:r>
      <w:r>
        <w:rPr>
          <w:b/>
        </w:rPr>
        <w:fldChar w:fldCharType="end"/>
      </w:r>
      <w:r w:rsidR="007B07E8">
        <w:t xml:space="preserve"> = </w:t>
      </w:r>
      <w:r w:rsidR="007B07E8">
        <w:rPr>
          <w:u w:val="single"/>
        </w:rPr>
        <w:t>Open-Lizenz und Open Value</w:t>
      </w:r>
      <w:r w:rsidR="007B07E8" w:rsidRPr="00764511">
        <w:t xml:space="preserve">: </w:t>
      </w:r>
      <w:r w:rsidR="007B07E8">
        <w:t>Nur im Rahmen von Open-Lizenz und Open Value für L&amp;SA und SA verfügbar.</w:t>
      </w:r>
    </w:p>
    <w:p w:rsidR="00F94EE1" w:rsidRDefault="002C26FC" w:rsidP="00A50201">
      <w:pPr>
        <w:pStyle w:val="ProductList-Body"/>
        <w:spacing w:after="20"/>
        <w:ind w:left="187"/>
      </w:pPr>
      <w:r>
        <w:rPr>
          <w:b/>
        </w:rPr>
        <w:fldChar w:fldCharType="begin"/>
      </w:r>
      <w:r>
        <w:rPr>
          <w:color w:val="1F497D"/>
        </w:rPr>
        <w:instrText>AutoTextList  \s NoStyle \t “</w:instrText>
      </w:r>
      <w:r w:rsidRPr="00DF068F">
        <w:instrText>Open-Lizenz und Open Value für SA und L&amp;SA</w:instrText>
      </w:r>
      <w:r>
        <w:rPr>
          <w:color w:val="1F497D"/>
        </w:rPr>
        <w:instrText>”</w:instrText>
      </w:r>
      <w:r>
        <w:rPr>
          <w:b/>
        </w:rPr>
        <w:fldChar w:fldCharType="separate"/>
      </w:r>
      <w:r w:rsidRPr="00DF068F">
        <w:rPr>
          <w:b/>
        </w:rPr>
        <w:t>OS</w:t>
      </w:r>
      <w:r>
        <w:rPr>
          <w:b/>
        </w:rPr>
        <w:fldChar w:fldCharType="end"/>
      </w:r>
      <w:r w:rsidR="007B07E8">
        <w:t xml:space="preserve"> = </w:t>
      </w:r>
      <w:r w:rsidR="007B07E8">
        <w:rPr>
          <w:u w:val="single"/>
        </w:rPr>
        <w:t>Open-Lizenz und Open Value für SA und L&amp;SA</w:t>
      </w:r>
      <w:r w:rsidR="007B07E8" w:rsidRPr="00764511">
        <w:t xml:space="preserve">: </w:t>
      </w:r>
      <w:r w:rsidR="007B07E8">
        <w:t>Nur im Rahmen von Open-Lizenz und Open Value für L&amp;SA und SA verfügbar.</w:t>
      </w:r>
    </w:p>
    <w:p w:rsidR="00F271E1" w:rsidRDefault="002C26FC" w:rsidP="00F271E1">
      <w:pPr>
        <w:pStyle w:val="ProductList-Body"/>
        <w:spacing w:after="20"/>
        <w:ind w:left="187"/>
        <w:rPr>
          <w:b/>
        </w:rPr>
      </w:pPr>
      <w:r>
        <w:rPr>
          <w:b/>
        </w:rPr>
        <w:fldChar w:fldCharType="begin"/>
      </w:r>
      <w:r>
        <w:rPr>
          <w:color w:val="1F497D"/>
        </w:rPr>
        <w:instrText>AutoTextList  \s NoStyle \t “</w:instrText>
      </w:r>
      <w:r w:rsidRPr="00753CE7">
        <w:instrText>Nur in Open Value Subscription</w:instrText>
      </w:r>
      <w:r>
        <w:rPr>
          <w:color w:val="1F497D"/>
        </w:rPr>
        <w:instrText>”</w:instrText>
      </w:r>
      <w:r>
        <w:rPr>
          <w:b/>
        </w:rPr>
        <w:fldChar w:fldCharType="separate"/>
      </w:r>
      <w:r w:rsidRPr="00753CE7">
        <w:rPr>
          <w:b/>
        </w:rPr>
        <w:t>OVS</w:t>
      </w:r>
      <w:r>
        <w:rPr>
          <w:b/>
        </w:rPr>
        <w:fldChar w:fldCharType="end"/>
      </w:r>
      <w:r w:rsidR="007B07E8">
        <w:rPr>
          <w:b/>
        </w:rPr>
        <w:t xml:space="preserve"> </w:t>
      </w:r>
      <w:r w:rsidR="007B07E8">
        <w:t xml:space="preserve">= </w:t>
      </w:r>
      <w:r w:rsidR="007B07E8">
        <w:rPr>
          <w:u w:val="single"/>
        </w:rPr>
        <w:t>Nur in Open Value Subscription</w:t>
      </w:r>
      <w:r w:rsidR="007B07E8">
        <w:t>: Nur in Open Value Subscription verfügbar.</w:t>
      </w:r>
    </w:p>
    <w:p w:rsidR="004A6CAA" w:rsidRPr="00EC3F08" w:rsidRDefault="002C26FC" w:rsidP="00A50201">
      <w:pPr>
        <w:pStyle w:val="ProductList-Body"/>
        <w:spacing w:after="20"/>
        <w:ind w:left="187"/>
      </w:pPr>
      <w:r>
        <w:rPr>
          <w:b/>
        </w:rPr>
        <w:fldChar w:fldCharType="begin"/>
      </w:r>
      <w:r>
        <w:rPr>
          <w:color w:val="1F497D"/>
        </w:rPr>
        <w:instrText>AutoTextList  \s NoStyle \t “</w:instrText>
      </w:r>
      <w:r w:rsidRPr="00F050F5">
        <w:instrText>Organisationsweit</w:instrText>
      </w:r>
      <w:r>
        <w:rPr>
          <w:color w:val="1F497D"/>
        </w:rPr>
        <w:instrText>”</w:instrText>
      </w:r>
      <w:r>
        <w:rPr>
          <w:b/>
        </w:rPr>
        <w:fldChar w:fldCharType="separate"/>
      </w:r>
      <w:r w:rsidRPr="00F050F5">
        <w:rPr>
          <w:b/>
        </w:rPr>
        <w:t>OW</w:t>
      </w:r>
      <w:r>
        <w:rPr>
          <w:b/>
        </w:rPr>
        <w:fldChar w:fldCharType="end"/>
      </w:r>
      <w:r w:rsidR="007B07E8">
        <w:t xml:space="preserve"> = </w:t>
      </w:r>
      <w:r w:rsidR="007B07E8">
        <w:rPr>
          <w:u w:val="single"/>
        </w:rPr>
        <w:t>Organisationsweit</w:t>
      </w:r>
      <w:r w:rsidR="007B07E8">
        <w:t>: Unter der organisationsweiten Option verfügbar.</w:t>
      </w:r>
    </w:p>
    <w:p w:rsidR="002E402E" w:rsidRPr="002E402E" w:rsidRDefault="002C26FC" w:rsidP="00A50201">
      <w:pPr>
        <w:pStyle w:val="ProductList-Body"/>
        <w:spacing w:after="20"/>
        <w:ind w:left="187"/>
      </w:pPr>
      <w:r>
        <w:fldChar w:fldCharType="begin"/>
      </w:r>
      <w:r>
        <w:rPr>
          <w:color w:val="1F497D"/>
        </w:rPr>
        <w:instrText>AutoTextList  \s NoStyle \t “</w:instrText>
      </w:r>
      <w:r w:rsidRPr="00F050F5">
        <w:instrText>Nicht organisationsweite Produkte in Open Value</w:instrText>
      </w:r>
      <w:r>
        <w:rPr>
          <w:color w:val="1F497D"/>
        </w:rPr>
        <w:instrText>”</w:instrText>
      </w:r>
      <w:r>
        <w:fldChar w:fldCharType="separate"/>
      </w:r>
      <w:r w:rsidRPr="00F050F5">
        <w:rPr>
          <w:b/>
        </w:rPr>
        <w:t xml:space="preserve"> P </w:t>
      </w:r>
      <w:r>
        <w:fldChar w:fldCharType="end"/>
      </w:r>
      <w:r w:rsidR="007B07E8">
        <w:t xml:space="preserve">= </w:t>
      </w:r>
      <w:r w:rsidR="007B07E8">
        <w:rPr>
          <w:u w:val="single"/>
        </w:rPr>
        <w:t>Nicht organisationsweite Produkte in Open Value</w:t>
      </w:r>
      <w:r w:rsidR="007B07E8">
        <w:t xml:space="preserve">: Das Produkt wird auf nicht organisationsweiter Basis im Rahmen von Open Value angeboten. </w:t>
      </w:r>
    </w:p>
    <w:p w:rsidR="002E402E" w:rsidRPr="002E402E" w:rsidRDefault="002C26FC" w:rsidP="00A50201">
      <w:pPr>
        <w:pStyle w:val="ProductList-Body"/>
        <w:spacing w:after="20"/>
        <w:ind w:left="187"/>
      </w:pPr>
      <w:r>
        <w:fldChar w:fldCharType="begin"/>
      </w:r>
      <w:r>
        <w:rPr>
          <w:color w:val="1F497D"/>
        </w:rPr>
        <w:instrText>AutoTextList  \s NoStyle \t “</w:instrText>
      </w:r>
      <w:r w:rsidRPr="00F050F5">
        <w:instrText>Produkt der Professional Desktop-Plattform</w:instrText>
      </w:r>
      <w:r>
        <w:rPr>
          <w:color w:val="1F497D"/>
        </w:rPr>
        <w:instrText>”</w:instrText>
      </w:r>
      <w:r>
        <w:fldChar w:fldCharType="separate"/>
      </w:r>
      <w:r w:rsidRPr="00F050F5">
        <w:rPr>
          <w:b/>
        </w:rPr>
        <w:t>PP</w:t>
      </w:r>
      <w:r>
        <w:fldChar w:fldCharType="end"/>
      </w:r>
      <w:r w:rsidR="007B07E8">
        <w:t xml:space="preserve"> = </w:t>
      </w:r>
      <w:r w:rsidR="007B07E8">
        <w:rPr>
          <w:u w:val="single"/>
        </w:rPr>
        <w:t>Produkt der Professional Desktop-Plattform</w:t>
      </w:r>
      <w:r w:rsidR="007B07E8">
        <w:t>: Das Produkt wird als Konzernprodukt angeboten, das auch ein Produkt der Professional Desktop-Plattform ist. MDOP</w:t>
      </w:r>
      <w:r w:rsidR="007B07E8">
        <w:fldChar w:fldCharType="begin"/>
      </w:r>
      <w:r w:rsidR="007B07E8">
        <w:instrText>XE "MDOP"</w:instrText>
      </w:r>
      <w:r w:rsidR="007B07E8">
        <w:fldChar w:fldCharType="end"/>
      </w:r>
      <w:r w:rsidR="007B07E8">
        <w:t xml:space="preserve"> ist ein optionales Plattformprodukt.</w:t>
      </w:r>
    </w:p>
    <w:p w:rsidR="002E402E" w:rsidRPr="002E402E" w:rsidRDefault="002C26FC" w:rsidP="00A50201">
      <w:pPr>
        <w:pStyle w:val="ProductList-Body"/>
        <w:spacing w:after="20"/>
        <w:ind w:left="187"/>
      </w:pPr>
      <w:r>
        <w:rPr>
          <w:b/>
        </w:rPr>
        <w:fldChar w:fldCharType="begin"/>
      </w:r>
      <w:r>
        <w:rPr>
          <w:color w:val="1F497D"/>
        </w:rPr>
        <w:instrText>AutoTextList  \s NoStyle \t “</w:instrText>
      </w:r>
      <w:r w:rsidRPr="006A2FD3">
        <w:instrText>Produkt der School Desktop-Plattform</w:instrText>
      </w:r>
      <w:r>
        <w:rPr>
          <w:color w:val="1F497D"/>
        </w:rPr>
        <w:instrText>”</w:instrText>
      </w:r>
      <w:r>
        <w:rPr>
          <w:b/>
        </w:rPr>
        <w:fldChar w:fldCharType="separate"/>
      </w:r>
      <w:r w:rsidRPr="006A2FD3">
        <w:rPr>
          <w:b/>
        </w:rPr>
        <w:t>SD</w:t>
      </w:r>
      <w:r>
        <w:rPr>
          <w:b/>
        </w:rPr>
        <w:fldChar w:fldCharType="end"/>
      </w:r>
      <w:r w:rsidR="007B07E8">
        <w:t xml:space="preserve"> = </w:t>
      </w:r>
      <w:r w:rsidR="007B07E8">
        <w:rPr>
          <w:u w:val="single"/>
        </w:rPr>
        <w:t>Produkt der School Desktop-Plattform</w:t>
      </w:r>
      <w:r w:rsidR="007B07E8">
        <w:t>: Das Produkt wird als Produkt der School Desktop-Plattform mit entweder einer Enterprise CAL Suite</w:t>
      </w:r>
      <w:r w:rsidR="007B07E8">
        <w:fldChar w:fldCharType="begin"/>
      </w:r>
      <w:r w:rsidR="007B07E8">
        <w:instrText>XE "Enterprise CAL Suite"</w:instrText>
      </w:r>
      <w:r w:rsidR="007B07E8">
        <w:fldChar w:fldCharType="end"/>
      </w:r>
      <w:r w:rsidR="007B07E8">
        <w:t xml:space="preserve"> oder einer Core CAL Suite</w:t>
      </w:r>
      <w:r w:rsidR="007B07E8">
        <w:fldChar w:fldCharType="begin"/>
      </w:r>
      <w:r w:rsidR="007B07E8">
        <w:instrText>XE "Core CAL Suite"</w:instrText>
      </w:r>
      <w:r w:rsidR="007B07E8">
        <w:fldChar w:fldCharType="end"/>
      </w:r>
      <w:r w:rsidR="007B07E8">
        <w:t xml:space="preserve"> im Rahmen des Campus- und School-Vertrages angeboten. Ein SD wird als drei Einheiten gezählt.</w:t>
      </w:r>
    </w:p>
    <w:p w:rsidR="004D0ACF" w:rsidRDefault="002C26FC" w:rsidP="00A50201">
      <w:pPr>
        <w:pStyle w:val="ProductList-Body"/>
        <w:spacing w:after="20"/>
        <w:ind w:left="187"/>
      </w:pPr>
      <w:r>
        <w:rPr>
          <w:b/>
        </w:rPr>
        <w:fldChar w:fldCharType="begin"/>
      </w:r>
      <w:r>
        <w:rPr>
          <w:color w:val="1F497D"/>
        </w:rPr>
        <w:instrText>AutoTextList  \s NoStyle \t “</w:instrText>
      </w:r>
      <w:r w:rsidRPr="005B3D99">
        <w:instrText>Studentenangebot (nur EES)</w:instrText>
      </w:r>
      <w:r>
        <w:rPr>
          <w:color w:val="1F497D"/>
        </w:rPr>
        <w:instrText>”</w:instrText>
      </w:r>
      <w:r>
        <w:rPr>
          <w:b/>
        </w:rPr>
        <w:fldChar w:fldCharType="separate"/>
      </w:r>
      <w:r w:rsidRPr="005B3D99">
        <w:rPr>
          <w:b/>
        </w:rPr>
        <w:t>SE</w:t>
      </w:r>
      <w:r>
        <w:rPr>
          <w:b/>
        </w:rPr>
        <w:fldChar w:fldCharType="end"/>
      </w:r>
      <w:r w:rsidR="007B07E8">
        <w:t xml:space="preserve"> = </w:t>
      </w:r>
      <w:r w:rsidR="007B07E8">
        <w:rPr>
          <w:u w:val="single"/>
        </w:rPr>
        <w:t>Studentenangebot (nur EES)</w:t>
      </w:r>
      <w:r w:rsidR="007B07E8">
        <w:t xml:space="preserve">: Das Produkt wird als Studentenangebot angeboten und muss für die volle Studentenzahl bestellt werden, und zwar nur im Rahmen des </w:t>
      </w:r>
      <w:r w:rsidR="007B07E8">
        <w:rPr>
          <w:color w:val="000000" w:themeColor="text1"/>
        </w:rPr>
        <w:t>Beitritts für Bildungslösungen</w:t>
      </w:r>
      <w:r w:rsidR="007B07E8">
        <w:t>.</w:t>
      </w:r>
    </w:p>
    <w:p w:rsidR="002E402E" w:rsidRPr="002E402E" w:rsidRDefault="002C26FC" w:rsidP="00A50201">
      <w:pPr>
        <w:pStyle w:val="ProductList-Body"/>
        <w:spacing w:after="20"/>
        <w:ind w:left="187"/>
      </w:pPr>
      <w:r>
        <w:rPr>
          <w:b/>
        </w:rPr>
        <w:fldChar w:fldCharType="begin"/>
      </w:r>
      <w:r>
        <w:rPr>
          <w:color w:val="1F497D"/>
        </w:rPr>
        <w:instrText>AutoTextList  \s NoStyle \t “</w:instrText>
      </w:r>
      <w:r w:rsidRPr="005759C0">
        <w:instrText>Studentenangebot</w:instrText>
      </w:r>
      <w:r>
        <w:rPr>
          <w:color w:val="1F497D"/>
        </w:rPr>
        <w:instrText>”</w:instrText>
      </w:r>
      <w:r>
        <w:rPr>
          <w:b/>
        </w:rPr>
        <w:fldChar w:fldCharType="separate"/>
      </w:r>
      <w:r w:rsidRPr="005759C0">
        <w:rPr>
          <w:b/>
        </w:rPr>
        <w:t>ST</w:t>
      </w:r>
      <w:r>
        <w:rPr>
          <w:b/>
        </w:rPr>
        <w:fldChar w:fldCharType="end"/>
      </w:r>
      <w:r w:rsidR="007B07E8">
        <w:t xml:space="preserve"> = </w:t>
      </w:r>
      <w:r w:rsidR="007B07E8">
        <w:rPr>
          <w:u w:val="single"/>
        </w:rPr>
        <w:t>Studentenangebot</w:t>
      </w:r>
      <w:r w:rsidR="007B07E8">
        <w:t>: Das Produkt wird als Studentenangebot angeboten und muss für die volle Studentenanzahl bestellt werden.</w:t>
      </w:r>
    </w:p>
    <w:p w:rsidR="002E402E" w:rsidRPr="002E402E" w:rsidRDefault="002C26FC" w:rsidP="00DC0385">
      <w:pPr>
        <w:pStyle w:val="ProductList-Body"/>
        <w:ind w:left="180"/>
      </w:pPr>
      <w:r>
        <w:rPr>
          <w:b/>
        </w:rPr>
        <w:fldChar w:fldCharType="begin"/>
      </w:r>
      <w:r>
        <w:rPr>
          <w:color w:val="1F497D"/>
        </w:rPr>
        <w:instrText>AutoTextList  \s NoStyle \t “</w:instrText>
      </w:r>
      <w:r w:rsidRPr="00522565">
        <w:instrText>Server and Tools-Produkt</w:instrText>
      </w:r>
      <w:r>
        <w:rPr>
          <w:color w:val="1F497D"/>
        </w:rPr>
        <w:instrText>”</w:instrText>
      </w:r>
      <w:r>
        <w:rPr>
          <w:b/>
        </w:rPr>
        <w:fldChar w:fldCharType="separate"/>
      </w:r>
      <w:r w:rsidRPr="00522565">
        <w:rPr>
          <w:b/>
        </w:rPr>
        <w:t>SP</w:t>
      </w:r>
      <w:r>
        <w:rPr>
          <w:b/>
        </w:rPr>
        <w:fldChar w:fldCharType="end"/>
      </w:r>
      <w:r w:rsidR="007B07E8">
        <w:t xml:space="preserve"> = </w:t>
      </w:r>
      <w:r w:rsidR="007B07E8">
        <w:rPr>
          <w:u w:val="single"/>
        </w:rPr>
        <w:t>Server and Tools-Produkt</w:t>
      </w:r>
      <w:r w:rsidR="007B07E8">
        <w:t>: Bei dem Produkt handelt es sich um ein Server and Tools-Produkt, das unter dem Server- und Cloud-Beitritt angeboten wird.</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Produktattribute</w:t>
      </w:r>
    </w:p>
    <w:p w:rsidR="007E7DB0" w:rsidRPr="00241D62" w:rsidRDefault="007E7DB0" w:rsidP="00A50201">
      <w:pPr>
        <w:pStyle w:val="ProductList-Body"/>
        <w:tabs>
          <w:tab w:val="clear" w:pos="158"/>
          <w:tab w:val="left" w:pos="180"/>
        </w:tabs>
        <w:spacing w:after="20"/>
        <w:ind w:left="187"/>
      </w:pPr>
      <w:r>
        <w:rPr>
          <w:b/>
        </w:rPr>
        <w:t>Anwendung</w:t>
      </w:r>
      <w:r>
        <w:t xml:space="preserve"> = Produkt-Pool-Kategorie für Anwendungsprodukte.</w:t>
      </w:r>
    </w:p>
    <w:p w:rsidR="001C09BD"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rsidR="00611E56"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rsidR="009D06EB" w:rsidRDefault="009D06EB" w:rsidP="00A50201">
      <w:pPr>
        <w:pStyle w:val="ProductList-Body"/>
        <w:tabs>
          <w:tab w:val="clear" w:pos="158"/>
          <w:tab w:val="left" w:pos="180"/>
        </w:tabs>
        <w:spacing w:after="20"/>
        <w:ind w:left="187"/>
        <w:rPr>
          <w:b/>
        </w:rPr>
      </w:pPr>
      <w:r>
        <w:rPr>
          <w:b/>
        </w:rPr>
        <w:t>MC-Überschreitung</w:t>
      </w:r>
      <w:r>
        <w:t xml:space="preserve"> = Gibt an, dass die Finanzielle Verpflichtung genutzt werden kann, um für die Nutzung eines Plans für Microsoft Azure-Dienste zu zahlen, der die Anfangsmenge eines berechtigten Plans übersteigt.</w:t>
      </w:r>
    </w:p>
    <w:p w:rsidR="001C09BD" w:rsidRDefault="00BA09A6" w:rsidP="00A50201">
      <w:pPr>
        <w:pStyle w:val="ProductList-Body"/>
        <w:tabs>
          <w:tab w:val="clear" w:pos="158"/>
          <w:tab w:val="left" w:pos="180"/>
        </w:tabs>
        <w:spacing w:after="20"/>
        <w:ind w:left="187"/>
      </w:pPr>
      <w:r>
        <w:rPr>
          <w:b/>
        </w:rPr>
        <w:t xml:space="preserve">Produkt-Pool </w:t>
      </w:r>
      <w:r w:rsidRPr="00D27267">
        <w:t>=</w:t>
      </w:r>
      <w:r>
        <w:t xml:space="preserve"> Gibt an, dass die Angebote zu Software Assurance-Vergünstigungen in Verbindung mit mehreren Produkt-Pools berechtigt sind, und der Kunde muss sich nicht zwischen den Vergünstigungen eines bestimmten Pools entscheiden.</w:t>
      </w:r>
      <w:r w:rsidR="000971EC">
        <w:t xml:space="preserve"> </w:t>
      </w:r>
      <w:r>
        <w:t>Es gibt drei Produkt-Pool-Kategorien: Anwendung, Server und System.</w:t>
      </w:r>
    </w:p>
    <w:p w:rsidR="001C09BD" w:rsidRDefault="00EC0355"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F11D9F">
        <w:instrText>Online Subscription-Programm</w:instrText>
      </w:r>
      <w:r>
        <w:rPr>
          <w:color w:val="1F497D"/>
        </w:rPr>
        <w:instrText>”</w:instrText>
      </w:r>
      <w:r>
        <w:rPr>
          <w:b/>
        </w:rPr>
        <w:fldChar w:fldCharType="separate"/>
      </w:r>
      <w:r w:rsidRPr="00F11D9F">
        <w:rPr>
          <w:b/>
        </w:rPr>
        <w:t>OSP</w:t>
      </w:r>
      <w:r>
        <w:rPr>
          <w:b/>
        </w:rPr>
        <w:fldChar w:fldCharType="end"/>
      </w:r>
      <w:r w:rsidR="007B07E8">
        <w:t xml:space="preserve"> = </w:t>
      </w:r>
      <w:r w:rsidR="007B07E8">
        <w:rPr>
          <w:u w:val="single"/>
        </w:rPr>
        <w:t>Online Subscription-Programm</w:t>
      </w:r>
      <w:r w:rsidR="007B07E8">
        <w:t>: Im Rahmen eines Online Subscription-Programms verfügbar.</w:t>
      </w:r>
    </w:p>
    <w:p w:rsidR="001C09BD"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0971EC">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rsidR="001C09BD"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rsidR="001C09BD" w:rsidRDefault="001C09BD" w:rsidP="000625F0">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w:t>
      </w:r>
      <w:r w:rsidR="000625F0">
        <w:t> </w:t>
      </w:r>
      <w:r>
        <w:t>Nutzer sind ungeachtet gegenteiliger Bestimmungen im Vertrag mit dem jeweiligen Kunden davon ausgenommen, als Qualifizierte Nutzer gezählt zu werden.</w:t>
      </w:r>
      <w:r w:rsidR="000971EC">
        <w:t xml:space="preserve"> </w:t>
      </w:r>
    </w:p>
    <w:p w:rsidR="001C09BD"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rsidR="001C09BD"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rsidR="007E7DB0" w:rsidRDefault="007E7DB0" w:rsidP="00A50201">
      <w:pPr>
        <w:pStyle w:val="ProductList-Body"/>
        <w:tabs>
          <w:tab w:val="clear" w:pos="158"/>
          <w:tab w:val="left" w:pos="180"/>
        </w:tabs>
        <w:spacing w:after="20"/>
        <w:ind w:left="187"/>
        <w:rPr>
          <w:b/>
        </w:rPr>
      </w:pPr>
      <w:r>
        <w:rPr>
          <w:b/>
        </w:rPr>
        <w:t>Server</w:t>
      </w:r>
      <w:r>
        <w:t xml:space="preserve"> = Software Assurance-Vergünstigung für Server-Pool-Angebote und Produkt-Pool-Kategorie für Serverprodukte.</w:t>
      </w:r>
    </w:p>
    <w:p w:rsidR="001C09BD"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rsidR="001C09BD"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0971EC">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0971EC">
        <w:t xml:space="preserve"> </w:t>
      </w:r>
      <w:r>
        <w:t xml:space="preserve">Das Produkt darf nicht getrennt und auf verschiedenen Geräten oder von verschiedenen Nutzern verwendet werden. </w:t>
      </w:r>
    </w:p>
    <w:p w:rsidR="00241FA0" w:rsidRDefault="00241FA0" w:rsidP="00A50201">
      <w:pPr>
        <w:pStyle w:val="ProductList-Body"/>
        <w:tabs>
          <w:tab w:val="clear" w:pos="158"/>
          <w:tab w:val="left" w:pos="180"/>
        </w:tabs>
        <w:spacing w:after="20"/>
        <w:ind w:left="187"/>
        <w:rPr>
          <w:b/>
        </w:rPr>
      </w:pPr>
      <w:r>
        <w:rPr>
          <w:b/>
        </w:rPr>
        <w:t>System</w:t>
      </w:r>
      <w:r>
        <w:t xml:space="preserve"> = Produkt-Pool-Kategorie für Desktop-Betriebssystemprodukte.</w:t>
      </w:r>
    </w:p>
    <w:p w:rsidR="001C09BD"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rsidR="001C09BD" w:rsidRDefault="001C09BD" w:rsidP="00A50201">
      <w:pPr>
        <w:pStyle w:val="ProductList-Body"/>
        <w:tabs>
          <w:tab w:val="clear" w:pos="158"/>
          <w:tab w:val="left" w:pos="180"/>
        </w:tabs>
        <w:spacing w:after="20"/>
        <w:ind w:left="187"/>
      </w:pPr>
      <w:r>
        <w:rPr>
          <w:b/>
        </w:rPr>
        <w:t>True Up-berechtigt</w:t>
      </w:r>
      <w:r>
        <w:t xml:space="preserve"> = Hierunter fallen Abonnementlizenzen für einen Onlinedienst, die ein Konzern- oder Konzern-Abonnement-Kunde anstatt monatlich über den Prozess für True Up- oder jährliche Bestellungen bestellen kann.</w:t>
      </w:r>
    </w:p>
    <w:p w:rsidR="001C09BD"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rsidR="00C4636F" w:rsidRDefault="00C4636F" w:rsidP="004F3C6D">
      <w:pPr>
        <w:pStyle w:val="ProductList-Body"/>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2271393"/>
      <w:r>
        <w:t>Frühere Versionen</w:t>
      </w:r>
      <w:bookmarkEnd w:id="29"/>
      <w:bookmarkEnd w:id="30"/>
      <w:bookmarkEnd w:id="31"/>
      <w:bookmarkEnd w:id="32"/>
      <w:bookmarkEnd w:id="33"/>
      <w:bookmarkEnd w:id="34"/>
    </w:p>
    <w:p w:rsidR="00407E60"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1" w:history="1">
        <w:r>
          <w:rPr>
            <w:rStyle w:val="Hyperlink"/>
          </w:rPr>
          <w:t>http://go.microsoft.com/?linkid=9839207</w:t>
        </w:r>
      </w:hyperlink>
      <w:r>
        <w:t>. Der Kunde kann sich an den zuständigen Handelspartner oder Microsoft-Kundenbetreuer wenden, um die benötigte Version zu finden.</w:t>
      </w:r>
    </w:p>
    <w:p w:rsidR="00407E60" w:rsidRDefault="00407E60" w:rsidP="004F3C6D">
      <w:pPr>
        <w:pStyle w:val="ProductList-Body"/>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2271394"/>
      <w:r>
        <w:t>Verdeutlichungen und Zusammenfassung der Änderungen</w:t>
      </w:r>
      <w:bookmarkEnd w:id="35"/>
      <w:bookmarkEnd w:id="36"/>
      <w:bookmarkEnd w:id="37"/>
      <w:bookmarkEnd w:id="38"/>
      <w:bookmarkEnd w:id="39"/>
      <w:bookmarkEnd w:id="40"/>
    </w:p>
    <w:p w:rsidR="009A0C93"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2" w:history="1">
        <w:r>
          <w:rPr>
            <w:rStyle w:val="Hyperlink"/>
          </w:rPr>
          <w:t>http://www.microsoftvolumelicensing.com</w:t>
        </w:r>
      </w:hyperlink>
      <w:r>
        <w:t>.</w:t>
      </w:r>
    </w:p>
    <w:p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rsidTr="00EA5093">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551F10" w:rsidTr="00EA5093">
        <w:tc>
          <w:tcPr>
            <w:tcW w:w="5395" w:type="dxa"/>
          </w:tcPr>
          <w:p w:rsidR="00551F10" w:rsidRDefault="00434B26" w:rsidP="00551F10">
            <w:pPr>
              <w:pStyle w:val="ProductList-Body"/>
            </w:pPr>
            <w:r>
              <w:t>-</w:t>
            </w:r>
          </w:p>
        </w:tc>
        <w:tc>
          <w:tcPr>
            <w:tcW w:w="5395" w:type="dxa"/>
          </w:tcPr>
          <w:p w:rsidR="00551F10" w:rsidRDefault="00434B26" w:rsidP="00551F10">
            <w:pPr>
              <w:pStyle w:val="ProductList-Body"/>
            </w:pPr>
            <w:r>
              <w:t>-</w:t>
            </w:r>
          </w:p>
        </w:tc>
      </w:tr>
    </w:tbl>
    <w:p w:rsidR="00E40100" w:rsidRDefault="00E40100" w:rsidP="00434B26">
      <w:pPr>
        <w:pStyle w:val="ProductList-Body"/>
      </w:pPr>
    </w:p>
    <w:p w:rsidR="00434B26" w:rsidRDefault="00434B26" w:rsidP="00434B26">
      <w:pPr>
        <w:pStyle w:val="ProductList-Body"/>
        <w:rPr>
          <w:b/>
          <w:color w:val="00188F"/>
        </w:rPr>
      </w:pPr>
      <w:r>
        <w:rPr>
          <w:b/>
          <w:color w:val="00188F"/>
        </w:rPr>
        <w:t>Onlinedienste</w:t>
      </w:r>
    </w:p>
    <w:p w:rsidR="00434B26" w:rsidRPr="00E7199F" w:rsidRDefault="00AC44A1" w:rsidP="00434B26">
      <w:pPr>
        <w:pStyle w:val="ProductList-Body"/>
        <w:ind w:left="180"/>
      </w:pPr>
      <w:hyperlink w:anchor="SharePointOnline" w:history="1">
        <w:r w:rsidR="007B07E8">
          <w:rPr>
            <w:rStyle w:val="Hyperlink"/>
          </w:rPr>
          <w:t>SharePoint Online</w:t>
        </w:r>
      </w:hyperlink>
      <w:r w:rsidR="007B07E8">
        <w:t>: Informationen bezüglich der Einlösung des Produktschlüssels für SharePoint Online-Pläne mit Yammer wurden aufgenommen.</w:t>
      </w:r>
    </w:p>
    <w:p w:rsidR="00434B26" w:rsidRDefault="001D1FA3" w:rsidP="00434B26">
      <w:pPr>
        <w:pStyle w:val="ProductList-Body"/>
        <w:ind w:left="180"/>
      </w:pPr>
      <w:hyperlink w:anchor="Intune" w:history="1">
        <w:r w:rsidRPr="001D1FA3">
          <w:rPr>
            <w:rStyle w:val="Hyperlink"/>
          </w:rPr>
          <w:t>Microsoft Intune</w:t>
        </w:r>
      </w:hyperlink>
      <w:r>
        <w:t xml:space="preserve">: </w:t>
      </w:r>
      <w:r w:rsidRPr="001D1FA3">
        <w:t>Änderte den Namen von Windows Intune zu Microsoft Intune</w:t>
      </w:r>
      <w:r>
        <w:t>.</w:t>
      </w:r>
    </w:p>
    <w:p w:rsidR="00EA5093" w:rsidRPr="00E7199F" w:rsidRDefault="00EA5093" w:rsidP="00434B26">
      <w:pPr>
        <w:pStyle w:val="ProductList-Body"/>
        <w:ind w:left="180"/>
      </w:pPr>
    </w:p>
    <w:p w:rsidR="00434B26" w:rsidRDefault="00434B26" w:rsidP="00434B26">
      <w:pPr>
        <w:pStyle w:val="ProductList-Body"/>
        <w:rPr>
          <w:sz w:val="22"/>
        </w:rPr>
      </w:pPr>
      <w:r>
        <w:rPr>
          <w:b/>
          <w:color w:val="00188F"/>
        </w:rPr>
        <w:t>Software Assurance</w:t>
      </w:r>
    </w:p>
    <w:p w:rsidR="00434B26" w:rsidRDefault="00AC44A1" w:rsidP="00434B26">
      <w:pPr>
        <w:pStyle w:val="ProductList-Body"/>
        <w:spacing w:after="60"/>
        <w:ind w:left="187"/>
      </w:pPr>
      <w:hyperlink w:anchor="SA_HomeUseProgram" w:history="1">
        <w:r w:rsidR="007B07E8">
          <w:rPr>
            <w:rStyle w:val="Hyperlink"/>
          </w:rPr>
          <w:t>Home Use Program</w:t>
        </w:r>
      </w:hyperlink>
      <w:r w:rsidR="007B07E8">
        <w:t>: Die Geräteinstallationsoption wurde aktualisiert.</w:t>
      </w:r>
    </w:p>
    <w:p w:rsidR="00434B26" w:rsidRPr="00E7199F" w:rsidRDefault="00AC44A1" w:rsidP="00434B26">
      <w:pPr>
        <w:pStyle w:val="ProductList-Body"/>
        <w:ind w:left="180"/>
      </w:pPr>
      <w:hyperlink w:anchor="SA_MicrosoftDynamicsCustomerSource" w:history="1">
        <w:r w:rsidR="007B07E8">
          <w:rPr>
            <w:rStyle w:val="Hyperlink"/>
          </w:rPr>
          <w:t>Microsoft Dynamics CustomerSource</w:t>
        </w:r>
      </w:hyperlink>
      <w:r w:rsidR="007B07E8">
        <w:t>: Microsoft Dynamics CustomerSource wurde als verfügbare Software Assurance-Vergünstigung aufgenommen.</w:t>
      </w:r>
    </w:p>
    <w:p w:rsidR="00434B26" w:rsidRPr="00434B26" w:rsidRDefault="00434B26" w:rsidP="00434B26">
      <w:pPr>
        <w:pStyle w:val="ProductList-Body"/>
      </w:pPr>
    </w:p>
    <w:p w:rsidR="0034201B" w:rsidRDefault="0034201B" w:rsidP="0034201B">
      <w:pPr>
        <w:pStyle w:val="ProductList-Body"/>
      </w:pPr>
    </w:p>
    <w:p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71395"/>
      <w:r>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71396"/>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F01B94" w:rsidTr="001B2CCE">
        <w:trPr>
          <w:tblHeader/>
        </w:trPr>
        <w:tc>
          <w:tcPr>
            <w:tcW w:w="3060" w:type="dxa"/>
            <w:tcBorders>
              <w:bottom w:val="nil"/>
            </w:tcBorders>
            <w:shd w:val="clear" w:color="auto" w:fill="00188F"/>
          </w:tcPr>
          <w:p w:rsidR="00F01B94" w:rsidRPr="00EE0836" w:rsidRDefault="00F01B94"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F01B94" w:rsidRPr="00886678" w:rsidRDefault="00F01B94"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F01B94" w:rsidRPr="00C37D2B" w:rsidRDefault="00F01B94"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4" w:type="dxa"/>
            <w:shd w:val="clear" w:color="auto" w:fill="00188F"/>
            <w:vAlign w:val="center"/>
          </w:tcPr>
          <w:p w:rsidR="00F01B94" w:rsidRPr="00C5575D" w:rsidRDefault="00F01B94"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47" w:type="dxa"/>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F01B94" w:rsidRPr="00C5575D" w:rsidRDefault="00F01B9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22174" w:rsidTr="001B2CCE">
        <w:tc>
          <w:tcPr>
            <w:tcW w:w="3060" w:type="dxa"/>
            <w:tcBorders>
              <w:top w:val="nil"/>
              <w:left w:val="nil"/>
              <w:bottom w:val="nil"/>
              <w:right w:val="nil"/>
            </w:tcBorders>
          </w:tcPr>
          <w:p w:rsidR="00622174" w:rsidRDefault="00622174" w:rsidP="00C05A53">
            <w:pPr>
              <w:pStyle w:val="ProductList-Offering1"/>
            </w:pPr>
            <w:bookmarkStart w:id="54" w:name="_Toc379797097"/>
            <w:bookmarkStart w:id="55" w:name="_Toc380513123"/>
            <w:bookmarkStart w:id="56" w:name="_Toc380655162"/>
            <w:bookmarkStart w:id="57" w:name="_Toc402271397"/>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622174" w:rsidRPr="00287117" w:rsidRDefault="00622174" w:rsidP="00287117">
            <w:pPr>
              <w:pStyle w:val="ProductList-OfferingBody"/>
              <w:ind w:left="-88"/>
              <w:jc w:val="center"/>
            </w:pPr>
            <w:r>
              <w:t>10/12</w:t>
            </w:r>
          </w:p>
        </w:tc>
        <w:tc>
          <w:tcPr>
            <w:tcW w:w="595" w:type="dxa"/>
            <w:tcBorders>
              <w:top w:val="nil"/>
              <w:left w:val="nil"/>
              <w:bottom w:val="nil"/>
              <w:right w:val="nil"/>
            </w:tcBorders>
            <w:vAlign w:val="center"/>
          </w:tcPr>
          <w:p w:rsidR="00622174" w:rsidRPr="00287117" w:rsidRDefault="00622174" w:rsidP="00287117">
            <w:pPr>
              <w:pStyle w:val="ProductList-OfferingBody"/>
              <w:ind w:left="-88"/>
              <w:jc w:val="center"/>
            </w:pPr>
            <w:r>
              <w:t>1</w:t>
            </w:r>
          </w:p>
        </w:tc>
        <w:tc>
          <w:tcPr>
            <w:tcW w:w="596" w:type="dxa"/>
            <w:tcBorders>
              <w:top w:val="nil"/>
              <w:left w:val="nil"/>
              <w:bottom w:val="nil"/>
              <w:right w:val="nil"/>
            </w:tcBorders>
            <w:vAlign w:val="center"/>
          </w:tcPr>
          <w:p w:rsidR="00622174" w:rsidRPr="00287117" w:rsidRDefault="00622174"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622174" w:rsidRPr="00287117" w:rsidRDefault="00622174"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622174" w:rsidRPr="00287117" w:rsidRDefault="00622174" w:rsidP="00287117">
            <w:pPr>
              <w:pStyle w:val="ProductList-OfferingBody"/>
              <w:ind w:left="-88"/>
              <w:jc w:val="center"/>
            </w:pPr>
            <w:r>
              <w:t>1</w:t>
            </w:r>
          </w:p>
        </w:tc>
        <w:tc>
          <w:tcPr>
            <w:tcW w:w="596" w:type="dxa"/>
            <w:shd w:val="clear" w:color="auto" w:fill="70AD47" w:themeFill="accent6"/>
            <w:vAlign w:val="center"/>
          </w:tcPr>
          <w:p w:rsidR="00622174" w:rsidRPr="00886678" w:rsidRDefault="0062217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622174" w:rsidRPr="00886678" w:rsidRDefault="0062217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622174" w:rsidRPr="008B1D9B" w:rsidRDefault="00622174" w:rsidP="0096758A">
            <w:pPr>
              <w:pStyle w:val="ProductList-OfferingBody"/>
              <w:ind w:left="-88"/>
              <w:jc w:val="center"/>
            </w:pPr>
          </w:p>
        </w:tc>
        <w:tc>
          <w:tcPr>
            <w:tcW w:w="595" w:type="dxa"/>
            <w:shd w:val="clear" w:color="auto" w:fill="70AD47" w:themeFill="accent6"/>
            <w:vAlign w:val="center"/>
          </w:tcPr>
          <w:p w:rsidR="00622174" w:rsidRPr="008B1D9B" w:rsidRDefault="00622174" w:rsidP="0096758A">
            <w:pPr>
              <w:pStyle w:val="ProductList-OfferingBody"/>
              <w:ind w:left="-88"/>
              <w:jc w:val="center"/>
            </w:pPr>
          </w:p>
        </w:tc>
        <w:tc>
          <w:tcPr>
            <w:tcW w:w="595" w:type="dxa"/>
            <w:shd w:val="clear" w:color="auto" w:fill="BFBFBF" w:themeFill="background1" w:themeFillShade="BF"/>
            <w:vAlign w:val="center"/>
          </w:tcPr>
          <w:p w:rsidR="00622174" w:rsidRPr="008B1D9B" w:rsidRDefault="00622174" w:rsidP="0096758A">
            <w:pPr>
              <w:pStyle w:val="ProductList-OfferingBody"/>
              <w:ind w:left="-88"/>
              <w:jc w:val="center"/>
            </w:pPr>
          </w:p>
        </w:tc>
        <w:tc>
          <w:tcPr>
            <w:tcW w:w="644" w:type="dxa"/>
            <w:shd w:val="clear" w:color="auto" w:fill="70AD47" w:themeFill="accent6"/>
            <w:vAlign w:val="center"/>
          </w:tcPr>
          <w:p w:rsidR="00622174" w:rsidRPr="008B1D9B" w:rsidRDefault="00622174" w:rsidP="0096758A">
            <w:pPr>
              <w:pStyle w:val="ProductList-OfferingBody"/>
              <w:ind w:left="-88"/>
              <w:jc w:val="center"/>
            </w:pPr>
            <w:r w:rsidRPr="008B1D9B">
              <w:fldChar w:fldCharType="begin"/>
            </w:r>
            <w:r w:rsidRPr="008B1D9B">
              <w:rPr>
                <w:color w:val="1F497D"/>
              </w:rPr>
              <w:instrText>AutoTextList  \s NoStyle \t “</w:instrText>
            </w:r>
            <w:r w:rsidRPr="008B1D9B">
              <w:instrText>Nicht organisationsweite Produkte in Open Value</w:instrText>
            </w:r>
            <w:r w:rsidRPr="008B1D9B">
              <w:rPr>
                <w:color w:val="1F497D"/>
              </w:rPr>
              <w:instrText>”</w:instrText>
            </w:r>
            <w:r w:rsidRPr="008B1D9B">
              <w:fldChar w:fldCharType="separate"/>
            </w:r>
            <w:r w:rsidRPr="008B1D9B">
              <w:t xml:space="preserve"> P </w:t>
            </w:r>
            <w:r w:rsidRPr="008B1D9B">
              <w:fldChar w:fldCharType="end"/>
            </w:r>
          </w:p>
        </w:tc>
        <w:tc>
          <w:tcPr>
            <w:tcW w:w="547" w:type="dxa"/>
            <w:shd w:val="clear" w:color="auto" w:fill="70AD47" w:themeFill="accent6"/>
            <w:vAlign w:val="center"/>
          </w:tcPr>
          <w:p w:rsidR="00622174" w:rsidRPr="008B1D9B" w:rsidRDefault="00622174" w:rsidP="0096758A">
            <w:pPr>
              <w:pStyle w:val="ProductList-OfferingBody"/>
              <w:ind w:left="-88"/>
              <w:jc w:val="center"/>
            </w:pPr>
          </w:p>
        </w:tc>
        <w:tc>
          <w:tcPr>
            <w:tcW w:w="596" w:type="dxa"/>
            <w:shd w:val="clear" w:color="auto" w:fill="70AD47" w:themeFill="accent6"/>
            <w:vAlign w:val="center"/>
          </w:tcPr>
          <w:p w:rsidR="00622174" w:rsidRPr="00886678" w:rsidRDefault="0062217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34"/>
        <w:gridCol w:w="3193"/>
      </w:tblGrid>
      <w:tr w:rsidR="00782C7B" w:rsidTr="00622174">
        <w:tc>
          <w:tcPr>
            <w:tcW w:w="3596" w:type="dxa"/>
          </w:tcPr>
          <w:p w:rsidR="00782C7B" w:rsidRDefault="00287117" w:rsidP="00C4636F">
            <w:pPr>
              <w:pStyle w:val="ProductList-Body"/>
            </w:pPr>
            <w:r>
              <w:t xml:space="preserve">Frühere Version: </w:t>
            </w:r>
            <w:r>
              <w:rPr>
                <w:b/>
              </w:rPr>
              <w:t>AutoRoute 2011</w:t>
            </w:r>
            <w:r>
              <w:t xml:space="preserve"> (7/11)</w:t>
            </w:r>
          </w:p>
        </w:tc>
        <w:tc>
          <w:tcPr>
            <w:tcW w:w="3964" w:type="dxa"/>
          </w:tcPr>
          <w:p w:rsidR="00782C7B" w:rsidRDefault="00CD3F90" w:rsidP="00C4636F">
            <w:pPr>
              <w:pStyle w:val="ProductList-Body"/>
            </w:pPr>
            <w:r>
              <w:t xml:space="preserve">Produkt-Pool: </w:t>
            </w:r>
            <w:r>
              <w:rPr>
                <w:b/>
              </w:rPr>
              <w:t>Anwendung</w:t>
            </w:r>
          </w:p>
        </w:tc>
        <w:tc>
          <w:tcPr>
            <w:tcW w:w="3230" w:type="dxa"/>
          </w:tcPr>
          <w:p w:rsidR="00782C7B" w:rsidRDefault="00782C7B" w:rsidP="00C4636F">
            <w:pPr>
              <w:pStyle w:val="ProductList-Body"/>
            </w:pPr>
          </w:p>
        </w:tc>
      </w:tr>
      <w:tr w:rsidR="00DB0FA5" w:rsidTr="00622174">
        <w:tc>
          <w:tcPr>
            <w:tcW w:w="3596" w:type="dxa"/>
          </w:tcPr>
          <w:p w:rsidR="00DB0FA5" w:rsidRDefault="00DB0FA5" w:rsidP="00C4636F">
            <w:pPr>
              <w:pStyle w:val="ProductList-Body"/>
            </w:pPr>
          </w:p>
        </w:tc>
        <w:tc>
          <w:tcPr>
            <w:tcW w:w="3964" w:type="dxa"/>
          </w:tcPr>
          <w:p w:rsidR="00DB0FA5" w:rsidRDefault="00AC44A1" w:rsidP="00DB0FA5">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3230" w:type="dxa"/>
          </w:tcPr>
          <w:p w:rsidR="00DB0FA5" w:rsidRDefault="00DB0FA5" w:rsidP="00C4636F">
            <w:pPr>
              <w:pStyle w:val="ProductList-Body"/>
            </w:pPr>
          </w:p>
        </w:tc>
      </w:tr>
    </w:tbl>
    <w:bookmarkStart w:id="58" w:name="_Toc378147619"/>
    <w:bookmarkStart w:id="59" w:name="_Toc378151521"/>
    <w:p w:rsidR="00585A48" w:rsidRPr="00585A48" w:rsidRDefault="006E2989"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402271398"/>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2"/>
        <w:gridCol w:w="549"/>
        <w:gridCol w:w="596"/>
        <w:gridCol w:w="595"/>
        <w:gridCol w:w="595"/>
        <w:gridCol w:w="644"/>
        <w:gridCol w:w="547"/>
        <w:gridCol w:w="596"/>
      </w:tblGrid>
      <w:tr w:rsidR="0021457C" w:rsidTr="001B2CCE">
        <w:trPr>
          <w:tblHeader/>
        </w:trPr>
        <w:tc>
          <w:tcPr>
            <w:tcW w:w="3060" w:type="dxa"/>
            <w:tcBorders>
              <w:bottom w:val="nil"/>
            </w:tcBorders>
            <w:shd w:val="clear" w:color="auto" w:fill="00188F"/>
          </w:tcPr>
          <w:p w:rsidR="0021457C" w:rsidRPr="00EE0836" w:rsidRDefault="0021457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21457C" w:rsidRPr="00886678" w:rsidRDefault="0021457C"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21457C" w:rsidRPr="00C5575D" w:rsidRDefault="0021457C"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642" w:type="dxa"/>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49" w:type="dxa"/>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644" w:type="dxa"/>
            <w:shd w:val="clear" w:color="auto" w:fill="00188F"/>
            <w:vAlign w:val="center"/>
          </w:tcPr>
          <w:p w:rsidR="0021457C" w:rsidRPr="00C5575D" w:rsidRDefault="0021457C"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47" w:type="dxa"/>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21457C" w:rsidRPr="00C5575D" w:rsidRDefault="0021457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1457C" w:rsidTr="001B2CCE">
        <w:tc>
          <w:tcPr>
            <w:tcW w:w="3060" w:type="dxa"/>
            <w:tcBorders>
              <w:top w:val="nil"/>
              <w:left w:val="nil"/>
              <w:bottom w:val="dashSmallGap" w:sz="4" w:space="0" w:color="BFBFBF" w:themeColor="background1" w:themeShade="BF"/>
              <w:right w:val="nil"/>
            </w:tcBorders>
          </w:tcPr>
          <w:p w:rsidR="0021457C" w:rsidRPr="00DB1AA9" w:rsidRDefault="0021457C" w:rsidP="00CD3F90">
            <w:pPr>
              <w:pStyle w:val="ProductList-Offering1"/>
              <w:rPr>
                <w:lang w:val="en-US"/>
              </w:rPr>
            </w:pPr>
            <w:bookmarkStart w:id="64" w:name="_Toc379797099"/>
            <w:bookmarkStart w:id="65" w:name="_Toc380513125"/>
            <w:bookmarkStart w:id="66" w:name="_Toc380655164"/>
            <w:bookmarkStart w:id="67" w:name="_Toc402271399"/>
            <w:r w:rsidRPr="00DB1AA9">
              <w:rPr>
                <w:lang w:val="en-US"/>
              </w:rPr>
              <w:t>BizTalk Server 2013 R2 Branch Edition</w:t>
            </w:r>
            <w:bookmarkEnd w:id="64"/>
            <w:bookmarkEnd w:id="65"/>
            <w:bookmarkEnd w:id="66"/>
            <w:bookmarkEnd w:id="67"/>
            <w:r>
              <w:fldChar w:fldCharType="begin"/>
            </w:r>
            <w:r w:rsidRPr="00DB1AA9">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21457C" w:rsidRPr="005A0966" w:rsidRDefault="0021457C"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457C" w:rsidRPr="005A0966" w:rsidRDefault="0021457C"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21457C" w:rsidRPr="005A0966" w:rsidRDefault="0021457C" w:rsidP="005A0966">
            <w:pPr>
              <w:pStyle w:val="ProductList-OfferingBody"/>
              <w:jc w:val="center"/>
            </w:pPr>
            <w:r>
              <w:t>25</w:t>
            </w:r>
          </w:p>
        </w:tc>
        <w:tc>
          <w:tcPr>
            <w:tcW w:w="642" w:type="dxa"/>
            <w:shd w:val="clear" w:color="auto" w:fill="70AD47" w:themeFill="accent6"/>
            <w:vAlign w:val="center"/>
          </w:tcPr>
          <w:p w:rsidR="0021457C" w:rsidRPr="00D7784D" w:rsidRDefault="0021457C" w:rsidP="0096758A">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49" w:type="dxa"/>
            <w:shd w:val="clear" w:color="auto" w:fill="70AD47" w:themeFill="accent6"/>
            <w:vAlign w:val="center"/>
          </w:tcPr>
          <w:p w:rsidR="0021457C" w:rsidRPr="00886678" w:rsidRDefault="0021457C"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21457C" w:rsidRPr="005A0966" w:rsidRDefault="0021457C" w:rsidP="005A0966">
            <w:pPr>
              <w:pStyle w:val="ProductList-OfferingBody"/>
              <w:jc w:val="center"/>
            </w:pPr>
          </w:p>
        </w:tc>
        <w:tc>
          <w:tcPr>
            <w:tcW w:w="595" w:type="dxa"/>
            <w:shd w:val="clear" w:color="auto" w:fill="70AD47" w:themeFill="accent6"/>
            <w:vAlign w:val="center"/>
          </w:tcPr>
          <w:p w:rsidR="0021457C" w:rsidRPr="005A0966" w:rsidRDefault="0021457C" w:rsidP="005A0966">
            <w:pPr>
              <w:pStyle w:val="ProductList-OfferingBody"/>
              <w:jc w:val="center"/>
            </w:pPr>
          </w:p>
        </w:tc>
        <w:tc>
          <w:tcPr>
            <w:tcW w:w="595" w:type="dxa"/>
            <w:shd w:val="clear" w:color="auto" w:fill="70AD47" w:themeFill="accent6"/>
            <w:vAlign w:val="center"/>
          </w:tcPr>
          <w:p w:rsidR="0021457C" w:rsidRPr="00D7784D" w:rsidRDefault="0021457C" w:rsidP="0096758A">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644" w:type="dxa"/>
            <w:shd w:val="clear" w:color="auto" w:fill="70AD47" w:themeFill="accent6"/>
            <w:vAlign w:val="center"/>
          </w:tcPr>
          <w:p w:rsidR="0021457C" w:rsidRPr="00D7784D" w:rsidRDefault="0021457C" w:rsidP="0096758A">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47" w:type="dxa"/>
            <w:shd w:val="clear" w:color="auto" w:fill="70AD47" w:themeFill="accent6"/>
            <w:vAlign w:val="center"/>
          </w:tcPr>
          <w:p w:rsidR="0021457C" w:rsidRPr="00D7784D" w:rsidRDefault="0021457C" w:rsidP="0096758A">
            <w:pPr>
              <w:pStyle w:val="ProductList-OfferingBody"/>
              <w:jc w:val="center"/>
            </w:pPr>
          </w:p>
        </w:tc>
        <w:tc>
          <w:tcPr>
            <w:tcW w:w="596" w:type="dxa"/>
            <w:shd w:val="clear" w:color="auto" w:fill="70AD47" w:themeFill="accent6"/>
            <w:vAlign w:val="center"/>
          </w:tcPr>
          <w:p w:rsidR="0021457C" w:rsidRPr="00D7784D" w:rsidRDefault="0021457C" w:rsidP="0096758A">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21457C"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21457C" w:rsidRDefault="0021457C" w:rsidP="00C05A53">
            <w:pPr>
              <w:pStyle w:val="ProductList-Offering1"/>
            </w:pPr>
            <w:bookmarkStart w:id="68" w:name="_Toc379797100"/>
            <w:bookmarkStart w:id="69" w:name="_Toc380513126"/>
            <w:bookmarkStart w:id="70" w:name="_Toc380655165"/>
            <w:bookmarkStart w:id="71" w:name="_Toc402271400"/>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457C" w:rsidRPr="005A0966" w:rsidRDefault="0021457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1457C" w:rsidRPr="005A0966" w:rsidRDefault="0021457C" w:rsidP="005A0966">
            <w:pPr>
              <w:pStyle w:val="ProductList-OfferingBody"/>
              <w:jc w:val="center"/>
            </w:pPr>
          </w:p>
        </w:tc>
        <w:tc>
          <w:tcPr>
            <w:tcW w:w="642" w:type="dxa"/>
            <w:shd w:val="clear" w:color="auto" w:fill="70AD47" w:themeFill="accent6"/>
            <w:vAlign w:val="center"/>
          </w:tcPr>
          <w:p w:rsidR="0021457C" w:rsidRPr="005A0966" w:rsidRDefault="0021457C" w:rsidP="0096758A">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49" w:type="dxa"/>
            <w:shd w:val="clear" w:color="auto" w:fill="BFBFBF" w:themeFill="background1" w:themeFillShade="BF"/>
            <w:vAlign w:val="center"/>
          </w:tcPr>
          <w:p w:rsidR="0021457C" w:rsidRPr="00D7784D" w:rsidRDefault="0021457C" w:rsidP="0096758A">
            <w:pPr>
              <w:pStyle w:val="ProductList-OfferingBody"/>
              <w:ind w:left="0" w:right="0"/>
              <w:jc w:val="center"/>
            </w:pPr>
          </w:p>
        </w:tc>
        <w:tc>
          <w:tcPr>
            <w:tcW w:w="596" w:type="dxa"/>
            <w:shd w:val="clear" w:color="auto" w:fill="BFBFBF" w:themeFill="background1" w:themeFillShade="BF"/>
            <w:vAlign w:val="center"/>
          </w:tcPr>
          <w:p w:rsidR="0021457C" w:rsidRPr="005A0966" w:rsidRDefault="0021457C" w:rsidP="005A0966">
            <w:pPr>
              <w:pStyle w:val="ProductList-OfferingBody"/>
              <w:jc w:val="center"/>
            </w:pPr>
          </w:p>
        </w:tc>
        <w:tc>
          <w:tcPr>
            <w:tcW w:w="595" w:type="dxa"/>
            <w:shd w:val="clear" w:color="auto" w:fill="BFBFBF" w:themeFill="background1" w:themeFillShade="BF"/>
            <w:vAlign w:val="center"/>
          </w:tcPr>
          <w:p w:rsidR="0021457C" w:rsidRPr="005A0966" w:rsidRDefault="0021457C" w:rsidP="005A0966">
            <w:pPr>
              <w:pStyle w:val="ProductList-OfferingBody"/>
              <w:jc w:val="center"/>
            </w:pPr>
          </w:p>
        </w:tc>
        <w:tc>
          <w:tcPr>
            <w:tcW w:w="595" w:type="dxa"/>
            <w:shd w:val="clear" w:color="auto" w:fill="BFBFBF" w:themeFill="background1" w:themeFillShade="BF"/>
            <w:vAlign w:val="center"/>
          </w:tcPr>
          <w:p w:rsidR="0021457C" w:rsidRPr="00D7784D" w:rsidRDefault="0021457C" w:rsidP="0096758A">
            <w:pPr>
              <w:pStyle w:val="ProductList-OfferingBody"/>
              <w:jc w:val="center"/>
            </w:pPr>
          </w:p>
        </w:tc>
        <w:tc>
          <w:tcPr>
            <w:tcW w:w="644" w:type="dxa"/>
            <w:shd w:val="clear" w:color="auto" w:fill="BFBFBF" w:themeFill="background1" w:themeFillShade="BF"/>
            <w:vAlign w:val="center"/>
          </w:tcPr>
          <w:p w:rsidR="0021457C" w:rsidRPr="00D7784D" w:rsidRDefault="0021457C" w:rsidP="0096758A">
            <w:pPr>
              <w:pStyle w:val="ProductList-OfferingBody"/>
              <w:ind w:left="0" w:right="0"/>
              <w:jc w:val="center"/>
            </w:pPr>
          </w:p>
        </w:tc>
        <w:tc>
          <w:tcPr>
            <w:tcW w:w="547" w:type="dxa"/>
            <w:shd w:val="clear" w:color="auto" w:fill="BFBFBF" w:themeFill="background1" w:themeFillShade="BF"/>
            <w:vAlign w:val="center"/>
          </w:tcPr>
          <w:p w:rsidR="0021457C" w:rsidRPr="00D7784D" w:rsidRDefault="0021457C" w:rsidP="0096758A">
            <w:pPr>
              <w:pStyle w:val="ProductList-OfferingBody"/>
              <w:jc w:val="center"/>
            </w:pPr>
          </w:p>
        </w:tc>
        <w:tc>
          <w:tcPr>
            <w:tcW w:w="596" w:type="dxa"/>
            <w:shd w:val="clear" w:color="auto" w:fill="BFBFBF" w:themeFill="background1" w:themeFillShade="BF"/>
            <w:vAlign w:val="center"/>
          </w:tcPr>
          <w:p w:rsidR="0021457C" w:rsidRPr="00D7784D" w:rsidRDefault="0021457C" w:rsidP="0096758A">
            <w:pPr>
              <w:pStyle w:val="ProductList-OfferingBody"/>
              <w:ind w:left="0" w:right="0"/>
              <w:jc w:val="center"/>
            </w:pPr>
          </w:p>
        </w:tc>
      </w:tr>
      <w:tr w:rsidR="0021457C"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21457C" w:rsidRDefault="0021457C" w:rsidP="004947AF">
            <w:pPr>
              <w:pStyle w:val="ProductList-Offering1"/>
            </w:pPr>
            <w:bookmarkStart w:id="72" w:name="_Toc402271401"/>
            <w:r>
              <w:t>BizTalk Server 2013 R2</w:t>
            </w:r>
            <w:r w:rsidR="000971EC">
              <w:t xml:space="preserve"> </w:t>
            </w:r>
            <w:r>
              <w:t>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Default="0021457C"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Default="0021457C"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Default="0021457C"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457C" w:rsidRDefault="0021457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1457C" w:rsidRDefault="0021457C" w:rsidP="005A0966">
            <w:pPr>
              <w:pStyle w:val="ProductList-OfferingBody"/>
              <w:jc w:val="center"/>
            </w:pPr>
          </w:p>
        </w:tc>
        <w:tc>
          <w:tcPr>
            <w:tcW w:w="642" w:type="dxa"/>
            <w:shd w:val="clear" w:color="auto" w:fill="70AD47" w:themeFill="accent6"/>
            <w:vAlign w:val="center"/>
          </w:tcPr>
          <w:p w:rsidR="0021457C" w:rsidRPr="005A0966" w:rsidRDefault="0021457C" w:rsidP="0096758A">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49" w:type="dxa"/>
            <w:shd w:val="clear" w:color="auto" w:fill="BFBFBF" w:themeFill="background1" w:themeFillShade="BF"/>
            <w:vAlign w:val="center"/>
          </w:tcPr>
          <w:p w:rsidR="0021457C" w:rsidRPr="00D7784D" w:rsidRDefault="0021457C" w:rsidP="0096758A">
            <w:pPr>
              <w:pStyle w:val="ProductList-OfferingBody"/>
              <w:ind w:left="0" w:right="0"/>
              <w:jc w:val="center"/>
            </w:pPr>
          </w:p>
        </w:tc>
        <w:tc>
          <w:tcPr>
            <w:tcW w:w="596" w:type="dxa"/>
            <w:shd w:val="clear" w:color="auto" w:fill="70AD47" w:themeFill="accent6"/>
            <w:vAlign w:val="center"/>
          </w:tcPr>
          <w:p w:rsidR="0021457C" w:rsidRDefault="0021457C" w:rsidP="005A0966">
            <w:pPr>
              <w:pStyle w:val="ProductList-OfferingBody"/>
              <w:jc w:val="center"/>
            </w:pPr>
          </w:p>
        </w:tc>
        <w:tc>
          <w:tcPr>
            <w:tcW w:w="595" w:type="dxa"/>
            <w:shd w:val="clear" w:color="auto" w:fill="BFBFBF" w:themeFill="background1" w:themeFillShade="BF"/>
            <w:vAlign w:val="center"/>
          </w:tcPr>
          <w:p w:rsidR="0021457C" w:rsidRPr="005A0966" w:rsidRDefault="0021457C" w:rsidP="005A0966">
            <w:pPr>
              <w:pStyle w:val="ProductList-OfferingBody"/>
              <w:jc w:val="center"/>
            </w:pPr>
          </w:p>
        </w:tc>
        <w:tc>
          <w:tcPr>
            <w:tcW w:w="595" w:type="dxa"/>
            <w:shd w:val="clear" w:color="auto" w:fill="BFBFBF" w:themeFill="background1" w:themeFillShade="BF"/>
            <w:vAlign w:val="center"/>
          </w:tcPr>
          <w:p w:rsidR="0021457C" w:rsidRPr="00D7784D" w:rsidRDefault="0021457C" w:rsidP="0096758A">
            <w:pPr>
              <w:pStyle w:val="ProductList-OfferingBody"/>
              <w:jc w:val="center"/>
            </w:pPr>
          </w:p>
        </w:tc>
        <w:tc>
          <w:tcPr>
            <w:tcW w:w="644" w:type="dxa"/>
            <w:shd w:val="clear" w:color="auto" w:fill="BFBFBF" w:themeFill="background1" w:themeFillShade="BF"/>
            <w:vAlign w:val="center"/>
          </w:tcPr>
          <w:p w:rsidR="0021457C" w:rsidRPr="00D7784D" w:rsidRDefault="0021457C" w:rsidP="0096758A">
            <w:pPr>
              <w:pStyle w:val="ProductList-OfferingBody"/>
              <w:ind w:left="0" w:right="0"/>
              <w:jc w:val="center"/>
            </w:pPr>
          </w:p>
        </w:tc>
        <w:tc>
          <w:tcPr>
            <w:tcW w:w="547" w:type="dxa"/>
            <w:shd w:val="clear" w:color="auto" w:fill="BFBFBF" w:themeFill="background1" w:themeFillShade="BF"/>
            <w:vAlign w:val="center"/>
          </w:tcPr>
          <w:p w:rsidR="0021457C" w:rsidRPr="00D7784D" w:rsidRDefault="0021457C" w:rsidP="0096758A">
            <w:pPr>
              <w:pStyle w:val="ProductList-OfferingBody"/>
              <w:jc w:val="center"/>
            </w:pPr>
          </w:p>
        </w:tc>
        <w:tc>
          <w:tcPr>
            <w:tcW w:w="596" w:type="dxa"/>
            <w:shd w:val="clear" w:color="auto" w:fill="BFBFBF" w:themeFill="background1" w:themeFillShade="BF"/>
            <w:vAlign w:val="center"/>
          </w:tcPr>
          <w:p w:rsidR="0021457C" w:rsidRPr="00D7784D" w:rsidRDefault="0021457C" w:rsidP="0096758A">
            <w:pPr>
              <w:pStyle w:val="ProductList-OfferingBody"/>
              <w:ind w:left="0" w:right="0"/>
              <w:jc w:val="center"/>
            </w:pPr>
          </w:p>
        </w:tc>
      </w:tr>
      <w:tr w:rsidR="0021457C"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21457C" w:rsidRDefault="0021457C" w:rsidP="00C05A53">
            <w:pPr>
              <w:pStyle w:val="ProductList-Offering1"/>
            </w:pPr>
            <w:bookmarkStart w:id="73" w:name="_Toc379797101"/>
            <w:bookmarkStart w:id="74" w:name="_Toc380513127"/>
            <w:bookmarkStart w:id="75" w:name="_Toc380655166"/>
            <w:bookmarkStart w:id="76" w:name="_Toc402271402"/>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457C" w:rsidRPr="005A0966" w:rsidRDefault="0021457C"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21457C" w:rsidRPr="005A0966" w:rsidRDefault="0021457C" w:rsidP="005A0966">
            <w:pPr>
              <w:pStyle w:val="ProductList-OfferingBody"/>
              <w:jc w:val="center"/>
            </w:pPr>
            <w:r>
              <w:t>200</w:t>
            </w:r>
          </w:p>
        </w:tc>
        <w:tc>
          <w:tcPr>
            <w:tcW w:w="642" w:type="dxa"/>
            <w:shd w:val="clear" w:color="auto" w:fill="70AD47" w:themeFill="accent6"/>
            <w:vAlign w:val="center"/>
          </w:tcPr>
          <w:p w:rsidR="0021457C" w:rsidRPr="005A0966" w:rsidRDefault="0021457C" w:rsidP="0096758A">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49" w:type="dxa"/>
            <w:shd w:val="clear" w:color="auto" w:fill="70AD47" w:themeFill="accent6"/>
            <w:vAlign w:val="center"/>
          </w:tcPr>
          <w:p w:rsidR="0021457C" w:rsidRPr="00886678" w:rsidRDefault="0021457C"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21457C" w:rsidRPr="005A0966" w:rsidRDefault="0021457C" w:rsidP="005A0966">
            <w:pPr>
              <w:pStyle w:val="ProductList-OfferingBody"/>
              <w:jc w:val="center"/>
            </w:pPr>
            <w:r>
              <w:t xml:space="preserve"> </w:t>
            </w:r>
          </w:p>
        </w:tc>
        <w:tc>
          <w:tcPr>
            <w:tcW w:w="595" w:type="dxa"/>
            <w:shd w:val="clear" w:color="auto" w:fill="70AD47" w:themeFill="accent6"/>
            <w:vAlign w:val="center"/>
          </w:tcPr>
          <w:p w:rsidR="0021457C" w:rsidRPr="005A0966" w:rsidRDefault="0021457C" w:rsidP="005A0966">
            <w:pPr>
              <w:pStyle w:val="ProductList-OfferingBody"/>
              <w:jc w:val="center"/>
            </w:pPr>
          </w:p>
        </w:tc>
        <w:tc>
          <w:tcPr>
            <w:tcW w:w="595" w:type="dxa"/>
            <w:shd w:val="clear" w:color="auto" w:fill="70AD47" w:themeFill="accent6"/>
            <w:vAlign w:val="center"/>
          </w:tcPr>
          <w:p w:rsidR="0021457C" w:rsidRPr="00D7784D" w:rsidRDefault="0021457C" w:rsidP="0096758A">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644" w:type="dxa"/>
            <w:shd w:val="clear" w:color="auto" w:fill="70AD47" w:themeFill="accent6"/>
            <w:vAlign w:val="center"/>
          </w:tcPr>
          <w:p w:rsidR="0021457C" w:rsidRPr="00D7784D" w:rsidRDefault="0021457C" w:rsidP="0096758A">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47" w:type="dxa"/>
            <w:shd w:val="clear" w:color="auto" w:fill="70AD47" w:themeFill="accent6"/>
            <w:vAlign w:val="center"/>
          </w:tcPr>
          <w:p w:rsidR="0021457C" w:rsidRPr="00D7784D" w:rsidRDefault="0021457C" w:rsidP="0096758A">
            <w:pPr>
              <w:pStyle w:val="ProductList-OfferingBody"/>
              <w:jc w:val="center"/>
            </w:pPr>
          </w:p>
        </w:tc>
        <w:tc>
          <w:tcPr>
            <w:tcW w:w="596" w:type="dxa"/>
            <w:shd w:val="clear" w:color="auto" w:fill="70AD47" w:themeFill="accent6"/>
            <w:vAlign w:val="center"/>
          </w:tcPr>
          <w:p w:rsidR="0021457C" w:rsidRPr="00D7784D" w:rsidRDefault="0021457C" w:rsidP="0096758A">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21457C"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21457C" w:rsidRDefault="0021457C" w:rsidP="00C05A53">
            <w:pPr>
              <w:pStyle w:val="ProductList-Offering1"/>
            </w:pPr>
            <w:bookmarkStart w:id="77" w:name="_Toc379797102"/>
            <w:bookmarkStart w:id="78" w:name="_Toc380513128"/>
            <w:bookmarkStart w:id="79" w:name="_Toc380655167"/>
            <w:bookmarkStart w:id="80" w:name="_Toc402271403"/>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457C" w:rsidRPr="005A0966" w:rsidRDefault="0021457C"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457C" w:rsidRPr="005A0966" w:rsidRDefault="0021457C"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21457C" w:rsidRPr="005A0966" w:rsidRDefault="0021457C" w:rsidP="005A0966">
            <w:pPr>
              <w:pStyle w:val="ProductList-OfferingBody"/>
              <w:jc w:val="center"/>
            </w:pPr>
            <w:r>
              <w:t>50</w:t>
            </w:r>
          </w:p>
        </w:tc>
        <w:tc>
          <w:tcPr>
            <w:tcW w:w="642" w:type="dxa"/>
            <w:shd w:val="clear" w:color="auto" w:fill="70AD47" w:themeFill="accent6"/>
            <w:vAlign w:val="center"/>
          </w:tcPr>
          <w:p w:rsidR="0021457C" w:rsidRPr="005A0966" w:rsidRDefault="0021457C" w:rsidP="0096758A">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49" w:type="dxa"/>
            <w:shd w:val="clear" w:color="auto" w:fill="70AD47" w:themeFill="accent6"/>
            <w:vAlign w:val="center"/>
          </w:tcPr>
          <w:p w:rsidR="0021457C" w:rsidRPr="00886678" w:rsidRDefault="0021457C"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21457C" w:rsidRPr="005A0966" w:rsidRDefault="0021457C" w:rsidP="005A0966">
            <w:pPr>
              <w:pStyle w:val="ProductList-OfferingBody"/>
              <w:jc w:val="center"/>
            </w:pPr>
          </w:p>
        </w:tc>
        <w:tc>
          <w:tcPr>
            <w:tcW w:w="595" w:type="dxa"/>
            <w:shd w:val="clear" w:color="auto" w:fill="70AD47" w:themeFill="accent6"/>
            <w:vAlign w:val="center"/>
          </w:tcPr>
          <w:p w:rsidR="0021457C" w:rsidRPr="005A0966" w:rsidRDefault="0021457C" w:rsidP="005A0966">
            <w:pPr>
              <w:pStyle w:val="ProductList-OfferingBody"/>
              <w:jc w:val="center"/>
            </w:pPr>
          </w:p>
        </w:tc>
        <w:tc>
          <w:tcPr>
            <w:tcW w:w="595" w:type="dxa"/>
            <w:shd w:val="clear" w:color="auto" w:fill="70AD47" w:themeFill="accent6"/>
            <w:vAlign w:val="center"/>
          </w:tcPr>
          <w:p w:rsidR="0021457C" w:rsidRPr="00D7784D" w:rsidRDefault="0021457C" w:rsidP="0096758A">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644" w:type="dxa"/>
            <w:shd w:val="clear" w:color="auto" w:fill="70AD47" w:themeFill="accent6"/>
            <w:vAlign w:val="center"/>
          </w:tcPr>
          <w:p w:rsidR="0021457C" w:rsidRPr="00D7784D" w:rsidRDefault="0021457C" w:rsidP="0096758A">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47" w:type="dxa"/>
            <w:shd w:val="clear" w:color="auto" w:fill="70AD47" w:themeFill="accent6"/>
            <w:vAlign w:val="center"/>
          </w:tcPr>
          <w:p w:rsidR="0021457C" w:rsidRPr="00D7784D" w:rsidRDefault="0021457C" w:rsidP="0096758A">
            <w:pPr>
              <w:pStyle w:val="ProductList-OfferingBody"/>
              <w:jc w:val="center"/>
            </w:pPr>
          </w:p>
        </w:tc>
        <w:tc>
          <w:tcPr>
            <w:tcW w:w="596" w:type="dxa"/>
            <w:shd w:val="clear" w:color="auto" w:fill="70AD47" w:themeFill="accent6"/>
            <w:vAlign w:val="center"/>
          </w:tcPr>
          <w:p w:rsidR="0021457C" w:rsidRPr="00D7784D" w:rsidRDefault="0021457C" w:rsidP="0096758A">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21457C" w:rsidTr="001B2CCE">
        <w:tc>
          <w:tcPr>
            <w:tcW w:w="3060" w:type="dxa"/>
            <w:tcBorders>
              <w:top w:val="dashSmallGap" w:sz="4" w:space="0" w:color="BFBFBF" w:themeColor="background1" w:themeShade="BF"/>
              <w:left w:val="nil"/>
              <w:bottom w:val="nil"/>
              <w:right w:val="nil"/>
            </w:tcBorders>
          </w:tcPr>
          <w:p w:rsidR="0021457C" w:rsidRDefault="0021457C" w:rsidP="00C05A53">
            <w:pPr>
              <w:pStyle w:val="ProductList-Offering1"/>
            </w:pPr>
            <w:bookmarkStart w:id="81" w:name="_Toc379797103"/>
            <w:bookmarkStart w:id="82" w:name="_Toc380513129"/>
            <w:bookmarkStart w:id="83" w:name="_Toc380655168"/>
            <w:bookmarkStart w:id="84" w:name="_Toc402271404"/>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21457C" w:rsidRPr="005A0966" w:rsidRDefault="0021457C"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21457C" w:rsidRPr="005A0966" w:rsidRDefault="0021457C"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21457C" w:rsidRPr="005A0966" w:rsidRDefault="0021457C"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457C" w:rsidRPr="005A0966" w:rsidRDefault="0021457C"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1457C" w:rsidRPr="005A0966" w:rsidRDefault="0021457C" w:rsidP="005A0966">
            <w:pPr>
              <w:pStyle w:val="ProductList-OfferingBody"/>
              <w:jc w:val="center"/>
            </w:pPr>
          </w:p>
        </w:tc>
        <w:tc>
          <w:tcPr>
            <w:tcW w:w="642" w:type="dxa"/>
            <w:shd w:val="clear" w:color="auto" w:fill="70AD47" w:themeFill="accent6"/>
            <w:vAlign w:val="center"/>
          </w:tcPr>
          <w:p w:rsidR="0021457C" w:rsidRPr="005A0966" w:rsidRDefault="0021457C" w:rsidP="0096758A">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49" w:type="dxa"/>
            <w:shd w:val="clear" w:color="auto" w:fill="BFBFBF" w:themeFill="background1" w:themeFillShade="BF"/>
            <w:vAlign w:val="center"/>
          </w:tcPr>
          <w:p w:rsidR="0021457C" w:rsidRPr="005A0966" w:rsidRDefault="0021457C" w:rsidP="005A0966">
            <w:pPr>
              <w:pStyle w:val="ProductList-OfferingBody"/>
              <w:jc w:val="center"/>
            </w:pPr>
          </w:p>
        </w:tc>
        <w:tc>
          <w:tcPr>
            <w:tcW w:w="596" w:type="dxa"/>
            <w:shd w:val="clear" w:color="auto" w:fill="BFBFBF" w:themeFill="background1" w:themeFillShade="BF"/>
            <w:vAlign w:val="center"/>
          </w:tcPr>
          <w:p w:rsidR="0021457C" w:rsidRPr="005A0966" w:rsidRDefault="0021457C" w:rsidP="005A0966">
            <w:pPr>
              <w:pStyle w:val="ProductList-OfferingBody"/>
              <w:jc w:val="center"/>
            </w:pPr>
          </w:p>
        </w:tc>
        <w:tc>
          <w:tcPr>
            <w:tcW w:w="595" w:type="dxa"/>
            <w:shd w:val="clear" w:color="auto" w:fill="BFBFBF" w:themeFill="background1" w:themeFillShade="BF"/>
            <w:vAlign w:val="center"/>
          </w:tcPr>
          <w:p w:rsidR="0021457C" w:rsidRPr="005A0966" w:rsidRDefault="0021457C" w:rsidP="005A0966">
            <w:pPr>
              <w:pStyle w:val="ProductList-OfferingBody"/>
              <w:jc w:val="center"/>
            </w:pPr>
          </w:p>
        </w:tc>
        <w:tc>
          <w:tcPr>
            <w:tcW w:w="595" w:type="dxa"/>
            <w:shd w:val="clear" w:color="auto" w:fill="BFBFBF" w:themeFill="background1" w:themeFillShade="BF"/>
            <w:vAlign w:val="center"/>
          </w:tcPr>
          <w:p w:rsidR="0021457C" w:rsidRPr="005A0966" w:rsidRDefault="0021457C" w:rsidP="005A0966">
            <w:pPr>
              <w:pStyle w:val="ProductList-OfferingBody"/>
              <w:jc w:val="center"/>
            </w:pPr>
          </w:p>
        </w:tc>
        <w:tc>
          <w:tcPr>
            <w:tcW w:w="644" w:type="dxa"/>
            <w:shd w:val="clear" w:color="auto" w:fill="BFBFBF" w:themeFill="background1" w:themeFillShade="BF"/>
            <w:vAlign w:val="center"/>
          </w:tcPr>
          <w:p w:rsidR="0021457C" w:rsidRPr="005A0966" w:rsidRDefault="0021457C" w:rsidP="005A0966">
            <w:pPr>
              <w:pStyle w:val="ProductList-OfferingBody"/>
              <w:jc w:val="center"/>
            </w:pPr>
          </w:p>
        </w:tc>
        <w:tc>
          <w:tcPr>
            <w:tcW w:w="547" w:type="dxa"/>
            <w:shd w:val="clear" w:color="auto" w:fill="BFBFBF" w:themeFill="background1" w:themeFillShade="BF"/>
            <w:vAlign w:val="center"/>
          </w:tcPr>
          <w:p w:rsidR="0021457C" w:rsidRPr="005A0966" w:rsidRDefault="0021457C" w:rsidP="005A0966">
            <w:pPr>
              <w:pStyle w:val="ProductList-OfferingBody"/>
              <w:jc w:val="center"/>
            </w:pPr>
          </w:p>
        </w:tc>
        <w:tc>
          <w:tcPr>
            <w:tcW w:w="596" w:type="dxa"/>
            <w:shd w:val="clear" w:color="auto" w:fill="BFBFBF" w:themeFill="background1" w:themeFillShade="BF"/>
            <w:vAlign w:val="center"/>
          </w:tcPr>
          <w:p w:rsidR="0021457C" w:rsidRPr="005A0966" w:rsidRDefault="0021457C" w:rsidP="005A0966">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9"/>
        <w:gridCol w:w="3564"/>
      </w:tblGrid>
      <w:tr w:rsidR="00782C7B" w:rsidTr="0021457C">
        <w:tc>
          <w:tcPr>
            <w:tcW w:w="3596" w:type="dxa"/>
          </w:tcPr>
          <w:p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9B18C6">
              <w:rPr>
                <w:bCs/>
              </w:rPr>
              <w:t>(3/13)</w:t>
            </w:r>
          </w:p>
        </w:tc>
        <w:tc>
          <w:tcPr>
            <w:tcW w:w="3597" w:type="dxa"/>
          </w:tcPr>
          <w:p w:rsidR="00782C7B" w:rsidRDefault="005A0966" w:rsidP="00C4636F">
            <w:pPr>
              <w:pStyle w:val="ProductList-Body"/>
            </w:pPr>
            <w:r>
              <w:t xml:space="preserve">Produkt-Pool: </w:t>
            </w:r>
            <w:r>
              <w:rPr>
                <w:b/>
              </w:rPr>
              <w:t>Server</w:t>
            </w:r>
          </w:p>
        </w:tc>
        <w:tc>
          <w:tcPr>
            <w:tcW w:w="3597" w:type="dxa"/>
          </w:tcPr>
          <w:p w:rsidR="00782C7B" w:rsidRDefault="00AD224C" w:rsidP="00C4636F">
            <w:pPr>
              <w:pStyle w:val="ProductList-Body"/>
            </w:pPr>
            <w:r>
              <w:t>Zur Verringerung berechtigt (SCE):</w:t>
            </w:r>
            <w:r>
              <w:rPr>
                <w:b/>
              </w:rPr>
              <w:t xml:space="preserve"> Alle bis auf Branch IDC</w:t>
            </w:r>
          </w:p>
        </w:tc>
      </w:tr>
      <w:tr w:rsidR="00782C7B" w:rsidTr="0021457C">
        <w:tc>
          <w:tcPr>
            <w:tcW w:w="3596" w:type="dxa"/>
          </w:tcPr>
          <w:p w:rsidR="00782C7B" w:rsidRDefault="00782C7B" w:rsidP="00C4636F">
            <w:pPr>
              <w:pStyle w:val="ProductList-Body"/>
            </w:pPr>
          </w:p>
        </w:tc>
        <w:tc>
          <w:tcPr>
            <w:tcW w:w="3597" w:type="dxa"/>
          </w:tcPr>
          <w:p w:rsidR="00782C7B" w:rsidRDefault="00AC44A1" w:rsidP="00C4636F">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782C7B" w:rsidRDefault="00050BC6" w:rsidP="00C4636F">
            <w:pPr>
              <w:pStyle w:val="ProductList-Body"/>
            </w:pPr>
            <w:r>
              <w:t xml:space="preserve">Ausnahme Qualifizierter Nutzer: </w:t>
            </w:r>
            <w:r>
              <w:rPr>
                <w:b/>
              </w:rPr>
              <w:t>Alle</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AD224C" w:rsidRPr="00D26825" w:rsidRDefault="00AD224C" w:rsidP="00AD224C">
      <w:pPr>
        <w:pStyle w:val="ProductList-Body"/>
        <w:rPr>
          <w:b/>
          <w:color w:val="00188F"/>
        </w:rPr>
      </w:pPr>
      <w:r>
        <w:rPr>
          <w:b/>
          <w:color w:val="00188F"/>
        </w:rPr>
        <w:t>Für Software Assurance-Kunden verfügbare spezielle Bereitstellung und Nutzungsoptionen</w:t>
      </w:r>
    </w:p>
    <w:p w:rsidR="00AD224C" w:rsidRDefault="00AD224C" w:rsidP="00AD224C">
      <w:pPr>
        <w:pStyle w:val="ProductList-Body"/>
      </w:pPr>
      <w:r>
        <w:t>BizTalk Server 2010</w:t>
      </w:r>
      <w:r>
        <w:fldChar w:fldCharType="begin"/>
      </w:r>
      <w:r>
        <w:instrText>XE "BizTalk Server 2010"</w:instrText>
      </w:r>
      <w:r>
        <w:fldChar w:fldCharType="end"/>
      </w:r>
      <w:r>
        <w:t xml:space="preserve"> ist die letzte Version von BizTalk Server, die unter dem Pro-Prozessor-Lizenzmodell lizenziert wird.</w:t>
      </w:r>
      <w:r w:rsidR="000971EC">
        <w:t xml:space="preserve"> </w:t>
      </w:r>
      <w:r>
        <w:t xml:space="preserve">Als Ausnahme erhalten Volumenlizenzkunden, die am 1. April 2013 über aktive SA für BizTalk Server 2010-Prozessorlizenzen („qualifizierende Lizenzen“) verfügen, die folgenden Optionen. </w:t>
      </w:r>
    </w:p>
    <w:p w:rsidR="00AD224C" w:rsidRDefault="00AD224C" w:rsidP="00AD224C">
      <w:pPr>
        <w:pStyle w:val="ProductList-Body"/>
      </w:pPr>
    </w:p>
    <w:p w:rsidR="00AD224C" w:rsidRPr="00AD224C" w:rsidRDefault="00AD224C" w:rsidP="00AD224C">
      <w:pPr>
        <w:pStyle w:val="ProductList-Body"/>
        <w:rPr>
          <w:b/>
        </w:rPr>
      </w:pPr>
      <w:r>
        <w:rPr>
          <w:b/>
          <w:color w:val="00188F"/>
        </w:rPr>
        <w:t>Aktuelle Laufzeit</w:t>
      </w:r>
    </w:p>
    <w:p w:rsidR="00AD224C" w:rsidRDefault="00AD224C" w:rsidP="00AD224C">
      <w:pPr>
        <w:pStyle w:val="ProductList-Body"/>
      </w:pPr>
      <w: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instrText>XE "BizTalk Server 2010"</w:instrText>
      </w:r>
      <w:r>
        <w:fldChar w:fldCharType="end"/>
      </w:r>
      <w:r>
        <w:t xml:space="preserve"> upzugraden und diese zu verwenden. </w:t>
      </w:r>
    </w:p>
    <w:p w:rsidR="00AD224C" w:rsidRDefault="00AD224C" w:rsidP="00AD224C">
      <w:pPr>
        <w:pStyle w:val="ProductList-Body"/>
      </w:pPr>
    </w:p>
    <w:p w:rsidR="00AD224C" w:rsidRPr="00AD224C" w:rsidRDefault="00AD224C" w:rsidP="00AD224C">
      <w:pPr>
        <w:pStyle w:val="ProductList-Body"/>
        <w:rPr>
          <w:b/>
        </w:rPr>
      </w:pPr>
      <w:r>
        <w:rPr>
          <w:b/>
          <w:color w:val="00188F"/>
        </w:rPr>
        <w:t>Erster Verlängerungszeitraum</w:t>
      </w:r>
    </w:p>
    <w:p w:rsidR="00AD224C" w:rsidRDefault="00AD224C" w:rsidP="00AD224C">
      <w:pPr>
        <w:pStyle w:val="ProductList-Body"/>
      </w:pPr>
      <w:r>
        <w:t>Bei der ersten SA-Verlängerung am oder nach dem 1. April 2013 sind Kunden berechtigt, für jeden Server, den sie unter den Produktbenutzungsrechten für BizTalk Server 2010-Prozessorlizenzen</w:t>
      </w:r>
      <w:r>
        <w:fldChar w:fldCharType="begin"/>
      </w:r>
      <w:r>
        <w:instrText>XE "BizTalk Server 2010"</w:instrText>
      </w:r>
      <w:r>
        <w:fldChar w:fldCharType="end"/>
      </w:r>
      <w: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AD224C" w:rsidRDefault="00AD224C" w:rsidP="00F32AEC">
      <w:pPr>
        <w:pStyle w:val="ProductList-Body"/>
        <w:numPr>
          <w:ilvl w:val="0"/>
          <w:numId w:val="37"/>
        </w:numPr>
        <w:tabs>
          <w:tab w:val="clear" w:pos="158"/>
          <w:tab w:val="left" w:pos="450"/>
        </w:tabs>
        <w:ind w:left="450" w:hanging="270"/>
      </w:pPr>
      <w:r>
        <w:t>vier oder</w:t>
      </w:r>
    </w:p>
    <w:p w:rsidR="00AD224C" w:rsidRDefault="00AD224C" w:rsidP="00F32AEC">
      <w:pPr>
        <w:pStyle w:val="ProductList-Body"/>
        <w:numPr>
          <w:ilvl w:val="0"/>
          <w:numId w:val="37"/>
        </w:numPr>
        <w:tabs>
          <w:tab w:val="clear" w:pos="158"/>
          <w:tab w:val="left" w:pos="450"/>
        </w:tabs>
        <w:ind w:left="450" w:hanging="270"/>
      </w:pPr>
      <w:r>
        <w:t>der tatsächlichen Anzahl von Cores pro physischem Prozessor multipliziert mit dem entsprechenden Core-Faktor.</w:t>
      </w:r>
      <w:r w:rsidR="000971EC">
        <w:t xml:space="preserve"> </w:t>
      </w:r>
      <w:r>
        <w:t xml:space="preserve">(Wenn die tatsächliche Anzahl von Cores pro physischem Prozessor mehr als vier beträgt, muss der Kunde unmittelbar vor der Verlängerung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Default="00AD224C" w:rsidP="00AD224C">
      <w:pPr>
        <w:pStyle w:val="ProductList-Body"/>
      </w:pPr>
    </w:p>
    <w:p w:rsidR="00AD224C" w:rsidRDefault="00AD224C" w:rsidP="00AD224C">
      <w:pPr>
        <w:pStyle w:val="ProductList-Body"/>
      </w:pPr>
      <w:r>
        <w:t>Die Prozessorlizenzen des Kunden sind bei Erwerb von SA für Core-Lizenzen unter diesem Angebot nicht mehr gültig. Die Option zum Erwerb von Core-Lizenzen für SA für BizTalk Server ist nicht auf die Software Assurance-Verlängerung unter Abonnementprogrammen anwendbar.</w:t>
      </w:r>
      <w:r w:rsidR="000971EC">
        <w:t xml:space="preserve"> </w:t>
      </w:r>
    </w:p>
    <w:p w:rsidR="00AD224C" w:rsidRDefault="00AD224C" w:rsidP="00AD224C">
      <w:pPr>
        <w:pStyle w:val="ProductList-Body"/>
      </w:pPr>
    </w:p>
    <w:p w:rsidR="00AD224C" w:rsidRPr="00AD224C" w:rsidRDefault="00AD224C" w:rsidP="00AD224C">
      <w:pPr>
        <w:pStyle w:val="ProductList-Body"/>
        <w:rPr>
          <w:b/>
        </w:rPr>
      </w:pPr>
      <w:r>
        <w:rPr>
          <w:b/>
          <w:color w:val="00188F"/>
        </w:rPr>
        <w:t>Für Kunden mit aktiver Software Assurance, die nicht verlängern möchten</w:t>
      </w:r>
    </w:p>
    <w:p w:rsidR="00AD224C" w:rsidRDefault="00AD224C" w:rsidP="00AD224C">
      <w:pPr>
        <w:pStyle w:val="ProductList-Body"/>
      </w:pPr>
      <w: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instrText>XE "BizTalk Server 2010"</w:instrText>
      </w:r>
      <w:r>
        <w:fldChar w:fldCharType="end"/>
      </w:r>
      <w:r>
        <w:t xml:space="preserve"> oder die neueste, zu diesem Zeitpunkt verfügbare Version der gleichen Edition von BizTalk Server wie folgt unter diesen Lizenzen auszuführen:</w:t>
      </w:r>
    </w:p>
    <w:p w:rsidR="00AD224C" w:rsidRDefault="00AD224C" w:rsidP="00136452">
      <w:pPr>
        <w:pStyle w:val="ProductList-Body"/>
        <w:numPr>
          <w:ilvl w:val="0"/>
          <w:numId w:val="38"/>
        </w:numPr>
        <w:tabs>
          <w:tab w:val="clear" w:pos="158"/>
          <w:tab w:val="left" w:pos="450"/>
        </w:tabs>
        <w:ind w:left="450" w:hanging="270"/>
      </w:pPr>
      <w:r>
        <w:rPr>
          <w:b/>
        </w:rPr>
        <w:t>BizTalk Server 2010</w:t>
      </w:r>
      <w:r w:rsidRPr="00D80DDE">
        <w:rPr>
          <w:b/>
          <w:bCs/>
        </w:rPr>
        <w:fldChar w:fldCharType="begin"/>
      </w:r>
      <w:r w:rsidRPr="00D80DDE">
        <w:rPr>
          <w:b/>
          <w:bCs/>
        </w:rPr>
        <w:instrText>XE "BizTalk Server 2010"</w:instrText>
      </w:r>
      <w:r w:rsidRPr="00D80DDE">
        <w:rPr>
          <w:b/>
          <w:bCs/>
        </w:rPr>
        <w:fldChar w:fldCharType="end"/>
      </w:r>
      <w:r w:rsidRPr="00D80DDE">
        <w:rPr>
          <w:b/>
          <w:bCs/>
        </w:rPr>
        <w:t>:</w:t>
      </w:r>
      <w:r>
        <w:t xml:space="preserve"> Die fortgesetzte Verwendung dieser Version der Software unterliegt den Produktbenutzungsrechten für BizTalk Server 2010-Prozessorlizenzen, jedoch verfügen die Kunden nicht mehr über die Lizenzmobilität durch SA.</w:t>
      </w:r>
    </w:p>
    <w:p w:rsidR="00AD224C" w:rsidRDefault="00AD224C" w:rsidP="00136452">
      <w:pPr>
        <w:pStyle w:val="ProductList-Body"/>
        <w:numPr>
          <w:ilvl w:val="0"/>
          <w:numId w:val="38"/>
        </w:numPr>
        <w:tabs>
          <w:tab w:val="clear" w:pos="158"/>
          <w:tab w:val="left" w:pos="450"/>
        </w:tabs>
        <w:ind w:left="450" w:hanging="270"/>
      </w:pPr>
      <w:r>
        <w:rPr>
          <w:b/>
        </w:rPr>
        <w:t>Neueste Version von BizTalk Server</w:t>
      </w:r>
      <w:r w:rsidRPr="00D80DDE">
        <w:rPr>
          <w:b/>
          <w:bCs/>
        </w:rPr>
        <w:t>:</w:t>
      </w:r>
      <w:r>
        <w:t xml:space="preserve"> Die Verwendung dieser Version der Software unterliegt den Produktbenutzungsrechten für BizTalk Server 2010</w:t>
      </w:r>
      <w:r>
        <w:fldChar w:fldCharType="begin"/>
      </w:r>
      <w:r>
        <w:instrText>XE "BizTalk Server 2010"</w:instrText>
      </w:r>
      <w:r>
        <w:fldChar w:fldCharType="end"/>
      </w:r>
      <w:r>
        <w:t xml:space="preserve">-Prozessorlizenzen, jedoch mit folgenden Einschränkungen: </w:t>
      </w:r>
    </w:p>
    <w:p w:rsidR="00AD224C" w:rsidRDefault="00AD224C" w:rsidP="00136452">
      <w:pPr>
        <w:pStyle w:val="ProductList-Body"/>
        <w:numPr>
          <w:ilvl w:val="1"/>
          <w:numId w:val="38"/>
        </w:numPr>
        <w:tabs>
          <w:tab w:val="clear" w:pos="158"/>
          <w:tab w:val="left" w:pos="450"/>
        </w:tabs>
        <w:ind w:left="720" w:hanging="270"/>
      </w:pPr>
      <w:r>
        <w:t xml:space="preserve">Kunden verfügen nicht mehr über die Lizenzmobilität innerhalb von Serverfarmen oder Lizenzmobilität durch SA, und </w:t>
      </w:r>
    </w:p>
    <w:p w:rsidR="00AD224C" w:rsidRDefault="00AD224C" w:rsidP="00136452">
      <w:pPr>
        <w:pStyle w:val="ProductList-Body"/>
        <w:numPr>
          <w:ilvl w:val="1"/>
          <w:numId w:val="38"/>
        </w:numPr>
        <w:tabs>
          <w:tab w:val="clear" w:pos="158"/>
          <w:tab w:val="left" w:pos="450"/>
        </w:tabs>
        <w:ind w:left="720" w:hanging="270"/>
      </w:pPr>
      <w:r>
        <w:t xml:space="preserve">Neuzuweisungen von Lizenzen unterliegen den Beschränkungen unten in Bezug auf ihre „Core-Lizenzäquivalenz“. Die Core-Lizenzäquivalenz wird wie folgt bestimmt. </w:t>
      </w:r>
    </w:p>
    <w:p w:rsidR="00AD224C" w:rsidRDefault="00AD224C" w:rsidP="00136452">
      <w:pPr>
        <w:pStyle w:val="ProductList-Body"/>
        <w:numPr>
          <w:ilvl w:val="0"/>
          <w:numId w:val="39"/>
        </w:numPr>
        <w:tabs>
          <w:tab w:val="clear" w:pos="158"/>
          <w:tab w:val="left" w:pos="450"/>
        </w:tabs>
        <w:ind w:left="450" w:hanging="270"/>
      </w:pPr>
      <w:r>
        <w:t xml:space="preserve">Für jede qualifizierende Lizenz, die dem Server zugewiesen wurde, handelt es sich bei der Core-Lizenzäquivalenz um den jeweils größeren der folgenden Werte: </w:t>
      </w:r>
    </w:p>
    <w:p w:rsidR="00AD224C" w:rsidRDefault="00AD224C" w:rsidP="00136452">
      <w:pPr>
        <w:pStyle w:val="ProductList-Body"/>
        <w:numPr>
          <w:ilvl w:val="1"/>
          <w:numId w:val="39"/>
        </w:numPr>
        <w:tabs>
          <w:tab w:val="clear" w:pos="158"/>
          <w:tab w:val="left" w:pos="450"/>
        </w:tabs>
        <w:ind w:left="720" w:hanging="270"/>
      </w:pPr>
      <w:r>
        <w:t xml:space="preserve">vier Cores pro Prozessorlizenz ODER </w:t>
      </w:r>
    </w:p>
    <w:p w:rsidR="00AD224C" w:rsidRDefault="00AD224C" w:rsidP="00136452">
      <w:pPr>
        <w:pStyle w:val="ProductList-Body"/>
        <w:numPr>
          <w:ilvl w:val="1"/>
          <w:numId w:val="39"/>
        </w:numPr>
        <w:tabs>
          <w:tab w:val="clear" w:pos="158"/>
          <w:tab w:val="left" w:pos="450"/>
        </w:tabs>
        <w:ind w:left="720" w:hanging="270"/>
      </w:pPr>
      <w: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Default="00AD224C" w:rsidP="00136452">
      <w:pPr>
        <w:pStyle w:val="ProductList-Body"/>
        <w:numPr>
          <w:ilvl w:val="0"/>
          <w:numId w:val="39"/>
        </w:numPr>
        <w:tabs>
          <w:tab w:val="clear" w:pos="158"/>
          <w:tab w:val="left" w:pos="450"/>
        </w:tabs>
        <w:ind w:left="450" w:hanging="270"/>
      </w:pPr>
      <w: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782C7B" w:rsidRDefault="00AD224C" w:rsidP="00136452">
      <w:pPr>
        <w:pStyle w:val="ProductList-Body"/>
        <w:numPr>
          <w:ilvl w:val="0"/>
          <w:numId w:val="39"/>
        </w:numPr>
        <w:tabs>
          <w:tab w:val="clear" w:pos="158"/>
          <w:tab w:val="left" w:pos="450"/>
        </w:tabs>
        <w:ind w:left="450" w:hanging="270"/>
      </w:pPr>
      <w:r>
        <w:t>Die angenommene Core-Lizenzäquivalenz der Kunden impliziert nicht, dass sie berechtigt sind, eine einzelne Prozessorlizenz Cores auf zwei oder mehr Prozessoren zuzuweisen.</w:t>
      </w:r>
    </w:p>
    <w:bookmarkStart w:id="85" w:name="_Toc378147621"/>
    <w:bookmarkStart w:id="86" w:name="_Toc378151523"/>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Default="00407E60" w:rsidP="00680B4D">
      <w:pPr>
        <w:pStyle w:val="ProductList-Offering1Heading"/>
        <w:outlineLvl w:val="1"/>
      </w:pPr>
      <w:bookmarkStart w:id="87" w:name="_Toc379797104"/>
      <w:bookmarkStart w:id="88" w:name="_Toc380513130"/>
      <w:bookmarkStart w:id="89" w:name="_Toc380655169"/>
      <w:bookmarkStart w:id="90" w:name="_Toc402271405"/>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530A" w:rsidTr="006E2249">
        <w:trPr>
          <w:tblHeader/>
        </w:trPr>
        <w:tc>
          <w:tcPr>
            <w:tcW w:w="3060" w:type="dxa"/>
            <w:tcBorders>
              <w:bottom w:val="nil"/>
            </w:tcBorders>
            <w:shd w:val="clear" w:color="auto" w:fill="00188F"/>
          </w:tcPr>
          <w:p w:rsidR="0094530A" w:rsidRPr="00EE0836" w:rsidRDefault="009453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Verfügbarkeitsdatum</w:instrText>
            </w:r>
            <w:r w:rsidRPr="00B87DED">
              <w:rPr>
                <w:color w:val="1F497D"/>
              </w:rPr>
              <w:instrText>”</w:instrText>
            </w:r>
            <w:r w:rsidRPr="00B87DED">
              <w:rPr>
                <w:color w:val="000000" w:themeColor="text1"/>
              </w:rPr>
              <w:fldChar w:fldCharType="separate"/>
            </w:r>
            <w:r w:rsidRPr="00B87DED">
              <w:t>DA</w:t>
            </w:r>
            <w:r w:rsidRPr="00B87DED">
              <w:rPr>
                <w:color w:val="000000" w:themeColor="text1"/>
              </w:rPr>
              <w:fldChar w:fldCharType="end"/>
            </w:r>
          </w:p>
        </w:tc>
        <w:tc>
          <w:tcPr>
            <w:tcW w:w="595" w:type="dxa"/>
            <w:tcBorders>
              <w:bottom w:val="nil"/>
            </w:tcBorders>
            <w:shd w:val="clear" w:color="auto" w:fill="00188F"/>
            <w:vAlign w:val="center"/>
          </w:tcPr>
          <w:p w:rsidR="0094530A" w:rsidRPr="00886678" w:rsidRDefault="0094530A"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u w:val="single"/>
              </w:rPr>
              <w:instrText>Lizenz und Software Assurance</w:instrText>
            </w:r>
            <w:r w:rsidRPr="00B87DED">
              <w:rPr>
                <w:color w:val="1F497D"/>
              </w:rPr>
              <w:instrText>”</w:instrText>
            </w:r>
            <w:r w:rsidRPr="00B87DED">
              <w:rPr>
                <w:color w:val="000000" w:themeColor="text1"/>
              </w:rPr>
              <w:fldChar w:fldCharType="separate"/>
            </w:r>
            <w:r w:rsidRPr="00B87DED">
              <w:t>L/SA</w:t>
            </w:r>
            <w:r w:rsidRPr="00B87DED">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Software Assurance</w:instrText>
            </w:r>
            <w:r w:rsidRPr="00B87DED">
              <w:rPr>
                <w:color w:val="1F497D"/>
              </w:rPr>
              <w:instrText>”</w:instrText>
            </w:r>
            <w:r w:rsidRPr="00B87DED">
              <w:rPr>
                <w:color w:val="000000" w:themeColor="text1"/>
              </w:rPr>
              <w:fldChar w:fldCharType="separate"/>
            </w:r>
            <w:r w:rsidRPr="00B87DED">
              <w:t>SA</w:t>
            </w:r>
            <w:r w:rsidRPr="00B87DED">
              <w:rPr>
                <w:color w:val="000000" w:themeColor="text1"/>
              </w:rPr>
              <w:fldChar w:fldCharType="end"/>
            </w:r>
          </w:p>
        </w:tc>
        <w:tc>
          <w:tcPr>
            <w:tcW w:w="595" w:type="dxa"/>
            <w:tcBorders>
              <w:left w:val="single" w:sz="12" w:space="0" w:color="FFFFFF" w:themeColor="background1"/>
            </w:tcBorders>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 xml:space="preserve"> Campus- und School-Vertrag</w:instrText>
            </w:r>
            <w:r w:rsidRPr="00B87DED">
              <w:rPr>
                <w:color w:val="1F497D"/>
              </w:rPr>
              <w:instrText>”</w:instrText>
            </w:r>
            <w:r w:rsidRPr="00B87DED">
              <w:rPr>
                <w:color w:val="000000" w:themeColor="text1"/>
              </w:rPr>
              <w:fldChar w:fldCharType="separate"/>
            </w:r>
            <w:r w:rsidRPr="00B87DED">
              <w:t>CA/SA</w:t>
            </w:r>
            <w:r w:rsidRPr="00B87DED">
              <w:rPr>
                <w:color w:val="000000" w:themeColor="text1"/>
              </w:rPr>
              <w:fldChar w:fldCharType="end"/>
            </w:r>
          </w:p>
        </w:tc>
        <w:tc>
          <w:tcPr>
            <w:tcW w:w="596" w:type="dxa"/>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Konzernvertrag und Konzern-Abonnement-Vertrag</w:instrText>
            </w:r>
            <w:r w:rsidRPr="00B87DED">
              <w:rPr>
                <w:color w:val="1F497D"/>
              </w:rPr>
              <w:instrText>”</w:instrText>
            </w:r>
            <w:r w:rsidRPr="00B87DED">
              <w:rPr>
                <w:color w:val="000000" w:themeColor="text1"/>
              </w:rPr>
              <w:fldChar w:fldCharType="separate"/>
            </w:r>
            <w:r w:rsidRPr="00B87DED">
              <w:t>EA/EAS</w:t>
            </w:r>
            <w:r w:rsidRPr="00B87DED">
              <w:rPr>
                <w:color w:val="000000" w:themeColor="text1"/>
              </w:rPr>
              <w:fldChar w:fldCharType="end"/>
            </w:r>
          </w:p>
        </w:tc>
        <w:tc>
          <w:tcPr>
            <w:tcW w:w="595" w:type="dxa"/>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Beitritt für Bildungslösungen (EES)</w:instrText>
            </w:r>
            <w:r w:rsidRPr="00B87DED">
              <w:rPr>
                <w:color w:val="1F497D"/>
              </w:rPr>
              <w:instrText>”</w:instrText>
            </w:r>
            <w:r w:rsidRPr="00B87DED">
              <w:rPr>
                <w:color w:val="000000" w:themeColor="text1"/>
              </w:rPr>
              <w:fldChar w:fldCharType="separate"/>
            </w:r>
            <w:r w:rsidRPr="00B87DED">
              <w:t>EES</w:t>
            </w:r>
            <w:r w:rsidRPr="00B87DED">
              <w:rPr>
                <w:color w:val="000000" w:themeColor="text1"/>
              </w:rPr>
              <w:fldChar w:fldCharType="end"/>
            </w:r>
          </w:p>
        </w:tc>
        <w:tc>
          <w:tcPr>
            <w:tcW w:w="596" w:type="dxa"/>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Microsoft Produkt- und Servicevertrag</w:instrText>
            </w:r>
            <w:r w:rsidRPr="00B87DED">
              <w:rPr>
                <w:color w:val="1F497D"/>
              </w:rPr>
              <w:instrText>”</w:instrText>
            </w:r>
            <w:r w:rsidRPr="00B87DED">
              <w:rPr>
                <w:color w:val="000000" w:themeColor="text1"/>
              </w:rPr>
              <w:fldChar w:fldCharType="separate"/>
            </w:r>
            <w:r w:rsidRPr="00B87DED">
              <w:t>MPSA</w:t>
            </w:r>
            <w:r w:rsidRPr="00B87DED">
              <w:rPr>
                <w:color w:val="000000" w:themeColor="text1"/>
              </w:rPr>
              <w:fldChar w:fldCharType="end"/>
            </w:r>
          </w:p>
        </w:tc>
        <w:tc>
          <w:tcPr>
            <w:tcW w:w="595" w:type="dxa"/>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Open-Lizenz</w:instrText>
            </w:r>
            <w:r w:rsidRPr="00B87DED">
              <w:rPr>
                <w:color w:val="1F497D"/>
              </w:rPr>
              <w:instrText>”</w:instrText>
            </w:r>
            <w:r w:rsidRPr="00B87DED">
              <w:rPr>
                <w:color w:val="000000" w:themeColor="text1"/>
              </w:rPr>
              <w:fldChar w:fldCharType="separate"/>
            </w:r>
            <w:r w:rsidRPr="00B87DED">
              <w:t>OL</w:t>
            </w:r>
            <w:r w:rsidRPr="00B87DED">
              <w:rPr>
                <w:color w:val="000000" w:themeColor="text1"/>
              </w:rPr>
              <w:fldChar w:fldCharType="end"/>
            </w:r>
          </w:p>
        </w:tc>
        <w:tc>
          <w:tcPr>
            <w:tcW w:w="595" w:type="dxa"/>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Mindestmenge bei Open-Programmen</w:instrText>
            </w:r>
            <w:r w:rsidRPr="00B87DED">
              <w:rPr>
                <w:color w:val="1F497D"/>
              </w:rPr>
              <w:instrText>”</w:instrText>
            </w:r>
            <w:r w:rsidRPr="00B87DED">
              <w:rPr>
                <w:color w:val="000000" w:themeColor="text1"/>
              </w:rPr>
              <w:fldChar w:fldCharType="separate"/>
            </w:r>
            <w:r w:rsidRPr="00B87DED">
              <w:t>OM</w:t>
            </w:r>
            <w:r w:rsidRPr="00B87DED">
              <w:rPr>
                <w:color w:val="000000" w:themeColor="text1"/>
              </w:rPr>
              <w:fldChar w:fldCharType="end"/>
            </w:r>
          </w:p>
        </w:tc>
        <w:tc>
          <w:tcPr>
            <w:tcW w:w="596" w:type="dxa"/>
            <w:shd w:val="clear" w:color="auto" w:fill="00188F"/>
            <w:vAlign w:val="center"/>
          </w:tcPr>
          <w:p w:rsidR="0094530A" w:rsidRPr="00B87DED" w:rsidRDefault="0094530A" w:rsidP="0096758A">
            <w:pPr>
              <w:pStyle w:val="ProductList-OfferingBody"/>
              <w:ind w:left="-157" w:firstLine="44"/>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color w:val="000000" w:themeColor="text1"/>
              </w:rPr>
              <w:instrText>Open Value und Open Value Subscription</w:instrText>
            </w:r>
            <w:r w:rsidRPr="00B87DED">
              <w:rPr>
                <w:color w:val="1F497D"/>
              </w:rPr>
              <w:instrText>”</w:instrText>
            </w:r>
            <w:r w:rsidRPr="00B87DED">
              <w:rPr>
                <w:color w:val="000000" w:themeColor="text1"/>
              </w:rPr>
              <w:fldChar w:fldCharType="separate"/>
            </w:r>
            <w:r w:rsidRPr="00B87DED">
              <w:t>OV/OVS</w:t>
            </w:r>
            <w:r w:rsidRPr="00B87DED">
              <w:rPr>
                <w:color w:val="000000" w:themeColor="text1"/>
              </w:rPr>
              <w:fldChar w:fldCharType="end"/>
            </w:r>
          </w:p>
        </w:tc>
        <w:tc>
          <w:tcPr>
            <w:tcW w:w="595" w:type="dxa"/>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Select und Select Plus</w:instrText>
            </w:r>
            <w:r w:rsidRPr="00B87DED">
              <w:rPr>
                <w:color w:val="1F497D"/>
              </w:rPr>
              <w:instrText>”</w:instrText>
            </w:r>
            <w:r w:rsidRPr="00B87DED">
              <w:rPr>
                <w:color w:val="000000" w:themeColor="text1"/>
              </w:rPr>
              <w:fldChar w:fldCharType="separate"/>
            </w:r>
            <w:r w:rsidRPr="00B87DED">
              <w:t>S/S+</w:t>
            </w:r>
            <w:r w:rsidRPr="00B87DED">
              <w:rPr>
                <w:color w:val="000000" w:themeColor="text1"/>
              </w:rPr>
              <w:fldChar w:fldCharType="end"/>
            </w:r>
          </w:p>
        </w:tc>
        <w:tc>
          <w:tcPr>
            <w:tcW w:w="596" w:type="dxa"/>
            <w:shd w:val="clear" w:color="auto" w:fill="00188F"/>
            <w:vAlign w:val="center"/>
          </w:tcPr>
          <w:p w:rsidR="0094530A" w:rsidRPr="00B87DED" w:rsidRDefault="0094530A" w:rsidP="0096758A">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Server- und Cloud-Beitritt</w:instrText>
            </w:r>
            <w:r w:rsidRPr="00B87DED">
              <w:rPr>
                <w:color w:val="1F497D"/>
              </w:rPr>
              <w:instrText>”</w:instrText>
            </w:r>
            <w:r w:rsidRPr="00B87DED">
              <w:rPr>
                <w:color w:val="000000" w:themeColor="text1"/>
              </w:rPr>
              <w:fldChar w:fldCharType="separate"/>
            </w:r>
            <w:r w:rsidRPr="00B87DED">
              <w:t>SCE</w:t>
            </w:r>
            <w:r w:rsidRPr="00B87DED">
              <w:rPr>
                <w:color w:val="000000" w:themeColor="text1"/>
              </w:rPr>
              <w:fldChar w:fldCharType="end"/>
            </w:r>
          </w:p>
        </w:tc>
      </w:tr>
      <w:tr w:rsidR="0094530A" w:rsidTr="006E2249">
        <w:tc>
          <w:tcPr>
            <w:tcW w:w="3060" w:type="dxa"/>
            <w:tcBorders>
              <w:top w:val="nil"/>
              <w:left w:val="nil"/>
              <w:bottom w:val="dashSmallGap" w:sz="4" w:space="0" w:color="BFBFBF" w:themeColor="background1" w:themeShade="BF"/>
              <w:right w:val="nil"/>
            </w:tcBorders>
          </w:tcPr>
          <w:p w:rsidR="0094530A" w:rsidRPr="00DB1AA9" w:rsidRDefault="0094530A" w:rsidP="00237299">
            <w:pPr>
              <w:pStyle w:val="ProductList-Offering1"/>
              <w:rPr>
                <w:lang w:val="fr-FR"/>
              </w:rPr>
            </w:pPr>
            <w:bookmarkStart w:id="91" w:name="_Toc379797105"/>
            <w:bookmarkStart w:id="92" w:name="_Toc380513131"/>
            <w:bookmarkStart w:id="93" w:name="_Toc380655170"/>
            <w:bookmarkStart w:id="94" w:name="_Toc402271406"/>
            <w:r w:rsidRPr="00DB1AA9">
              <w:rPr>
                <w:lang w:val="fr-FR"/>
              </w:rPr>
              <w:t>Core Infrastructure Server Suite Datacenter</w:t>
            </w:r>
            <w:bookmarkEnd w:id="91"/>
            <w:bookmarkEnd w:id="92"/>
            <w:bookmarkEnd w:id="93"/>
            <w:bookmarkEnd w:id="94"/>
            <w:r>
              <w:fldChar w:fldCharType="begin"/>
            </w:r>
            <w:r w:rsidRPr="00DB1AA9">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94530A" w:rsidRDefault="0094530A"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94530A" w:rsidRDefault="0094530A"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94530A" w:rsidRDefault="0094530A"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4530A" w:rsidRDefault="0094530A"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4530A" w:rsidRDefault="0094530A" w:rsidP="00237299">
            <w:pPr>
              <w:pStyle w:val="ProductList-OfferingBody"/>
              <w:ind w:left="-113"/>
              <w:jc w:val="center"/>
            </w:pPr>
            <w:r>
              <w:t>75</w:t>
            </w:r>
          </w:p>
        </w:tc>
        <w:tc>
          <w:tcPr>
            <w:tcW w:w="596" w:type="dxa"/>
            <w:shd w:val="clear" w:color="auto" w:fill="70AD47" w:themeFill="accent6"/>
            <w:vAlign w:val="center"/>
          </w:tcPr>
          <w:p w:rsidR="0094530A" w:rsidRPr="00EA4934" w:rsidRDefault="0094530A" w:rsidP="0096758A">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rsidR="0094530A" w:rsidRDefault="0094530A" w:rsidP="0096758A">
            <w:pPr>
              <w:pStyle w:val="ProductList-OfferingBody"/>
              <w:ind w:left="-113"/>
              <w:jc w:val="center"/>
            </w:pPr>
          </w:p>
        </w:tc>
        <w:tc>
          <w:tcPr>
            <w:tcW w:w="596" w:type="dxa"/>
            <w:shd w:val="clear" w:color="auto" w:fill="70AD47" w:themeFill="accent6"/>
            <w:vAlign w:val="center"/>
          </w:tcPr>
          <w:p w:rsidR="0094530A" w:rsidRDefault="0094530A" w:rsidP="0096758A">
            <w:pPr>
              <w:pStyle w:val="ProductList-OfferingBody"/>
              <w:ind w:left="-113"/>
              <w:jc w:val="center"/>
            </w:pPr>
          </w:p>
        </w:tc>
        <w:tc>
          <w:tcPr>
            <w:tcW w:w="595" w:type="dxa"/>
            <w:shd w:val="clear" w:color="auto" w:fill="70AD47" w:themeFill="accent6"/>
            <w:vAlign w:val="center"/>
          </w:tcPr>
          <w:p w:rsidR="0094530A" w:rsidRDefault="0094530A" w:rsidP="0096758A">
            <w:pPr>
              <w:pStyle w:val="ProductList-OfferingBody"/>
              <w:ind w:left="-113"/>
              <w:jc w:val="center"/>
            </w:pPr>
          </w:p>
        </w:tc>
        <w:tc>
          <w:tcPr>
            <w:tcW w:w="595" w:type="dxa"/>
            <w:shd w:val="clear" w:color="auto" w:fill="70AD47" w:themeFill="accent6"/>
            <w:vAlign w:val="center"/>
          </w:tcPr>
          <w:p w:rsidR="0094530A" w:rsidRPr="00D7784D" w:rsidRDefault="0094530A" w:rsidP="0096758A">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rsidR="0094530A" w:rsidRPr="00D7784D" w:rsidRDefault="0094530A" w:rsidP="0096758A">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rsidR="0094530A" w:rsidRDefault="0094530A" w:rsidP="0096758A">
            <w:pPr>
              <w:pStyle w:val="ProductList-OfferingBody"/>
              <w:ind w:left="-113"/>
              <w:jc w:val="center"/>
            </w:pPr>
          </w:p>
        </w:tc>
        <w:tc>
          <w:tcPr>
            <w:tcW w:w="596" w:type="dxa"/>
            <w:shd w:val="clear" w:color="auto" w:fill="70AD47" w:themeFill="accent6"/>
            <w:vAlign w:val="center"/>
          </w:tcPr>
          <w:p w:rsidR="0094530A" w:rsidRPr="00EA4934" w:rsidRDefault="0094530A" w:rsidP="0096758A">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r w:rsidR="0094530A" w:rsidTr="006E2249">
        <w:tc>
          <w:tcPr>
            <w:tcW w:w="3060" w:type="dxa"/>
            <w:tcBorders>
              <w:top w:val="dashSmallGap" w:sz="4" w:space="0" w:color="BFBFBF" w:themeColor="background1" w:themeShade="BF"/>
              <w:left w:val="nil"/>
              <w:bottom w:val="dashSmallGap" w:sz="4" w:space="0" w:color="BFBFBF" w:themeColor="background1" w:themeShade="BF"/>
              <w:right w:val="nil"/>
            </w:tcBorders>
          </w:tcPr>
          <w:p w:rsidR="0094530A" w:rsidRPr="00DB1AA9" w:rsidRDefault="0094530A" w:rsidP="00C05A53">
            <w:pPr>
              <w:pStyle w:val="ProductList-Offering1"/>
              <w:rPr>
                <w:lang w:val="fr-FR"/>
              </w:rPr>
            </w:pPr>
            <w:bookmarkStart w:id="95" w:name="_Toc379797106"/>
            <w:bookmarkStart w:id="96" w:name="_Toc380513132"/>
            <w:bookmarkStart w:id="97" w:name="_Toc380655171"/>
            <w:bookmarkStart w:id="98" w:name="_Toc402271407"/>
            <w:r w:rsidRPr="00DB1AA9">
              <w:rPr>
                <w:lang w:val="fr-FR"/>
              </w:rPr>
              <w:t>Core Infrastructure Server Suite Enterprise</w:t>
            </w:r>
            <w:bookmarkEnd w:id="95"/>
            <w:bookmarkEnd w:id="96"/>
            <w:bookmarkEnd w:id="97"/>
            <w:bookmarkEnd w:id="98"/>
            <w:r>
              <w:fldChar w:fldCharType="begin"/>
            </w:r>
            <w:r w:rsidRPr="00DB1AA9">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30A" w:rsidRDefault="0094530A"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4530A" w:rsidRDefault="0094530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4530A" w:rsidRDefault="0094530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4530A" w:rsidRDefault="0094530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4530A" w:rsidRDefault="0094530A" w:rsidP="00C05A53">
            <w:pPr>
              <w:pStyle w:val="ProductList-OfferingBody"/>
              <w:ind w:left="-113"/>
              <w:jc w:val="center"/>
            </w:pPr>
          </w:p>
        </w:tc>
        <w:tc>
          <w:tcPr>
            <w:tcW w:w="596" w:type="dxa"/>
            <w:shd w:val="clear" w:color="auto" w:fill="BFBFBF" w:themeFill="background1" w:themeFillShade="BF"/>
            <w:vAlign w:val="center"/>
          </w:tcPr>
          <w:p w:rsidR="0094530A" w:rsidRPr="00EA4934" w:rsidRDefault="0094530A" w:rsidP="0096758A">
            <w:pPr>
              <w:pStyle w:val="ProductList-OfferingBody"/>
              <w:ind w:left="-113"/>
              <w:jc w:val="center"/>
              <w:rPr>
                <w:b/>
              </w:rPr>
            </w:pPr>
          </w:p>
        </w:tc>
        <w:tc>
          <w:tcPr>
            <w:tcW w:w="595" w:type="dxa"/>
            <w:shd w:val="clear" w:color="auto" w:fill="BFBFBF" w:themeFill="background1" w:themeFillShade="BF"/>
            <w:vAlign w:val="center"/>
          </w:tcPr>
          <w:p w:rsidR="0094530A" w:rsidRDefault="0094530A" w:rsidP="0096758A">
            <w:pPr>
              <w:pStyle w:val="ProductList-OfferingBody"/>
              <w:ind w:left="-113"/>
              <w:jc w:val="center"/>
            </w:pPr>
          </w:p>
        </w:tc>
        <w:tc>
          <w:tcPr>
            <w:tcW w:w="596" w:type="dxa"/>
            <w:shd w:val="clear" w:color="auto" w:fill="BFBFBF" w:themeFill="background1" w:themeFillShade="BF"/>
            <w:vAlign w:val="center"/>
          </w:tcPr>
          <w:p w:rsidR="0094530A" w:rsidRDefault="0094530A" w:rsidP="0096758A">
            <w:pPr>
              <w:pStyle w:val="ProductList-OfferingBody"/>
              <w:ind w:left="-113"/>
              <w:jc w:val="center"/>
            </w:pPr>
          </w:p>
        </w:tc>
        <w:tc>
          <w:tcPr>
            <w:tcW w:w="595" w:type="dxa"/>
            <w:shd w:val="clear" w:color="auto" w:fill="BFBFBF" w:themeFill="background1" w:themeFillShade="BF"/>
            <w:vAlign w:val="center"/>
          </w:tcPr>
          <w:p w:rsidR="0094530A" w:rsidRDefault="0094530A" w:rsidP="0096758A">
            <w:pPr>
              <w:pStyle w:val="ProductList-OfferingBody"/>
              <w:ind w:left="-113"/>
              <w:jc w:val="center"/>
            </w:pPr>
          </w:p>
        </w:tc>
        <w:tc>
          <w:tcPr>
            <w:tcW w:w="595" w:type="dxa"/>
            <w:shd w:val="clear" w:color="auto" w:fill="BFBFBF" w:themeFill="background1" w:themeFillShade="BF"/>
            <w:vAlign w:val="center"/>
          </w:tcPr>
          <w:p w:rsidR="0094530A" w:rsidRDefault="0094530A" w:rsidP="0096758A">
            <w:pPr>
              <w:pStyle w:val="ProductList-OfferingBody"/>
              <w:ind w:left="-113"/>
              <w:jc w:val="center"/>
            </w:pPr>
          </w:p>
        </w:tc>
        <w:tc>
          <w:tcPr>
            <w:tcW w:w="596" w:type="dxa"/>
            <w:shd w:val="clear" w:color="auto" w:fill="BFBFBF" w:themeFill="background1" w:themeFillShade="BF"/>
            <w:vAlign w:val="center"/>
          </w:tcPr>
          <w:p w:rsidR="0094530A" w:rsidRDefault="0094530A" w:rsidP="0096758A">
            <w:pPr>
              <w:pStyle w:val="ProductList-OfferingBody"/>
              <w:ind w:left="-113"/>
              <w:jc w:val="center"/>
            </w:pPr>
          </w:p>
        </w:tc>
        <w:tc>
          <w:tcPr>
            <w:tcW w:w="595" w:type="dxa"/>
            <w:shd w:val="clear" w:color="auto" w:fill="BFBFBF" w:themeFill="background1" w:themeFillShade="BF"/>
            <w:vAlign w:val="center"/>
          </w:tcPr>
          <w:p w:rsidR="0094530A" w:rsidRDefault="0094530A" w:rsidP="0096758A">
            <w:pPr>
              <w:pStyle w:val="ProductList-OfferingBody"/>
              <w:ind w:left="-113"/>
              <w:jc w:val="center"/>
            </w:pPr>
          </w:p>
        </w:tc>
        <w:tc>
          <w:tcPr>
            <w:tcW w:w="596" w:type="dxa"/>
            <w:shd w:val="clear" w:color="auto" w:fill="BFBFBF" w:themeFill="background1" w:themeFillShade="BF"/>
            <w:vAlign w:val="center"/>
          </w:tcPr>
          <w:p w:rsidR="0094530A" w:rsidRPr="00EA4934" w:rsidRDefault="0094530A" w:rsidP="0096758A">
            <w:pPr>
              <w:pStyle w:val="ProductList-OfferingBody"/>
              <w:ind w:left="-113"/>
              <w:jc w:val="center"/>
            </w:pPr>
          </w:p>
        </w:tc>
      </w:tr>
      <w:tr w:rsidR="0094530A" w:rsidTr="006E2249">
        <w:tc>
          <w:tcPr>
            <w:tcW w:w="3060" w:type="dxa"/>
            <w:tcBorders>
              <w:top w:val="dashSmallGap" w:sz="4" w:space="0" w:color="BFBFBF" w:themeColor="background1" w:themeShade="BF"/>
              <w:left w:val="nil"/>
              <w:bottom w:val="nil"/>
              <w:right w:val="nil"/>
            </w:tcBorders>
          </w:tcPr>
          <w:p w:rsidR="0094530A" w:rsidRPr="00DB1AA9" w:rsidRDefault="0094530A" w:rsidP="00237299">
            <w:pPr>
              <w:pStyle w:val="ProductList-Offering1"/>
              <w:rPr>
                <w:lang w:val="fr-FR"/>
              </w:rPr>
            </w:pPr>
            <w:bookmarkStart w:id="99" w:name="_Toc379797107"/>
            <w:bookmarkStart w:id="100" w:name="_Toc380513133"/>
            <w:bookmarkStart w:id="101" w:name="_Toc380655172"/>
            <w:bookmarkStart w:id="102" w:name="_Toc402271408"/>
            <w:r w:rsidRPr="00DB1AA9">
              <w:rPr>
                <w:lang w:val="fr-FR"/>
              </w:rPr>
              <w:t>Core Infrastructure Server Suite Standard</w:t>
            </w:r>
            <w:bookmarkEnd w:id="99"/>
            <w:bookmarkEnd w:id="100"/>
            <w:bookmarkEnd w:id="101"/>
            <w:bookmarkEnd w:id="102"/>
            <w:r>
              <w:fldChar w:fldCharType="begin"/>
            </w:r>
            <w:r w:rsidRPr="00DB1AA9">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94530A" w:rsidRDefault="0094530A"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94530A" w:rsidRDefault="0094530A"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4530A" w:rsidRDefault="0094530A"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4530A" w:rsidRDefault="0094530A"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4530A" w:rsidRDefault="0094530A" w:rsidP="00237299">
            <w:pPr>
              <w:pStyle w:val="ProductList-OfferingBody"/>
              <w:ind w:left="-113"/>
              <w:jc w:val="center"/>
            </w:pPr>
            <w:r>
              <w:t>25</w:t>
            </w:r>
          </w:p>
        </w:tc>
        <w:tc>
          <w:tcPr>
            <w:tcW w:w="596" w:type="dxa"/>
            <w:shd w:val="clear" w:color="auto" w:fill="70AD47" w:themeFill="accent6"/>
            <w:vAlign w:val="center"/>
          </w:tcPr>
          <w:p w:rsidR="0094530A" w:rsidRPr="00EA4934" w:rsidRDefault="0094530A" w:rsidP="0096758A">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rsidR="0094530A" w:rsidRDefault="0094530A" w:rsidP="0096758A">
            <w:pPr>
              <w:pStyle w:val="ProductList-OfferingBody"/>
              <w:ind w:left="-113"/>
              <w:jc w:val="center"/>
            </w:pPr>
          </w:p>
        </w:tc>
        <w:tc>
          <w:tcPr>
            <w:tcW w:w="596" w:type="dxa"/>
            <w:shd w:val="clear" w:color="auto" w:fill="70AD47" w:themeFill="accent6"/>
            <w:vAlign w:val="center"/>
          </w:tcPr>
          <w:p w:rsidR="0094530A" w:rsidRDefault="0094530A" w:rsidP="0096758A">
            <w:pPr>
              <w:pStyle w:val="ProductList-OfferingBody"/>
              <w:ind w:left="-113"/>
              <w:jc w:val="center"/>
            </w:pPr>
          </w:p>
        </w:tc>
        <w:tc>
          <w:tcPr>
            <w:tcW w:w="595" w:type="dxa"/>
            <w:shd w:val="clear" w:color="auto" w:fill="70AD47" w:themeFill="accent6"/>
            <w:vAlign w:val="center"/>
          </w:tcPr>
          <w:p w:rsidR="0094530A" w:rsidRDefault="0094530A" w:rsidP="0096758A">
            <w:pPr>
              <w:pStyle w:val="ProductList-OfferingBody"/>
              <w:ind w:left="-113"/>
              <w:jc w:val="center"/>
            </w:pPr>
          </w:p>
        </w:tc>
        <w:tc>
          <w:tcPr>
            <w:tcW w:w="595" w:type="dxa"/>
            <w:shd w:val="clear" w:color="auto" w:fill="70AD47" w:themeFill="accent6"/>
            <w:vAlign w:val="center"/>
          </w:tcPr>
          <w:p w:rsidR="0094530A" w:rsidRPr="00D7784D" w:rsidRDefault="0094530A" w:rsidP="0096758A">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rsidR="0094530A" w:rsidRPr="00D7784D" w:rsidRDefault="0094530A" w:rsidP="0096758A">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rsidR="0094530A" w:rsidRDefault="0094530A" w:rsidP="0096758A">
            <w:pPr>
              <w:pStyle w:val="ProductList-OfferingBody"/>
              <w:ind w:left="-113"/>
              <w:jc w:val="center"/>
            </w:pPr>
          </w:p>
        </w:tc>
        <w:tc>
          <w:tcPr>
            <w:tcW w:w="596" w:type="dxa"/>
            <w:shd w:val="clear" w:color="auto" w:fill="70AD47" w:themeFill="accent6"/>
            <w:vAlign w:val="center"/>
          </w:tcPr>
          <w:p w:rsidR="0094530A" w:rsidRPr="00EA4934" w:rsidRDefault="0094530A" w:rsidP="0096758A">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6E2249">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Produkt-Pool: </w:t>
            </w:r>
            <w:r>
              <w:rPr>
                <w:b/>
              </w:rPr>
              <w:t>Server</w:t>
            </w:r>
          </w:p>
        </w:tc>
        <w:tc>
          <w:tcPr>
            <w:tcW w:w="3600" w:type="dxa"/>
          </w:tcPr>
          <w:p w:rsidR="000C0ACA" w:rsidRPr="00A13C12" w:rsidRDefault="000C0ACA" w:rsidP="005E2606">
            <w:pPr>
              <w:pStyle w:val="ProductList-Body"/>
              <w:rPr>
                <w:b/>
              </w:rPr>
            </w:pPr>
            <w:r>
              <w:t xml:space="preserve">Zur Verringerung berechtigt (SCE): </w:t>
            </w:r>
            <w:r>
              <w:rPr>
                <w:b/>
              </w:rPr>
              <w:t>Alle</w:t>
            </w:r>
          </w:p>
        </w:tc>
      </w:tr>
      <w:tr w:rsidR="000C0ACA" w:rsidTr="006E2249">
        <w:tc>
          <w:tcPr>
            <w:tcW w:w="3600" w:type="dxa"/>
          </w:tcPr>
          <w:p w:rsidR="000C0ACA" w:rsidRDefault="000C0ACA" w:rsidP="005E2606">
            <w:pPr>
              <w:pStyle w:val="ProductList-Body"/>
            </w:pPr>
          </w:p>
        </w:tc>
        <w:tc>
          <w:tcPr>
            <w:tcW w:w="3600" w:type="dxa"/>
          </w:tcPr>
          <w:p w:rsidR="000C0ACA" w:rsidRDefault="00AC44A1" w:rsidP="005E2606">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1F2DDF" w:rsidRPr="00DB1AA9" w:rsidRDefault="001F2DDF" w:rsidP="001F2DDF">
      <w:pPr>
        <w:pStyle w:val="ProductList-Body"/>
        <w:rPr>
          <w:b/>
          <w:color w:val="00188F"/>
          <w:lang w:val="fr-FR"/>
        </w:rPr>
      </w:pPr>
      <w:r w:rsidRPr="00DB1AA9">
        <w:rPr>
          <w:b/>
          <w:color w:val="00188F"/>
          <w:lang w:val="fr-FR"/>
        </w:rPr>
        <w:t>Core Infrastructure Server Suite (Standard oder Datacenter)</w:t>
      </w:r>
      <w:r>
        <w:fldChar w:fldCharType="begin"/>
      </w:r>
      <w:r w:rsidRPr="00DB1AA9">
        <w:rPr>
          <w:lang w:val="fr-FR"/>
        </w:rPr>
        <w:instrText>XE "Core Infrastructure Server Suite Standard"</w:instrText>
      </w:r>
      <w:r>
        <w:fldChar w:fldCharType="end"/>
      </w:r>
    </w:p>
    <w:p w:rsidR="001F2DDF" w:rsidRPr="001F2DDF" w:rsidRDefault="001F2DDF" w:rsidP="00516278">
      <w:pPr>
        <w:pStyle w:val="ProductList-Body"/>
        <w:ind w:left="180"/>
        <w:rPr>
          <w:b/>
        </w:rPr>
      </w:pPr>
      <w:r>
        <w:rPr>
          <w:b/>
          <w:color w:val="00188F"/>
        </w:rPr>
        <w:t>Migration zu Neuem Lizenzmodell</w:t>
      </w:r>
    </w:p>
    <w:p w:rsidR="001F2DDF"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rsidR="001F2DDF" w:rsidRDefault="001F2DDF" w:rsidP="00516278">
      <w:pPr>
        <w:pStyle w:val="ProductList-Body"/>
        <w:ind w:left="180"/>
      </w:pPr>
    </w:p>
    <w:p w:rsidR="001F2DDF" w:rsidRDefault="001F2DDF" w:rsidP="00516278">
      <w:pPr>
        <w:pStyle w:val="ProductList-Body"/>
        <w:ind w:left="180"/>
      </w:pPr>
      <w: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rsidR="00EF171D" w:rsidRDefault="00EF171D" w:rsidP="00516278">
      <w:pPr>
        <w:pStyle w:val="ProductList-Body"/>
        <w:ind w:left="180"/>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rsidR="00EF171D" w:rsidRPr="00DB1AA9" w:rsidRDefault="00EF171D" w:rsidP="00F32AEC">
      <w:pPr>
        <w:pStyle w:val="ProductList-Body"/>
        <w:numPr>
          <w:ilvl w:val="0"/>
          <w:numId w:val="41"/>
        </w:numPr>
        <w:ind w:hanging="270"/>
        <w:rPr>
          <w:lang w:val="fr-FR"/>
        </w:rPr>
      </w:pPr>
      <w:r w:rsidRPr="00DB1AA9">
        <w:rPr>
          <w:lang w:val="fr-FR"/>
        </w:rPr>
        <w:t xml:space="preserve">Core Infrastructure Server Suite Standard 1:1 und </w:t>
      </w:r>
    </w:p>
    <w:p w:rsidR="00EF171D" w:rsidRPr="00553757" w:rsidRDefault="00EF171D" w:rsidP="00F32AEC">
      <w:pPr>
        <w:pStyle w:val="ProductList-Body"/>
        <w:numPr>
          <w:ilvl w:val="0"/>
          <w:numId w:val="41"/>
        </w:numPr>
        <w:ind w:hanging="270"/>
      </w:pPr>
      <w:r w:rsidRPr="00DB1AA9">
        <w:rPr>
          <w:lang w:val="fr-FR"/>
        </w:rPr>
        <w:t xml:space="preserve">Core Infrastructure Server Suite Datacenter 2:1. </w:t>
      </w:r>
      <w:r>
        <w:t>Je zwei Lizenzen des alten Modells entsprechen einer Lizenz des neuen Modells.</w:t>
      </w:r>
    </w:p>
    <w:p w:rsidR="00EF171D" w:rsidRDefault="00EF171D" w:rsidP="00516278">
      <w:pPr>
        <w:pStyle w:val="ProductList-Body"/>
        <w:ind w:left="180"/>
      </w:pPr>
    </w:p>
    <w:p w:rsidR="001F2DDF" w:rsidRDefault="001F2DDF" w:rsidP="00516278">
      <w:pPr>
        <w:pStyle w:val="ProductList-Body"/>
        <w:ind w:left="180"/>
      </w:pPr>
      <w:r>
        <w:t>Bei Verlängerung können Kunden SA zu Lizenzen unter dem neuen Modell verlängern.</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Herausgabe einer Neuen Version von Windows Server</w:t>
      </w:r>
    </w:p>
    <w:p w:rsidR="001F2DDF"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DB1AA9" w:rsidRDefault="001F2DDF" w:rsidP="00846616">
      <w:pPr>
        <w:pStyle w:val="ProductList-Body"/>
        <w:numPr>
          <w:ilvl w:val="0"/>
          <w:numId w:val="1"/>
        </w:numPr>
        <w:ind w:hanging="270"/>
        <w:rPr>
          <w:lang w:val="fr-FR"/>
        </w:rPr>
      </w:pPr>
      <w:r w:rsidRPr="00DB1AA9">
        <w:rPr>
          <w:lang w:val="fr-FR"/>
        </w:rP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rsidR="001F2DDF" w:rsidRDefault="001F2DDF" w:rsidP="00516278">
      <w:pPr>
        <w:pStyle w:val="ProductList-Body"/>
        <w:ind w:left="180"/>
      </w:pPr>
    </w:p>
    <w:p w:rsidR="00846616" w:rsidRDefault="001F2DDF" w:rsidP="00516278">
      <w:pPr>
        <w:pStyle w:val="ProductList-Body"/>
        <w:ind w:left="180"/>
      </w:pPr>
      <w:r>
        <w:rPr>
          <w:b/>
          <w:color w:val="00188F"/>
        </w:rPr>
        <w:t>Verlängerungsangebot für Software Assurance für Windows Server und System Center</w:t>
      </w:r>
      <w:r>
        <w:t xml:space="preserve"> </w:t>
      </w:r>
    </w:p>
    <w:p w:rsidR="00782C7B"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5203DB"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DB1AA9" w:rsidRDefault="00846616" w:rsidP="00846616">
            <w:pPr>
              <w:pStyle w:val="ProductList-Body"/>
              <w:rPr>
                <w:lang w:val="fr-FR"/>
              </w:rPr>
            </w:pPr>
            <w:r w:rsidRPr="00DB1AA9">
              <w:rPr>
                <w:lang w:val="fr-FR"/>
              </w:rPr>
              <w:t>Core Infrastructure Server Suite Standard</w:t>
            </w:r>
          </w:p>
        </w:tc>
      </w:tr>
      <w:tr w:rsidR="00846616" w:rsidRPr="005203DB"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DB1AA9" w:rsidRDefault="00846616" w:rsidP="00846616">
            <w:pPr>
              <w:pStyle w:val="ProductList-Body"/>
              <w:rPr>
                <w:lang w:val="fr-FR"/>
              </w:rPr>
            </w:pPr>
            <w:r w:rsidRPr="00DB1AA9">
              <w:rPr>
                <w:lang w:val="fr-FR"/>
              </w:rPr>
              <w:t>Core Infrastructure Server Suite Datacenter</w:t>
            </w:r>
          </w:p>
        </w:tc>
      </w:tr>
    </w:tbl>
    <w:p w:rsidR="001F2DDF" w:rsidRPr="00DB1AA9" w:rsidRDefault="001F2DDF" w:rsidP="001F2DDF">
      <w:pPr>
        <w:pStyle w:val="ProductList-Body"/>
        <w:rPr>
          <w:lang w:val="fr-FR"/>
        </w:rPr>
      </w:pPr>
    </w:p>
    <w:p w:rsidR="001F2DDF"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rsidR="001F2DDF" w:rsidRDefault="001F2DDF" w:rsidP="00516278">
      <w:pPr>
        <w:pStyle w:val="ProductList-Body"/>
        <w:ind w:left="180"/>
      </w:pPr>
    </w:p>
    <w:p w:rsidR="001F2DDF"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rsidR="001F2DDF" w:rsidRDefault="001F2DDF" w:rsidP="00516278">
      <w:pPr>
        <w:pStyle w:val="ProductList-Body"/>
        <w:ind w:left="180"/>
      </w:pPr>
    </w:p>
    <w:p w:rsidR="001F2DDF" w:rsidRPr="00DB1AA9" w:rsidRDefault="001F2DDF" w:rsidP="00516278">
      <w:pPr>
        <w:pStyle w:val="ProductList-Body"/>
        <w:ind w:left="180"/>
        <w:rPr>
          <w:b/>
          <w:lang w:val="en-US"/>
        </w:rPr>
      </w:pPr>
      <w:r w:rsidRPr="00DB1AA9">
        <w:rPr>
          <w:b/>
          <w:color w:val="00188F"/>
          <w:lang w:val="en-US"/>
        </w:rPr>
        <w:t xml:space="preserve">Step Up von Windows Server oder System Center zu Core Infrastructure Server Suite </w:t>
      </w:r>
      <w:r>
        <w:fldChar w:fldCharType="begin"/>
      </w:r>
      <w:r w:rsidRPr="00DB1AA9">
        <w:rPr>
          <w:lang w:val="en-US"/>
        </w:rPr>
        <w:instrText>XE "Core Infrastructure Server Suite Standard"</w:instrText>
      </w:r>
      <w:r>
        <w:fldChar w:fldCharType="end"/>
      </w:r>
    </w:p>
    <w:p w:rsidR="001F2DDF" w:rsidRDefault="001F2DDF" w:rsidP="00516278">
      <w:pPr>
        <w:pStyle w:val="ProductList-Body"/>
        <w:ind w:left="180"/>
      </w:pPr>
      <w:r w:rsidRPr="00DB1AA9">
        <w:rPr>
          <w:lang w:val="en-US"/>
        </w:rPr>
        <w:t>Kunden sind berechtigt, ein Step Up von Windows Server oder System Center zu Core Infrastructure Server Suite</w:t>
      </w:r>
      <w:r>
        <w:fldChar w:fldCharType="begin"/>
      </w:r>
      <w:r w:rsidRPr="00DB1AA9">
        <w:rPr>
          <w:lang w:val="en-US"/>
        </w:rPr>
        <w:instrText>XE "Core Infrastructure Server Suite Standard"</w:instrText>
      </w:r>
      <w:r>
        <w:fldChar w:fldCharType="end"/>
      </w:r>
      <w:r w:rsidRPr="00DB1AA9">
        <w:rPr>
          <w:lang w:val="en-US"/>
        </w:rPr>
        <w:t xml:space="preserve"> durchzuführen, indem sie die entsprechende Step Up-Lizenz für Core Infrastructure Server Suite erwerben.</w:t>
      </w:r>
      <w:r w:rsidR="000971EC">
        <w:rPr>
          <w:lang w:val="en-US"/>
        </w:rPr>
        <w:t xml:space="preserve"> </w:t>
      </w:r>
      <w:r>
        <w:t>Um diese Step Up-Lizenz erwerben zu können, müssen die Kunden über aktive SA für ihre Windows Server- oder System Center-Lizenz verfügen.</w:t>
      </w:r>
      <w:r w:rsidR="000971EC">
        <w:t xml:space="preserve"> </w:t>
      </w:r>
    </w:p>
    <w:p w:rsidR="001F2DDF" w:rsidRDefault="001F2DDF" w:rsidP="00516278">
      <w:pPr>
        <w:pStyle w:val="ProductList-Body"/>
        <w:ind w:left="180"/>
      </w:pPr>
    </w:p>
    <w:p w:rsidR="001F2DDF"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0971EC">
        <w:t xml:space="preserve"> </w:t>
      </w:r>
      <w:r>
        <w:t>Die Lizenz für Core Infrastructure Server Suite hat Vorrang vor der und ersetzt die zugrunde liegende Lizenz für das qualifizierende Produkt.</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5203DB" w:rsidTr="00733083">
        <w:tc>
          <w:tcPr>
            <w:tcW w:w="4140" w:type="dxa"/>
          </w:tcPr>
          <w:p w:rsidR="001F2DDF" w:rsidRDefault="001F2DDF" w:rsidP="001F2DDF">
            <w:pPr>
              <w:pStyle w:val="ProductList-Body"/>
            </w:pPr>
            <w:r>
              <w:t>Windows Server Standard</w:t>
            </w:r>
          </w:p>
        </w:tc>
        <w:tc>
          <w:tcPr>
            <w:tcW w:w="4140" w:type="dxa"/>
          </w:tcPr>
          <w:p w:rsidR="001F2DDF" w:rsidRPr="00DB1AA9" w:rsidRDefault="001F2DDF" w:rsidP="001F2DDF">
            <w:pPr>
              <w:pStyle w:val="ProductList-Body"/>
              <w:rPr>
                <w:lang w:val="fr-FR"/>
              </w:rPr>
            </w:pPr>
            <w:r w:rsidRPr="00DB1AA9">
              <w:rPr>
                <w:lang w:val="fr-FR"/>
              </w:rPr>
              <w:t>Core Infrastructure Server Suite Standard</w:t>
            </w:r>
            <w:r>
              <w:fldChar w:fldCharType="begin"/>
            </w:r>
            <w:r w:rsidRPr="00DB1AA9">
              <w:rPr>
                <w:lang w:val="fr-FR"/>
              </w:rPr>
              <w:instrText>XE "Core Infrastructure Server Suite Standard"</w:instrText>
            </w:r>
            <w:r>
              <w:fldChar w:fldCharType="end"/>
            </w:r>
          </w:p>
        </w:tc>
      </w:tr>
      <w:tr w:rsidR="001F2DDF" w:rsidRPr="005203DB" w:rsidTr="00733083">
        <w:tc>
          <w:tcPr>
            <w:tcW w:w="4140" w:type="dxa"/>
          </w:tcPr>
          <w:p w:rsidR="001F2DDF" w:rsidRDefault="001F2DDF" w:rsidP="001F2DDF">
            <w:pPr>
              <w:pStyle w:val="ProductList-Body"/>
            </w:pPr>
            <w:r>
              <w:t>System Center Standard</w:t>
            </w:r>
          </w:p>
        </w:tc>
        <w:tc>
          <w:tcPr>
            <w:tcW w:w="4140" w:type="dxa"/>
          </w:tcPr>
          <w:p w:rsidR="001F2DDF" w:rsidRPr="00DB1AA9" w:rsidRDefault="001F2DDF" w:rsidP="001F2DDF">
            <w:pPr>
              <w:pStyle w:val="ProductList-Body"/>
              <w:rPr>
                <w:lang w:val="fr-FR"/>
              </w:rPr>
            </w:pPr>
            <w:r w:rsidRPr="00DB1AA9">
              <w:rPr>
                <w:lang w:val="fr-FR"/>
              </w:rPr>
              <w:t>Core Infrastructure Server Suite Standard</w:t>
            </w:r>
            <w:r>
              <w:fldChar w:fldCharType="begin"/>
            </w:r>
            <w:r w:rsidRPr="00DB1AA9">
              <w:rPr>
                <w:lang w:val="fr-FR"/>
              </w:rPr>
              <w:instrText>XE "Core Infrastructure Server Suite Standard"</w:instrText>
            </w:r>
            <w:r>
              <w:fldChar w:fldCharType="end"/>
            </w:r>
          </w:p>
        </w:tc>
      </w:tr>
      <w:tr w:rsidR="00087BC2" w:rsidRPr="005203DB" w:rsidTr="00733083">
        <w:tc>
          <w:tcPr>
            <w:tcW w:w="4140" w:type="dxa"/>
          </w:tcPr>
          <w:p w:rsidR="00087BC2" w:rsidRDefault="00087BC2" w:rsidP="00087BC2">
            <w:pPr>
              <w:pStyle w:val="ProductList-Body"/>
            </w:pPr>
            <w:r>
              <w:t>Windows Server Datacenter</w:t>
            </w:r>
          </w:p>
        </w:tc>
        <w:tc>
          <w:tcPr>
            <w:tcW w:w="4140" w:type="dxa"/>
          </w:tcPr>
          <w:p w:rsidR="00087BC2" w:rsidRPr="00DB1AA9" w:rsidRDefault="00087BC2" w:rsidP="00087BC2">
            <w:pPr>
              <w:pStyle w:val="ProductList-Body"/>
              <w:rPr>
                <w:lang w:val="fr-FR"/>
              </w:rPr>
            </w:pPr>
            <w:r w:rsidRPr="00DB1AA9">
              <w:rPr>
                <w:lang w:val="fr-FR"/>
              </w:rPr>
              <w:t>Core Infrastructure Server Suite Datacenter</w:t>
            </w:r>
            <w:r>
              <w:fldChar w:fldCharType="begin"/>
            </w:r>
            <w:r w:rsidRPr="00DB1AA9">
              <w:rPr>
                <w:lang w:val="fr-FR"/>
              </w:rPr>
              <w:instrText>XE "Core Infrastructure Server Suite Standard"</w:instrText>
            </w:r>
            <w:r>
              <w:fldChar w:fldCharType="end"/>
            </w:r>
          </w:p>
        </w:tc>
      </w:tr>
      <w:tr w:rsidR="00087BC2" w:rsidRPr="005203DB" w:rsidTr="00733083">
        <w:tc>
          <w:tcPr>
            <w:tcW w:w="4140" w:type="dxa"/>
          </w:tcPr>
          <w:p w:rsidR="00087BC2" w:rsidRDefault="00087BC2" w:rsidP="00087BC2">
            <w:pPr>
              <w:pStyle w:val="ProductList-Body"/>
            </w:pPr>
            <w:r>
              <w:t>System Center Datacenter</w:t>
            </w:r>
          </w:p>
        </w:tc>
        <w:tc>
          <w:tcPr>
            <w:tcW w:w="4140" w:type="dxa"/>
          </w:tcPr>
          <w:p w:rsidR="00087BC2" w:rsidRPr="00DB1AA9" w:rsidRDefault="00087BC2" w:rsidP="00087BC2">
            <w:pPr>
              <w:pStyle w:val="ProductList-Body"/>
              <w:rPr>
                <w:lang w:val="fr-FR"/>
              </w:rPr>
            </w:pPr>
            <w:r w:rsidRPr="00DB1AA9">
              <w:rPr>
                <w:lang w:val="fr-FR"/>
              </w:rPr>
              <w:t>Core Infrastructure Server Suite Datacenter</w:t>
            </w:r>
            <w:r>
              <w:fldChar w:fldCharType="begin"/>
            </w:r>
            <w:r w:rsidRPr="00DB1AA9">
              <w:rPr>
                <w:lang w:val="fr-FR"/>
              </w:rPr>
              <w:instrText>XE "Core Infrastructure Server Suite Standard"</w:instrText>
            </w:r>
            <w:r>
              <w:fldChar w:fldCharType="end"/>
            </w:r>
          </w:p>
        </w:tc>
      </w:tr>
    </w:tbl>
    <w:p w:rsidR="001F2DDF" w:rsidRPr="00DB1AA9" w:rsidRDefault="001F2DDF" w:rsidP="001F2DDF">
      <w:pPr>
        <w:pStyle w:val="ProductList-Body"/>
        <w:rPr>
          <w:lang w:val="fr-FR"/>
        </w:rPr>
      </w:pPr>
    </w:p>
    <w:p w:rsidR="001F2DDF" w:rsidRPr="00723056" w:rsidRDefault="001F2DDF" w:rsidP="001F2DDF">
      <w:pPr>
        <w:pStyle w:val="ProductList-Body"/>
        <w:rPr>
          <w:b/>
          <w:color w:val="00188F"/>
          <w:lang w:val="fr-FR" w:eastAsia="en-US" w:bidi="ar-SA"/>
        </w:rPr>
      </w:pPr>
      <w:r w:rsidRPr="00723056">
        <w:rPr>
          <w:b/>
          <w:color w:val="00188F"/>
          <w:lang w:val="fr-FR" w:eastAsia="en-US" w:bidi="ar-SA"/>
        </w:rPr>
        <w:t>Core Infrastructure Server Suite Enterprise</w:t>
      </w:r>
      <w:r w:rsidRPr="00723056">
        <w:rPr>
          <w:b/>
          <w:color w:val="00188F"/>
          <w:lang w:val="fr-FR" w:eastAsia="en-US" w:bidi="ar-SA"/>
        </w:rPr>
        <w:fldChar w:fldCharType="begin"/>
      </w:r>
      <w:r w:rsidRPr="00723056">
        <w:rPr>
          <w:b/>
          <w:color w:val="00188F"/>
          <w:lang w:val="fr-FR" w:eastAsia="en-US" w:bidi="ar-SA"/>
        </w:rPr>
        <w:instrText>XE "Core Infrastructure Server Suite Enterprise"</w:instrText>
      </w:r>
      <w:r w:rsidRPr="00723056">
        <w:rPr>
          <w:b/>
          <w:color w:val="00188F"/>
          <w:lang w:val="fr-FR" w:eastAsia="en-US" w:bidi="ar-SA"/>
        </w:rPr>
        <w:fldChar w:fldCharType="end"/>
      </w:r>
    </w:p>
    <w:p w:rsidR="001F2DDF"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0971EC">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0971EC">
        <w:t xml:space="preserve"> </w:t>
      </w:r>
      <w:r>
        <w:t>Dieser Produkthinweis und die Dokumentation der qualifizierenden Lizenzen des Kunden belegt sein Recht, Core Infrastructure Server Suite Standard unter diesem Angebot zu verwenden.</w:t>
      </w:r>
      <w:r w:rsidR="000971EC">
        <w:t xml:space="preserve"> </w:t>
      </w:r>
      <w:r>
        <w:t>Dieses Recht endet mit Ablauf der qualifizierenden Lizenzen.</w:t>
      </w:r>
    </w:p>
    <w:bookmarkStart w:id="103" w:name="_Toc378147622"/>
    <w:bookmarkStart w:id="104" w:name="_Toc378151524"/>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2271409"/>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6"/>
        <w:gridCol w:w="559"/>
        <w:gridCol w:w="595"/>
        <w:gridCol w:w="596"/>
        <w:gridCol w:w="595"/>
        <w:gridCol w:w="595"/>
        <w:gridCol w:w="596"/>
        <w:gridCol w:w="595"/>
        <w:gridCol w:w="596"/>
        <w:gridCol w:w="595"/>
        <w:gridCol w:w="595"/>
        <w:gridCol w:w="596"/>
        <w:gridCol w:w="595"/>
        <w:gridCol w:w="596"/>
      </w:tblGrid>
      <w:tr w:rsidR="00975A2E" w:rsidTr="00D27267">
        <w:trPr>
          <w:tblHeader/>
        </w:trPr>
        <w:tc>
          <w:tcPr>
            <w:tcW w:w="3096" w:type="dxa"/>
            <w:tcBorders>
              <w:bottom w:val="nil"/>
            </w:tcBorders>
            <w:shd w:val="clear" w:color="auto" w:fill="00188F"/>
          </w:tcPr>
          <w:p w:rsidR="00975A2E" w:rsidRPr="00EE0836" w:rsidRDefault="00975A2E" w:rsidP="00C05A53">
            <w:pPr>
              <w:pStyle w:val="ProductList-OfferingBody"/>
              <w:ind w:left="-28"/>
              <w:rPr>
                <w:color w:val="FFFFFF" w:themeColor="background1"/>
              </w:rPr>
            </w:pPr>
            <w:r>
              <w:rPr>
                <w:color w:val="FFFFFF" w:themeColor="background1"/>
              </w:rPr>
              <w:t>Produkte</w:t>
            </w:r>
          </w:p>
        </w:tc>
        <w:tc>
          <w:tcPr>
            <w:tcW w:w="559" w:type="dxa"/>
            <w:tcBorders>
              <w:bottom w:val="nil"/>
            </w:tcBorders>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975A2E" w:rsidRPr="00886678" w:rsidRDefault="00975A2E"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975A2E" w:rsidRPr="00C37D2B" w:rsidRDefault="00975A2E"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975A2E" w:rsidRPr="00C5575D" w:rsidRDefault="00975A2E"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975A2E" w:rsidRPr="00C5575D" w:rsidRDefault="00975A2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975A2E" w:rsidTr="00D27267">
        <w:tc>
          <w:tcPr>
            <w:tcW w:w="3096" w:type="dxa"/>
            <w:tcBorders>
              <w:top w:val="nil"/>
              <w:left w:val="nil"/>
              <w:bottom w:val="dashSmallGap" w:sz="4" w:space="0" w:color="BFBFBF" w:themeColor="background1" w:themeShade="BF"/>
              <w:right w:val="nil"/>
            </w:tcBorders>
          </w:tcPr>
          <w:p w:rsidR="00975A2E" w:rsidRDefault="00975A2E" w:rsidP="00305488">
            <w:pPr>
              <w:pStyle w:val="ProductList-Offering1"/>
            </w:pPr>
            <w:bookmarkStart w:id="110" w:name="_Toc379797109"/>
            <w:bookmarkStart w:id="111" w:name="_Toc380513135"/>
            <w:bookmarkStart w:id="112" w:name="_Toc380655174"/>
            <w:bookmarkStart w:id="113" w:name="_Toc402271410"/>
            <w:r>
              <w:t>Core CAL Suite</w:t>
            </w:r>
            <w:r>
              <w:fldChar w:fldCharType="begin"/>
            </w:r>
            <w:r>
              <w:instrText>XE "Core CAL Suite"</w:instrText>
            </w:r>
            <w:r>
              <w:fldChar w:fldCharType="end"/>
            </w:r>
            <w:r>
              <w:t xml:space="preserve"> (Gerät und Nutzer)</w:t>
            </w:r>
            <w:bookmarkEnd w:id="110"/>
            <w:bookmarkEnd w:id="111"/>
            <w:bookmarkEnd w:id="112"/>
            <w:bookmarkEnd w:id="113"/>
          </w:p>
        </w:tc>
        <w:tc>
          <w:tcPr>
            <w:tcW w:w="559" w:type="dxa"/>
            <w:tcBorders>
              <w:top w:val="nil"/>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5A2E" w:rsidRDefault="00975A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75A2E" w:rsidRDefault="00975A2E" w:rsidP="0096758A">
            <w:pPr>
              <w:pStyle w:val="ProductList-OfferingBody"/>
              <w:ind w:left="-113"/>
              <w:jc w:val="center"/>
            </w:pPr>
            <w:r>
              <w:t>1,</w:t>
            </w:r>
            <w:r w:rsidRPr="00A46026">
              <w:fldChar w:fldCharType="begin"/>
            </w:r>
            <w:r w:rsidRPr="00A46026">
              <w:rPr>
                <w:color w:val="1F497D"/>
              </w:rPr>
              <w:instrText>AutoTextList  \s NoStyle \t “</w:instrText>
            </w:r>
            <w:r w:rsidRPr="00A46026">
              <w:instrText>Produkt der School Desktop-Plattform</w:instrText>
            </w:r>
            <w:r w:rsidRPr="00A46026">
              <w:rPr>
                <w:color w:val="1F497D"/>
              </w:rPr>
              <w:instrText>”</w:instrText>
            </w:r>
            <w:r w:rsidRPr="00A46026">
              <w:fldChar w:fldCharType="separate"/>
            </w:r>
            <w:r w:rsidRPr="00A46026">
              <w:t>SD</w:t>
            </w:r>
            <w:r w:rsidRPr="00A46026">
              <w:fldChar w:fldCharType="end"/>
            </w:r>
          </w:p>
        </w:tc>
        <w:tc>
          <w:tcPr>
            <w:tcW w:w="596" w:type="dxa"/>
            <w:shd w:val="clear" w:color="auto" w:fill="70AD47" w:themeFill="accent6"/>
            <w:vAlign w:val="center"/>
          </w:tcPr>
          <w:p w:rsidR="00975A2E" w:rsidRPr="00A46026"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Produkt der Professional Desktop-Plattform</w:instrText>
            </w:r>
            <w:r w:rsidRPr="00A46026">
              <w:rPr>
                <w:color w:val="1F497D"/>
              </w:rPr>
              <w:instrText>”</w:instrText>
            </w:r>
            <w:r w:rsidRPr="00A46026">
              <w:fldChar w:fldCharType="separate"/>
            </w:r>
            <w:r w:rsidRPr="00A46026">
              <w:t>PP</w:t>
            </w:r>
            <w:r w:rsidRPr="00A46026">
              <w:fldChar w:fldCharType="end"/>
            </w:r>
          </w:p>
        </w:tc>
        <w:tc>
          <w:tcPr>
            <w:tcW w:w="595" w:type="dxa"/>
            <w:shd w:val="clear" w:color="auto" w:fill="70AD47" w:themeFill="accent6"/>
            <w:vAlign w:val="center"/>
          </w:tcPr>
          <w:p w:rsidR="00975A2E" w:rsidRPr="00A46026" w:rsidRDefault="00975A2E" w:rsidP="0096758A">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A46026">
              <w:t>,</w:t>
            </w:r>
            <w:r w:rsidRPr="00A46026">
              <w:fldChar w:fldCharType="begin"/>
            </w:r>
            <w:r w:rsidRPr="00A46026">
              <w:rPr>
                <w:color w:val="1F497D"/>
              </w:rPr>
              <w:instrText>AutoTextList  \s NoStyle \t “</w:instrText>
            </w:r>
            <w:r w:rsidRPr="00A46026">
              <w:instrText>Studentenangebot</w:instrText>
            </w:r>
            <w:r w:rsidRPr="00A46026">
              <w:rPr>
                <w:color w:val="1F497D"/>
              </w:rPr>
              <w:instrText>”</w:instrText>
            </w:r>
            <w:r w:rsidRPr="00A46026">
              <w:fldChar w:fldCharType="separate"/>
            </w:r>
            <w:r w:rsidRPr="00A46026">
              <w:t>ST</w:t>
            </w:r>
            <w:r w:rsidRPr="00A46026">
              <w:fldChar w:fldCharType="end"/>
            </w:r>
          </w:p>
        </w:tc>
        <w:tc>
          <w:tcPr>
            <w:tcW w:w="596" w:type="dxa"/>
            <w:shd w:val="clear" w:color="auto" w:fill="70AD47" w:themeFill="accent6"/>
            <w:vAlign w:val="center"/>
          </w:tcPr>
          <w:p w:rsidR="00975A2E" w:rsidRPr="00A46026" w:rsidRDefault="00975A2E" w:rsidP="0096758A">
            <w:pPr>
              <w:pStyle w:val="ProductList-OfferingBody"/>
              <w:ind w:left="-113"/>
              <w:jc w:val="center"/>
            </w:pPr>
          </w:p>
        </w:tc>
        <w:tc>
          <w:tcPr>
            <w:tcW w:w="595" w:type="dxa"/>
            <w:shd w:val="clear" w:color="auto" w:fill="70AD47" w:themeFill="accent6"/>
            <w:vAlign w:val="center"/>
          </w:tcPr>
          <w:p w:rsidR="00975A2E" w:rsidRPr="00A46026" w:rsidRDefault="00975A2E" w:rsidP="0096758A">
            <w:pPr>
              <w:pStyle w:val="ProductList-OfferingBody"/>
              <w:ind w:left="-113"/>
              <w:jc w:val="center"/>
            </w:pPr>
          </w:p>
        </w:tc>
        <w:tc>
          <w:tcPr>
            <w:tcW w:w="595" w:type="dxa"/>
            <w:shd w:val="clear" w:color="auto" w:fill="BFBFBF" w:themeFill="background1" w:themeFillShade="BF"/>
            <w:vAlign w:val="center"/>
          </w:tcPr>
          <w:p w:rsidR="00975A2E" w:rsidRPr="00A46026" w:rsidRDefault="00975A2E" w:rsidP="0096758A">
            <w:pPr>
              <w:pStyle w:val="ProductList-OfferingBody"/>
              <w:ind w:left="-113"/>
              <w:jc w:val="center"/>
            </w:pPr>
          </w:p>
        </w:tc>
        <w:tc>
          <w:tcPr>
            <w:tcW w:w="596" w:type="dxa"/>
            <w:shd w:val="clear" w:color="auto" w:fill="70AD47" w:themeFill="accent6"/>
            <w:vAlign w:val="center"/>
          </w:tcPr>
          <w:p w:rsidR="00975A2E" w:rsidRPr="00A46026"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r w:rsidRPr="00A46026">
              <w:t>,</w:t>
            </w:r>
            <w:r w:rsidRPr="00A46026">
              <w:fldChar w:fldCharType="begin"/>
            </w:r>
            <w:r w:rsidRPr="00A46026">
              <w:instrText xml:space="preserve"> AutoTextList  \sNoStyle\t "Non-Company Wide in Open Value"</w:instrText>
            </w:r>
            <w:r w:rsidRPr="00A46026">
              <w:fldChar w:fldCharType="separate"/>
            </w:r>
            <w:r w:rsidRPr="00A46026">
              <w:fldChar w:fldCharType="begin"/>
            </w:r>
            <w:r w:rsidRPr="00A46026">
              <w:rPr>
                <w:color w:val="1F497D"/>
              </w:rPr>
              <w:instrText>AutoTextList  \s NoStyle \t “</w:instrText>
            </w:r>
            <w:r w:rsidRPr="00A46026">
              <w:instrText>Nicht organisationsweite Produkte in Open Value</w:instrText>
            </w:r>
            <w:r w:rsidRPr="00A46026">
              <w:rPr>
                <w:color w:val="1F497D"/>
              </w:rPr>
              <w:instrText>”</w:instrText>
            </w:r>
            <w:r w:rsidRPr="00A46026">
              <w:fldChar w:fldCharType="separate"/>
            </w:r>
            <w:r w:rsidRPr="00A46026">
              <w:t xml:space="preserve">P </w:t>
            </w:r>
            <w:r w:rsidRPr="00A46026">
              <w:fldChar w:fldCharType="end"/>
            </w:r>
            <w:r w:rsidRPr="00A46026">
              <w:fldChar w:fldCharType="end"/>
            </w:r>
          </w:p>
        </w:tc>
        <w:tc>
          <w:tcPr>
            <w:tcW w:w="595" w:type="dxa"/>
            <w:shd w:val="clear" w:color="auto" w:fill="70AD47" w:themeFill="accent6"/>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r w:rsidR="00975A2E" w:rsidTr="00D27267">
        <w:tc>
          <w:tcPr>
            <w:tcW w:w="3096" w:type="dxa"/>
            <w:tcBorders>
              <w:top w:val="dashSmallGap" w:sz="4" w:space="0" w:color="BFBFBF" w:themeColor="background1" w:themeShade="BF"/>
              <w:left w:val="nil"/>
              <w:bottom w:val="dashSmallGap" w:sz="4" w:space="0" w:color="BFBFBF" w:themeColor="background1" w:themeShade="BF"/>
              <w:right w:val="nil"/>
            </w:tcBorders>
          </w:tcPr>
          <w:p w:rsidR="00975A2E" w:rsidRDefault="00975A2E" w:rsidP="00305488">
            <w:pPr>
              <w:pStyle w:val="ProductList-Offering1"/>
            </w:pPr>
            <w:bookmarkStart w:id="114" w:name="_Toc379797110"/>
            <w:bookmarkStart w:id="115" w:name="_Toc380513136"/>
            <w:bookmarkStart w:id="116" w:name="_Toc380655175"/>
            <w:bookmarkStart w:id="117" w:name="_Toc402271411"/>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 und Nutzer)</w:t>
            </w:r>
            <w:bookmarkEnd w:id="114"/>
            <w:bookmarkEnd w:id="115"/>
            <w:bookmarkEnd w:id="116"/>
            <w:bookmarkEnd w:id="117"/>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5A2E" w:rsidRDefault="00975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70AD47" w:themeFill="accent6"/>
            <w:vAlign w:val="center"/>
          </w:tcPr>
          <w:p w:rsidR="00975A2E"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r w:rsidR="00975A2E" w:rsidTr="00D27267">
        <w:tc>
          <w:tcPr>
            <w:tcW w:w="3096" w:type="dxa"/>
            <w:tcBorders>
              <w:top w:val="dashSmallGap" w:sz="4" w:space="0" w:color="BFBFBF" w:themeColor="background1" w:themeShade="BF"/>
              <w:left w:val="nil"/>
              <w:bottom w:val="dashSmallGap" w:sz="4" w:space="0" w:color="BFBFBF" w:themeColor="background1" w:themeShade="BF"/>
              <w:right w:val="nil"/>
            </w:tcBorders>
          </w:tcPr>
          <w:p w:rsidR="00975A2E" w:rsidRDefault="00975A2E" w:rsidP="00C05A53">
            <w:pPr>
              <w:pStyle w:val="ProductList-Offering1"/>
            </w:pPr>
            <w:bookmarkStart w:id="118" w:name="_Toc379797111"/>
            <w:bookmarkStart w:id="119" w:name="_Toc380513137"/>
            <w:bookmarkStart w:id="120" w:name="_Toc380655176"/>
            <w:bookmarkStart w:id="121" w:name="_Toc402271412"/>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18"/>
            <w:bookmarkEnd w:id="119"/>
            <w:bookmarkEnd w:id="120"/>
            <w:bookmarkEnd w:id="121"/>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5A2E" w:rsidRDefault="00975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70AD47" w:themeFill="accent6"/>
            <w:vAlign w:val="center"/>
          </w:tcPr>
          <w:p w:rsidR="00975A2E"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r w:rsidR="00975A2E" w:rsidTr="00D27267">
        <w:tc>
          <w:tcPr>
            <w:tcW w:w="3096" w:type="dxa"/>
            <w:tcBorders>
              <w:top w:val="dashSmallGap" w:sz="4" w:space="0" w:color="BFBFBF" w:themeColor="background1" w:themeShade="BF"/>
              <w:left w:val="nil"/>
              <w:bottom w:val="dashSmallGap" w:sz="4" w:space="0" w:color="BFBFBF" w:themeColor="background1" w:themeShade="BF"/>
              <w:right w:val="nil"/>
            </w:tcBorders>
          </w:tcPr>
          <w:p w:rsidR="00975A2E" w:rsidRDefault="00975A2E" w:rsidP="005D065A">
            <w:pPr>
              <w:pStyle w:val="ProductList-Offering1"/>
            </w:pPr>
            <w:bookmarkStart w:id="122" w:name="_Toc379797112"/>
            <w:bookmarkStart w:id="123" w:name="_Toc380513138"/>
            <w:bookmarkStart w:id="124" w:name="_Toc380655177"/>
            <w:bookmarkStart w:id="125" w:name="_Toc402271413"/>
            <w:r>
              <w:t>Core CAL Suite</w:t>
            </w:r>
            <w:r>
              <w:fldChar w:fldCharType="begin"/>
            </w:r>
            <w:r>
              <w:instrText>XE "Core CAL Suite"</w:instrText>
            </w:r>
            <w:r>
              <w:fldChar w:fldCharType="end"/>
            </w:r>
            <w:r>
              <w:t xml:space="preserve"> für Microsoft Intune</w:t>
            </w:r>
            <w:r>
              <w:fldChar w:fldCharType="begin"/>
            </w:r>
            <w:r>
              <w:instrText>XE "Core CAL Suite für Microsoft Intune"</w:instrText>
            </w:r>
            <w:r>
              <w:fldChar w:fldCharType="end"/>
            </w:r>
            <w:r>
              <w:t xml:space="preserve"> (Gerät und Nutzer)</w:t>
            </w:r>
            <w:bookmarkEnd w:id="122"/>
            <w:bookmarkEnd w:id="123"/>
            <w:bookmarkEnd w:id="124"/>
            <w:bookmarkEnd w:id="125"/>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5A2E" w:rsidRDefault="00975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70AD47" w:themeFill="accent6"/>
            <w:vAlign w:val="center"/>
          </w:tcPr>
          <w:p w:rsidR="00975A2E"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r w:rsidR="00975A2E" w:rsidTr="00D27267">
        <w:tc>
          <w:tcPr>
            <w:tcW w:w="3096" w:type="dxa"/>
            <w:tcBorders>
              <w:top w:val="dashSmallGap" w:sz="4" w:space="0" w:color="BFBFBF" w:themeColor="background1" w:themeShade="BF"/>
              <w:left w:val="nil"/>
              <w:bottom w:val="dashSmallGap" w:sz="4" w:space="0" w:color="BFBFBF" w:themeColor="background1" w:themeShade="BF"/>
              <w:right w:val="nil"/>
            </w:tcBorders>
          </w:tcPr>
          <w:p w:rsidR="00975A2E" w:rsidRDefault="00975A2E" w:rsidP="00305488">
            <w:pPr>
              <w:pStyle w:val="ProductList-Offering1"/>
            </w:pPr>
            <w:bookmarkStart w:id="126" w:name="_Toc379797113"/>
            <w:bookmarkStart w:id="127" w:name="_Toc380513139"/>
            <w:bookmarkStart w:id="128" w:name="_Toc380655178"/>
            <w:bookmarkStart w:id="129" w:name="_Toc402271414"/>
            <w:r>
              <w:t>Enterprise CAL Suite</w:t>
            </w:r>
            <w:r>
              <w:fldChar w:fldCharType="begin"/>
            </w:r>
            <w:r>
              <w:instrText>XE "Enterprise CAL Suite"</w:instrText>
            </w:r>
            <w:r>
              <w:fldChar w:fldCharType="end"/>
            </w:r>
            <w:r>
              <w:t xml:space="preserve"> (Gerät und Nutzer)</w:t>
            </w:r>
            <w:bookmarkEnd w:id="126"/>
            <w:bookmarkEnd w:id="127"/>
            <w:bookmarkEnd w:id="128"/>
            <w:bookmarkEnd w:id="129"/>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5A2E" w:rsidRDefault="00975A2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75A2E" w:rsidRDefault="00975A2E" w:rsidP="0096758A">
            <w:pPr>
              <w:pStyle w:val="ProductList-OfferingBody"/>
              <w:ind w:left="-113"/>
              <w:jc w:val="center"/>
            </w:pPr>
            <w:r>
              <w:t>2,</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975A2E" w:rsidRPr="00A46026"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Produkt der Enterprise Desktop-Plattform</w:instrText>
            </w:r>
            <w:r w:rsidRPr="00A46026">
              <w:rPr>
                <w:color w:val="1F497D"/>
              </w:rPr>
              <w:instrText>”</w:instrText>
            </w:r>
            <w:r w:rsidRPr="00A46026">
              <w:fldChar w:fldCharType="separate"/>
            </w:r>
            <w:r w:rsidRPr="00A46026">
              <w:t>EP</w:t>
            </w:r>
            <w:r w:rsidRPr="00A46026">
              <w:fldChar w:fldCharType="end"/>
            </w:r>
          </w:p>
        </w:tc>
        <w:tc>
          <w:tcPr>
            <w:tcW w:w="595" w:type="dxa"/>
            <w:shd w:val="clear" w:color="auto" w:fill="70AD47" w:themeFill="accent6"/>
            <w:vAlign w:val="center"/>
          </w:tcPr>
          <w:p w:rsidR="00975A2E" w:rsidRPr="00A46026" w:rsidRDefault="00975A2E" w:rsidP="0096758A">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A46026">
              <w:t>,</w:t>
            </w:r>
            <w:r w:rsidRPr="00A46026">
              <w:fldChar w:fldCharType="begin"/>
            </w:r>
            <w:r w:rsidRPr="00A46026">
              <w:rPr>
                <w:color w:val="1F497D"/>
              </w:rPr>
              <w:instrText>AutoTextList  \s NoStyle \t “</w:instrText>
            </w:r>
            <w:r w:rsidRPr="00A46026">
              <w:instrText>Studentenangebot</w:instrText>
            </w:r>
            <w:r w:rsidRPr="00A46026">
              <w:rPr>
                <w:color w:val="1F497D"/>
              </w:rPr>
              <w:instrText>”</w:instrText>
            </w:r>
            <w:r w:rsidRPr="00A46026">
              <w:fldChar w:fldCharType="separate"/>
            </w:r>
            <w:r w:rsidRPr="00A46026">
              <w:t>ST</w:t>
            </w:r>
            <w:r w:rsidRPr="00A46026">
              <w:fldChar w:fldCharType="end"/>
            </w:r>
          </w:p>
        </w:tc>
        <w:tc>
          <w:tcPr>
            <w:tcW w:w="596" w:type="dxa"/>
            <w:shd w:val="clear" w:color="auto" w:fill="70AD47" w:themeFill="accent6"/>
            <w:vAlign w:val="center"/>
          </w:tcPr>
          <w:p w:rsidR="00975A2E" w:rsidRDefault="00975A2E" w:rsidP="0096758A">
            <w:pPr>
              <w:pStyle w:val="ProductList-OfferingBody"/>
              <w:ind w:left="-113"/>
              <w:jc w:val="center"/>
            </w:pPr>
          </w:p>
        </w:tc>
        <w:tc>
          <w:tcPr>
            <w:tcW w:w="595" w:type="dxa"/>
            <w:shd w:val="clear" w:color="auto" w:fill="70AD47" w:themeFill="accent6"/>
            <w:vAlign w:val="center"/>
          </w:tcPr>
          <w:p w:rsidR="00975A2E" w:rsidRDefault="00975A2E" w:rsidP="0096758A">
            <w:pPr>
              <w:pStyle w:val="ProductList-OfferingBody"/>
              <w:ind w:left="-113"/>
              <w:jc w:val="center"/>
            </w:pPr>
          </w:p>
        </w:tc>
        <w:tc>
          <w:tcPr>
            <w:tcW w:w="595" w:type="dxa"/>
            <w:shd w:val="clear" w:color="auto" w:fill="BFBFBF" w:themeFill="background1" w:themeFillShade="BF"/>
            <w:vAlign w:val="center"/>
          </w:tcPr>
          <w:p w:rsidR="00975A2E" w:rsidRDefault="00975A2E" w:rsidP="0096758A">
            <w:pPr>
              <w:pStyle w:val="ProductList-OfferingBody"/>
              <w:ind w:left="-113"/>
              <w:jc w:val="center"/>
            </w:pPr>
          </w:p>
        </w:tc>
        <w:tc>
          <w:tcPr>
            <w:tcW w:w="596" w:type="dxa"/>
            <w:shd w:val="clear" w:color="auto" w:fill="70AD47" w:themeFill="accent6"/>
            <w:vAlign w:val="center"/>
          </w:tcPr>
          <w:p w:rsidR="00975A2E" w:rsidRPr="00547769" w:rsidRDefault="00975A2E" w:rsidP="0096758A">
            <w:pPr>
              <w:pStyle w:val="ProductList-OfferingBody"/>
              <w:ind w:left="-113"/>
              <w:jc w:val="center"/>
            </w:pPr>
            <w:r w:rsidRPr="00547769">
              <w:fldChar w:fldCharType="begin"/>
            </w:r>
            <w:r w:rsidRPr="00547769">
              <w:rPr>
                <w:color w:val="1F497D"/>
              </w:rPr>
              <w:instrText>AutoTextList  \s NoStyle \t “</w:instrText>
            </w:r>
            <w:r w:rsidRPr="00547769">
              <w:instrText>Angepasste Desktop-Plattform</w:instrText>
            </w:r>
            <w:r w:rsidRPr="00547769">
              <w:rPr>
                <w:color w:val="1F497D"/>
              </w:rPr>
              <w:instrText>”</w:instrText>
            </w:r>
            <w:r w:rsidRPr="00547769">
              <w:fldChar w:fldCharType="separate"/>
            </w:r>
            <w:r w:rsidRPr="00547769">
              <w:t>CP</w:t>
            </w:r>
            <w:r w:rsidRPr="00547769">
              <w:fldChar w:fldCharType="end"/>
            </w:r>
            <w:r>
              <w:t>,</w:t>
            </w:r>
            <w:r w:rsidRPr="00547769">
              <w:fldChar w:fldCharType="begin"/>
            </w:r>
            <w:r w:rsidRPr="00547769">
              <w:rPr>
                <w:color w:val="1F497D"/>
              </w:rPr>
              <w:instrText>AutoTextList  \s NoStyle \t “</w:instrText>
            </w:r>
            <w:r w:rsidRPr="00547769">
              <w:instrText>Nicht organisationsweite Produkte in Open Value</w:instrText>
            </w:r>
            <w:r w:rsidRPr="00547769">
              <w:rPr>
                <w:color w:val="1F497D"/>
              </w:rPr>
              <w:instrText>”</w:instrText>
            </w:r>
            <w:r w:rsidRPr="00547769">
              <w:fldChar w:fldCharType="separate"/>
            </w:r>
            <w:r w:rsidRPr="00547769">
              <w:t xml:space="preserve">P </w:t>
            </w:r>
            <w:r w:rsidRPr="00547769">
              <w:fldChar w:fldCharType="end"/>
            </w:r>
          </w:p>
        </w:tc>
        <w:tc>
          <w:tcPr>
            <w:tcW w:w="595" w:type="dxa"/>
            <w:shd w:val="clear" w:color="auto" w:fill="70AD47" w:themeFill="accent6"/>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r w:rsidR="00975A2E" w:rsidTr="00D27267">
        <w:tc>
          <w:tcPr>
            <w:tcW w:w="3096" w:type="dxa"/>
            <w:tcBorders>
              <w:top w:val="dashSmallGap" w:sz="4" w:space="0" w:color="BFBFBF" w:themeColor="background1" w:themeShade="BF"/>
              <w:left w:val="nil"/>
              <w:bottom w:val="dashSmallGap" w:sz="4" w:space="0" w:color="BFBFBF" w:themeColor="background1" w:themeShade="BF"/>
              <w:right w:val="nil"/>
            </w:tcBorders>
          </w:tcPr>
          <w:p w:rsidR="00975A2E" w:rsidRDefault="00975A2E" w:rsidP="00C351CD">
            <w:pPr>
              <w:pStyle w:val="ProductList-Offering1"/>
            </w:pPr>
            <w:bookmarkStart w:id="130" w:name="_Toc379797114"/>
            <w:bookmarkStart w:id="131" w:name="_Toc380513140"/>
            <w:bookmarkStart w:id="132" w:name="_Toc380655179"/>
            <w:bookmarkStart w:id="133" w:name="_Toc402271415"/>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30"/>
            <w:bookmarkEnd w:id="131"/>
            <w:bookmarkEnd w:id="132"/>
            <w:bookmarkEnd w:id="133"/>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5A2E" w:rsidRDefault="00975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70AD47" w:themeFill="accent6"/>
            <w:vAlign w:val="center"/>
          </w:tcPr>
          <w:p w:rsidR="00975A2E"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r w:rsidR="00975A2E" w:rsidTr="00D27267">
        <w:tc>
          <w:tcPr>
            <w:tcW w:w="3096" w:type="dxa"/>
            <w:tcBorders>
              <w:top w:val="dashSmallGap" w:sz="4" w:space="0" w:color="BFBFBF" w:themeColor="background1" w:themeShade="BF"/>
              <w:left w:val="nil"/>
              <w:bottom w:val="dashSmallGap" w:sz="4" w:space="0" w:color="BFBFBF" w:themeColor="background1" w:themeShade="BF"/>
              <w:right w:val="nil"/>
            </w:tcBorders>
          </w:tcPr>
          <w:p w:rsidR="00975A2E" w:rsidRDefault="00975A2E" w:rsidP="00305488">
            <w:pPr>
              <w:pStyle w:val="ProductList-Offering1"/>
            </w:pPr>
            <w:bookmarkStart w:id="134" w:name="_Toc379797115"/>
            <w:bookmarkStart w:id="135" w:name="_Toc380513141"/>
            <w:bookmarkStart w:id="136" w:name="_Toc380655180"/>
            <w:bookmarkStart w:id="137" w:name="_Toc402271416"/>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34"/>
            <w:bookmarkEnd w:id="135"/>
            <w:bookmarkEnd w:id="136"/>
            <w:bookmarkEnd w:id="137"/>
          </w:p>
        </w:tc>
        <w:tc>
          <w:tcPr>
            <w:tcW w:w="559"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5A2E" w:rsidRDefault="00975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5A2E" w:rsidRDefault="00975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70AD47" w:themeFill="accent6"/>
            <w:vAlign w:val="center"/>
          </w:tcPr>
          <w:p w:rsidR="00975A2E"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r w:rsidR="00975A2E" w:rsidTr="00D27267">
        <w:tc>
          <w:tcPr>
            <w:tcW w:w="3096" w:type="dxa"/>
            <w:tcBorders>
              <w:top w:val="dashSmallGap" w:sz="4" w:space="0" w:color="BFBFBF" w:themeColor="background1" w:themeShade="BF"/>
              <w:left w:val="nil"/>
              <w:bottom w:val="nil"/>
              <w:right w:val="nil"/>
            </w:tcBorders>
          </w:tcPr>
          <w:p w:rsidR="00975A2E" w:rsidRDefault="00975A2E" w:rsidP="00C05A53">
            <w:pPr>
              <w:pStyle w:val="ProductList-Offering1"/>
            </w:pPr>
            <w:bookmarkStart w:id="138" w:name="_Toc379797116"/>
            <w:bookmarkStart w:id="139" w:name="_Toc380513142"/>
            <w:bookmarkStart w:id="140" w:name="_Toc380655181"/>
            <w:bookmarkStart w:id="141" w:name="_Toc402271417"/>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r>
              <w:t xml:space="preserve"> (Gerät und Nutzer)</w:t>
            </w:r>
            <w:bookmarkEnd w:id="138"/>
            <w:bookmarkEnd w:id="139"/>
            <w:bookmarkEnd w:id="140"/>
            <w:bookmarkEnd w:id="141"/>
          </w:p>
        </w:tc>
        <w:tc>
          <w:tcPr>
            <w:tcW w:w="559" w:type="dxa"/>
            <w:tcBorders>
              <w:top w:val="dashSmallGap" w:sz="4" w:space="0" w:color="BFBFBF" w:themeColor="background1" w:themeShade="BF"/>
              <w:left w:val="nil"/>
              <w:bottom w:val="nil"/>
              <w:right w:val="nil"/>
            </w:tcBorders>
            <w:vAlign w:val="center"/>
          </w:tcPr>
          <w:p w:rsidR="00975A2E" w:rsidRDefault="00975A2E"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975A2E" w:rsidRDefault="00975A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75A2E" w:rsidRDefault="00975A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5A2E" w:rsidRDefault="00975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70AD47" w:themeFill="accent6"/>
            <w:vAlign w:val="center"/>
          </w:tcPr>
          <w:p w:rsidR="00975A2E" w:rsidRDefault="00975A2E" w:rsidP="0096758A">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c>
          <w:tcPr>
            <w:tcW w:w="595" w:type="dxa"/>
            <w:shd w:val="clear" w:color="auto" w:fill="BFBFBF" w:themeFill="background1" w:themeFillShade="BF"/>
            <w:vAlign w:val="center"/>
          </w:tcPr>
          <w:p w:rsidR="00975A2E" w:rsidRDefault="00975A2E" w:rsidP="00C05A53">
            <w:pPr>
              <w:pStyle w:val="ProductList-OfferingBody"/>
              <w:ind w:left="-113"/>
              <w:jc w:val="center"/>
            </w:pPr>
          </w:p>
        </w:tc>
        <w:tc>
          <w:tcPr>
            <w:tcW w:w="596" w:type="dxa"/>
            <w:shd w:val="clear" w:color="auto" w:fill="BFBFBF" w:themeFill="background1" w:themeFillShade="BF"/>
            <w:vAlign w:val="center"/>
          </w:tcPr>
          <w:p w:rsidR="00975A2E" w:rsidRDefault="00975A2E"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8"/>
        <w:gridCol w:w="3762"/>
        <w:gridCol w:w="3680"/>
      </w:tblGrid>
      <w:tr w:rsidR="00601776" w:rsidRPr="005203DB" w:rsidTr="00723056">
        <w:tc>
          <w:tcPr>
            <w:tcW w:w="3348" w:type="dxa"/>
          </w:tcPr>
          <w:p w:rsidR="00601776" w:rsidRDefault="00601776" w:rsidP="00601776">
            <w:pPr>
              <w:pStyle w:val="ProductList-Body"/>
              <w:spacing w:before="20" w:after="20"/>
            </w:pPr>
            <w:r>
              <w:t xml:space="preserve">Übergangsberechtigt: </w:t>
            </w:r>
            <w:r>
              <w:rPr>
                <w:b/>
              </w:rPr>
              <w:t>Alle bis auf Bridges</w:t>
            </w:r>
          </w:p>
        </w:tc>
        <w:tc>
          <w:tcPr>
            <w:tcW w:w="3762" w:type="dxa"/>
          </w:tcPr>
          <w:p w:rsidR="00601776" w:rsidRDefault="00601776" w:rsidP="00601776">
            <w:pPr>
              <w:pStyle w:val="ProductList-Body"/>
              <w:spacing w:before="20" w:after="20"/>
            </w:pPr>
            <w:r>
              <w:t xml:space="preserve">Produkt-Pool: </w:t>
            </w:r>
            <w:r>
              <w:rPr>
                <w:b/>
              </w:rPr>
              <w:t>Server</w:t>
            </w:r>
          </w:p>
        </w:tc>
        <w:tc>
          <w:tcPr>
            <w:tcW w:w="3680" w:type="dxa"/>
          </w:tcPr>
          <w:p w:rsidR="00601776" w:rsidRPr="00DB1AA9" w:rsidRDefault="00601776" w:rsidP="00601776">
            <w:pPr>
              <w:pStyle w:val="ProductList-Body"/>
              <w:spacing w:before="20" w:after="20"/>
              <w:rPr>
                <w:lang w:val="en-US"/>
              </w:rPr>
            </w:pPr>
            <w:r w:rsidRPr="00DB1AA9">
              <w:rPr>
                <w:lang w:val="en-US"/>
              </w:rPr>
              <w:t xml:space="preserve">Up-to-Date-Nachlass: </w:t>
            </w:r>
            <w:r w:rsidRPr="00DB1AA9">
              <w:rPr>
                <w:b/>
                <w:lang w:val="en-US"/>
              </w:rPr>
              <w:t xml:space="preserve">Core CAL oder Enterprise CAL </w:t>
            </w:r>
          </w:p>
        </w:tc>
      </w:tr>
      <w:tr w:rsidR="00601776" w:rsidTr="00723056">
        <w:tc>
          <w:tcPr>
            <w:tcW w:w="3348" w:type="dxa"/>
          </w:tcPr>
          <w:p w:rsidR="00601776" w:rsidRDefault="00C21E41" w:rsidP="00601776">
            <w:pPr>
              <w:pStyle w:val="ProductList-Body"/>
              <w:spacing w:before="20" w:after="20"/>
            </w:pPr>
            <w:r>
              <w:t xml:space="preserve">Suite: </w:t>
            </w:r>
            <w:r>
              <w:rPr>
                <w:b/>
              </w:rPr>
              <w:t>Ja</w:t>
            </w:r>
          </w:p>
        </w:tc>
        <w:tc>
          <w:tcPr>
            <w:tcW w:w="3762" w:type="dxa"/>
          </w:tcPr>
          <w:p w:rsidR="00601776" w:rsidRDefault="00AC44A1" w:rsidP="00601776">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680"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C351CD" w:rsidRPr="00553757" w:rsidRDefault="00E47D53" w:rsidP="00C351CD">
      <w:pPr>
        <w:pStyle w:val="ProductList-Body"/>
        <w:rPr>
          <w:b/>
          <w:color w:val="00188F"/>
        </w:rPr>
      </w:pPr>
      <w:r>
        <w:rPr>
          <w:b/>
          <w:color w:val="00188F"/>
        </w:rPr>
        <w:t>Vorgang zur Bestimmung der für CAL-Suites geltenden Nutzungsrechte</w:t>
      </w:r>
    </w:p>
    <w:p w:rsidR="00C351CD" w:rsidRDefault="00C351CD" w:rsidP="00C351CD">
      <w:pPr>
        <w:pStyle w:val="ProductList-Body"/>
      </w:pPr>
      <w:r>
        <w:t>Eine Lizenz für CAL-Suite hat keine Versionsnummer, und die Zugriffsrechte hängen vom Status der SA dafür ab.</w:t>
      </w:r>
      <w:r w:rsidR="000971EC">
        <w:t xml:space="preserve"> </w:t>
      </w:r>
      <w:r>
        <w:t>Falls SA unterbrochen wird, hängen die Zugriffsrechte im Rahmen zeitlich unbeschränkter Lizenzen von den PUR ab, die vor der Unterbrechung galten.</w:t>
      </w:r>
    </w:p>
    <w:p w:rsidR="00C351CD" w:rsidRDefault="00C351CD" w:rsidP="00C351CD">
      <w:pPr>
        <w:pStyle w:val="ProductList-Body"/>
      </w:pPr>
    </w:p>
    <w:p w:rsidR="00C351CD" w:rsidRPr="00DB1AA9" w:rsidRDefault="00C351CD" w:rsidP="00C351CD">
      <w:pPr>
        <w:pStyle w:val="ProductList-Body"/>
        <w:rPr>
          <w:b/>
          <w:lang w:val="fr-FR"/>
        </w:rPr>
      </w:pPr>
      <w:r w:rsidRPr="00DB1AA9">
        <w:rPr>
          <w:b/>
          <w:color w:val="00188F"/>
          <w:lang w:val="fr-FR"/>
        </w:rPr>
        <w:t>Core CAL Suite</w:t>
      </w:r>
      <w:r>
        <w:fldChar w:fldCharType="begin"/>
      </w:r>
      <w:r w:rsidRPr="00DB1AA9">
        <w:rPr>
          <w:lang w:val="fr-FR"/>
        </w:rPr>
        <w:instrText>XE "Core CAL Suite"</w:instrText>
      </w:r>
      <w:r>
        <w:fldChar w:fldCharType="end"/>
      </w:r>
    </w:p>
    <w:p w:rsidR="00C351CD" w:rsidRPr="00DB1AA9" w:rsidRDefault="00C351CD" w:rsidP="00C351CD">
      <w:pPr>
        <w:pStyle w:val="ProductList-Body"/>
        <w:rPr>
          <w:lang w:val="fr-FR"/>
        </w:rPr>
      </w:pPr>
      <w:r w:rsidRPr="00DB1AA9">
        <w:rPr>
          <w:lang w:val="fr-FR"/>
        </w:rPr>
        <w:t>Ab dem 1. November 2013 gewährt eine Lizenz für Core CAL Suite</w:t>
      </w:r>
      <w:r>
        <w:fldChar w:fldCharType="begin"/>
      </w:r>
      <w:r w:rsidRPr="00DB1AA9">
        <w:rPr>
          <w:lang w:val="fr-FR"/>
        </w:rPr>
        <w:instrText>XE "Core CAL Suite"</w:instrText>
      </w:r>
      <w:r>
        <w:fldChar w:fldCharType="end"/>
      </w:r>
      <w:r w:rsidRPr="00DB1AA9">
        <w:rPr>
          <w:lang w:val="fr-FR"/>
        </w:rPr>
        <w:t xml:space="preserve"> mit aktiver SA Rechte an Folgendem: CAL für Windows Server 2012</w:t>
      </w:r>
      <w:r>
        <w:fldChar w:fldCharType="begin"/>
      </w:r>
      <w:r w:rsidRPr="00DB1AA9">
        <w:rPr>
          <w:lang w:val="fr-FR"/>
        </w:rPr>
        <w:instrText>XE "Windows Server 2012 CAL"</w:instrText>
      </w:r>
      <w:r>
        <w:fldChar w:fldCharType="end"/>
      </w:r>
      <w:r w:rsidRPr="00DB1AA9">
        <w:rPr>
          <w:lang w:val="fr-FR"/>
        </w:rPr>
        <w:t>, Standard-CAL für Exchange Server 2013, Standard-CAL für Lync Server 2013</w:t>
      </w:r>
      <w:r>
        <w:fldChar w:fldCharType="begin"/>
      </w:r>
      <w:r w:rsidRPr="00DB1AA9">
        <w:rPr>
          <w:lang w:val="fr-FR"/>
        </w:rPr>
        <w:instrText>XE "Lync Server 2013"</w:instrText>
      </w:r>
      <w:r>
        <w:fldChar w:fldCharType="end"/>
      </w:r>
      <w:r w:rsidRPr="00DB1AA9">
        <w:rPr>
          <w:lang w:val="fr-FR"/>
        </w:rPr>
        <w:t>, Standard-CAL für SharePoint Server 2013</w:t>
      </w:r>
      <w:r>
        <w:fldChar w:fldCharType="begin"/>
      </w:r>
      <w:r w:rsidRPr="00DB1AA9">
        <w:rPr>
          <w:lang w:val="fr-FR"/>
        </w:rPr>
        <w:instrText>XE "SharePoint Server 2013"</w:instrText>
      </w:r>
      <w:r>
        <w:fldChar w:fldCharType="end"/>
      </w:r>
      <w:r>
        <w:fldChar w:fldCharType="begin"/>
      </w:r>
      <w:r w:rsidRPr="00DB1AA9">
        <w:rPr>
          <w:lang w:val="fr-FR"/>
        </w:rPr>
        <w:instrText>XE "Standard-CAL für SharePoint Server 2013"</w:instrText>
      </w:r>
      <w:r>
        <w:fldChar w:fldCharType="end"/>
      </w:r>
      <w:r w:rsidRPr="00DB1AA9">
        <w:rPr>
          <w:lang w:val="fr-FR"/>
        </w:rPr>
        <w:t>, Client-Management-Lizenz für System Center 2012 R2 Configuration Manager und System Center 2012 R2 Endpoint Protection</w:t>
      </w:r>
      <w:r>
        <w:fldChar w:fldCharType="begin"/>
      </w:r>
      <w:r w:rsidRPr="00DB1AA9">
        <w:rPr>
          <w:lang w:val="fr-FR"/>
        </w:rPr>
        <w:instrText>XE "System Center 2012 Endpoint Protection"</w:instrText>
      </w:r>
      <w:r>
        <w:fldChar w:fldCharType="end"/>
      </w:r>
      <w:r w:rsidRPr="00DB1AA9">
        <w:rPr>
          <w:lang w:val="fr-FR"/>
        </w:rPr>
        <w:t>.</w:t>
      </w:r>
      <w:r w:rsidR="000971EC">
        <w:rPr>
          <w:lang w:val="fr-FR"/>
        </w:rPr>
        <w:t xml:space="preserve"> </w:t>
      </w:r>
    </w:p>
    <w:p w:rsidR="00C351CD" w:rsidRPr="00DB1AA9" w:rsidRDefault="00C351CD" w:rsidP="00C351CD">
      <w:pPr>
        <w:pStyle w:val="ProductList-Body"/>
        <w:rPr>
          <w:lang w:val="fr-FR"/>
        </w:rPr>
      </w:pPr>
    </w:p>
    <w:p w:rsidR="00C351CD"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rsidR="00C351CD"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0971EC">
        <w:t xml:space="preserve"> </w:t>
      </w:r>
    </w:p>
    <w:p w:rsidR="00C351CD" w:rsidRDefault="00C351CD" w:rsidP="00C351CD">
      <w:pPr>
        <w:pStyle w:val="ProductList-Body"/>
      </w:pPr>
    </w:p>
    <w:p w:rsidR="00C351CD"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In Enterprise CAL Suite enthaltene Onlinedienste</w:t>
      </w:r>
      <w:r>
        <w:fldChar w:fldCharType="begin"/>
      </w:r>
      <w:r>
        <w:instrText>XE "Enterprise CAL Suite"</w:instrText>
      </w:r>
      <w:r>
        <w:fldChar w:fldCharType="end"/>
      </w:r>
    </w:p>
    <w:p w:rsidR="00C351CD"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rsidR="00C351CD" w:rsidRDefault="00C351CD" w:rsidP="00C351CD">
      <w:pPr>
        <w:pStyle w:val="ProductList-Body"/>
      </w:pPr>
    </w:p>
    <w:p w:rsidR="00C351CD" w:rsidRDefault="00C351CD" w:rsidP="009F7D89">
      <w:pPr>
        <w:pStyle w:val="ProductList-Body"/>
        <w:numPr>
          <w:ilvl w:val="0"/>
          <w:numId w:val="3"/>
        </w:numPr>
        <w:ind w:left="450" w:hanging="270"/>
      </w:pPr>
      <w:r>
        <w:rPr>
          <w:b/>
        </w:rPr>
        <w:t>Internationale Verfügbarkeit</w:t>
      </w:r>
      <w:r w:rsidRPr="006C3043">
        <w:rPr>
          <w:b/>
          <w:bCs/>
        </w:rPr>
        <w:t>.</w:t>
      </w:r>
      <w:r>
        <w:t xml:space="preserve"> Diese Onlinedienste sind nur in Ländern verfügbar, in denen Office 365 verfügbar ist: </w:t>
      </w:r>
      <w:hyperlink r:id="rId24" w:anchor="international" w:history="1">
        <w:r>
          <w:rPr>
            <w:rStyle w:val="Hyperlink"/>
          </w:rPr>
          <w:t>http://www.microsoft.com/online/faq.aspx#international</w:t>
        </w:r>
      </w:hyperlink>
      <w:r>
        <w:t xml:space="preserve"> </w:t>
      </w:r>
    </w:p>
    <w:p w:rsidR="00C351CD" w:rsidRDefault="00C351CD" w:rsidP="009F7D89">
      <w:pPr>
        <w:pStyle w:val="ProductList-Body"/>
        <w:numPr>
          <w:ilvl w:val="0"/>
          <w:numId w:val="3"/>
        </w:numPr>
        <w:ind w:left="450" w:hanging="270"/>
      </w:pPr>
      <w:r>
        <w:rPr>
          <w:b/>
        </w:rPr>
        <w:t>Erbringung</w:t>
      </w:r>
      <w:r w:rsidRPr="006C3043">
        <w:rPr>
          <w:b/>
          <w:bCs/>
        </w:rPr>
        <w:t>.</w:t>
      </w:r>
      <w:r>
        <w:t xml:space="preserve"> Kunden können die Inanspruchnahme dieser Dienste aufnehmen, indem sie ihren Microsoft-Partner kontaktieren, der den für</w:t>
      </w:r>
      <w:r w:rsidR="00C23A73">
        <w:t> </w:t>
      </w:r>
      <w:r>
        <w:t>die Aktivierung eines jeden Dienstes erforderlichen Erbringungsprozess anstoßen kann.</w:t>
      </w:r>
    </w:p>
    <w:p w:rsidR="00C351CD" w:rsidRDefault="00C351CD" w:rsidP="00A50201">
      <w:pPr>
        <w:pStyle w:val="ProductList-Body"/>
        <w:numPr>
          <w:ilvl w:val="0"/>
          <w:numId w:val="3"/>
        </w:numPr>
        <w:ind w:left="450" w:hanging="270"/>
      </w:pPr>
      <w:r>
        <w:rPr>
          <w:b/>
        </w:rPr>
        <w:t>Ergänzende Bestimmungen</w:t>
      </w:r>
      <w:r w:rsidRPr="006C3043">
        <w:rPr>
          <w:b/>
          <w:bCs/>
        </w:rPr>
        <w:t>.</w:t>
      </w:r>
      <w:r>
        <w:t xml:space="preserve"> Kunden mit Microsoft Business-Verträgen vor Oktober 2010, die nicht die Ergänzenden Bestimmungen für Onlinedienste über einen Beitritt nach Juli 2011 oder sonstwie zu ihrem Volumenlizenzvertrag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0971EC">
        <w:t xml:space="preserve"> </w:t>
      </w:r>
    </w:p>
    <w:p w:rsidR="00C351CD" w:rsidRDefault="00C351CD" w:rsidP="00C351CD">
      <w:pPr>
        <w:pStyle w:val="ProductList-Body"/>
      </w:pPr>
    </w:p>
    <w:p w:rsidR="00E93088" w:rsidRDefault="00E93088" w:rsidP="00C351CD">
      <w:pPr>
        <w:pStyle w:val="ProductList-Body"/>
      </w:pPr>
    </w:p>
    <w:p w:rsidR="00E93088" w:rsidRDefault="00E93088" w:rsidP="00C351CD">
      <w:pPr>
        <w:pStyle w:val="ProductList-Body"/>
      </w:pPr>
    </w:p>
    <w:p w:rsidR="00E93088" w:rsidRDefault="00E93088" w:rsidP="00C351CD">
      <w:pPr>
        <w:pStyle w:val="ProductList-Body"/>
      </w:pP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Default="00C351CD" w:rsidP="00C351CD">
      <w:pPr>
        <w:pStyle w:val="ProductList-Body"/>
      </w:pPr>
      <w:r>
        <w:t>Enterprise CAL-Kunden mit aktiver SA zum 1. 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5" w:history="1">
        <w:r>
          <w:rPr>
            <w:rStyle w:val="Hyperlink"/>
          </w:rPr>
          <w:t>http://go.microsoft.com/?linkid=9839207</w:t>
        </w:r>
      </w:hyperlink>
      <w:r>
        <w:t xml:space="preserve">. </w:t>
      </w:r>
    </w:p>
    <w:p w:rsidR="00C351CD" w:rsidRDefault="00C351CD" w:rsidP="00C351CD">
      <w:pPr>
        <w:pStyle w:val="ProductList-Body"/>
      </w:pPr>
    </w:p>
    <w:p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für O365, für O365 &amp; Intune und für Intune</w:t>
      </w:r>
    </w:p>
    <w:p w:rsidR="00C351CD" w:rsidRPr="009F7D89" w:rsidRDefault="00C351CD" w:rsidP="008B6ABD">
      <w:pPr>
        <w:pStyle w:val="ProductList-Body"/>
        <w:ind w:left="180"/>
        <w:rPr>
          <w:b/>
        </w:rPr>
      </w:pPr>
      <w:r>
        <w:rPr>
          <w:b/>
          <w:color w:val="00188F"/>
        </w:rPr>
        <w:t>Anforderungen für CAL Suite Bridges</w:t>
      </w:r>
    </w:p>
    <w:p w:rsidR="00C351CD" w:rsidRDefault="00C351CD" w:rsidP="008B6ABD">
      <w:pPr>
        <w:pStyle w:val="ProductList-Body"/>
        <w:ind w:left="180"/>
      </w:pPr>
      <w:r>
        <w:t>Eine CAL Suite Bridge ist möglicherweise bei einem Übergang von einer CAL-Suite zu einer vergleichbaren Kombination aus Software und Onlinediensten erforderlich.</w:t>
      </w:r>
      <w:r w:rsidR="000971EC">
        <w:t xml:space="preserve"> </w:t>
      </w:r>
      <w:r>
        <w:t>Wenn für einen Übergang eine CAL Suite Bridge erforderlich ist und die qualifizierende Lizenz vom Kunden vollständig bezahlt wurde, ist für die CAL Suite Bridge kein Lizenzerwerb erforderlich.</w:t>
      </w:r>
      <w:r w:rsidR="000971EC">
        <w:t xml:space="preserve"> </w:t>
      </w:r>
      <w:r>
        <w:t>Stattdessen kann am Jahrestag des Beitritts, für den der Übergang wirksam ist, SA für die CAL Suite Bridge erworben werden.</w:t>
      </w:r>
      <w:r w:rsidR="000971EC">
        <w:t xml:space="preserve"> </w:t>
      </w:r>
      <w:r>
        <w:t>Unter diesen Umständen darf das Übergangsverhältnis nur eine CAL Suite Bridge SA für eine CAL Suite SA betragen, und der Übergang muss für dieselbe Nutzer- oder Gerätelizenz gelten wie die qualifizierende CAL Suite.</w:t>
      </w:r>
      <w:r w:rsidR="000971EC">
        <w:t xml:space="preserve"> </w:t>
      </w:r>
    </w:p>
    <w:p w:rsidR="00C351CD" w:rsidRDefault="00C351CD" w:rsidP="008B6ABD">
      <w:pPr>
        <w:pStyle w:val="ProductList-Body"/>
        <w:ind w:left="180"/>
      </w:pPr>
    </w:p>
    <w:p w:rsidR="00782C7B"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oder</w:t>
            </w:r>
          </w:p>
          <w:p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rsidTr="008A0064">
        <w:tc>
          <w:tcPr>
            <w:tcW w:w="3870" w:type="dxa"/>
          </w:tcPr>
          <w:p w:rsidR="009F7D89" w:rsidRPr="00DB1AA9" w:rsidRDefault="009F7D89" w:rsidP="009F7D89">
            <w:pPr>
              <w:pStyle w:val="ProductList-Body"/>
              <w:rPr>
                <w:lang w:val="fr-FR"/>
              </w:rPr>
            </w:pPr>
            <w:r w:rsidRPr="00DB1AA9">
              <w:rPr>
                <w:lang w:val="fr-FR"/>
              </w:rPr>
              <w:t>Core CAL Suite</w:t>
            </w:r>
            <w:r>
              <w:fldChar w:fldCharType="begin"/>
            </w:r>
            <w:r w:rsidRPr="00DB1AA9">
              <w:rPr>
                <w:lang w:val="fr-FR"/>
              </w:rPr>
              <w:instrText>XE "Core CAL Suite"</w:instrText>
            </w:r>
            <w:r>
              <w:fldChar w:fldCharType="end"/>
            </w:r>
            <w:r w:rsidRPr="00DB1AA9">
              <w:rPr>
                <w:lang w:val="fr-FR"/>
              </w:rPr>
              <w:t xml:space="preserve"> Bridge für Microsoft Intune</w:t>
            </w:r>
            <w:r>
              <w:fldChar w:fldCharType="begin"/>
            </w:r>
            <w:r w:rsidRPr="00DB1AA9">
              <w:rPr>
                <w:lang w:val="fr-FR"/>
              </w:rPr>
              <w:instrText>XE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rsidTr="008A0064">
        <w:tc>
          <w:tcPr>
            <w:tcW w:w="3870" w:type="dxa"/>
          </w:tcPr>
          <w:p w:rsidR="009F7D89" w:rsidRPr="00DB1AA9" w:rsidRDefault="009F7D89" w:rsidP="009F7D89">
            <w:pPr>
              <w:pStyle w:val="ProductList-Body"/>
              <w:rPr>
                <w:lang w:val="fr-FR"/>
              </w:rPr>
            </w:pPr>
            <w:r w:rsidRPr="00DB1AA9">
              <w:rPr>
                <w:lang w:val="fr-FR"/>
              </w:rPr>
              <w:t>Enterprise CAL Suite</w:t>
            </w:r>
            <w:r>
              <w:fldChar w:fldCharType="begin"/>
            </w:r>
            <w:r w:rsidRPr="00DB1AA9">
              <w:rPr>
                <w:lang w:val="fr-FR"/>
              </w:rPr>
              <w:instrText>XE "Enterprise CAL Suite"</w:instrText>
            </w:r>
            <w:r>
              <w:fldChar w:fldCharType="end"/>
            </w:r>
            <w:r w:rsidRPr="00DB1AA9">
              <w:rPr>
                <w:lang w:val="fr-FR"/>
              </w:rPr>
              <w:t xml:space="preserve"> Bridge für Microsoft Intune</w:t>
            </w:r>
            <w:r>
              <w:fldChar w:fldCharType="begin"/>
            </w:r>
            <w:r w:rsidRPr="00DB1AA9">
              <w:rPr>
                <w:lang w:val="fr-FR"/>
              </w:rPr>
              <w:instrText>XE "Enterprise CAL Suite Bridge für Microsoft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bl>
    <w:p w:rsidR="009F7D89" w:rsidRDefault="009F7D89" w:rsidP="004F3C6D">
      <w:pPr>
        <w:pStyle w:val="ProductList-Body"/>
      </w:pPr>
    </w:p>
    <w:p w:rsidR="009F7D89" w:rsidRPr="009F7D89" w:rsidRDefault="009F7D89" w:rsidP="008B6ABD">
      <w:pPr>
        <w:pStyle w:val="ProductList-Body"/>
        <w:ind w:left="180"/>
        <w:rPr>
          <w:b/>
        </w:rPr>
      </w:pPr>
      <w:r>
        <w:rPr>
          <w:b/>
          <w:color w:val="00188F"/>
        </w:rPr>
        <w:t>CALs für Studenten (Open- und Select-Lizenz für Forschung &amp; Lehre)</w:t>
      </w:r>
    </w:p>
    <w:p w:rsidR="009F7D89"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rsidR="00B17611" w:rsidRDefault="00B17611" w:rsidP="008B6ABD">
      <w:pPr>
        <w:pStyle w:val="ProductList-Body"/>
        <w:ind w:left="180"/>
      </w:pPr>
    </w:p>
    <w:p w:rsidR="00B17611"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423"/>
      </w:tblGrid>
      <w:tr w:rsidR="00B17611" w:rsidTr="00635149">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423"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rsidRPr="005203DB" w:rsidTr="00635149">
        <w:tc>
          <w:tcPr>
            <w:tcW w:w="3870" w:type="dxa"/>
          </w:tcPr>
          <w:p w:rsidR="00B17611" w:rsidRDefault="00B17611" w:rsidP="00B17611">
            <w:pPr>
              <w:pStyle w:val="ProductList-Body"/>
            </w:pPr>
            <w:r>
              <w:t>Core CAL Suite</w:t>
            </w:r>
          </w:p>
        </w:tc>
        <w:tc>
          <w:tcPr>
            <w:tcW w:w="5423" w:type="dxa"/>
          </w:tcPr>
          <w:p w:rsidR="00B17611" w:rsidRPr="00DB1AA9" w:rsidRDefault="00B17611" w:rsidP="009472AC">
            <w:pPr>
              <w:pStyle w:val="ProductList-Body"/>
              <w:rPr>
                <w:lang w:val="it-IT"/>
              </w:rPr>
            </w:pPr>
            <w:r w:rsidRPr="00DB1AA9">
              <w:rPr>
                <w:lang w:val="it-IT"/>
              </w:rPr>
              <w:t>Office 365 (Enterprise und Government E1, E3, E4)*, Microsoft Intune</w:t>
            </w:r>
          </w:p>
        </w:tc>
      </w:tr>
      <w:tr w:rsidR="00B17611" w:rsidTr="00635149">
        <w:tc>
          <w:tcPr>
            <w:tcW w:w="3870" w:type="dxa"/>
          </w:tcPr>
          <w:p w:rsidR="00B17611" w:rsidRDefault="00B17611" w:rsidP="00B17611">
            <w:pPr>
              <w:pStyle w:val="ProductList-Body"/>
            </w:pPr>
            <w:r>
              <w:t>Enterprise CAL Suite</w:t>
            </w:r>
          </w:p>
        </w:tc>
        <w:tc>
          <w:tcPr>
            <w:tcW w:w="5423" w:type="dxa"/>
          </w:tcPr>
          <w:p w:rsidR="00B17611" w:rsidRDefault="00B17611" w:rsidP="009472AC">
            <w:pPr>
              <w:pStyle w:val="ProductList-Body"/>
            </w:pPr>
            <w:r>
              <w:t>Office 365 (Enterprise und Government E3, E4)*, Microsoft Intune</w:t>
            </w:r>
          </w:p>
        </w:tc>
      </w:tr>
      <w:tr w:rsidR="00B17611" w:rsidTr="00635149">
        <w:tc>
          <w:tcPr>
            <w:tcW w:w="3870" w:type="dxa"/>
          </w:tcPr>
          <w:p w:rsidR="00B17611" w:rsidRPr="00DB1AA9" w:rsidRDefault="00B17611" w:rsidP="00B17611">
            <w:pPr>
              <w:pStyle w:val="ProductList-Body"/>
              <w:rPr>
                <w:lang w:val="fr-FR"/>
              </w:rPr>
            </w:pPr>
            <w:r w:rsidRPr="00DB1AA9">
              <w:rPr>
                <w:lang w:val="fr-FR"/>
              </w:rPr>
              <w:t>Office Professional Plus und Core CAL Suite</w:t>
            </w:r>
          </w:p>
        </w:tc>
        <w:tc>
          <w:tcPr>
            <w:tcW w:w="5423" w:type="dxa"/>
          </w:tcPr>
          <w:p w:rsidR="00B17611" w:rsidRDefault="00B17611" w:rsidP="009472AC">
            <w:pPr>
              <w:pStyle w:val="ProductList-Body"/>
            </w:pPr>
            <w:r>
              <w:t>Office 365 (Enterprise &amp; Government E3, E4)*</w:t>
            </w:r>
          </w:p>
        </w:tc>
      </w:tr>
      <w:tr w:rsidR="00B17611" w:rsidTr="00635149">
        <w:tc>
          <w:tcPr>
            <w:tcW w:w="3870" w:type="dxa"/>
          </w:tcPr>
          <w:p w:rsidR="00B17611" w:rsidRPr="00DB1AA9" w:rsidRDefault="00B17611" w:rsidP="00B17611">
            <w:pPr>
              <w:pStyle w:val="ProductList-Body"/>
              <w:rPr>
                <w:lang w:val="fr-FR"/>
              </w:rPr>
            </w:pPr>
            <w:r w:rsidRPr="00DB1AA9">
              <w:rPr>
                <w:lang w:val="fr-FR"/>
              </w:rPr>
              <w:t>Office Professional Plus und Enterprise CAL Suite</w:t>
            </w:r>
          </w:p>
        </w:tc>
        <w:tc>
          <w:tcPr>
            <w:tcW w:w="5423" w:type="dxa"/>
          </w:tcPr>
          <w:p w:rsidR="00B17611" w:rsidRDefault="00B17611" w:rsidP="00B17611">
            <w:pPr>
              <w:pStyle w:val="ProductList-Body"/>
            </w:pPr>
            <w:r>
              <w:t>Office 365 (Enterprise &amp; Government E3, E4)*</w:t>
            </w:r>
          </w:p>
        </w:tc>
      </w:tr>
    </w:tbl>
    <w:p w:rsidR="00B17611" w:rsidRDefault="00B17611" w:rsidP="00B17611">
      <w:pPr>
        <w:pStyle w:val="ProductList-Body"/>
        <w:ind w:left="180"/>
      </w:pPr>
      <w:r>
        <w:t>* Erfordert eine entsprechende CAL Suite Bridge.</w:t>
      </w:r>
    </w:p>
    <w:bookmarkStart w:id="142" w:name="_Toc378147624"/>
    <w:bookmarkStart w:id="143" w:name="_Toc378151526"/>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Default="00407E60" w:rsidP="00680B4D">
      <w:pPr>
        <w:pStyle w:val="ProductList-Offering1Heading"/>
        <w:outlineLvl w:val="1"/>
      </w:pPr>
      <w:bookmarkStart w:id="144" w:name="_Toc379797135"/>
      <w:bookmarkStart w:id="145" w:name="_Toc380513161"/>
      <w:bookmarkStart w:id="146" w:name="_Toc380655203"/>
      <w:bookmarkStart w:id="147" w:name="_Toc402271418"/>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D2CF9" w:rsidTr="005D2CF9">
        <w:trPr>
          <w:tblHeader/>
        </w:trPr>
        <w:tc>
          <w:tcPr>
            <w:tcW w:w="3060" w:type="dxa"/>
            <w:tcBorders>
              <w:bottom w:val="nil"/>
            </w:tcBorders>
            <w:shd w:val="clear" w:color="auto" w:fill="00188F"/>
          </w:tcPr>
          <w:p w:rsidR="005D2CF9" w:rsidRPr="00EE0836" w:rsidRDefault="005D2CF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5D2CF9" w:rsidRPr="00886678" w:rsidRDefault="005D2CF9"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5D2CF9" w:rsidRPr="00C37D2B" w:rsidRDefault="005D2CF9"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5D2CF9" w:rsidRPr="00C5575D" w:rsidRDefault="005D2CF9"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5D2CF9" w:rsidRPr="00C5575D" w:rsidRDefault="005D2CF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5D2CF9" w:rsidTr="005D2CF9">
        <w:tc>
          <w:tcPr>
            <w:tcW w:w="3060" w:type="dxa"/>
            <w:tcBorders>
              <w:top w:val="nil"/>
              <w:left w:val="nil"/>
              <w:bottom w:val="dashSmallGap" w:sz="4" w:space="0" w:color="BFBFBF" w:themeColor="background1" w:themeShade="BF"/>
              <w:right w:val="nil"/>
            </w:tcBorders>
          </w:tcPr>
          <w:p w:rsidR="005D2CF9" w:rsidRDefault="005D2CF9" w:rsidP="00077A6B">
            <w:pPr>
              <w:pStyle w:val="ProductList-Offering1"/>
            </w:pPr>
            <w:bookmarkStart w:id="148" w:name="_Toc379797136"/>
            <w:bookmarkStart w:id="149" w:name="_Toc380513162"/>
            <w:bookmarkStart w:id="150" w:name="_Toc380655204"/>
            <w:bookmarkStart w:id="151" w:name="_Toc402271419"/>
            <w:r>
              <w:t>CAL für Forefront Identity Manager 2010 R2</w:t>
            </w:r>
            <w:r>
              <w:fldChar w:fldCharType="begin"/>
            </w:r>
            <w:r>
              <w:instrText>XE "CAL für Forefront Identity Manager 2010 R2"</w:instrText>
            </w:r>
            <w:r>
              <w:fldChar w:fldCharType="end"/>
            </w:r>
            <w:r>
              <w:t xml:space="preserve"> (Nutzer)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5D2CF9" w:rsidRDefault="005D2CF9"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5D2CF9" w:rsidRDefault="005D2CF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D2CF9" w:rsidRDefault="005D2CF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D2CF9" w:rsidRDefault="005D2C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D2CF9" w:rsidRDefault="005D2CF9" w:rsidP="00C05A53">
            <w:pPr>
              <w:pStyle w:val="ProductList-OfferingBody"/>
              <w:ind w:left="-113"/>
              <w:jc w:val="center"/>
            </w:pPr>
            <w:r>
              <w:t>1</w:t>
            </w:r>
          </w:p>
        </w:tc>
        <w:tc>
          <w:tcPr>
            <w:tcW w:w="596"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5D2CF9" w:rsidRDefault="005D2CF9" w:rsidP="0096758A">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5D2CF9" w:rsidRDefault="005D2CF9" w:rsidP="00C05A53">
            <w:pPr>
              <w:pStyle w:val="ProductList-OfferingBody"/>
              <w:ind w:left="-113"/>
              <w:jc w:val="center"/>
            </w:pPr>
          </w:p>
        </w:tc>
        <w:tc>
          <w:tcPr>
            <w:tcW w:w="595" w:type="dxa"/>
            <w:shd w:val="clear" w:color="auto" w:fill="70AD47" w:themeFill="accent6"/>
            <w:vAlign w:val="center"/>
          </w:tcPr>
          <w:p w:rsidR="005D2CF9" w:rsidRDefault="005D2CF9" w:rsidP="00C05A53">
            <w:pPr>
              <w:pStyle w:val="ProductList-OfferingBody"/>
              <w:ind w:left="-113"/>
              <w:jc w:val="center"/>
            </w:pPr>
          </w:p>
        </w:tc>
        <w:tc>
          <w:tcPr>
            <w:tcW w:w="595" w:type="dxa"/>
            <w:shd w:val="clear" w:color="auto" w:fill="BFBFBF" w:themeFill="background1" w:themeFillShade="BF"/>
            <w:vAlign w:val="center"/>
          </w:tcPr>
          <w:p w:rsidR="005D2CF9" w:rsidRDefault="005D2CF9" w:rsidP="0096758A">
            <w:pPr>
              <w:pStyle w:val="ProductList-OfferingBody"/>
              <w:ind w:left="-113"/>
              <w:jc w:val="center"/>
            </w:pPr>
          </w:p>
        </w:tc>
        <w:tc>
          <w:tcPr>
            <w:tcW w:w="596" w:type="dxa"/>
            <w:shd w:val="clear" w:color="auto" w:fill="BFBFBF" w:themeFill="background1" w:themeFillShade="BF"/>
            <w:vAlign w:val="center"/>
          </w:tcPr>
          <w:p w:rsidR="005D2CF9" w:rsidRDefault="005D2CF9" w:rsidP="0096758A">
            <w:pPr>
              <w:pStyle w:val="ProductList-OfferingBody"/>
              <w:ind w:left="-113"/>
              <w:jc w:val="center"/>
            </w:pPr>
          </w:p>
        </w:tc>
        <w:tc>
          <w:tcPr>
            <w:tcW w:w="595" w:type="dxa"/>
            <w:shd w:val="clear" w:color="auto" w:fill="70AD47" w:themeFill="accent6"/>
            <w:vAlign w:val="center"/>
          </w:tcPr>
          <w:p w:rsidR="005D2CF9" w:rsidRDefault="005D2CF9" w:rsidP="0096758A">
            <w:pPr>
              <w:pStyle w:val="ProductList-OfferingBody"/>
              <w:ind w:left="-113"/>
              <w:jc w:val="center"/>
            </w:pPr>
          </w:p>
        </w:tc>
        <w:tc>
          <w:tcPr>
            <w:tcW w:w="596"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5D2CF9" w:rsidTr="005D2CF9">
        <w:tc>
          <w:tcPr>
            <w:tcW w:w="3060" w:type="dxa"/>
            <w:tcBorders>
              <w:top w:val="dashSmallGap" w:sz="4" w:space="0" w:color="BFBFBF" w:themeColor="background1" w:themeShade="BF"/>
              <w:left w:val="nil"/>
              <w:bottom w:val="dashSmallGap" w:sz="4" w:space="0" w:color="BFBFBF" w:themeColor="background1" w:themeShade="BF"/>
              <w:right w:val="nil"/>
            </w:tcBorders>
          </w:tcPr>
          <w:p w:rsidR="005D2CF9" w:rsidRPr="00DB1AA9" w:rsidRDefault="005D2CF9" w:rsidP="00077A6B">
            <w:pPr>
              <w:pStyle w:val="ProductList-Offering1"/>
              <w:rPr>
                <w:lang w:val="en-US"/>
              </w:rPr>
            </w:pPr>
            <w:bookmarkStart w:id="152" w:name="_Toc379797137"/>
            <w:bookmarkStart w:id="153" w:name="_Toc380513163"/>
            <w:bookmarkStart w:id="154" w:name="_Toc380655205"/>
            <w:bookmarkStart w:id="155" w:name="_Toc402271420"/>
            <w:r w:rsidRPr="00DB1AA9">
              <w:rPr>
                <w:lang w:val="en-US"/>
              </w:rPr>
              <w:t>Externer Connector für Forefront Identity Manager 2010 R2</w:t>
            </w:r>
            <w:bookmarkEnd w:id="152"/>
            <w:bookmarkEnd w:id="153"/>
            <w:bookmarkEnd w:id="154"/>
            <w:bookmarkEnd w:id="155"/>
            <w:r>
              <w:fldChar w:fldCharType="begin"/>
            </w:r>
            <w:r w:rsidRPr="00DB1AA9">
              <w:rPr>
                <w:lang w:val="en-US"/>
              </w:rP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D2CF9" w:rsidRDefault="005D2CF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D2CF9" w:rsidRDefault="005D2CF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D2CF9" w:rsidRDefault="005D2CF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D2CF9" w:rsidRDefault="005D2CF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D2CF9" w:rsidRDefault="005D2CF9" w:rsidP="00C05A53">
            <w:pPr>
              <w:pStyle w:val="ProductList-OfferingBody"/>
              <w:ind w:left="-113"/>
              <w:jc w:val="center"/>
            </w:pPr>
            <w:r>
              <w:t>125</w:t>
            </w:r>
          </w:p>
        </w:tc>
        <w:tc>
          <w:tcPr>
            <w:tcW w:w="596"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5D2CF9" w:rsidRDefault="005D2CF9" w:rsidP="00C05A53">
            <w:pPr>
              <w:pStyle w:val="ProductList-OfferingBody"/>
              <w:ind w:left="-113"/>
              <w:jc w:val="center"/>
            </w:pPr>
          </w:p>
        </w:tc>
        <w:tc>
          <w:tcPr>
            <w:tcW w:w="595" w:type="dxa"/>
            <w:shd w:val="clear" w:color="auto" w:fill="70AD47" w:themeFill="accent6"/>
            <w:vAlign w:val="center"/>
          </w:tcPr>
          <w:p w:rsidR="005D2CF9" w:rsidRDefault="005D2CF9" w:rsidP="00C05A53">
            <w:pPr>
              <w:pStyle w:val="ProductList-OfferingBody"/>
              <w:ind w:left="-113"/>
              <w:jc w:val="center"/>
            </w:pPr>
          </w:p>
        </w:tc>
        <w:tc>
          <w:tcPr>
            <w:tcW w:w="595" w:type="dxa"/>
            <w:shd w:val="clear" w:color="auto" w:fill="70AD47" w:themeFill="accent6"/>
            <w:vAlign w:val="center"/>
          </w:tcPr>
          <w:p w:rsidR="005D2CF9" w:rsidRPr="00D7784D" w:rsidRDefault="005D2CF9" w:rsidP="0096758A">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rsidR="005D2CF9" w:rsidRPr="00BC31F6" w:rsidRDefault="005D2CF9" w:rsidP="0096758A">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rsidR="005D2CF9" w:rsidRDefault="005D2CF9" w:rsidP="0096758A">
            <w:pPr>
              <w:pStyle w:val="ProductList-OfferingBody"/>
              <w:ind w:left="-113"/>
              <w:jc w:val="center"/>
            </w:pPr>
          </w:p>
        </w:tc>
        <w:tc>
          <w:tcPr>
            <w:tcW w:w="596"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5D2CF9" w:rsidTr="005D2CF9">
        <w:tc>
          <w:tcPr>
            <w:tcW w:w="3060" w:type="dxa"/>
            <w:tcBorders>
              <w:top w:val="dashSmallGap" w:sz="4" w:space="0" w:color="BFBFBF" w:themeColor="background1" w:themeShade="BF"/>
              <w:left w:val="nil"/>
              <w:bottom w:val="dashSmallGap" w:sz="4" w:space="0" w:color="BFBFBF" w:themeColor="background1" w:themeShade="BF"/>
              <w:right w:val="nil"/>
            </w:tcBorders>
          </w:tcPr>
          <w:p w:rsidR="005D2CF9" w:rsidRDefault="005D2CF9" w:rsidP="00077A6B">
            <w:pPr>
              <w:pStyle w:val="ProductList-Offering1"/>
            </w:pPr>
            <w:bookmarkStart w:id="156" w:name="_Toc379797138"/>
            <w:bookmarkStart w:id="157" w:name="_Toc380513164"/>
            <w:bookmarkStart w:id="158" w:name="_Toc380655206"/>
            <w:bookmarkStart w:id="159" w:name="_Toc402271421"/>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D2CF9" w:rsidRDefault="005D2CF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D2CF9" w:rsidRDefault="005D2CF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D2CF9" w:rsidRDefault="005D2CF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D2CF9" w:rsidRDefault="005D2CF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5D2CF9" w:rsidRDefault="005D2CF9" w:rsidP="00C05A53">
            <w:pPr>
              <w:pStyle w:val="ProductList-OfferingBody"/>
              <w:ind w:left="-113"/>
              <w:jc w:val="center"/>
            </w:pPr>
            <w:r>
              <w:t>125</w:t>
            </w:r>
          </w:p>
        </w:tc>
        <w:tc>
          <w:tcPr>
            <w:tcW w:w="596"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5D2CF9" w:rsidRDefault="005D2CF9" w:rsidP="00C05A53">
            <w:pPr>
              <w:pStyle w:val="ProductList-OfferingBody"/>
              <w:ind w:left="-113"/>
              <w:jc w:val="center"/>
            </w:pPr>
          </w:p>
        </w:tc>
        <w:tc>
          <w:tcPr>
            <w:tcW w:w="595" w:type="dxa"/>
            <w:shd w:val="clear" w:color="auto" w:fill="70AD47" w:themeFill="accent6"/>
            <w:vAlign w:val="center"/>
          </w:tcPr>
          <w:p w:rsidR="005D2CF9" w:rsidRDefault="005D2CF9" w:rsidP="00C05A53">
            <w:pPr>
              <w:pStyle w:val="ProductList-OfferingBody"/>
              <w:ind w:left="-113"/>
              <w:jc w:val="center"/>
            </w:pPr>
          </w:p>
        </w:tc>
        <w:tc>
          <w:tcPr>
            <w:tcW w:w="595" w:type="dxa"/>
            <w:shd w:val="clear" w:color="auto" w:fill="BFBFBF" w:themeFill="background1" w:themeFillShade="BF"/>
            <w:vAlign w:val="center"/>
          </w:tcPr>
          <w:p w:rsidR="005D2CF9" w:rsidRDefault="005D2CF9" w:rsidP="0096758A">
            <w:pPr>
              <w:pStyle w:val="ProductList-OfferingBody"/>
              <w:ind w:left="-113"/>
              <w:jc w:val="center"/>
            </w:pPr>
          </w:p>
        </w:tc>
        <w:tc>
          <w:tcPr>
            <w:tcW w:w="596" w:type="dxa"/>
            <w:shd w:val="clear" w:color="auto" w:fill="70AD47" w:themeFill="accent6"/>
            <w:vAlign w:val="center"/>
          </w:tcPr>
          <w:p w:rsidR="005D2CF9" w:rsidRPr="00BC31F6" w:rsidRDefault="005D2CF9" w:rsidP="0096758A">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rsidR="005D2CF9" w:rsidRDefault="005D2CF9" w:rsidP="0096758A">
            <w:pPr>
              <w:pStyle w:val="ProductList-OfferingBody"/>
              <w:ind w:left="-113"/>
              <w:jc w:val="center"/>
            </w:pPr>
          </w:p>
        </w:tc>
        <w:tc>
          <w:tcPr>
            <w:tcW w:w="596" w:type="dxa"/>
            <w:shd w:val="clear" w:color="auto" w:fill="70AD47" w:themeFill="accent6"/>
            <w:vAlign w:val="center"/>
          </w:tcPr>
          <w:p w:rsidR="005D2CF9" w:rsidRPr="00886678" w:rsidRDefault="005D2CF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5D2CF9" w:rsidTr="005D2CF9">
        <w:tc>
          <w:tcPr>
            <w:tcW w:w="3060" w:type="dxa"/>
            <w:tcBorders>
              <w:top w:val="dashSmallGap" w:sz="4" w:space="0" w:color="BFBFBF" w:themeColor="background1" w:themeShade="BF"/>
              <w:left w:val="nil"/>
              <w:bottom w:val="nil"/>
              <w:right w:val="nil"/>
            </w:tcBorders>
          </w:tcPr>
          <w:p w:rsidR="005D2CF9" w:rsidRPr="00DB1AA9" w:rsidRDefault="005D2CF9" w:rsidP="00077A6B">
            <w:pPr>
              <w:pStyle w:val="ProductList-Offering1"/>
              <w:rPr>
                <w:lang w:val="en-US"/>
              </w:rPr>
            </w:pPr>
            <w:bookmarkStart w:id="160" w:name="_Toc379797139"/>
            <w:bookmarkStart w:id="161" w:name="_Toc380513165"/>
            <w:bookmarkStart w:id="162" w:name="_Toc380655207"/>
            <w:bookmarkStart w:id="163" w:name="_Toc402271422"/>
            <w:r w:rsidRPr="00DB1AA9">
              <w:rPr>
                <w:lang w:val="en-US"/>
              </w:rPr>
              <w:t>Forefront Identity Manager 2010 R2 – Windows Live Edition</w:t>
            </w:r>
            <w:bookmarkEnd w:id="160"/>
            <w:bookmarkEnd w:id="161"/>
            <w:bookmarkEnd w:id="162"/>
            <w:bookmarkEnd w:id="163"/>
            <w:r>
              <w:fldChar w:fldCharType="begin"/>
            </w:r>
            <w:r w:rsidRPr="00DB1AA9">
              <w:rPr>
                <w:lang w:val="en-US"/>
              </w:rP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5D2CF9" w:rsidRDefault="005D2CF9"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5D2CF9" w:rsidRDefault="005D2CF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5D2CF9" w:rsidRDefault="005D2CF9"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D2CF9" w:rsidRDefault="005D2CF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5D2CF9" w:rsidRDefault="005D2CF9" w:rsidP="00C05A53">
            <w:pPr>
              <w:pStyle w:val="ProductList-OfferingBody"/>
              <w:ind w:left="-113"/>
              <w:jc w:val="center"/>
            </w:pPr>
            <w:r>
              <w:t>25</w:t>
            </w:r>
          </w:p>
        </w:tc>
        <w:tc>
          <w:tcPr>
            <w:tcW w:w="596" w:type="dxa"/>
            <w:shd w:val="clear" w:color="auto" w:fill="BFBFBF" w:themeFill="background1" w:themeFillShade="BF"/>
            <w:vAlign w:val="center"/>
          </w:tcPr>
          <w:p w:rsidR="005D2CF9" w:rsidRDefault="005D2CF9" w:rsidP="00C05A53">
            <w:pPr>
              <w:pStyle w:val="ProductList-OfferingBody"/>
              <w:ind w:left="-113"/>
              <w:jc w:val="center"/>
            </w:pPr>
          </w:p>
        </w:tc>
        <w:tc>
          <w:tcPr>
            <w:tcW w:w="595" w:type="dxa"/>
            <w:shd w:val="clear" w:color="auto" w:fill="BFBFBF" w:themeFill="background1" w:themeFillShade="BF"/>
            <w:vAlign w:val="center"/>
          </w:tcPr>
          <w:p w:rsidR="005D2CF9" w:rsidRDefault="005D2CF9" w:rsidP="00C05A53">
            <w:pPr>
              <w:pStyle w:val="ProductList-OfferingBody"/>
              <w:ind w:left="-113"/>
              <w:jc w:val="center"/>
            </w:pPr>
          </w:p>
        </w:tc>
        <w:tc>
          <w:tcPr>
            <w:tcW w:w="596" w:type="dxa"/>
            <w:shd w:val="clear" w:color="auto" w:fill="BFBFBF" w:themeFill="background1" w:themeFillShade="BF"/>
            <w:vAlign w:val="center"/>
          </w:tcPr>
          <w:p w:rsidR="005D2CF9" w:rsidRDefault="005D2CF9" w:rsidP="00C05A53">
            <w:pPr>
              <w:pStyle w:val="ProductList-OfferingBody"/>
              <w:ind w:left="-113"/>
              <w:jc w:val="center"/>
            </w:pPr>
          </w:p>
        </w:tc>
        <w:tc>
          <w:tcPr>
            <w:tcW w:w="595" w:type="dxa"/>
            <w:shd w:val="clear" w:color="auto" w:fill="70AD47" w:themeFill="accent6"/>
            <w:vAlign w:val="center"/>
          </w:tcPr>
          <w:p w:rsidR="005D2CF9" w:rsidRDefault="005D2CF9" w:rsidP="00C05A53">
            <w:pPr>
              <w:pStyle w:val="ProductList-OfferingBody"/>
              <w:ind w:left="-113"/>
              <w:jc w:val="center"/>
            </w:pPr>
          </w:p>
        </w:tc>
        <w:tc>
          <w:tcPr>
            <w:tcW w:w="595" w:type="dxa"/>
            <w:shd w:val="clear" w:color="auto" w:fill="BFBFBF" w:themeFill="background1" w:themeFillShade="BF"/>
            <w:vAlign w:val="center"/>
          </w:tcPr>
          <w:p w:rsidR="005D2CF9" w:rsidRDefault="005D2CF9" w:rsidP="0096758A">
            <w:pPr>
              <w:pStyle w:val="ProductList-OfferingBody"/>
              <w:ind w:left="-113"/>
              <w:jc w:val="center"/>
            </w:pPr>
          </w:p>
        </w:tc>
        <w:tc>
          <w:tcPr>
            <w:tcW w:w="596" w:type="dxa"/>
            <w:shd w:val="clear" w:color="auto" w:fill="70AD47" w:themeFill="accent6"/>
            <w:vAlign w:val="center"/>
          </w:tcPr>
          <w:p w:rsidR="005D2CF9" w:rsidRPr="00BC31F6" w:rsidRDefault="005D2CF9" w:rsidP="0096758A">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rsidR="005D2CF9" w:rsidRDefault="005D2CF9" w:rsidP="0096758A">
            <w:pPr>
              <w:pStyle w:val="ProductList-OfferingBody"/>
              <w:ind w:left="-113"/>
              <w:jc w:val="center"/>
            </w:pPr>
          </w:p>
        </w:tc>
        <w:tc>
          <w:tcPr>
            <w:tcW w:w="596" w:type="dxa"/>
            <w:shd w:val="clear" w:color="auto" w:fill="BFBFBF" w:themeFill="background1" w:themeFillShade="BF"/>
            <w:vAlign w:val="center"/>
          </w:tcPr>
          <w:p w:rsidR="005D2CF9" w:rsidRDefault="005D2CF9" w:rsidP="0096758A">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780"/>
        <w:gridCol w:w="2240"/>
      </w:tblGrid>
      <w:tr w:rsidR="00077A6B" w:rsidTr="00911A7E">
        <w:tc>
          <w:tcPr>
            <w:tcW w:w="4770" w:type="dxa"/>
          </w:tcPr>
          <w:p w:rsidR="00077A6B" w:rsidRDefault="00077A6B" w:rsidP="00BC7AF7">
            <w:pPr>
              <w:pStyle w:val="ProductList-Body"/>
              <w:ind w:left="162" w:hanging="162"/>
            </w:pPr>
            <w:r>
              <w:t xml:space="preserve">Frühere Version: </w:t>
            </w:r>
            <w:r>
              <w:rPr>
                <w:b/>
              </w:rPr>
              <w:t>Forefront Identity Manager 2010</w:t>
            </w:r>
            <w:r>
              <w:t xml:space="preserve"> (4/10)</w:t>
            </w:r>
          </w:p>
        </w:tc>
        <w:tc>
          <w:tcPr>
            <w:tcW w:w="3780" w:type="dxa"/>
          </w:tcPr>
          <w:p w:rsidR="00077A6B" w:rsidRDefault="00077A6B" w:rsidP="00477621">
            <w:pPr>
              <w:pStyle w:val="ProductList-Body"/>
              <w:rPr>
                <w:b/>
              </w:rPr>
            </w:pPr>
            <w:r>
              <w:t xml:space="preserve">Produkt-Pool: </w:t>
            </w:r>
            <w:r>
              <w:rPr>
                <w:b/>
              </w:rPr>
              <w:t>Server</w:t>
            </w:r>
          </w:p>
          <w:p w:rsidR="00077A6B" w:rsidRDefault="00AC44A1" w:rsidP="00477621">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2240" w:type="dxa"/>
          </w:tcPr>
          <w:p w:rsidR="00077A6B" w:rsidRDefault="00077A6B" w:rsidP="004776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D67524" w:rsidRPr="001472FC" w:rsidRDefault="00477621" w:rsidP="00477621">
      <w:pPr>
        <w:pStyle w:val="ProductList-Body"/>
        <w:rPr>
          <w:b/>
          <w:color w:val="00188F"/>
        </w:rPr>
      </w:pPr>
      <w:r>
        <w:rPr>
          <w:b/>
          <w:color w:val="00188F"/>
        </w:rPr>
        <w:t>Forefront Identity Manager 2010 – Windows Live Edition</w:t>
      </w:r>
    </w:p>
    <w:p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rsidR="00477621" w:rsidRPr="00D67524"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rsidR="00477621"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0971EC">
        <w:t xml:space="preserve"> </w:t>
      </w:r>
      <w:r>
        <w:t xml:space="preserve">Die fortgesetzte Verwendung der Onlinedienste unterliegt weiterhin den Bestimmungen des Volumenlizenzvertrages des Kunden, den Vertragsbedingungen für den Onlinedienst und den hierin enthaltenen Bestimmungen. </w:t>
      </w:r>
    </w:p>
    <w:p w:rsidR="00477621" w:rsidRDefault="00477621" w:rsidP="00477621">
      <w:pPr>
        <w:pStyle w:val="ProductList-Body"/>
      </w:pPr>
    </w:p>
    <w:p w:rsidR="00477621" w:rsidRPr="00477621" w:rsidRDefault="00477621" w:rsidP="00477621">
      <w:pPr>
        <w:pStyle w:val="ProductList-Body"/>
        <w:rPr>
          <w:b/>
        </w:rPr>
      </w:pPr>
      <w:r>
        <w:rPr>
          <w:b/>
          <w:color w:val="00188F"/>
        </w:rPr>
        <w:t>Migrationsrecht für Forefront Protection 2010 für Exchange Server</w:t>
      </w:r>
      <w:r>
        <w:fldChar w:fldCharType="begin"/>
      </w:r>
      <w:r>
        <w:instrText>XE "Forefront Protection 2010 für Exchange Server"</w:instrText>
      </w:r>
      <w:r>
        <w:fldChar w:fldCharType="end"/>
      </w:r>
    </w:p>
    <w:p w:rsidR="00477621" w:rsidRDefault="00477621" w:rsidP="00477621">
      <w:pPr>
        <w:pStyle w:val="ProductList-Body"/>
      </w:pPr>
      <w:r>
        <w:t>Kunden mit Volumenlizenzverträgen,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0971EC">
        <w:t xml:space="preserve">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w:t>
      </w:r>
      <w:r w:rsidR="00D27267">
        <w:t> </w:t>
      </w:r>
      <w:r>
        <w:t>Antigen Spam Manager gilt bis zum Ablauf der Rechte im Rahmen der Lizenz für Forefront Protection 2010 für Exchange Server.</w:t>
      </w:r>
    </w:p>
    <w:p w:rsidR="00477621" w:rsidRDefault="00477621" w:rsidP="00477621">
      <w:pPr>
        <w:pStyle w:val="ProductList-Body"/>
      </w:pPr>
    </w:p>
    <w:p w:rsidR="00477621"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0971EC">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0971EC">
        <w:t xml:space="preserve"> </w:t>
      </w:r>
    </w:p>
    <w:p w:rsidR="00477621" w:rsidRDefault="00477621" w:rsidP="00477621">
      <w:pPr>
        <w:pStyle w:val="ProductList-Body"/>
      </w:pPr>
    </w:p>
    <w:p w:rsidR="00477621" w:rsidRPr="00DB1AA9" w:rsidRDefault="00477621" w:rsidP="00477621">
      <w:pPr>
        <w:pStyle w:val="ProductList-Body"/>
        <w:rPr>
          <w:b/>
          <w:lang w:val="en-US"/>
        </w:rPr>
      </w:pPr>
      <w:r w:rsidRPr="00DB1AA9">
        <w:rPr>
          <w:b/>
          <w:color w:val="00188F"/>
          <w:lang w:val="en-US"/>
        </w:rPr>
        <w:t>Downgraderecht für Forefront Security for SharePoint</w:t>
      </w:r>
    </w:p>
    <w:p w:rsidR="00477621" w:rsidRDefault="00477621" w:rsidP="00477621">
      <w:pPr>
        <w:pStyle w:val="ProductList-Body"/>
      </w:pPr>
      <w:r>
        <w:t>Kunden mit Volumenlizenzverträgen,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w:t>
      </w:r>
      <w:r w:rsidR="000971EC">
        <w:t xml:space="preserve"> </w:t>
      </w:r>
      <w: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477621" w:rsidRDefault="00477621" w:rsidP="00477621">
      <w:pPr>
        <w:pStyle w:val="ProductList-Body"/>
      </w:pPr>
    </w:p>
    <w:p w:rsidR="00477621" w:rsidRDefault="00477621" w:rsidP="00477621">
      <w:pPr>
        <w:pStyle w:val="ProductList-Body"/>
      </w:pPr>
      <w: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477621" w:rsidRDefault="00477621" w:rsidP="00477621">
      <w:pPr>
        <w:pStyle w:val="ProductList-Body"/>
      </w:pPr>
    </w:p>
    <w:p w:rsidR="00407E60"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rsidR="00F910AC" w:rsidRDefault="00F910AC" w:rsidP="00477621">
      <w:pPr>
        <w:pStyle w:val="ProductList-Body"/>
      </w:pPr>
    </w:p>
    <w:p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6" w:history="1">
        <w:r>
          <w:rPr>
            <w:rStyle w:val="Hyperlink"/>
          </w:rPr>
          <w:t>http://go.microsoft.com/?linkid=9839207</w:t>
        </w:r>
      </w:hyperlink>
      <w:r>
        <w:t>.</w:t>
      </w:r>
    </w:p>
    <w:bookmarkStart w:id="164" w:name="_Toc378147626"/>
    <w:bookmarkStart w:id="165" w:name="_Toc378151528"/>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Default="00407E60" w:rsidP="00680B4D">
      <w:pPr>
        <w:pStyle w:val="ProductList-Offering1Heading"/>
        <w:outlineLvl w:val="1"/>
      </w:pPr>
      <w:bookmarkStart w:id="166" w:name="_Toc379797141"/>
      <w:bookmarkStart w:id="167" w:name="_Toc380513166"/>
      <w:bookmarkStart w:id="168" w:name="_Toc380655208"/>
      <w:bookmarkStart w:id="169" w:name="_Toc402271423"/>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48C3" w:rsidTr="003448C3">
        <w:trPr>
          <w:tblHeader/>
        </w:trPr>
        <w:tc>
          <w:tcPr>
            <w:tcW w:w="3060" w:type="dxa"/>
            <w:tcBorders>
              <w:bottom w:val="nil"/>
            </w:tcBorders>
            <w:shd w:val="clear" w:color="auto" w:fill="00188F"/>
          </w:tcPr>
          <w:p w:rsidR="003448C3" w:rsidRPr="00EE0836" w:rsidRDefault="003448C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3448C3" w:rsidRPr="00886678" w:rsidRDefault="003448C3"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3448C3" w:rsidRPr="00C37D2B" w:rsidRDefault="003448C3"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3448C3" w:rsidRPr="00C5575D" w:rsidRDefault="003448C3"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3448C3" w:rsidRPr="00C5575D" w:rsidRDefault="003448C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448C3" w:rsidTr="003448C3">
        <w:tc>
          <w:tcPr>
            <w:tcW w:w="3060" w:type="dxa"/>
            <w:tcBorders>
              <w:top w:val="nil"/>
              <w:left w:val="nil"/>
              <w:bottom w:val="dashSmallGap" w:sz="4" w:space="0" w:color="BFBFBF" w:themeColor="background1" w:themeShade="BF"/>
              <w:right w:val="nil"/>
            </w:tcBorders>
          </w:tcPr>
          <w:p w:rsidR="003448C3" w:rsidRDefault="003448C3" w:rsidP="00C05A53">
            <w:pPr>
              <w:pStyle w:val="ProductList-Offering1"/>
            </w:pPr>
            <w:bookmarkStart w:id="170" w:name="_Toc379797142"/>
            <w:bookmarkStart w:id="171" w:name="_Toc380513167"/>
            <w:bookmarkStart w:id="172" w:name="_Toc380655209"/>
            <w:bookmarkStart w:id="173" w:name="_Toc402271424"/>
            <w:r>
              <w:t>MapPoint 2013 für Windows</w:t>
            </w:r>
            <w:bookmarkEnd w:id="170"/>
            <w:bookmarkEnd w:id="171"/>
            <w:bookmarkEnd w:id="172"/>
            <w:bookmarkEnd w:id="173"/>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rsidR="003448C3" w:rsidRDefault="003448C3"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3448C3" w:rsidRDefault="003448C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48C3" w:rsidRDefault="003448C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48C3" w:rsidRDefault="003448C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48C3" w:rsidRDefault="003448C3" w:rsidP="00C05A53">
            <w:pPr>
              <w:pStyle w:val="ProductList-OfferingBody"/>
              <w:ind w:left="-113"/>
              <w:jc w:val="center"/>
            </w:pPr>
            <w:r>
              <w:t>1</w:t>
            </w:r>
          </w:p>
        </w:tc>
        <w:tc>
          <w:tcPr>
            <w:tcW w:w="596" w:type="dxa"/>
            <w:shd w:val="clear" w:color="auto" w:fill="70AD47" w:themeFill="accent6"/>
            <w:vAlign w:val="center"/>
          </w:tcPr>
          <w:p w:rsidR="003448C3" w:rsidRPr="00886678" w:rsidRDefault="003448C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3448C3" w:rsidRPr="009F1439" w:rsidRDefault="003448C3" w:rsidP="0096758A">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9F1439">
              <w:fldChar w:fldCharType="begin"/>
            </w:r>
            <w:r w:rsidRPr="009F1439">
              <w:rPr>
                <w:color w:val="1F497D"/>
              </w:rPr>
              <w:instrText>AutoTextList  \s NoStyle \t “</w:instrText>
            </w:r>
            <w:r w:rsidRPr="009F1439">
              <w:instrText>Organisationsweites Zusätzliches Produkt</w:instrText>
            </w:r>
            <w:r w:rsidRPr="009F1439">
              <w:rPr>
                <w:color w:val="1F497D"/>
              </w:rPr>
              <w:instrText>”</w:instrText>
            </w:r>
            <w:r w:rsidRPr="009F1439">
              <w:fldChar w:fldCharType="separate"/>
            </w:r>
            <w:r w:rsidRPr="009F1439">
              <w:t>AO</w:t>
            </w:r>
            <w:r w:rsidRPr="009F1439">
              <w:fldChar w:fldCharType="end"/>
            </w:r>
            <w:r w:rsidRPr="009F1439">
              <w:t>,</w:t>
            </w:r>
            <w:r w:rsidRPr="009F1439">
              <w:fldChar w:fldCharType="begin"/>
            </w:r>
            <w:r w:rsidRPr="009F1439">
              <w:rPr>
                <w:color w:val="1F497D"/>
              </w:rPr>
              <w:instrText>AutoTextList  \s NoStyle \t “</w:instrText>
            </w:r>
            <w:r w:rsidRPr="009F1439">
              <w:instrText>Studentenangebot</w:instrText>
            </w:r>
            <w:r w:rsidRPr="009F1439">
              <w:rPr>
                <w:color w:val="1F497D"/>
              </w:rPr>
              <w:instrText>”</w:instrText>
            </w:r>
            <w:r w:rsidRPr="009F1439">
              <w:fldChar w:fldCharType="separate"/>
            </w:r>
            <w:r w:rsidRPr="009F1439">
              <w:t>ST</w:t>
            </w:r>
            <w:r w:rsidRPr="009F1439">
              <w:fldChar w:fldCharType="end"/>
            </w:r>
          </w:p>
        </w:tc>
        <w:tc>
          <w:tcPr>
            <w:tcW w:w="596" w:type="dxa"/>
            <w:shd w:val="clear" w:color="auto" w:fill="70AD47" w:themeFill="accent6"/>
            <w:vAlign w:val="center"/>
          </w:tcPr>
          <w:p w:rsidR="003448C3" w:rsidRPr="009F1439" w:rsidRDefault="003448C3" w:rsidP="0096758A">
            <w:pPr>
              <w:pStyle w:val="ProductList-OfferingBody"/>
              <w:ind w:left="-113"/>
              <w:jc w:val="center"/>
            </w:pPr>
          </w:p>
        </w:tc>
        <w:tc>
          <w:tcPr>
            <w:tcW w:w="595" w:type="dxa"/>
            <w:shd w:val="clear" w:color="auto" w:fill="70AD47" w:themeFill="accent6"/>
            <w:vAlign w:val="center"/>
          </w:tcPr>
          <w:p w:rsidR="003448C3" w:rsidRPr="009F1439" w:rsidRDefault="003448C3" w:rsidP="0096758A">
            <w:pPr>
              <w:pStyle w:val="ProductList-OfferingBody"/>
              <w:ind w:left="-113"/>
              <w:jc w:val="center"/>
            </w:pPr>
          </w:p>
        </w:tc>
        <w:tc>
          <w:tcPr>
            <w:tcW w:w="595" w:type="dxa"/>
            <w:shd w:val="clear" w:color="auto" w:fill="BFBFBF" w:themeFill="background1" w:themeFillShade="BF"/>
            <w:vAlign w:val="center"/>
          </w:tcPr>
          <w:p w:rsidR="003448C3" w:rsidRPr="009F1439" w:rsidRDefault="003448C3" w:rsidP="0096758A">
            <w:pPr>
              <w:pStyle w:val="ProductList-OfferingBody"/>
              <w:ind w:left="-113"/>
              <w:jc w:val="center"/>
            </w:pPr>
          </w:p>
        </w:tc>
        <w:tc>
          <w:tcPr>
            <w:tcW w:w="596" w:type="dxa"/>
            <w:shd w:val="clear" w:color="auto" w:fill="70AD47" w:themeFill="accent6"/>
            <w:vAlign w:val="center"/>
          </w:tcPr>
          <w:p w:rsidR="003448C3" w:rsidRPr="009F1439" w:rsidRDefault="003448C3" w:rsidP="0096758A">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rsidR="003448C3" w:rsidRPr="009F1439" w:rsidRDefault="003448C3" w:rsidP="0096758A">
            <w:pPr>
              <w:pStyle w:val="ProductList-OfferingBody"/>
              <w:ind w:left="-113"/>
              <w:jc w:val="center"/>
            </w:pPr>
          </w:p>
        </w:tc>
        <w:tc>
          <w:tcPr>
            <w:tcW w:w="596" w:type="dxa"/>
            <w:shd w:val="clear" w:color="auto" w:fill="70AD47" w:themeFill="accent6"/>
            <w:vAlign w:val="center"/>
          </w:tcPr>
          <w:p w:rsidR="003448C3" w:rsidRPr="00886678" w:rsidRDefault="003448C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448C3" w:rsidTr="003448C3">
        <w:tc>
          <w:tcPr>
            <w:tcW w:w="3060" w:type="dxa"/>
            <w:tcBorders>
              <w:top w:val="dashSmallGap" w:sz="4" w:space="0" w:color="BFBFBF" w:themeColor="background1" w:themeShade="BF"/>
              <w:left w:val="nil"/>
              <w:bottom w:val="nil"/>
              <w:right w:val="nil"/>
            </w:tcBorders>
          </w:tcPr>
          <w:p w:rsidR="003448C3" w:rsidRDefault="003448C3" w:rsidP="00C05A53">
            <w:pPr>
              <w:pStyle w:val="ProductList-Offering1"/>
            </w:pPr>
            <w:bookmarkStart w:id="174" w:name="_Toc379797143"/>
            <w:bookmarkStart w:id="175" w:name="_Toc380513168"/>
            <w:bookmarkStart w:id="176" w:name="_Toc380655210"/>
            <w:bookmarkStart w:id="177" w:name="_Toc402271425"/>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3448C3" w:rsidRDefault="003448C3"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3448C3" w:rsidRDefault="003448C3"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3448C3" w:rsidRDefault="003448C3"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48C3" w:rsidRDefault="003448C3"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3448C3" w:rsidRDefault="003448C3" w:rsidP="00C05A53">
            <w:pPr>
              <w:pStyle w:val="ProductList-OfferingBody"/>
              <w:ind w:left="-113"/>
              <w:jc w:val="center"/>
            </w:pPr>
          </w:p>
        </w:tc>
        <w:tc>
          <w:tcPr>
            <w:tcW w:w="596" w:type="dxa"/>
            <w:shd w:val="clear" w:color="auto" w:fill="70AD47" w:themeFill="accent6"/>
            <w:vAlign w:val="center"/>
          </w:tcPr>
          <w:p w:rsidR="003448C3" w:rsidRPr="00886678" w:rsidRDefault="003448C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3448C3" w:rsidRPr="009F1439" w:rsidRDefault="003448C3" w:rsidP="0096758A">
            <w:pPr>
              <w:pStyle w:val="ProductList-OfferingBody"/>
              <w:ind w:left="-113"/>
              <w:jc w:val="center"/>
            </w:pPr>
          </w:p>
        </w:tc>
        <w:tc>
          <w:tcPr>
            <w:tcW w:w="596" w:type="dxa"/>
            <w:shd w:val="clear" w:color="auto" w:fill="70AD47" w:themeFill="accent6"/>
            <w:vAlign w:val="center"/>
          </w:tcPr>
          <w:p w:rsidR="003448C3" w:rsidRPr="009F1439" w:rsidRDefault="003448C3" w:rsidP="0096758A">
            <w:pPr>
              <w:pStyle w:val="ProductList-OfferingBody"/>
              <w:ind w:left="-113"/>
              <w:jc w:val="center"/>
            </w:pPr>
          </w:p>
        </w:tc>
        <w:tc>
          <w:tcPr>
            <w:tcW w:w="595" w:type="dxa"/>
            <w:shd w:val="clear" w:color="auto" w:fill="70AD47" w:themeFill="accent6"/>
            <w:vAlign w:val="center"/>
          </w:tcPr>
          <w:p w:rsidR="003448C3" w:rsidRPr="009F1439" w:rsidRDefault="003448C3" w:rsidP="0096758A">
            <w:pPr>
              <w:pStyle w:val="ProductList-OfferingBody"/>
              <w:ind w:left="-113"/>
              <w:jc w:val="center"/>
            </w:pPr>
          </w:p>
        </w:tc>
        <w:tc>
          <w:tcPr>
            <w:tcW w:w="595" w:type="dxa"/>
            <w:shd w:val="clear" w:color="auto" w:fill="BFBFBF" w:themeFill="background1" w:themeFillShade="BF"/>
            <w:vAlign w:val="center"/>
          </w:tcPr>
          <w:p w:rsidR="003448C3" w:rsidRPr="009F1439" w:rsidRDefault="003448C3" w:rsidP="0096758A">
            <w:pPr>
              <w:pStyle w:val="ProductList-OfferingBody"/>
              <w:ind w:left="-113"/>
              <w:jc w:val="center"/>
            </w:pPr>
          </w:p>
        </w:tc>
        <w:tc>
          <w:tcPr>
            <w:tcW w:w="596" w:type="dxa"/>
            <w:shd w:val="clear" w:color="auto" w:fill="70AD47" w:themeFill="accent6"/>
            <w:vAlign w:val="center"/>
          </w:tcPr>
          <w:p w:rsidR="003448C3" w:rsidRPr="009F1439" w:rsidRDefault="003448C3" w:rsidP="0096758A">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rsidR="003448C3" w:rsidRPr="009F1439" w:rsidRDefault="003448C3" w:rsidP="0096758A">
            <w:pPr>
              <w:pStyle w:val="ProductList-OfferingBody"/>
              <w:ind w:left="-113"/>
              <w:jc w:val="center"/>
            </w:pPr>
          </w:p>
        </w:tc>
        <w:tc>
          <w:tcPr>
            <w:tcW w:w="596" w:type="dxa"/>
            <w:shd w:val="clear" w:color="auto" w:fill="70AD47" w:themeFill="accent6"/>
            <w:vAlign w:val="center"/>
          </w:tcPr>
          <w:p w:rsidR="003448C3" w:rsidRPr="00886678" w:rsidRDefault="003448C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0"/>
      </w:tblGrid>
      <w:tr w:rsidR="00A723F7" w:rsidTr="003448C3">
        <w:tc>
          <w:tcPr>
            <w:tcW w:w="3596" w:type="dxa"/>
          </w:tcPr>
          <w:p w:rsidR="00A723F7" w:rsidRDefault="00A723F7" w:rsidP="00FD67D5">
            <w:pPr>
              <w:pStyle w:val="ProductList-Body"/>
            </w:pPr>
            <w:r>
              <w:t xml:space="preserve">Frühere Version: </w:t>
            </w:r>
            <w:r>
              <w:rPr>
                <w:b/>
              </w:rPr>
              <w:t>MapPoint 2011</w:t>
            </w:r>
            <w:r>
              <w:t xml:space="preserve"> (3/11)</w:t>
            </w:r>
          </w:p>
        </w:tc>
        <w:tc>
          <w:tcPr>
            <w:tcW w:w="4054" w:type="dxa"/>
          </w:tcPr>
          <w:p w:rsidR="00A723F7" w:rsidRDefault="00A723F7" w:rsidP="00FD67D5">
            <w:pPr>
              <w:pStyle w:val="ProductList-Body"/>
            </w:pPr>
            <w:r>
              <w:t xml:space="preserve">Produkt-Pool: </w:t>
            </w:r>
            <w:r>
              <w:rPr>
                <w:b/>
              </w:rPr>
              <w:t>Anwendung</w:t>
            </w:r>
          </w:p>
        </w:tc>
        <w:tc>
          <w:tcPr>
            <w:tcW w:w="3140" w:type="dxa"/>
          </w:tcPr>
          <w:p w:rsidR="00A723F7" w:rsidRDefault="00A723F7" w:rsidP="00FD67D5">
            <w:pPr>
              <w:pStyle w:val="ProductList-Body"/>
            </w:pPr>
          </w:p>
        </w:tc>
      </w:tr>
      <w:tr w:rsidR="00A723F7" w:rsidTr="003448C3">
        <w:tc>
          <w:tcPr>
            <w:tcW w:w="3596" w:type="dxa"/>
          </w:tcPr>
          <w:p w:rsidR="00A723F7" w:rsidRDefault="00A723F7" w:rsidP="00FD67D5">
            <w:pPr>
              <w:pStyle w:val="ProductList-Body"/>
            </w:pPr>
          </w:p>
        </w:tc>
        <w:tc>
          <w:tcPr>
            <w:tcW w:w="4054" w:type="dxa"/>
          </w:tcPr>
          <w:p w:rsidR="00A723F7" w:rsidRDefault="00AC44A1" w:rsidP="00FD67D5">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3140" w:type="dxa"/>
          </w:tcPr>
          <w:p w:rsidR="00A723F7" w:rsidRDefault="00A723F7" w:rsidP="00FD67D5">
            <w:pPr>
              <w:pStyle w:val="ProductList-Body"/>
            </w:pPr>
          </w:p>
        </w:tc>
      </w:tr>
    </w:tbl>
    <w:bookmarkStart w:id="178" w:name="_Toc378147627"/>
    <w:bookmarkStart w:id="179" w:name="_Toc378151529"/>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Default="00407E60" w:rsidP="00680B4D">
      <w:pPr>
        <w:pStyle w:val="ProductList-Offering1Heading"/>
        <w:outlineLvl w:val="1"/>
      </w:pPr>
      <w:bookmarkStart w:id="180" w:name="_Toc379797144"/>
      <w:bookmarkStart w:id="181" w:name="_Toc380513169"/>
      <w:bookmarkStart w:id="182" w:name="_Toc380655211"/>
      <w:bookmarkStart w:id="183" w:name="_Toc402271426"/>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79DE" w:rsidTr="002879DE">
        <w:trPr>
          <w:tblHeader/>
        </w:trPr>
        <w:tc>
          <w:tcPr>
            <w:tcW w:w="3060" w:type="dxa"/>
            <w:tcBorders>
              <w:bottom w:val="nil"/>
            </w:tcBorders>
            <w:shd w:val="clear" w:color="auto" w:fill="00188F"/>
          </w:tcPr>
          <w:p w:rsidR="002879DE" w:rsidRPr="00EE0836" w:rsidRDefault="002879DE"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2879DE" w:rsidRPr="00886678" w:rsidRDefault="002879DE"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2879DE" w:rsidRPr="00C37D2B" w:rsidRDefault="002879DE"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2879DE" w:rsidRPr="00C5575D" w:rsidRDefault="002879DE"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2879DE" w:rsidRPr="00C5575D" w:rsidRDefault="002879D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879DE" w:rsidTr="002879DE">
        <w:tc>
          <w:tcPr>
            <w:tcW w:w="3060" w:type="dxa"/>
            <w:tcBorders>
              <w:top w:val="nil"/>
              <w:left w:val="nil"/>
              <w:bottom w:val="nil"/>
              <w:right w:val="nil"/>
            </w:tcBorders>
          </w:tcPr>
          <w:p w:rsidR="002879DE" w:rsidRDefault="002879DE" w:rsidP="00B96E63">
            <w:pPr>
              <w:pStyle w:val="ProductList-Offering1"/>
            </w:pPr>
            <w:bookmarkStart w:id="184" w:name="_Toc379797145"/>
            <w:bookmarkStart w:id="185" w:name="_Toc380513170"/>
            <w:bookmarkStart w:id="186" w:name="_Toc380655212"/>
            <w:bookmarkStart w:id="187" w:name="_Toc402271427"/>
            <w:r>
              <w:t>Microsoft Desktop Optimization Pack für SA</w:t>
            </w:r>
            <w:bookmarkEnd w:id="184"/>
            <w:bookmarkEnd w:id="185"/>
            <w:bookmarkEnd w:id="186"/>
            <w:bookmarkEnd w:id="187"/>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rsidR="002879DE" w:rsidRDefault="002879DE" w:rsidP="00A0485E">
            <w:pPr>
              <w:pStyle w:val="ProductList-OfferingBody"/>
              <w:ind w:left="-113"/>
              <w:jc w:val="center"/>
            </w:pPr>
            <w:r>
              <w:t>1/07</w:t>
            </w:r>
          </w:p>
        </w:tc>
        <w:tc>
          <w:tcPr>
            <w:tcW w:w="595" w:type="dxa"/>
            <w:tcBorders>
              <w:top w:val="nil"/>
              <w:left w:val="nil"/>
              <w:bottom w:val="nil"/>
              <w:right w:val="nil"/>
            </w:tcBorders>
            <w:vAlign w:val="center"/>
          </w:tcPr>
          <w:p w:rsidR="002879DE" w:rsidRDefault="002879DE" w:rsidP="0007363B">
            <w:pPr>
              <w:pStyle w:val="ProductList-OfferingBody"/>
              <w:ind w:left="-113"/>
              <w:jc w:val="center"/>
            </w:pPr>
            <w:r>
              <w:t>2</w:t>
            </w:r>
          </w:p>
        </w:tc>
        <w:tc>
          <w:tcPr>
            <w:tcW w:w="596" w:type="dxa"/>
            <w:tcBorders>
              <w:top w:val="nil"/>
              <w:left w:val="nil"/>
              <w:bottom w:val="nil"/>
              <w:right w:val="nil"/>
            </w:tcBorders>
            <w:vAlign w:val="center"/>
          </w:tcPr>
          <w:p w:rsidR="002879DE" w:rsidRDefault="002879DE"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2879DE" w:rsidRDefault="002879DE"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879DE" w:rsidRPr="00DD56AB" w:rsidRDefault="002879DE" w:rsidP="0096758A">
            <w:pPr>
              <w:pStyle w:val="ProductList-OfferingBody"/>
              <w:ind w:left="-113"/>
              <w:jc w:val="center"/>
            </w:pPr>
            <w:r w:rsidRPr="00DD56AB">
              <w:t>1,</w:t>
            </w:r>
            <w:r w:rsidRPr="00DD56AB">
              <w:fldChar w:fldCharType="begin"/>
            </w:r>
            <w:r w:rsidRPr="00DD56AB">
              <w:instrText xml:space="preserve"> AutoTextList  \sNoStyle\t "Enterprise Product"</w:instrText>
            </w:r>
            <w:r w:rsidRPr="00DD56AB">
              <w:fldChar w:fldCharType="separate"/>
            </w:r>
            <w:r w:rsidRPr="00DD56AB">
              <w:fldChar w:fldCharType="begin"/>
            </w:r>
            <w:r w:rsidRPr="00DD56AB">
              <w:rPr>
                <w:color w:val="1F497D"/>
              </w:rPr>
              <w:instrText>AutoTextList  \s NoStyle \t “</w:instrText>
            </w:r>
            <w:r w:rsidRPr="00DD56AB">
              <w:instrText>Konzernprodukt</w:instrText>
            </w:r>
            <w:r w:rsidRPr="00DD56AB">
              <w:rPr>
                <w:color w:val="1F497D"/>
              </w:rPr>
              <w:instrText>”</w:instrText>
            </w:r>
            <w:r w:rsidRPr="00DD56AB">
              <w:fldChar w:fldCharType="separate"/>
            </w:r>
            <w:r w:rsidRPr="00DD56AB">
              <w:t xml:space="preserve">E </w:t>
            </w:r>
            <w:r w:rsidRPr="00DD56AB">
              <w:fldChar w:fldCharType="end"/>
            </w:r>
            <w:r w:rsidRPr="00DD56AB">
              <w:fldChar w:fldCharType="end"/>
            </w:r>
          </w:p>
        </w:tc>
        <w:tc>
          <w:tcPr>
            <w:tcW w:w="596" w:type="dxa"/>
            <w:shd w:val="clear" w:color="auto" w:fill="70AD47" w:themeFill="accent6"/>
            <w:vAlign w:val="center"/>
          </w:tcPr>
          <w:p w:rsidR="002879DE" w:rsidRPr="00DD56AB" w:rsidRDefault="002879DE" w:rsidP="0096758A">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DD56AB">
              <w:fldChar w:fldCharType="begin"/>
            </w:r>
            <w:r w:rsidRPr="00DD56AB">
              <w:rPr>
                <w:color w:val="1F497D"/>
              </w:rPr>
              <w:instrText>AutoTextList  \s NoStyle \t “</w:instrText>
            </w:r>
            <w:r w:rsidRPr="00DD56AB">
              <w:instrText>Produkt der Enterprise Desktop-Plattform</w:instrText>
            </w:r>
            <w:r w:rsidRPr="00DD56AB">
              <w:rPr>
                <w:color w:val="1F497D"/>
              </w:rPr>
              <w:instrText>”</w:instrText>
            </w:r>
            <w:r w:rsidRPr="00DD56AB">
              <w:fldChar w:fldCharType="separate"/>
            </w:r>
            <w:r w:rsidRPr="00DD56AB">
              <w:t>EP</w:t>
            </w:r>
            <w:r w:rsidRPr="00DD56AB">
              <w:fldChar w:fldCharType="end"/>
            </w:r>
            <w:r w:rsidRPr="00DD56AB">
              <w:t>,</w:t>
            </w:r>
            <w:r w:rsidRPr="00DD56AB">
              <w:fldChar w:fldCharType="begin"/>
            </w:r>
            <w:r w:rsidRPr="00DD56AB">
              <w:rPr>
                <w:color w:val="1F497D"/>
              </w:rPr>
              <w:instrText>AutoTextList  \s NoStyle \t “</w:instrText>
            </w:r>
            <w:r w:rsidRPr="00DD56AB">
              <w:instrText>Produkt der Professional Desktop-Plattform</w:instrText>
            </w:r>
            <w:r w:rsidRPr="00DD56AB">
              <w:rPr>
                <w:color w:val="1F497D"/>
              </w:rPr>
              <w:instrText>”</w:instrText>
            </w:r>
            <w:r w:rsidRPr="00DD56AB">
              <w:fldChar w:fldCharType="separate"/>
            </w:r>
            <w:r w:rsidRPr="00DD56AB">
              <w:t>PP</w:t>
            </w:r>
            <w:r w:rsidRPr="00DD56AB">
              <w:fldChar w:fldCharType="end"/>
            </w:r>
          </w:p>
        </w:tc>
        <w:tc>
          <w:tcPr>
            <w:tcW w:w="595" w:type="dxa"/>
            <w:shd w:val="clear" w:color="auto" w:fill="70AD47" w:themeFill="accent6"/>
            <w:vAlign w:val="center"/>
          </w:tcPr>
          <w:p w:rsidR="002879DE" w:rsidRPr="00DD56AB" w:rsidRDefault="002879DE" w:rsidP="0096758A">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DD56AB">
              <w:fldChar w:fldCharType="begin"/>
            </w:r>
            <w:r w:rsidRPr="00DD56AB">
              <w:rPr>
                <w:color w:val="1F497D"/>
              </w:rPr>
              <w:instrText>AutoTextList  \s NoStyle \t “</w:instrText>
            </w:r>
            <w:r w:rsidRPr="00DD56AB">
              <w:instrText>Studentenangebot</w:instrText>
            </w:r>
            <w:r w:rsidRPr="00DD56AB">
              <w:rPr>
                <w:color w:val="1F497D"/>
              </w:rPr>
              <w:instrText>”</w:instrText>
            </w:r>
            <w:r w:rsidRPr="00DD56AB">
              <w:fldChar w:fldCharType="separate"/>
            </w:r>
            <w:r w:rsidRPr="00DD56AB">
              <w:t>ST</w:t>
            </w:r>
            <w:r w:rsidRPr="00DD56AB">
              <w:fldChar w:fldCharType="end"/>
            </w:r>
          </w:p>
        </w:tc>
        <w:tc>
          <w:tcPr>
            <w:tcW w:w="596" w:type="dxa"/>
            <w:shd w:val="clear" w:color="auto" w:fill="70AD47" w:themeFill="accent6"/>
            <w:vAlign w:val="center"/>
          </w:tcPr>
          <w:p w:rsidR="002879DE" w:rsidRPr="00DD56AB" w:rsidRDefault="002879DE" w:rsidP="0096758A">
            <w:pPr>
              <w:pStyle w:val="ProductList-OfferingBody"/>
              <w:ind w:left="-113"/>
              <w:jc w:val="center"/>
            </w:pPr>
          </w:p>
        </w:tc>
        <w:tc>
          <w:tcPr>
            <w:tcW w:w="595" w:type="dxa"/>
            <w:shd w:val="clear" w:color="auto" w:fill="BFBFBF" w:themeFill="background1" w:themeFillShade="BF"/>
            <w:vAlign w:val="center"/>
          </w:tcPr>
          <w:p w:rsidR="002879DE" w:rsidRPr="00DD56AB" w:rsidRDefault="002879DE" w:rsidP="0096758A">
            <w:pPr>
              <w:pStyle w:val="ProductList-OfferingBody"/>
              <w:ind w:left="-113"/>
              <w:jc w:val="center"/>
            </w:pPr>
          </w:p>
        </w:tc>
        <w:tc>
          <w:tcPr>
            <w:tcW w:w="595" w:type="dxa"/>
            <w:shd w:val="clear" w:color="auto" w:fill="BFBFBF" w:themeFill="background1" w:themeFillShade="BF"/>
            <w:vAlign w:val="center"/>
          </w:tcPr>
          <w:p w:rsidR="002879DE" w:rsidRPr="00DD56AB" w:rsidRDefault="002879DE" w:rsidP="0096758A">
            <w:pPr>
              <w:pStyle w:val="ProductList-OfferingBody"/>
              <w:ind w:left="-113"/>
              <w:jc w:val="center"/>
            </w:pPr>
          </w:p>
        </w:tc>
        <w:tc>
          <w:tcPr>
            <w:tcW w:w="596" w:type="dxa"/>
            <w:shd w:val="clear" w:color="auto" w:fill="70AD47" w:themeFill="accent6"/>
            <w:vAlign w:val="center"/>
          </w:tcPr>
          <w:p w:rsidR="002879DE" w:rsidRPr="00DD56AB" w:rsidRDefault="002879DE" w:rsidP="0096758A">
            <w:pPr>
              <w:pStyle w:val="ProductList-OfferingBody"/>
              <w:ind w:left="-113"/>
              <w:jc w:val="center"/>
            </w:pPr>
            <w:r w:rsidRPr="00DD56AB">
              <w:fldChar w:fldCharType="begin"/>
            </w:r>
            <w:r w:rsidRPr="00DD56AB">
              <w:rPr>
                <w:color w:val="1F497D"/>
              </w:rPr>
              <w:instrText>AutoTextList  \s NoStyle \t “</w:instrText>
            </w:r>
            <w:r w:rsidRPr="00DD56AB">
              <w:instrText>Nicht organisationsweite Produkte in Open Value</w:instrText>
            </w:r>
            <w:r w:rsidRPr="00DD56AB">
              <w:rPr>
                <w:color w:val="1F497D"/>
              </w:rPr>
              <w:instrText>”</w:instrText>
            </w:r>
            <w:r w:rsidRPr="00DD56AB">
              <w:fldChar w:fldCharType="separate"/>
            </w:r>
            <w:r w:rsidRPr="00DD56AB">
              <w:t xml:space="preserve"> P </w:t>
            </w:r>
            <w:r w:rsidRPr="00DD56AB">
              <w:fldChar w:fldCharType="end"/>
            </w:r>
          </w:p>
        </w:tc>
        <w:tc>
          <w:tcPr>
            <w:tcW w:w="595" w:type="dxa"/>
            <w:shd w:val="clear" w:color="auto" w:fill="70AD47" w:themeFill="accent6"/>
            <w:vAlign w:val="center"/>
          </w:tcPr>
          <w:p w:rsidR="002879DE" w:rsidRPr="00DD56AB" w:rsidRDefault="002879DE" w:rsidP="0096758A">
            <w:pPr>
              <w:pStyle w:val="ProductList-OfferingBody"/>
              <w:ind w:left="-113"/>
              <w:jc w:val="center"/>
            </w:pPr>
          </w:p>
        </w:tc>
        <w:tc>
          <w:tcPr>
            <w:tcW w:w="596" w:type="dxa"/>
            <w:shd w:val="clear" w:color="auto" w:fill="70AD47" w:themeFill="accent6"/>
            <w:vAlign w:val="center"/>
          </w:tcPr>
          <w:p w:rsidR="002879DE" w:rsidRPr="00886678" w:rsidRDefault="002879DE"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953"/>
        <w:gridCol w:w="3597"/>
      </w:tblGrid>
      <w:tr w:rsidR="00AA0F4D" w:rsidRPr="005203DB" w:rsidTr="00690224">
        <w:tc>
          <w:tcPr>
            <w:tcW w:w="3240" w:type="dxa"/>
          </w:tcPr>
          <w:p w:rsidR="00AA0F4D" w:rsidRDefault="00AA0F4D" w:rsidP="00AA0F4D">
            <w:pPr>
              <w:pStyle w:val="ProductList-Body"/>
              <w:spacing w:before="20" w:after="20"/>
            </w:pPr>
          </w:p>
        </w:tc>
        <w:tc>
          <w:tcPr>
            <w:tcW w:w="3953" w:type="dxa"/>
          </w:tcPr>
          <w:p w:rsidR="00AA0F4D" w:rsidRDefault="00AA0F4D" w:rsidP="00AA0F4D">
            <w:pPr>
              <w:pStyle w:val="ProductList-Body"/>
              <w:spacing w:before="20" w:after="20"/>
            </w:pPr>
            <w:r>
              <w:t xml:space="preserve">Produkt-Pool: </w:t>
            </w:r>
            <w:r>
              <w:rPr>
                <w:b/>
              </w:rPr>
              <w:t>System</w:t>
            </w:r>
          </w:p>
        </w:tc>
        <w:tc>
          <w:tcPr>
            <w:tcW w:w="3597" w:type="dxa"/>
          </w:tcPr>
          <w:p w:rsidR="00AA0F4D" w:rsidRPr="00DB1AA9" w:rsidRDefault="00AA0F4D" w:rsidP="00AA0F4D">
            <w:pPr>
              <w:pStyle w:val="ProductList-Body"/>
              <w:spacing w:before="20" w:after="20"/>
              <w:rPr>
                <w:b/>
                <w:lang w:val="en-US"/>
              </w:rPr>
            </w:pPr>
            <w:r w:rsidRPr="00DB1AA9">
              <w:rPr>
                <w:lang w:val="en-US"/>
              </w:rPr>
              <w:t xml:space="preserve">Up-to-Date-Nachlass: </w:t>
            </w:r>
            <w:r w:rsidRPr="00DB1AA9">
              <w:rPr>
                <w:b/>
                <w:lang w:val="en-US"/>
              </w:rPr>
              <w:t>Ja</w:t>
            </w:r>
          </w:p>
        </w:tc>
      </w:tr>
      <w:tr w:rsidR="00AA0F4D" w:rsidTr="00690224">
        <w:tc>
          <w:tcPr>
            <w:tcW w:w="3240" w:type="dxa"/>
          </w:tcPr>
          <w:p w:rsidR="00AA0F4D" w:rsidRPr="00DB1AA9" w:rsidRDefault="00AA0F4D" w:rsidP="00AA0F4D">
            <w:pPr>
              <w:pStyle w:val="ProductList-Body"/>
              <w:spacing w:before="20" w:after="20"/>
              <w:rPr>
                <w:lang w:val="en-US"/>
              </w:rPr>
            </w:pPr>
          </w:p>
        </w:tc>
        <w:tc>
          <w:tcPr>
            <w:tcW w:w="3953" w:type="dxa"/>
          </w:tcPr>
          <w:p w:rsidR="00AA0F4D" w:rsidRDefault="00AC44A1" w:rsidP="00AA0F4D">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07363B"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zuweisen:</w:t>
      </w:r>
    </w:p>
    <w:p w:rsidR="0007363B" w:rsidRDefault="0007363B" w:rsidP="0007363B">
      <w:pPr>
        <w:pStyle w:val="ProductList-Body"/>
        <w:numPr>
          <w:ilvl w:val="0"/>
          <w:numId w:val="5"/>
        </w:numPr>
        <w:ind w:left="450" w:hanging="270"/>
      </w:pPr>
      <w:r>
        <w:t>aktive SA für das Windows Desktop-Betriebssystem</w:t>
      </w:r>
    </w:p>
    <w:p w:rsidR="0007363B" w:rsidRPr="00DB1AA9" w:rsidRDefault="0007363B" w:rsidP="00F8261A">
      <w:pPr>
        <w:pStyle w:val="ProductList-Body"/>
        <w:numPr>
          <w:ilvl w:val="0"/>
          <w:numId w:val="5"/>
        </w:numPr>
        <w:ind w:left="450" w:hanging="270"/>
        <w:rPr>
          <w:lang w:val="en-US"/>
        </w:rPr>
      </w:pPr>
      <w:r w:rsidRPr="00DB1AA9">
        <w:rPr>
          <w:lang w:val="en-US"/>
        </w:rPr>
        <w:t>eine Windows Virtual Desktop Access</w:t>
      </w:r>
      <w:r>
        <w:fldChar w:fldCharType="begin"/>
      </w:r>
      <w:r w:rsidRPr="00DB1AA9">
        <w:rPr>
          <w:lang w:val="en-US"/>
        </w:rPr>
        <w:instrText>XE "Windows Virtual Desktop Access"</w:instrText>
      </w:r>
      <w:r>
        <w:fldChar w:fldCharType="end"/>
      </w:r>
      <w:r w:rsidRPr="00DB1AA9">
        <w:rPr>
          <w:lang w:val="en-US"/>
        </w:rPr>
        <w:t>-Lizenz oder</w:t>
      </w:r>
    </w:p>
    <w:p w:rsidR="00E87EC1" w:rsidRDefault="00E87EC1" w:rsidP="000476AA">
      <w:pPr>
        <w:pStyle w:val="ProductList-Body"/>
        <w:numPr>
          <w:ilvl w:val="0"/>
          <w:numId w:val="5"/>
        </w:numPr>
        <w:ind w:left="450" w:hanging="270"/>
      </w:pPr>
      <w:r>
        <w:t>aktive Abonnements für die Windows Companion-Abonnementlizenz.</w:t>
      </w:r>
    </w:p>
    <w:bookmarkStart w:id="188" w:name="_Toc378147630"/>
    <w:bookmarkStart w:id="189" w:name="_Toc378151532"/>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402271428"/>
      <w:r>
        <w:t>Microsoft Dynamics</w:t>
      </w:r>
      <w:bookmarkEnd w:id="190"/>
      <w:bookmarkEnd w:id="191"/>
      <w:bookmarkEnd w:id="192"/>
      <w:bookmarkEnd w:id="196"/>
    </w:p>
    <w:p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71429"/>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E1F03" w:rsidTr="00AE1F03">
        <w:trPr>
          <w:tblHeader/>
        </w:trPr>
        <w:tc>
          <w:tcPr>
            <w:tcW w:w="3060" w:type="dxa"/>
            <w:tcBorders>
              <w:bottom w:val="nil"/>
            </w:tcBorders>
            <w:shd w:val="clear" w:color="auto" w:fill="00188F"/>
          </w:tcPr>
          <w:p w:rsidR="00AE1F03" w:rsidRPr="00EE0836" w:rsidRDefault="00AE1F03"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AE1F03" w:rsidRPr="00886678" w:rsidRDefault="00AE1F03"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AE1F03" w:rsidRPr="00C37D2B" w:rsidRDefault="00AE1F03"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AE1F03" w:rsidTr="00AE1F03">
        <w:tc>
          <w:tcPr>
            <w:tcW w:w="3060" w:type="dxa"/>
            <w:tcBorders>
              <w:top w:val="nil"/>
              <w:left w:val="nil"/>
              <w:bottom w:val="dashSmallGap" w:sz="4" w:space="0" w:color="BFBFBF" w:themeColor="background1" w:themeShade="BF"/>
              <w:right w:val="nil"/>
            </w:tcBorders>
          </w:tcPr>
          <w:p w:rsidR="00AE1F03" w:rsidRPr="00DB1AA9" w:rsidRDefault="00AE1F03" w:rsidP="00F364BF">
            <w:pPr>
              <w:pStyle w:val="ProductList-Offering2"/>
              <w:rPr>
                <w:lang w:val="pt-BR"/>
              </w:rPr>
            </w:pPr>
            <w:bookmarkStart w:id="201" w:name="_Toc379797119"/>
            <w:bookmarkStart w:id="202" w:name="_Toc380513145"/>
            <w:bookmarkStart w:id="203" w:name="_Toc380655184"/>
            <w:bookmarkStart w:id="204" w:name="_Toc402271430"/>
            <w:r w:rsidRPr="00DB1AA9">
              <w:rPr>
                <w:lang w:val="pt-BR"/>
              </w:rPr>
              <w:t>Microsoft Dynamics AX 2012 R3 Server</w:t>
            </w:r>
            <w:bookmarkEnd w:id="201"/>
            <w:bookmarkEnd w:id="202"/>
            <w:bookmarkEnd w:id="203"/>
            <w:bookmarkEnd w:id="204"/>
            <w:r>
              <w:fldChar w:fldCharType="begin"/>
            </w:r>
            <w:r w:rsidRPr="00DB1AA9">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50</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707860">
            <w:pPr>
              <w:pStyle w:val="ProductList-Offering2"/>
            </w:pPr>
            <w:bookmarkStart w:id="205" w:name="_Toc402271431"/>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707860">
            <w:pPr>
              <w:pStyle w:val="ProductList-OfferingBody"/>
              <w:ind w:left="-113"/>
              <w:jc w:val="center"/>
            </w:pPr>
            <w:r>
              <w:t>10</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707860">
            <w:pPr>
              <w:pStyle w:val="ProductList-OfferingBody"/>
              <w:ind w:left="-113"/>
              <w:jc w:val="center"/>
            </w:pPr>
          </w:p>
        </w:tc>
        <w:tc>
          <w:tcPr>
            <w:tcW w:w="595" w:type="dxa"/>
            <w:shd w:val="clear" w:color="auto" w:fill="BFBFBF" w:themeFill="background1" w:themeFillShade="BF"/>
            <w:vAlign w:val="center"/>
          </w:tcPr>
          <w:p w:rsidR="00AE1F03" w:rsidRDefault="00AE1F03" w:rsidP="00707860">
            <w:pPr>
              <w:pStyle w:val="ProductList-OfferingBody"/>
              <w:ind w:left="-113"/>
              <w:jc w:val="center"/>
            </w:pPr>
          </w:p>
        </w:tc>
        <w:tc>
          <w:tcPr>
            <w:tcW w:w="595" w:type="dxa"/>
            <w:shd w:val="clear" w:color="auto" w:fill="BFBFBF" w:themeFill="background1" w:themeFillShade="BF"/>
            <w:vAlign w:val="center"/>
          </w:tcPr>
          <w:p w:rsidR="00AE1F03" w:rsidRDefault="00AE1F03" w:rsidP="00707860">
            <w:pPr>
              <w:pStyle w:val="ProductList-OfferingBody"/>
              <w:ind w:left="-113"/>
              <w:jc w:val="center"/>
            </w:pPr>
          </w:p>
        </w:tc>
        <w:tc>
          <w:tcPr>
            <w:tcW w:w="596" w:type="dxa"/>
            <w:shd w:val="clear" w:color="auto" w:fill="BFBFBF" w:themeFill="background1" w:themeFillShade="BF"/>
            <w:vAlign w:val="center"/>
          </w:tcPr>
          <w:p w:rsidR="00AE1F03" w:rsidRDefault="00AE1F03" w:rsidP="00707860">
            <w:pPr>
              <w:pStyle w:val="ProductList-OfferingBody"/>
              <w:ind w:left="-113"/>
              <w:jc w:val="center"/>
            </w:pPr>
          </w:p>
        </w:tc>
        <w:tc>
          <w:tcPr>
            <w:tcW w:w="595" w:type="dxa"/>
            <w:shd w:val="clear" w:color="auto" w:fill="BFBFBF" w:themeFill="background1" w:themeFillShade="BF"/>
            <w:vAlign w:val="center"/>
          </w:tcPr>
          <w:p w:rsidR="00AE1F03" w:rsidRDefault="00AE1F03" w:rsidP="00707860">
            <w:pPr>
              <w:pStyle w:val="ProductList-OfferingBody"/>
              <w:ind w:left="-113"/>
              <w:jc w:val="center"/>
            </w:pPr>
          </w:p>
        </w:tc>
        <w:tc>
          <w:tcPr>
            <w:tcW w:w="596" w:type="dxa"/>
            <w:shd w:val="clear" w:color="auto" w:fill="BFBFBF" w:themeFill="background1" w:themeFillShade="BF"/>
            <w:vAlign w:val="center"/>
          </w:tcPr>
          <w:p w:rsidR="00AE1F03" w:rsidRDefault="00AE1F03" w:rsidP="00707860">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707860">
            <w:pPr>
              <w:pStyle w:val="ProductList-Offering2"/>
            </w:pPr>
            <w:bookmarkStart w:id="206" w:name="_Toc402271432"/>
            <w:r>
              <w:t>Microsoft Dynamics AX 2012 R3 Standard Commerce Server Core (2 Pack Core-Lizenz)</w:t>
            </w:r>
            <w:bookmarkEnd w:id="206"/>
            <w:r>
              <w:fldChar w:fldCharType="begin"/>
            </w:r>
            <w:r>
              <w:instrText>XE "Microsoft Dynamics AX 2012 R3 Standard Commerce Server Core (2 Pack Core-Lizenz)"</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707860">
            <w:pPr>
              <w:pStyle w:val="ProductList-OfferingBody"/>
              <w:ind w:left="-113"/>
              <w:jc w:val="center"/>
            </w:pPr>
            <w:r>
              <w:t>125</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707860">
            <w:pPr>
              <w:pStyle w:val="ProductList-OfferingBody"/>
              <w:ind w:left="-113"/>
              <w:jc w:val="center"/>
            </w:pPr>
          </w:p>
        </w:tc>
        <w:tc>
          <w:tcPr>
            <w:tcW w:w="595" w:type="dxa"/>
            <w:shd w:val="clear" w:color="auto" w:fill="BFBFBF" w:themeFill="background1" w:themeFillShade="BF"/>
            <w:vAlign w:val="center"/>
          </w:tcPr>
          <w:p w:rsidR="00AE1F03" w:rsidRDefault="00AE1F03" w:rsidP="00707860">
            <w:pPr>
              <w:pStyle w:val="ProductList-OfferingBody"/>
              <w:ind w:left="-113"/>
              <w:jc w:val="center"/>
            </w:pPr>
          </w:p>
        </w:tc>
        <w:tc>
          <w:tcPr>
            <w:tcW w:w="595" w:type="dxa"/>
            <w:shd w:val="clear" w:color="auto" w:fill="BFBFBF" w:themeFill="background1" w:themeFillShade="BF"/>
            <w:vAlign w:val="center"/>
          </w:tcPr>
          <w:p w:rsidR="00AE1F03" w:rsidRDefault="00AE1F03" w:rsidP="00707860">
            <w:pPr>
              <w:pStyle w:val="ProductList-OfferingBody"/>
              <w:ind w:left="-113"/>
              <w:jc w:val="center"/>
            </w:pPr>
          </w:p>
        </w:tc>
        <w:tc>
          <w:tcPr>
            <w:tcW w:w="596" w:type="dxa"/>
            <w:shd w:val="clear" w:color="auto" w:fill="BFBFBF" w:themeFill="background1" w:themeFillShade="BF"/>
            <w:vAlign w:val="center"/>
          </w:tcPr>
          <w:p w:rsidR="00AE1F03" w:rsidRDefault="00AE1F03" w:rsidP="00707860">
            <w:pPr>
              <w:pStyle w:val="ProductList-OfferingBody"/>
              <w:ind w:left="-113"/>
              <w:jc w:val="center"/>
            </w:pPr>
          </w:p>
        </w:tc>
        <w:tc>
          <w:tcPr>
            <w:tcW w:w="595" w:type="dxa"/>
            <w:shd w:val="clear" w:color="auto" w:fill="BFBFBF" w:themeFill="background1" w:themeFillShade="BF"/>
            <w:vAlign w:val="center"/>
          </w:tcPr>
          <w:p w:rsidR="00AE1F03" w:rsidRDefault="00AE1F03" w:rsidP="00707860">
            <w:pPr>
              <w:pStyle w:val="ProductList-OfferingBody"/>
              <w:ind w:left="-113"/>
              <w:jc w:val="center"/>
            </w:pPr>
          </w:p>
        </w:tc>
        <w:tc>
          <w:tcPr>
            <w:tcW w:w="596" w:type="dxa"/>
            <w:shd w:val="clear" w:color="auto" w:fill="BFBFBF" w:themeFill="background1" w:themeFillShade="BF"/>
            <w:vAlign w:val="center"/>
          </w:tcPr>
          <w:p w:rsidR="00AE1F03" w:rsidRDefault="00AE1F03" w:rsidP="00707860">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F364BF">
            <w:pPr>
              <w:pStyle w:val="ProductList-Offering2"/>
            </w:pPr>
            <w:bookmarkStart w:id="207" w:name="_Toc379797120"/>
            <w:bookmarkStart w:id="208" w:name="_Toc380513146"/>
            <w:bookmarkStart w:id="209" w:name="_Toc380655185"/>
            <w:bookmarkStart w:id="210" w:name="_Toc402271433"/>
            <w:r>
              <w:t>Enterprise CAL für Microsoft Dynamics AX 2012 R3</w:t>
            </w:r>
            <w:r>
              <w:fldChar w:fldCharType="begin"/>
            </w:r>
            <w:r>
              <w:instrText>XE "Enterprise CAL für Microsoft Dynamics AX 2012 R3"</w:instrText>
            </w:r>
            <w:r>
              <w:fldChar w:fldCharType="end"/>
            </w:r>
            <w:r>
              <w:t xml:space="preserve"> (Gerät und Nutzer)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50</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F364BF">
            <w:pPr>
              <w:pStyle w:val="ProductList-Offering2"/>
            </w:pPr>
            <w:bookmarkStart w:id="211" w:name="_Toc379797121"/>
            <w:bookmarkStart w:id="212" w:name="_Toc380513147"/>
            <w:bookmarkStart w:id="213" w:name="_Toc380655186"/>
            <w:bookmarkStart w:id="214" w:name="_Toc402271434"/>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25</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F364BF">
            <w:pPr>
              <w:pStyle w:val="ProductList-Offering2"/>
            </w:pPr>
            <w:bookmarkStart w:id="215" w:name="_Toc379797122"/>
            <w:bookmarkStart w:id="216" w:name="_Toc380513148"/>
            <w:bookmarkStart w:id="217" w:name="_Toc380655187"/>
            <w:bookmarkStart w:id="218" w:name="_Toc402271435"/>
            <w:r>
              <w:t>Funktions-CAL für Microsoft Dynamics AX 2012 R3</w:t>
            </w:r>
            <w:r>
              <w:fldChar w:fldCharType="begin"/>
            </w:r>
            <w:r>
              <w:instrText>XE "Funktions-CAL für Microsoft Dynamics AX 2012 R3"</w:instrText>
            </w:r>
            <w:r>
              <w:fldChar w:fldCharType="end"/>
            </w:r>
            <w:r>
              <w:t xml:space="preserve"> (Gerät und Nutzer)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15</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F364BF">
            <w:pPr>
              <w:pStyle w:val="ProductList-Offering2"/>
            </w:pPr>
            <w:bookmarkStart w:id="219" w:name="_Toc379797123"/>
            <w:bookmarkStart w:id="220" w:name="_Toc380513149"/>
            <w:bookmarkStart w:id="221" w:name="_Toc380655188"/>
            <w:bookmarkStart w:id="222" w:name="_Toc402271436"/>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10</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D27267">
            <w:pPr>
              <w:pStyle w:val="ProductList-Offering2"/>
            </w:pPr>
            <w:bookmarkStart w:id="223" w:name="_Toc379797124"/>
            <w:bookmarkStart w:id="224" w:name="_Toc380513150"/>
            <w:bookmarkStart w:id="225" w:name="_Toc380655189"/>
            <w:bookmarkStart w:id="226" w:name="_Toc402271437"/>
            <w:r>
              <w:t>CAL für Microsoft Dynamics AX 2012 R3 Self</w:t>
            </w:r>
            <w:r w:rsidR="00D27267">
              <w:t>­</w:t>
            </w:r>
            <w:r>
              <w:t>Service</w:t>
            </w:r>
            <w:r>
              <w:fldChar w:fldCharType="begin"/>
            </w:r>
            <w:r>
              <w:instrText>XE "CAL für Microsoft Dynamics AX 2012 R3 Self-Service"</w:instrText>
            </w:r>
            <w:r>
              <w:fldChar w:fldCharType="end"/>
            </w:r>
            <w:r>
              <w:t xml:space="preserve"> (Gerät und Nutzer)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1</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F364BF">
            <w:pPr>
              <w:pStyle w:val="ProductList-Offering2"/>
            </w:pPr>
            <w:bookmarkStart w:id="227" w:name="_Toc379797125"/>
            <w:bookmarkStart w:id="228" w:name="_Toc380513151"/>
            <w:bookmarkStart w:id="229" w:name="_Toc380655190"/>
            <w:bookmarkStart w:id="230" w:name="_Toc402271438"/>
            <w:r>
              <w:t>Aufgaben-CAL für Microsoft Dynamics AX 2012 R3</w:t>
            </w:r>
            <w:r>
              <w:fldChar w:fldCharType="begin"/>
            </w:r>
            <w:r>
              <w:instrText>XE "Aufgaben-CAL für Microsoft Dynamics AX 2012 R3"</w:instrText>
            </w:r>
            <w:r>
              <w:fldChar w:fldCharType="end"/>
            </w:r>
            <w:r>
              <w:t xml:space="preserve"> (Gerät und Nutzer)</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1</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r w:rsidR="00AE1F03" w:rsidTr="00AE1F03">
        <w:tc>
          <w:tcPr>
            <w:tcW w:w="3060" w:type="dxa"/>
            <w:tcBorders>
              <w:top w:val="dashSmallGap" w:sz="4" w:space="0" w:color="BFBFBF" w:themeColor="background1" w:themeShade="BF"/>
              <w:left w:val="nil"/>
              <w:bottom w:val="nil"/>
              <w:right w:val="nil"/>
            </w:tcBorders>
          </w:tcPr>
          <w:p w:rsidR="00AE1F03" w:rsidRDefault="00AE1F03" w:rsidP="00F364BF">
            <w:pPr>
              <w:pStyle w:val="ProductList-Offering2"/>
            </w:pPr>
            <w:bookmarkStart w:id="231" w:name="_Toc379797126"/>
            <w:bookmarkStart w:id="232" w:name="_Toc380513152"/>
            <w:bookmarkStart w:id="233" w:name="_Toc380655191"/>
            <w:bookmarkStart w:id="234" w:name="_Toc402271439"/>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AE1F03" w:rsidRDefault="00AE1F03"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AE1F03" w:rsidRDefault="00AE1F03"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E1F03" w:rsidRDefault="00AE1F03"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E1F03" w:rsidRDefault="00AE1F0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E1F03" w:rsidRDefault="00AE1F03" w:rsidP="00F364BF">
            <w:pPr>
              <w:pStyle w:val="ProductList-OfferingBody"/>
              <w:ind w:left="-113"/>
              <w:jc w:val="center"/>
            </w:pPr>
            <w:r>
              <w:t>1</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c>
          <w:tcPr>
            <w:tcW w:w="595" w:type="dxa"/>
            <w:shd w:val="clear" w:color="auto" w:fill="BFBFBF" w:themeFill="background1" w:themeFillShade="BF"/>
            <w:vAlign w:val="center"/>
          </w:tcPr>
          <w:p w:rsidR="00AE1F03" w:rsidRDefault="00AE1F03" w:rsidP="00F364BF">
            <w:pPr>
              <w:pStyle w:val="ProductList-OfferingBody"/>
              <w:ind w:left="-113"/>
              <w:jc w:val="center"/>
            </w:pPr>
          </w:p>
        </w:tc>
        <w:tc>
          <w:tcPr>
            <w:tcW w:w="596" w:type="dxa"/>
            <w:shd w:val="clear" w:color="auto" w:fill="BFBFBF" w:themeFill="background1" w:themeFillShade="BF"/>
            <w:vAlign w:val="center"/>
          </w:tcPr>
          <w:p w:rsidR="00AE1F03" w:rsidRDefault="00AE1F03"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780"/>
        <w:gridCol w:w="2430"/>
      </w:tblGrid>
      <w:tr w:rsidR="00CE5EEC" w:rsidTr="00C170B6">
        <w:tc>
          <w:tcPr>
            <w:tcW w:w="4590" w:type="dxa"/>
          </w:tcPr>
          <w:p w:rsidR="00CE5EEC" w:rsidRDefault="00CE5EEC" w:rsidP="007A5D4D">
            <w:pPr>
              <w:pStyle w:val="ProductList-Body"/>
              <w:spacing w:before="20" w:after="20"/>
            </w:pPr>
            <w:r>
              <w:t xml:space="preserve">Frühere Version: </w:t>
            </w:r>
            <w:r>
              <w:rPr>
                <w:b/>
              </w:rPr>
              <w:t>Microsoft Dynamics AX 2012 R2</w:t>
            </w:r>
            <w:r>
              <w:t xml:space="preserve"> (12/12)</w:t>
            </w:r>
          </w:p>
        </w:tc>
        <w:tc>
          <w:tcPr>
            <w:tcW w:w="3780" w:type="dxa"/>
          </w:tcPr>
          <w:p w:rsidR="00CE5EEC" w:rsidRDefault="00CE5EEC" w:rsidP="008E4C23">
            <w:pPr>
              <w:pStyle w:val="ProductList-Body"/>
              <w:spacing w:before="20" w:after="20"/>
            </w:pPr>
            <w:r>
              <w:t xml:space="preserve">Produkt-Pool: </w:t>
            </w:r>
            <w:r>
              <w:rPr>
                <w:b/>
              </w:rPr>
              <w:t>Server</w:t>
            </w:r>
          </w:p>
        </w:tc>
        <w:tc>
          <w:tcPr>
            <w:tcW w:w="2430" w:type="dxa"/>
          </w:tcPr>
          <w:p w:rsidR="00CE5EEC" w:rsidRDefault="00CE5EEC" w:rsidP="008E4C23">
            <w:pPr>
              <w:pStyle w:val="ProductList-Body"/>
              <w:spacing w:before="20" w:after="20"/>
            </w:pPr>
          </w:p>
        </w:tc>
      </w:tr>
      <w:tr w:rsidR="00CE5EEC" w:rsidTr="00C170B6">
        <w:tc>
          <w:tcPr>
            <w:tcW w:w="4590" w:type="dxa"/>
          </w:tcPr>
          <w:p w:rsidR="00CE5EEC" w:rsidRDefault="00CE5EEC" w:rsidP="008E4C23">
            <w:pPr>
              <w:pStyle w:val="ProductList-Body"/>
              <w:spacing w:before="20" w:after="20"/>
            </w:pPr>
          </w:p>
        </w:tc>
        <w:tc>
          <w:tcPr>
            <w:tcW w:w="3780" w:type="dxa"/>
          </w:tcPr>
          <w:p w:rsidR="00CE5EEC" w:rsidRDefault="00AC44A1" w:rsidP="008E4C23">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243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rsidR="00CE5EEC" w:rsidRPr="00887E02" w:rsidRDefault="00CE5EEC" w:rsidP="00CE5EEC">
      <w:pPr>
        <w:pStyle w:val="ProductList-Body"/>
        <w:rPr>
          <w:b/>
        </w:rPr>
      </w:pPr>
      <w:r>
        <w:rPr>
          <w:b/>
          <w:color w:val="00188F"/>
        </w:rPr>
        <w:t>Lokalisierungen und Übersetzungen</w:t>
      </w:r>
    </w:p>
    <w:p w:rsidR="00CE5EEC" w:rsidRDefault="00CE5EEC" w:rsidP="00CE5EEC">
      <w:pPr>
        <w:pStyle w:val="ProductList-Body"/>
      </w:pPr>
      <w:r>
        <w:t xml:space="preserve">Unter </w:t>
      </w:r>
      <w:hyperlink r:id="rId27" w:history="1">
        <w:r>
          <w:rPr>
            <w:rStyle w:val="Hyperlink"/>
          </w:rPr>
          <w:t>http://www.microsoft.com/en-us/dynamics/erp-buy-ax-software.aspx</w:t>
        </w:r>
      </w:hyperlink>
      <w:r>
        <w:t xml:space="preserve"> können Sie sich über die Verfügbarkeit von Microsoft Dynamics AX R3 in bestimmten Ländern und Sprachen informieren.</w:t>
      </w:r>
    </w:p>
    <w:p w:rsidR="00CE5EEC" w:rsidRDefault="00CE5EEC" w:rsidP="00CE5EEC">
      <w:pPr>
        <w:pStyle w:val="ProductList-Body"/>
      </w:pPr>
    </w:p>
    <w:p w:rsidR="00CE5EEC" w:rsidRPr="00887E02" w:rsidRDefault="00CE5EEC" w:rsidP="00CE5EEC">
      <w:pPr>
        <w:pStyle w:val="ProductList-Body"/>
        <w:rPr>
          <w:b/>
        </w:rPr>
      </w:pPr>
      <w:r>
        <w:rPr>
          <w:b/>
          <w:color w:val="00188F"/>
        </w:rPr>
        <w:t>Nutzungsrechte</w:t>
      </w:r>
    </w:p>
    <w:p w:rsidR="00CE5EEC" w:rsidRDefault="00CE5EEC" w:rsidP="00CE5EEC">
      <w:pPr>
        <w:pStyle w:val="ProductList-Body"/>
      </w:pPr>
      <w:r>
        <w:t>Die unter den verschiedenen CALs für Microsoft Dynamics AX 2012 R3 zulässigen Verwendungszwecke sind nachstehend dargelegt:</w:t>
      </w:r>
    </w:p>
    <w:p w:rsidR="00CE5EEC" w:rsidRPr="00DB1AA9" w:rsidRDefault="00CE5EEC" w:rsidP="00CE5EEC">
      <w:pPr>
        <w:pStyle w:val="ProductList-Body"/>
        <w:numPr>
          <w:ilvl w:val="0"/>
          <w:numId w:val="6"/>
        </w:numPr>
        <w:ind w:left="450" w:hanging="270"/>
        <w:rPr>
          <w:lang w:val="en-US"/>
        </w:rPr>
      </w:pPr>
      <w:r w:rsidRPr="00DB1AA9">
        <w:rPr>
          <w:lang w:val="en-US"/>
        </w:rPr>
        <w:t>Self-Service-CAL (Basis-CAL)</w:t>
      </w:r>
    </w:p>
    <w:p w:rsidR="00830432" w:rsidRDefault="00830432" w:rsidP="001B62FB">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 verwalten, (iv) Anforderungen zu erstellen und (v) Budgets im Zusammenhang mit diesen Aktivitäten zu verwalten</w:t>
      </w:r>
    </w:p>
    <w:p w:rsidR="00CE5EEC" w:rsidRDefault="00CE5EEC" w:rsidP="00CE5EEC">
      <w:pPr>
        <w:pStyle w:val="ProductList-Body"/>
        <w:numPr>
          <w:ilvl w:val="0"/>
          <w:numId w:val="6"/>
        </w:numPr>
        <w:ind w:left="450" w:hanging="270"/>
      </w:pPr>
      <w:r>
        <w:t>Aufgaben-CAL (Self-Service-CAL + Zusätzliche Aufgaben-CAL)</w:t>
      </w:r>
    </w:p>
    <w:p w:rsidR="00830432" w:rsidRDefault="00830432" w:rsidP="00FC0B78">
      <w:pPr>
        <w:pStyle w:val="ProductList-Body"/>
        <w:ind w:left="450"/>
      </w:pPr>
      <w:r>
        <w:t>Gewährt einem Nutzer das Recht, (i) alle Arten von Zeiten und Ausgaben zu erfassen und zu genehmigen, (ii) Rechnungen zu genehmigen, (iii)</w:t>
      </w:r>
      <w:r w:rsidR="00FC0B78">
        <w:t> </w:t>
      </w:r>
      <w:r>
        <w:t xml:space="preserve">Self-Service-Transaktionen zu genehmigen und (iv) ein Point-of-Sale-Gerät oder ein Lagergerät zu bedienen. </w:t>
      </w:r>
    </w:p>
    <w:p w:rsidR="00830432" w:rsidRDefault="00830432" w:rsidP="00830432">
      <w:pPr>
        <w:pStyle w:val="ProductList-Body"/>
        <w:numPr>
          <w:ilvl w:val="1"/>
          <w:numId w:val="6"/>
        </w:numPr>
        <w:ind w:left="990" w:hanging="270"/>
      </w:pPr>
      <w:r>
        <w:t>Unter „Point-of-Sale-Gerät“ versteht sich ein Gerät am Geschäftsstandort, das von einer Person bedient wird, um Waren- oder Dienstleistungstransaktionen mit Kunden abzuwickeln.</w:t>
      </w:r>
    </w:p>
    <w:p w:rsidR="00830432" w:rsidRDefault="00830432" w:rsidP="00830432">
      <w:pPr>
        <w:pStyle w:val="ProductList-Body"/>
        <w:numPr>
          <w:ilvl w:val="1"/>
          <w:numId w:val="6"/>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rsidR="00830432" w:rsidRDefault="00830432" w:rsidP="00830432">
      <w:pPr>
        <w:pStyle w:val="ProductList-Body"/>
        <w:numPr>
          <w:ilvl w:val="1"/>
          <w:numId w:val="6"/>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rsidR="00830432" w:rsidRDefault="00830432" w:rsidP="00F4176F">
      <w:pPr>
        <w:pStyle w:val="ProductList-Body"/>
        <w:numPr>
          <w:ilvl w:val="1"/>
          <w:numId w:val="6"/>
        </w:numPr>
        <w:ind w:left="990" w:hanging="270"/>
      </w:pPr>
      <w:r>
        <w:t>„Geschäftsstandort“ oder „Geschäft“ ist ein physischer (statischer oder beweglicher) Standort, den Sie betreiben, im Zusammenhang mit dem Abschluss von Waren- oder Dienstleistungstransaktionen mit Kunden.</w:t>
      </w:r>
    </w:p>
    <w:p w:rsidR="00CE5EEC" w:rsidRDefault="00CE5EEC" w:rsidP="00CE5EEC">
      <w:pPr>
        <w:pStyle w:val="ProductList-Body"/>
        <w:numPr>
          <w:ilvl w:val="0"/>
          <w:numId w:val="6"/>
        </w:numPr>
        <w:ind w:left="450" w:hanging="270"/>
      </w:pPr>
      <w:r>
        <w:t>Funktions-CAL (Aufgaben-CAL + Zusätzliche Funktions-CAL)</w:t>
      </w:r>
    </w:p>
    <w:p w:rsidR="00C15E68"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(iii) ein Geschäftsverwaltungsgerät zu betreiben und (iv) alle Transaktionen im Zusammenhang mit Aufgaben und Self-Service zu genehmigen.</w:t>
      </w:r>
    </w:p>
    <w:p w:rsidR="00C15E68" w:rsidRDefault="00C15E68" w:rsidP="00C15E68">
      <w:pPr>
        <w:pStyle w:val="ProductList-Body"/>
        <w:numPr>
          <w:ilvl w:val="1"/>
          <w:numId w:val="6"/>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w:t>
      </w:r>
      <w:r w:rsidR="00D27267">
        <w:t> </w:t>
      </w:r>
      <w:r>
        <w:t>Geschäftsstandort verwalten, (vi) Berichte verarbeiten, die zum Analysieren und Verwalten der Ergebnisse am Geschäftsstandort erforderlich sind, und (vii) Stammdaten im Zusammenhang mit den Geschäftsvorgängen am Geschäftsstandort verwalten.</w:t>
      </w:r>
    </w:p>
    <w:p w:rsidR="00CE5EEC" w:rsidRDefault="00CE5EEC" w:rsidP="00CE5EEC">
      <w:pPr>
        <w:pStyle w:val="ProductList-Body"/>
        <w:numPr>
          <w:ilvl w:val="0"/>
          <w:numId w:val="6"/>
        </w:numPr>
        <w:ind w:left="450" w:hanging="270"/>
      </w:pPr>
      <w:r>
        <w:t>Enterprise CAL (Funktions-CAL + Zusätzliche Enterprise CAL)</w:t>
      </w:r>
    </w:p>
    <w:p w:rsidR="00C15E68" w:rsidRDefault="00C15E68" w:rsidP="00C15E68">
      <w:pPr>
        <w:pStyle w:val="ProductList-Body"/>
        <w:ind w:left="450"/>
      </w:pPr>
      <w:r>
        <w:t>Gewährt einem Nutzer den vollständigen, uneingeschränkten Zugriff auf alle Funktionen in der Serversoftware über die ganze ERP-Lösung hinweg.</w:t>
      </w:r>
    </w:p>
    <w:p w:rsidR="00CE5EEC" w:rsidRDefault="00CE5EEC" w:rsidP="00CE5EEC">
      <w:pPr>
        <w:pStyle w:val="ProductList-Body"/>
        <w:numPr>
          <w:ilvl w:val="1"/>
          <w:numId w:val="6"/>
        </w:numPr>
        <w:ind w:left="720" w:hanging="270"/>
      </w:pPr>
      <w:r>
        <w:t>Volle Nutzungsrechte</w:t>
      </w:r>
    </w:p>
    <w:p w:rsidR="00CE5EEC" w:rsidRDefault="00CE5EEC" w:rsidP="00CE5EEC">
      <w:pPr>
        <w:pStyle w:val="ProductList-Body"/>
      </w:pPr>
    </w:p>
    <w:p w:rsidR="00F734A8" w:rsidRDefault="00C15E68" w:rsidP="00F734A8">
      <w:pPr>
        <w:pStyle w:val="ProductList-Body"/>
        <w:ind w:left="180"/>
      </w:pPr>
      <w:r>
        <w:t>Externe Nutzer benötigen keine CAL. Für die Auslagerung von Geschäftsprozessen dürfen keine externen Nutzerlizenzen verwendet werden.</w:t>
      </w:r>
    </w:p>
    <w:p w:rsidR="00F734A8" w:rsidRDefault="00F734A8" w:rsidP="00F734A8">
      <w:pPr>
        <w:pStyle w:val="ProductList-Body"/>
        <w:ind w:left="180"/>
      </w:pPr>
    </w:p>
    <w:p w:rsidR="00CE5EEC" w:rsidRDefault="00F734A8" w:rsidP="00F734A8">
      <w:pPr>
        <w:pStyle w:val="ProductList-Body"/>
        <w:ind w:left="180"/>
      </w:pPr>
      <w:r>
        <w:t xml:space="preserve">Unter </w:t>
      </w:r>
      <w:hyperlink r:id="rId28" w:history="1">
        <w:r>
          <w:rPr>
            <w:rStyle w:val="Hyperlink"/>
          </w:rPr>
          <w:t>http://www.microsoft.com/en-us/dynamics/erp-buy-ax-software.aspx</w:t>
        </w:r>
      </w:hyperlink>
      <w:r>
        <w:rPr>
          <w:rStyle w:val="Hyperlink"/>
        </w:rPr>
        <w:t xml:space="preserve"> </w:t>
      </w:r>
      <w:r>
        <w:t>finden Sie weitere Informationen zu den CAL-Optionen für Microsoft Dynamics AX R3.</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Upgraderechte für Microsoft Dynamics AX 2012 für Einzelhandelskunden mit aktiver Software Assurance</w:t>
      </w:r>
    </w:p>
    <w:p w:rsidR="00BF7633" w:rsidRPr="000D6060" w:rsidRDefault="00BF7633" w:rsidP="00BF7633">
      <w:pPr>
        <w:pStyle w:val="ProductList-Body"/>
      </w:pPr>
      <w:r>
        <w:t>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w:t>
      </w:r>
      <w:r w:rsidR="00D27267">
        <w:t> </w:t>
      </w:r>
      <w:r>
        <w:t xml:space="preserve">die Standardbestimmungen für die Migration (siehe Abschnitt </w:t>
      </w:r>
      <w:hyperlink w:anchor="SoftwareAssurance" w:history="1">
        <w:r>
          <w:rPr>
            <w:rStyle w:val="Hyperlink"/>
          </w:rPr>
          <w:t>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rsidTr="00D16687">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Step Up zu</w:t>
            </w:r>
          </w:p>
        </w:tc>
      </w:tr>
      <w:tr w:rsidR="00BF7633" w:rsidTr="00D16687">
        <w:tc>
          <w:tcPr>
            <w:tcW w:w="5355" w:type="dxa"/>
          </w:tcPr>
          <w:p w:rsidR="00BF7633" w:rsidRPr="000D6060" w:rsidRDefault="00BF7633" w:rsidP="00341301">
            <w:pPr>
              <w:pStyle w:val="ProductList-Body"/>
            </w:pPr>
            <w:r>
              <w:t>1 Microsoft Dynamics AX 2012 Funktions-CAL (Gerät) zur Verwendung für Einzelhandelsservices</w:t>
            </w:r>
          </w:p>
        </w:tc>
        <w:tc>
          <w:tcPr>
            <w:tcW w:w="5355"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D16687">
        <w:tc>
          <w:tcPr>
            <w:tcW w:w="5355" w:type="dxa"/>
          </w:tcPr>
          <w:p w:rsidR="00BF7633" w:rsidRPr="000D6060" w:rsidRDefault="00BF7633" w:rsidP="00261F60">
            <w:pPr>
              <w:pStyle w:val="ProductList-Body"/>
            </w:pPr>
            <w:r>
              <w:t>1 Microsoft Dynamics AX 2012 Server-Lizenz plus 3 Enterprise Geräte-CALs zur Verwendung für eCommerce</w:t>
            </w:r>
          </w:p>
        </w:tc>
        <w:tc>
          <w:tcPr>
            <w:tcW w:w="5355" w:type="dxa"/>
          </w:tcPr>
          <w:p w:rsidR="00BF7633" w:rsidRPr="00CA02E2" w:rsidRDefault="00BF7633" w:rsidP="00261F60">
            <w:pPr>
              <w:pStyle w:val="ProductList-Body"/>
            </w:pPr>
            <w:r>
              <w:t>4 Microsoft Dynamics AX 2012 R3 Standard Commerce Server Core-Lizenzen</w:t>
            </w:r>
          </w:p>
        </w:tc>
      </w:tr>
    </w:tbl>
    <w:bookmarkStart w:id="235" w:name="_Toc378147629"/>
    <w:bookmarkStart w:id="236" w:name="_Toc378151531"/>
    <w:p w:rsidR="00CE5EEC" w:rsidRPr="00585A48" w:rsidRDefault="006E2989"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71440"/>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E1F03" w:rsidTr="00AE1F03">
        <w:trPr>
          <w:tblHeader/>
        </w:trPr>
        <w:tc>
          <w:tcPr>
            <w:tcW w:w="3060" w:type="dxa"/>
            <w:tcBorders>
              <w:bottom w:val="nil"/>
            </w:tcBorders>
            <w:shd w:val="clear" w:color="auto" w:fill="00188F"/>
          </w:tcPr>
          <w:p w:rsidR="00AE1F03" w:rsidRPr="00EE0836" w:rsidRDefault="00AE1F03"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AE1F03" w:rsidRPr="00886678" w:rsidRDefault="00AE1F03"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AE1F03" w:rsidRPr="00C37D2B" w:rsidRDefault="00AE1F03"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AE1F03" w:rsidRPr="00C5575D" w:rsidRDefault="00AE1F03"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AE1F03" w:rsidTr="00AE1F03">
        <w:tc>
          <w:tcPr>
            <w:tcW w:w="3060" w:type="dxa"/>
            <w:tcBorders>
              <w:top w:val="nil"/>
              <w:left w:val="nil"/>
              <w:bottom w:val="dashSmallGap" w:sz="4" w:space="0" w:color="BFBFBF" w:themeColor="background1" w:themeShade="BF"/>
              <w:right w:val="nil"/>
            </w:tcBorders>
          </w:tcPr>
          <w:p w:rsidR="00AE1F03" w:rsidRDefault="00AE1F03" w:rsidP="008E4C23">
            <w:pPr>
              <w:pStyle w:val="ProductList-Offering2"/>
            </w:pPr>
            <w:bookmarkStart w:id="241" w:name="_Toc379797128"/>
            <w:bookmarkStart w:id="242" w:name="_Toc380513154"/>
            <w:bookmarkStart w:id="243" w:name="_Toc380655193"/>
            <w:bookmarkStart w:id="244" w:name="_Toc402271441"/>
            <w:r>
              <w:t xml:space="preserve">CAL für Microsoft Dynamics CRM Basic </w:t>
            </w:r>
            <w:r w:rsidR="00B51CEF">
              <w:br/>
            </w:r>
            <w:r>
              <w:t>(Gerät und Nutzer)</w:t>
            </w:r>
            <w:bookmarkEnd w:id="241"/>
            <w:bookmarkEnd w:id="242"/>
            <w:bookmarkEnd w:id="243"/>
            <w:bookmarkEnd w:id="244"/>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AE1F03" w:rsidRDefault="00AE1F03"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E1F03" w:rsidRDefault="00AE1F0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E1F03" w:rsidRDefault="00AE1F03" w:rsidP="008E4C23">
            <w:pPr>
              <w:pStyle w:val="ProductList-OfferingBody"/>
              <w:ind w:left="-113"/>
              <w:jc w:val="center"/>
            </w:pPr>
            <w:r>
              <w:t>10</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Default="00AE1F03" w:rsidP="0096758A">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8E4C23">
            <w:pPr>
              <w:pStyle w:val="ProductList-Offering2"/>
            </w:pPr>
            <w:bookmarkStart w:id="245" w:name="_Toc379797129"/>
            <w:bookmarkStart w:id="246" w:name="_Toc380513155"/>
            <w:bookmarkStart w:id="247" w:name="_Toc380655194"/>
            <w:bookmarkStart w:id="248" w:name="_Toc402271442"/>
            <w:r>
              <w:t>Zusätzliche CAL zur Grundlegenden Verwendung von Microsoft Dynamics CRM (Gerät und Nutzer)</w:t>
            </w:r>
            <w:bookmarkEnd w:id="245"/>
            <w:bookmarkEnd w:id="246"/>
            <w:bookmarkEnd w:id="247"/>
            <w:bookmarkEnd w:id="248"/>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E1F03" w:rsidRDefault="00AE1F03" w:rsidP="008E4C23">
            <w:pPr>
              <w:pStyle w:val="ProductList-OfferingBody"/>
              <w:ind w:left="-113"/>
              <w:jc w:val="center"/>
            </w:pPr>
            <w:r>
              <w:t>1</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AE1F03" w:rsidRDefault="00AE1F03" w:rsidP="0096758A">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8E4C23">
            <w:pPr>
              <w:pStyle w:val="ProductList-Offering2"/>
            </w:pPr>
            <w:bookmarkStart w:id="249" w:name="_Toc379797130"/>
            <w:bookmarkStart w:id="250" w:name="_Toc380513156"/>
            <w:bookmarkStart w:id="251" w:name="_Toc380655196"/>
            <w:bookmarkStart w:id="252" w:name="_Toc402271443"/>
            <w:r>
              <w:t>CAL für Microsoft Dynamics CRM Essentials (Gerät und Nutzer)</w:t>
            </w:r>
            <w:bookmarkEnd w:id="249"/>
            <w:bookmarkEnd w:id="250"/>
            <w:bookmarkEnd w:id="251"/>
            <w:bookmarkEnd w:id="252"/>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E1F03" w:rsidRDefault="00AE1F03" w:rsidP="008E4C23">
            <w:pPr>
              <w:pStyle w:val="ProductList-OfferingBody"/>
              <w:ind w:left="-113"/>
              <w:jc w:val="center"/>
            </w:pPr>
            <w:r>
              <w:t>1</w:t>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8E4C23">
            <w:pPr>
              <w:pStyle w:val="ProductList-Offering2"/>
            </w:pPr>
            <w:bookmarkStart w:id="253" w:name="_Toc379797131"/>
            <w:bookmarkStart w:id="254" w:name="_Toc380513157"/>
            <w:bookmarkStart w:id="255" w:name="_Toc380655198"/>
            <w:bookmarkStart w:id="256" w:name="_Toc402271444"/>
            <w:r>
              <w:t>CAL für Microsoft Dynamics CRM Professional (Gerät und Nutzer)</w:t>
            </w:r>
            <w:bookmarkEnd w:id="253"/>
            <w:bookmarkEnd w:id="254"/>
            <w:bookmarkEnd w:id="255"/>
            <w:bookmarkEnd w:id="256"/>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E1F03" w:rsidRDefault="00AE1F03" w:rsidP="008E4C23">
            <w:pPr>
              <w:pStyle w:val="ProductList-OfferingBody"/>
              <w:ind w:left="-113"/>
              <w:jc w:val="center"/>
            </w:pPr>
            <w:r>
              <w:t>10</w:t>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8E4C23">
            <w:pPr>
              <w:pStyle w:val="ProductList-Offering2"/>
            </w:pPr>
            <w:bookmarkStart w:id="257" w:name="_Toc379797132"/>
            <w:bookmarkStart w:id="258" w:name="_Toc380513158"/>
            <w:bookmarkStart w:id="259" w:name="_Toc380655200"/>
            <w:bookmarkStart w:id="260" w:name="_Toc402271445"/>
            <w:r>
              <w:t>Zusätzliche CAL zur Professionellen Verwendung von Microsoft Dynamics CRM (Gerät und Nutzer)</w:t>
            </w:r>
            <w:bookmarkEnd w:id="257"/>
            <w:bookmarkEnd w:id="258"/>
            <w:bookmarkEnd w:id="259"/>
            <w:bookmarkEnd w:id="260"/>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E1F03" w:rsidRDefault="00AE1F03" w:rsidP="008E4C23">
            <w:pPr>
              <w:pStyle w:val="ProductList-OfferingBody"/>
              <w:ind w:left="-113"/>
              <w:jc w:val="center"/>
            </w:pPr>
            <w:r>
              <w:t>5</w:t>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AE1F03" w:rsidTr="00AE1F03">
        <w:tc>
          <w:tcPr>
            <w:tcW w:w="3060" w:type="dxa"/>
            <w:tcBorders>
              <w:top w:val="dashSmallGap" w:sz="4" w:space="0" w:color="BFBFBF" w:themeColor="background1" w:themeShade="BF"/>
              <w:left w:val="nil"/>
              <w:bottom w:val="dashSmallGap" w:sz="4" w:space="0" w:color="BFBFBF" w:themeColor="background1" w:themeShade="BF"/>
              <w:right w:val="nil"/>
            </w:tcBorders>
          </w:tcPr>
          <w:p w:rsidR="00AE1F03" w:rsidRDefault="00AE1F03" w:rsidP="008E4C23">
            <w:pPr>
              <w:pStyle w:val="ProductList-Offering2"/>
            </w:pPr>
            <w:bookmarkStart w:id="261" w:name="_Toc379797133"/>
            <w:bookmarkStart w:id="262" w:name="_Toc380513159"/>
            <w:bookmarkStart w:id="263" w:name="_Toc380655201"/>
            <w:bookmarkStart w:id="264" w:name="_Toc402271446"/>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E1F03" w:rsidRDefault="00AE1F03"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E1F03" w:rsidRDefault="00AE1F03"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E1F03" w:rsidRDefault="00AE1F03" w:rsidP="008E4C23">
            <w:pPr>
              <w:pStyle w:val="ProductList-OfferingBody"/>
              <w:ind w:left="-113"/>
              <w:jc w:val="center"/>
            </w:pPr>
            <w:r>
              <w:t>50</w:t>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6"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r>
      <w:tr w:rsidR="00AE1F03" w:rsidTr="00AE1F03">
        <w:tc>
          <w:tcPr>
            <w:tcW w:w="3060" w:type="dxa"/>
            <w:tcBorders>
              <w:top w:val="dashSmallGap" w:sz="4" w:space="0" w:color="BFBFBF" w:themeColor="background1" w:themeShade="BF"/>
              <w:left w:val="nil"/>
              <w:bottom w:val="nil"/>
              <w:right w:val="nil"/>
            </w:tcBorders>
          </w:tcPr>
          <w:p w:rsidR="00AE1F03" w:rsidRDefault="00AE1F03" w:rsidP="001D5D6F">
            <w:pPr>
              <w:pStyle w:val="ProductList-Offering2"/>
            </w:pPr>
            <w:bookmarkStart w:id="265" w:name="_Toc379797134"/>
            <w:bookmarkStart w:id="266" w:name="_Toc380513160"/>
            <w:bookmarkStart w:id="267" w:name="_Toc380655202"/>
            <w:bookmarkStart w:id="268" w:name="_Toc402271447"/>
            <w:r>
              <w:t>Microsoft Dynamics CRM Workgroup Server</w:t>
            </w:r>
            <w:r w:rsidR="001D5D6F">
              <w:t> </w:t>
            </w:r>
            <w:r>
              <w:t>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AE1F03" w:rsidRDefault="00AE1F03"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AE1F03" w:rsidRDefault="00AE1F03"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E1F03" w:rsidRDefault="00AE1F03"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E1F03" w:rsidRDefault="00AE1F03"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AE1F03" w:rsidRDefault="00AE1F03" w:rsidP="008E4C23">
            <w:pPr>
              <w:pStyle w:val="ProductList-OfferingBody"/>
              <w:ind w:left="-113"/>
              <w:jc w:val="center"/>
            </w:pPr>
            <w:r>
              <w:t>25</w:t>
            </w: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Default="00AE1F03" w:rsidP="008E4C23">
            <w:pPr>
              <w:pStyle w:val="ProductList-OfferingBody"/>
              <w:ind w:left="-113"/>
              <w:jc w:val="center"/>
            </w:pPr>
          </w:p>
        </w:tc>
        <w:tc>
          <w:tcPr>
            <w:tcW w:w="595"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rsidR="00AE1F03" w:rsidRPr="00296504" w:rsidRDefault="00AE1F03" w:rsidP="0096758A">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rsidR="00AE1F03" w:rsidRDefault="00AE1F03" w:rsidP="0096758A">
            <w:pPr>
              <w:pStyle w:val="ProductList-OfferingBody"/>
              <w:ind w:left="-113"/>
              <w:jc w:val="center"/>
            </w:pPr>
          </w:p>
        </w:tc>
        <w:tc>
          <w:tcPr>
            <w:tcW w:w="596" w:type="dxa"/>
            <w:shd w:val="clear" w:color="auto" w:fill="70AD47" w:themeFill="accent6"/>
            <w:vAlign w:val="center"/>
          </w:tcPr>
          <w:p w:rsidR="00AE1F03" w:rsidRPr="00886678" w:rsidRDefault="00AE1F03"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600"/>
        <w:gridCol w:w="2880"/>
      </w:tblGrid>
      <w:tr w:rsidR="00CE5EEC" w:rsidTr="00B358DC">
        <w:tc>
          <w:tcPr>
            <w:tcW w:w="4320" w:type="dxa"/>
          </w:tcPr>
          <w:p w:rsidR="00CE5EEC" w:rsidRDefault="00CE5EEC" w:rsidP="008E4C23">
            <w:pPr>
              <w:pStyle w:val="ProductList-Body"/>
              <w:spacing w:before="20" w:after="20"/>
            </w:pPr>
            <w:r>
              <w:t xml:space="preserve">Frühere Version: </w:t>
            </w:r>
            <w:r>
              <w:rPr>
                <w:b/>
              </w:rPr>
              <w:t>Microsoft Dynamics CRM 2011</w:t>
            </w:r>
            <w:r>
              <w:t xml:space="preserve"> (8/12)</w:t>
            </w:r>
          </w:p>
        </w:tc>
        <w:tc>
          <w:tcPr>
            <w:tcW w:w="3600" w:type="dxa"/>
          </w:tcPr>
          <w:p w:rsidR="00CE5EEC" w:rsidRDefault="00CE5EEC" w:rsidP="008E4C23">
            <w:pPr>
              <w:pStyle w:val="ProductList-Body"/>
              <w:spacing w:before="20" w:after="20"/>
            </w:pPr>
            <w:r>
              <w:t xml:space="preserve">Produkt-Pool: </w:t>
            </w:r>
            <w:r>
              <w:rPr>
                <w:b/>
              </w:rPr>
              <w:t>Server</w:t>
            </w:r>
          </w:p>
        </w:tc>
        <w:tc>
          <w:tcPr>
            <w:tcW w:w="2880" w:type="dxa"/>
          </w:tcPr>
          <w:p w:rsidR="00CE5EEC" w:rsidRPr="00FD3474" w:rsidRDefault="00CE5EEC" w:rsidP="008E4C23">
            <w:pPr>
              <w:pStyle w:val="ProductList-Body"/>
              <w:spacing w:before="20" w:after="20"/>
              <w:rPr>
                <w:b/>
              </w:rPr>
            </w:pPr>
            <w:r>
              <w:t xml:space="preserve">Ausnahme Qualifizierter Nutzer: </w:t>
            </w:r>
            <w:r>
              <w:rPr>
                <w:b/>
              </w:rPr>
              <w:t>Ja</w:t>
            </w:r>
          </w:p>
        </w:tc>
      </w:tr>
      <w:tr w:rsidR="00CE5EEC" w:rsidTr="00B358DC">
        <w:tc>
          <w:tcPr>
            <w:tcW w:w="4320" w:type="dxa"/>
          </w:tcPr>
          <w:p w:rsidR="00CE5EEC" w:rsidRDefault="00CE5EEC" w:rsidP="008E4C23">
            <w:pPr>
              <w:pStyle w:val="ProductList-Body"/>
              <w:spacing w:before="20" w:after="20"/>
            </w:pPr>
          </w:p>
        </w:tc>
        <w:tc>
          <w:tcPr>
            <w:tcW w:w="3600" w:type="dxa"/>
          </w:tcPr>
          <w:p w:rsidR="00CE5EEC" w:rsidRDefault="00AC44A1" w:rsidP="008E4C23">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288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rsidR="00CE5EEC" w:rsidRPr="00FD3474" w:rsidRDefault="00CE5EEC" w:rsidP="00CE5EEC">
      <w:pPr>
        <w:pStyle w:val="ProductList-Body"/>
        <w:rPr>
          <w:b/>
        </w:rPr>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rsidR="00CE5EEC" w:rsidRDefault="00CE5EEC" w:rsidP="00CE5EEC">
      <w:pPr>
        <w:pStyle w:val="ProductList-Body"/>
      </w:pPr>
      <w:r>
        <w:t>Der Externe Connector</w:t>
      </w:r>
      <w:r>
        <w:fldChar w:fldCharType="begin"/>
      </w:r>
      <w:r>
        <w:instrText>XE "Externer Connector für Microsoft Dynamics CRM 2011"</w:instrText>
      </w:r>
      <w:r>
        <w:fldChar w:fldCharType="end"/>
      </w:r>
      <w: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 Migration Anwendung (siehe Abschnitt </w:t>
      </w:r>
      <w:hyperlink w:anchor="SoftwareAssurance" w:history="1">
        <w:r>
          <w:rPr>
            <w:rStyle w:val="Hyperlink"/>
          </w:rPr>
          <w:t>Software Assurance</w:t>
        </w:r>
      </w:hyperlink>
      <w:r>
        <w:t>). Ungeachtet gegenteiliger Angaben in diesen Bestimmungen wird von Kunden allerdings nicht erwartet, die Verwendung der Software unter ihren qualifizierenden Lizenzen einzustellen, sofern sie Microsoft Dynamics CRM 2013 bereitstellen und verwenden.</w:t>
      </w:r>
    </w:p>
    <w:p w:rsidR="00CE5EEC" w:rsidRDefault="00CE5EEC" w:rsidP="00CE5EEC">
      <w:pPr>
        <w:pStyle w:val="ProductList-Body"/>
      </w:pPr>
    </w:p>
    <w:p w:rsidR="00CE5EEC" w:rsidRPr="001472FC" w:rsidRDefault="00CE5EEC" w:rsidP="00CE5EEC">
      <w:pPr>
        <w:pStyle w:val="ProductList-Body"/>
        <w:rPr>
          <w:b/>
          <w:color w:val="00188F"/>
        </w:rPr>
      </w:pPr>
      <w:r>
        <w:rPr>
          <w:b/>
          <w:color w:val="00188F"/>
        </w:rPr>
        <w:t>Upgraderechte für Microsoft Dynamics CRM 2013 für Software Assurance-Kunden</w:t>
      </w:r>
    </w:p>
    <w:p w:rsidR="00CE5EEC" w:rsidRPr="000D6060" w:rsidRDefault="00CE5EEC" w:rsidP="00CE5EEC">
      <w:pPr>
        <w:pStyle w:val="ProductList-Body"/>
      </w:pPr>
      <w:r>
        <w:t xml:space="preserve">Kunden, die ihre Client-Zugriffslizenzen (CALs) für Microsoft Dynamics CRM 2013 erworben haben und zum 1. Oktober 2013 oder später über aktive SA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EE48ED">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Tr="00EE48ED">
        <w:tc>
          <w:tcPr>
            <w:tcW w:w="5355" w:type="dxa"/>
          </w:tcPr>
          <w:p w:rsidR="00CE5EEC" w:rsidRPr="00DB1AA9" w:rsidRDefault="00CE5EEC" w:rsidP="008E4C23">
            <w:pPr>
              <w:pStyle w:val="ProductList-Body"/>
              <w:rPr>
                <w:lang w:val="en-US"/>
              </w:rPr>
            </w:pPr>
            <w:r w:rsidRPr="00DB1AA9">
              <w:rPr>
                <w:lang w:val="en-US"/>
              </w:rPr>
              <w:t>1 CAL für Microsoft Dynamics CRM 2011 Employee Self Service</w:t>
            </w:r>
          </w:p>
        </w:tc>
        <w:tc>
          <w:tcPr>
            <w:tcW w:w="5355" w:type="dxa"/>
          </w:tcPr>
          <w:p w:rsidR="00CE5EEC" w:rsidRPr="00DB1AA9" w:rsidRDefault="00CE5EEC" w:rsidP="008E4C23">
            <w:pPr>
              <w:pStyle w:val="ProductList-Body"/>
              <w:rPr>
                <w:lang w:val="en-US"/>
              </w:rPr>
            </w:pPr>
            <w:r w:rsidRPr="00DB1AA9">
              <w:rPr>
                <w:lang w:val="en-US"/>
              </w:rPr>
              <w:t>1 CAL für Microsoft Dynamics CRM 2013 Essential oder</w:t>
            </w:r>
          </w:p>
          <w:p w:rsidR="00CE5EEC" w:rsidRPr="00CA02E2" w:rsidRDefault="00CE5EEC" w:rsidP="008E4C23">
            <w:pPr>
              <w:pStyle w:val="ProductList-Body"/>
            </w:pPr>
            <w:r>
              <w:t>1 CAL für Microsoft Dynamics CRM 2013 Essential und</w:t>
            </w:r>
            <w:r>
              <w:br/>
              <w:t>1 Zusätzliche CAL zur Grundlegenden Verwendung von Microsoft Dynamics CRM 2013</w:t>
            </w:r>
          </w:p>
        </w:tc>
      </w:tr>
      <w:tr w:rsidR="00CE5EEC" w:rsidTr="00EE48ED">
        <w:tc>
          <w:tcPr>
            <w:tcW w:w="5355" w:type="dxa"/>
          </w:tcPr>
          <w:p w:rsidR="00CE5EEC" w:rsidRPr="000D6060" w:rsidRDefault="00CE5EEC" w:rsidP="008E4C23">
            <w:pPr>
              <w:pStyle w:val="ProductList-Body"/>
            </w:pPr>
            <w:r>
              <w:t>1 Zusätzliche CAL zur Eingeschränkten Verwendung von Microsoft Dynamics CRM 2011</w:t>
            </w:r>
          </w:p>
        </w:tc>
        <w:tc>
          <w:tcPr>
            <w:tcW w:w="5355" w:type="dxa"/>
          </w:tcPr>
          <w:p w:rsidR="00CE5EEC" w:rsidRPr="00CA02E2" w:rsidRDefault="00CE5EEC" w:rsidP="008E4C23">
            <w:pPr>
              <w:pStyle w:val="ProductList-Body"/>
            </w:pPr>
            <w:r>
              <w:t>1 Zusätzliche CAL zur Grundlegenden Verwendung von Microsoft Dynamics CRM 2013</w:t>
            </w:r>
          </w:p>
        </w:tc>
      </w:tr>
      <w:tr w:rsidR="00CE5EEC" w:rsidTr="00EE48ED">
        <w:tc>
          <w:tcPr>
            <w:tcW w:w="5355" w:type="dxa"/>
          </w:tcPr>
          <w:p w:rsidR="00CE5EEC" w:rsidRPr="000D6060" w:rsidRDefault="00CE5EEC" w:rsidP="008E4C23">
            <w:pPr>
              <w:pStyle w:val="ProductList-Body"/>
            </w:pPr>
            <w:r>
              <w:t>1 Zusätzliche CAL zur Vollständigen Verwendung von Microsoft Dynamics CRM 2011</w:t>
            </w:r>
          </w:p>
        </w:tc>
        <w:tc>
          <w:tcPr>
            <w:tcW w:w="5355" w:type="dxa"/>
          </w:tcPr>
          <w:p w:rsidR="00CE5EEC" w:rsidRPr="00CA02E2" w:rsidRDefault="00CE5EEC" w:rsidP="008E4C23">
            <w:pPr>
              <w:pStyle w:val="ProductList-Body"/>
            </w:pPr>
            <w:r>
              <w:t>1 Zusätzliche CAL zur Professionellen Verwendung von Microsoft Dynamics CRM 2013</w:t>
            </w:r>
          </w:p>
        </w:tc>
      </w:tr>
      <w:tr w:rsidR="00CE5EEC" w:rsidTr="00EE48ED">
        <w:tc>
          <w:tcPr>
            <w:tcW w:w="5355" w:type="dxa"/>
          </w:tcPr>
          <w:p w:rsidR="00CE5EEC" w:rsidRPr="000D6060" w:rsidRDefault="00CE5EEC" w:rsidP="008E4C23">
            <w:pPr>
              <w:pStyle w:val="ProductList-Body"/>
            </w:pPr>
            <w:r>
              <w:t>1 Externer Connector für Microsoft Dynamics CRM 2011</w:t>
            </w:r>
            <w:r>
              <w:fldChar w:fldCharType="begin"/>
            </w:r>
            <w:r>
              <w:instrText>XE "Externer Connector für Microsoft Dynamics CRM 2011"</w:instrText>
            </w:r>
            <w:r>
              <w:fldChar w:fldCharType="end"/>
            </w:r>
          </w:p>
        </w:tc>
        <w:tc>
          <w:tcPr>
            <w:tcW w:w="5355" w:type="dxa"/>
          </w:tcPr>
          <w:p w:rsidR="00CE5EEC" w:rsidRDefault="00CE5EEC" w:rsidP="008E4C23">
            <w:pPr>
              <w:pStyle w:val="ProductList-Body"/>
            </w:pPr>
            <w:r>
              <w:t>Keine. In der Serverlizenz für CRM 2013 sind Nutzungsrechte für den Externen Connector enthalten</w:t>
            </w:r>
          </w:p>
        </w:tc>
      </w:tr>
    </w:tbl>
    <w:p w:rsidR="00CE5EEC" w:rsidRDefault="00CE5EEC" w:rsidP="00CE5EEC">
      <w:pPr>
        <w:pStyle w:val="ProductList-Body"/>
      </w:pPr>
    </w:p>
    <w:p w:rsidR="00CE5EEC" w:rsidRPr="00FD3474" w:rsidRDefault="00CE5EEC" w:rsidP="00CE5EEC">
      <w:pPr>
        <w:pStyle w:val="ProductList-Body"/>
        <w:rPr>
          <w:b/>
        </w:rPr>
      </w:pPr>
      <w:r>
        <w:rPr>
          <w:b/>
          <w:color w:val="00188F"/>
        </w:rPr>
        <w:t>Downgraderechte für Microsoft Dynamics CRM 2013</w:t>
      </w:r>
      <w:r>
        <w:rPr>
          <w:b/>
        </w:rPr>
        <w:t xml:space="preserve"> </w:t>
      </w:r>
    </w:p>
    <w:p w:rsidR="00CE5EEC" w:rsidRDefault="00CE5EEC" w:rsidP="000625F0">
      <w:pPr>
        <w:pStyle w:val="ProductList-Body"/>
      </w:pPr>
      <w:r>
        <w:t>Kunden mit Microsoft Dynamics CRM 2013-Lizenzen sind wie folgt berechtigt, Microsoft Dynamics CRM 2011 anstelle von Microsoft Dynamics CRM</w:t>
      </w:r>
      <w:r w:rsidR="000625F0">
        <w:t> </w:t>
      </w:r>
      <w:r>
        <w:t>2013 zu verwenden.</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9C3770">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Tr="009C3770">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2011 Server</w:t>
            </w:r>
          </w:p>
        </w:tc>
      </w:tr>
      <w:tr w:rsidR="00CE5EEC" w:rsidTr="009C3770">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RPr="005203DB" w:rsidTr="009C3770">
        <w:tc>
          <w:tcPr>
            <w:tcW w:w="5355" w:type="dxa"/>
          </w:tcPr>
          <w:p w:rsidR="00CE5EEC" w:rsidRPr="008F2008" w:rsidRDefault="00CE5EEC" w:rsidP="008E4C23">
            <w:pPr>
              <w:pStyle w:val="ProductList-Body"/>
            </w:pPr>
            <w:r>
              <w:t>CAL für Microsoft Dynamics CRM 2013 Essential</w:t>
            </w:r>
          </w:p>
        </w:tc>
        <w:tc>
          <w:tcPr>
            <w:tcW w:w="5355" w:type="dxa"/>
          </w:tcPr>
          <w:p w:rsidR="00CE5EEC" w:rsidRPr="00DB1AA9" w:rsidRDefault="00CE5EEC" w:rsidP="008E4C23">
            <w:pPr>
              <w:pStyle w:val="ProductList-Body"/>
              <w:rPr>
                <w:lang w:val="en-US"/>
              </w:rPr>
            </w:pPr>
            <w:r w:rsidRPr="00DB1AA9">
              <w:rPr>
                <w:lang w:val="en-US"/>
              </w:rPr>
              <w:t>CAL für Microsoft Dynamics CRM 2011 Employee Self Service</w:t>
            </w:r>
          </w:p>
        </w:tc>
      </w:tr>
      <w:tr w:rsidR="00CE5EEC" w:rsidTr="009C3770">
        <w:tc>
          <w:tcPr>
            <w:tcW w:w="5355" w:type="dxa"/>
          </w:tcPr>
          <w:p w:rsidR="00CE5EEC" w:rsidRPr="008F2008" w:rsidRDefault="00CE5EEC" w:rsidP="008E4C23">
            <w:pPr>
              <w:pStyle w:val="ProductList-Body"/>
            </w:pPr>
            <w:r>
              <w:t>Zusätzliche CAL zur Grundlegenden Verwendung von Microsoft Dynamics CRM 2013</w:t>
            </w:r>
          </w:p>
        </w:tc>
        <w:tc>
          <w:tcPr>
            <w:tcW w:w="5355" w:type="dxa"/>
          </w:tcPr>
          <w:p w:rsidR="00CE5EEC" w:rsidRPr="00BE0025" w:rsidRDefault="00CE5EEC" w:rsidP="008E4C23">
            <w:pPr>
              <w:pStyle w:val="ProductList-Body"/>
            </w:pPr>
            <w:r>
              <w:t>Zusätzliche CAL zur Eingeschränkten Verwendung von Microsoft Dynamics CRM 2011</w:t>
            </w:r>
          </w:p>
        </w:tc>
      </w:tr>
      <w:tr w:rsidR="00CE5EEC" w:rsidTr="009C3770">
        <w:tc>
          <w:tcPr>
            <w:tcW w:w="5355" w:type="dxa"/>
          </w:tcPr>
          <w:p w:rsidR="00CE5EEC" w:rsidRDefault="00CE5EEC" w:rsidP="008E4C23">
            <w:pPr>
              <w:pStyle w:val="ProductList-Body"/>
            </w:pPr>
            <w:r>
              <w:t>Zusätzliche CAL zur Professionellen Verwendung von Microsoft Dynamics CRM 2013</w:t>
            </w:r>
          </w:p>
        </w:tc>
        <w:tc>
          <w:tcPr>
            <w:tcW w:w="5355" w:type="dxa"/>
          </w:tcPr>
          <w:p w:rsidR="00CE5EEC" w:rsidRDefault="00CE5EEC" w:rsidP="008E4C23">
            <w:pPr>
              <w:pStyle w:val="ProductList-Body"/>
            </w:pPr>
            <w:r>
              <w:t>Zusätzliche CAL zur Vollständigen Verwendung von Microsoft Dynamics CRM 2011</w:t>
            </w:r>
          </w:p>
        </w:tc>
      </w:tr>
    </w:tbl>
    <w:p w:rsidR="00CE5EEC" w:rsidRDefault="00CE5EEC" w:rsidP="00CE5EEC">
      <w:pPr>
        <w:pStyle w:val="ProductList-Body"/>
      </w:pPr>
    </w:p>
    <w:p w:rsidR="00CE5EEC" w:rsidRPr="00FD3474" w:rsidRDefault="00CE5EEC" w:rsidP="00CE5EEC">
      <w:pPr>
        <w:pStyle w:val="ProductList-Body"/>
        <w:rPr>
          <w:b/>
        </w:rPr>
      </w:pPr>
      <w:r>
        <w:rPr>
          <w:b/>
          <w:color w:val="00188F"/>
        </w:rPr>
        <w:t>Client-Zugriffslizenz-Optionen</w:t>
      </w:r>
    </w:p>
    <w:p w:rsidR="00CE5EEC" w:rsidRDefault="00CE5EEC" w:rsidP="009C3770">
      <w:pPr>
        <w:pStyle w:val="ProductList-Body"/>
      </w:pPr>
      <w:r>
        <w:t>Die unter den verschiedenen CALs für Microsoft Dynamics CRM 2013 zulässigen Verwendungszwecke sind in der Tabelle unten dargelegt.</w:t>
      </w:r>
      <w:r w:rsidR="000971EC">
        <w:t xml:space="preserve"> </w:t>
      </w:r>
      <w:r>
        <w:t>Die</w:t>
      </w:r>
      <w:r w:rsidR="009C3770">
        <w:t> </w:t>
      </w:r>
      <w:r>
        <w:t>Beschränkte CAL und die Unbeschränkte CAL sind Angebote, die mehrere Lizenzen umfassen.</w:t>
      </w:r>
    </w:p>
    <w:p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589"/>
        <w:gridCol w:w="549"/>
        <w:gridCol w:w="505"/>
        <w:gridCol w:w="589"/>
        <w:gridCol w:w="236"/>
        <w:gridCol w:w="1604"/>
        <w:gridCol w:w="477"/>
        <w:gridCol w:w="508"/>
        <w:gridCol w:w="720"/>
      </w:tblGrid>
      <w:tr w:rsidR="00CE5EEC" w:rsidRPr="006613E6" w:rsidTr="009C3770">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9C3770">
            <w:pPr>
              <w:pStyle w:val="ProductList-OfferingBody"/>
              <w:ind w:left="0" w:right="0"/>
              <w:rPr>
                <w:color w:val="FFFFFF" w:themeColor="background1"/>
                <w:sz w:val="18"/>
                <w:szCs w:val="18"/>
              </w:rPr>
            </w:pPr>
            <w:r>
              <w:rPr>
                <w:color w:val="FFFFFF" w:themeColor="background1"/>
                <w:sz w:val="18"/>
                <w:szCs w:val="18"/>
              </w:rPr>
              <w:t>Nutzungsrecht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589"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9C3770">
            <w:pPr>
              <w:pStyle w:val="ProductList-OfferingBody"/>
              <w:ind w:left="0" w:right="0"/>
              <w:rPr>
                <w:color w:val="FFFFFF" w:themeColor="background1"/>
                <w:sz w:val="18"/>
                <w:szCs w:val="18"/>
              </w:rPr>
            </w:pPr>
            <w:r>
              <w:rPr>
                <w:color w:val="FFFFFF" w:themeColor="background1"/>
                <w:sz w:val="18"/>
                <w:szCs w:val="18"/>
              </w:rPr>
              <w:t>Nutzungsrecht</w:t>
            </w:r>
          </w:p>
        </w:tc>
        <w:tc>
          <w:tcPr>
            <w:tcW w:w="54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60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9C3770">
            <w:pPr>
              <w:pStyle w:val="ProductList-OfferingBody"/>
              <w:ind w:left="0" w:right="0"/>
              <w:jc w:val="center"/>
              <w:rPr>
                <w:color w:val="FFFFFF" w:themeColor="background1"/>
                <w:sz w:val="18"/>
                <w:szCs w:val="18"/>
              </w:rPr>
            </w:pPr>
            <w:r>
              <w:rPr>
                <w:color w:val="FFFFFF" w:themeColor="background1"/>
                <w:sz w:val="18"/>
                <w:szCs w:val="18"/>
              </w:rPr>
              <w:t>Nutzungsrecht</w:t>
            </w:r>
          </w:p>
        </w:tc>
        <w:tc>
          <w:tcPr>
            <w:tcW w:w="47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0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9C3770">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Ankündigungen anzeigen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4F5CBC" wp14:editId="4CA56972">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CB0965" wp14:editId="0834060B">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ED876C3" wp14:editId="615106F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Benutzerberichte, Benutzerdiagramme und Benutzerdashboards verwalten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C853E71" wp14:editId="1EB979E7">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864857" wp14:editId="56921F0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Dialoge definieren und konfigurieren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EBC2455" wp14:editId="52CAA8D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Gespeicherte Ansichten verwalten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AE3F57" wp14:editId="67C0D11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2202CB" wp14:editId="12D222B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28B1283" wp14:editId="4C51F65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Berichte ausführen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6558A0" wp14:editId="6E05E23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C44DFD" wp14:editId="6FF0E668">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Workflows definieren und konfigurieren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7C41B98" wp14:editId="09635AC8">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Beziehungen zwischen Datensätzen verwenden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B36AF9E" wp14:editId="5BFC17C3">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71288C19" wp14:editId="3B938961">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60A101A" wp14:editId="6B18825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Berichte erstellen, aktualisieren und anpassen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4C6B91" wp14:editId="5CC7632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834BCD1" wp14:editId="4A3C8759">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Systemberichte, Systemdiagramme und Systemdashboards</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2150FA" wp14:editId="0C2C5307">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Persönliche Ansichten erstellen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B9EE0C4" wp14:editId="3921736E">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3560D97" wp14:editId="2754306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3D18B06" wp14:editId="78CF5A7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Ankündigungen erstellen und aktualisieren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CD8528" wp14:editId="787A1CC7">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AF08E8" wp14:editId="78F5ADD4">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Formulare und Ansichten anpassen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1AA078" wp14:editId="0C8AD837">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Suchfunktion „Erweiterte Suche“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79EC866" wp14:editId="417AB10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AE6D17C" wp14:editId="23FF376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0FD041F" wp14:editId="5593D85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Microsoft Dynamics CRM-Anwendungsdaten lesen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DFCC4A" wp14:editId="5BACF35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FF72B9" wp14:editId="26E0E632">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Microsoft Dynamics CRM-Formulare, -Entitäten und -Felder erstellen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CEBCE7A" wp14:editId="1D5CEEA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Suche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084B057" wp14:editId="4D6DC1D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6B20C7B" wp14:editId="7795871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E6BCD2D" wp14:editId="48AB192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Benutzerdashboards</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EFE266" wp14:editId="1BCD53F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1B4708" wp14:editId="4480D40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CRM verwalten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51D287" wp14:editId="6706464E">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Ein Warteschlangenelement verwenden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271AB7F" wp14:editId="3DCD09AB">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7DF8C4F3" wp14:editId="4BA8AAB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0A93147" wp14:editId="15D436A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Benutzerdiagramme</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407D0F" wp14:editId="0A0A4F4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8F9AA0" wp14:editId="482BCB6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Artikelvorlagen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3283CF6" wp14:editId="49B788D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Daten in Microsoft Excel exportieren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F56573" wp14:editId="7B41D88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1C6E2A" wp14:editId="65BB00D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21D4D04" wp14:editId="492082C5">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sz w:val="13"/>
                <w:szCs w:val="13"/>
              </w:rPr>
              <w:t>Customer Care Accelerator (CCA) Framework</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45A41E" wp14:editId="2DB609F6">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A8EDF8" wp14:editId="5ABE277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Artikel erstellen und veröffentlichen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FE1C43" wp14:editId="6E8F0A1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Seriendruck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91A6C3" wp14:editId="0EB7511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AEDFC9" wp14:editId="34CBE23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CB2E4D4" wp14:editId="4601420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Eine Aktivität in einen Fall umwandeln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4DE18D" wp14:editId="7BD2B91B">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144DAC" wp14:editId="4BF4ABE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Zielverwaltung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73B6C1" wp14:editId="6636CAE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Dialog starten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86BFEE3" wp14:editId="321DED9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131346A" wp14:editId="17B4AFEF">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9CE2D1C" wp14:editId="45A5310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Fallverwaltung</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560F83" wp14:editId="199E031D">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EA2003" wp14:editId="79DB00EE">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Vertragsvorlagen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BFB59A" wp14:editId="12A6BAA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Als Bedarfsgesteuerten Prozess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E3FC772" wp14:editId="4FD3402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7651B711" wp14:editId="37E8F44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EEFE6E2" wp14:editId="54797AEA">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Eine Kundenbeziehung bei einem Kontakt hinzufügen oder entfernen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36D44CA" wp14:editId="21F4D4CC">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9460AA" wp14:editId="7F4D295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Vertragsverwaltung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3777F9" wp14:editId="41025A0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Automatisierten Workflow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3ECB4C9" wp14:editId="4AE052D1">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1AD606ED" wp14:editId="1FD47443">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47CF0BA" wp14:editId="382BE6D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Eine Geschäftsmöglichkeit mit einem Kontakt verknüpfen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7447738" wp14:editId="689E4508">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CB2BC2" wp14:editId="7F5A81DF">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sz w:val="12"/>
              </w:rPr>
            </w:pPr>
            <w:r>
              <w:rPr>
                <w:color w:val="000000"/>
                <w:sz w:val="13"/>
                <w:szCs w:val="13"/>
              </w:rPr>
              <w:t>Gebietsverwaltung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354464" wp14:editId="6C8D9E3F">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Artikel lesen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0AE3A8" wp14:editId="6DCC9DA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C86ED9" wp14:editId="6D51659A">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6B3BEED" wp14:editId="18B07F3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Qualifizierung und Umwandlung eines Leads in einen Kontakt</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0D10C9" wp14:editId="7E49C48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04B918" wp14:editId="233DAFF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rPr>
            </w:pPr>
            <w:r>
              <w:rPr>
                <w:color w:val="000000"/>
                <w:sz w:val="13"/>
                <w:szCs w:val="13"/>
              </w:rPr>
              <w:t>Vertriebsdokumentation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093DC37" wp14:editId="1373E2C7">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Anmerkungen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0F6412" wp14:editId="717ED57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CF0DCB" wp14:editId="0750F20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760A7E4" wp14:editId="6215B104">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Kontakte</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34C276" wp14:editId="04152B2C">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25E5AA" wp14:editId="37E88AD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rPr>
            </w:pPr>
            <w:r>
              <w:rPr>
                <w:color w:val="000000"/>
                <w:sz w:val="13"/>
                <w:szCs w:val="13"/>
              </w:rPr>
              <w:t>Angebotsverwaltung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F224884" wp14:editId="1144F2E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Aktivitätenverwaltung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89133C" wp14:editId="08B3C9B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4EB1BE" wp14:editId="0A05C9AD">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B16AADF" wp14:editId="4FA5E941">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sz w:val="13"/>
                <w:szCs w:val="13"/>
              </w:rPr>
            </w:pPr>
            <w:r>
              <w:rPr>
                <w:color w:val="000000"/>
                <w:sz w:val="13"/>
                <w:szCs w:val="13"/>
              </w:rPr>
              <w:t>Bewertung, Routing und Zuweisung von Leads</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AF23DF4" wp14:editId="2A3F7D3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0B3EDC3" wp14:editId="71B54DEB">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rPr>
            </w:pPr>
            <w:r>
              <w:rPr>
                <w:color w:val="000000"/>
                <w:sz w:val="13"/>
                <w:szCs w:val="13"/>
              </w:rPr>
              <w:t>Preislisten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37B28C8" wp14:editId="36D8569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Zusammenarbeit über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8E2B24E" wp14:editId="7BDF19C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EDA18B" wp14:editId="0F5B23B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675211B" wp14:editId="4683E08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sz w:val="13"/>
                <w:szCs w:val="13"/>
              </w:rPr>
            </w:pPr>
            <w:r>
              <w:rPr>
                <w:color w:val="000000"/>
                <w:sz w:val="13"/>
                <w:szCs w:val="13"/>
              </w:rPr>
              <w:t>Lead-Erfassung</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C4A4F99" wp14:editId="59DC7A45">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A4B9329" wp14:editId="405993E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rPr>
            </w:pPr>
            <w:r>
              <w:rPr>
                <w:color w:val="000000"/>
                <w:sz w:val="13"/>
                <w:szCs w:val="13"/>
              </w:rPr>
              <w:t>Produktverfolgung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78B5F61" wp14:editId="48D6E60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Aktivitätsfeeds veröffentlichen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0658574" wp14:editId="21BD6D5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19416D" wp14:editId="12EFFF17">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C19DF03" wp14:editId="278D3EC6">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sz w:val="13"/>
                <w:szCs w:val="13"/>
              </w:rPr>
            </w:pPr>
            <w:r>
              <w:rPr>
                <w:color w:val="000000"/>
                <w:sz w:val="13"/>
                <w:szCs w:val="13"/>
              </w:rPr>
              <w:t>Eine Kundenbeziehung bei einem Konto hinzufügen oder entfernen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0ADECBF" wp14:editId="5B604BC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847FCD1" wp14:editId="1CBAAA8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rPr>
            </w:pPr>
            <w:r>
              <w:rPr>
                <w:color w:val="000000"/>
                <w:sz w:val="13"/>
                <w:szCs w:val="13"/>
              </w:rPr>
              <w:t>Bestellungsverwaltung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02BE2C4" wp14:editId="6EA7531D">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Aktivitätsfeeds verfolgen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A5C2B08" wp14:editId="6CEBBAB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677632" wp14:editId="5E2E22F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B0076E3" wp14:editId="4BDDA06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sz w:val="13"/>
                <w:szCs w:val="13"/>
              </w:rPr>
            </w:pPr>
            <w:r>
              <w:rPr>
                <w:color w:val="000000"/>
                <w:sz w:val="13"/>
                <w:szCs w:val="13"/>
              </w:rPr>
              <w:t>Eine Geschäftsmöglichkeit mit einem Konto verknüpfen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0607E1F" wp14:editId="60D31CC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E044DB2" wp14:editId="2625771D">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rPr>
            </w:pPr>
            <w:r>
              <w:rPr>
                <w:color w:val="000000"/>
                <w:sz w:val="13"/>
                <w:szCs w:val="13"/>
              </w:rPr>
              <w:t>Rechnungsverwaltung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6575806" wp14:editId="5FD8926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Freigegebener Kalender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13F791" wp14:editId="660D31FE">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43D696" wp14:editId="7C8BEEE3">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F5875B9" wp14:editId="1FA90C68">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sz w:val="13"/>
                <w:szCs w:val="13"/>
              </w:rPr>
            </w:pPr>
            <w:r>
              <w:rPr>
                <w:color w:val="000000"/>
                <w:sz w:val="13"/>
                <w:szCs w:val="13"/>
              </w:rPr>
              <w:t>Qualifizierung und Umwandlung eines Leads in ein Konto</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34DAF39" wp14:editId="4647F57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1A00B27" wp14:editId="03D8B0DC">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rPr>
            </w:pPr>
            <w:r>
              <w:rPr>
                <w:color w:val="000000"/>
                <w:sz w:val="13"/>
                <w:szCs w:val="13"/>
              </w:rPr>
              <w:t>Mitbewerberverfolgung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B05ABA9" wp14:editId="13972DA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Benutzerdefinierte Entitätsdatensätze schreiben***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212005" wp14:editId="6ED60CD9">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B7C10B" wp14:editId="38758AB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056EEB7" wp14:editId="7210955B">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Konten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3EAAB7" wp14:editId="5C27DC1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340FC5" wp14:editId="684D9F3A">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rPr>
            </w:pPr>
            <w:r>
              <w:rPr>
                <w:color w:val="000000"/>
                <w:sz w:val="13"/>
                <w:szCs w:val="13"/>
              </w:rPr>
              <w:t>Qualifizierung und Umwandlung eines Leads in eine Geschäftsmöglichkeit</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E269CA" wp14:editId="7D01139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Benutzerdefinierte Anwendungsdaten lesen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718F37" wp14:editId="3E9008B9">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6AB6F95" wp14:editId="69E480D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E2EBC05" wp14:editId="61F013C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Daten in Massen importieren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234E01D" wp14:editId="5186924C">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rPr>
            </w:pPr>
            <w:r>
              <w:rPr>
                <w:color w:val="000000"/>
                <w:sz w:val="13"/>
                <w:szCs w:val="13"/>
              </w:rPr>
              <w:t>Eine Aktivität in eine Geschäftsmöglichkeit umwandeln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2A75EAD" wp14:editId="59E7F05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0781224" wp14:editId="095CB61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4C33D01" wp14:editId="110835F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30B9B8E" wp14:editId="6F5B40F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sz w:val="13"/>
                <w:szCs w:val="13"/>
              </w:rPr>
            </w:pPr>
            <w:r>
              <w:rPr>
                <w:color w:val="000000"/>
                <w:sz w:val="13"/>
                <w:szCs w:val="13"/>
              </w:rPr>
              <w:t>Überwachung konfigurieren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1AD94923" wp14:editId="1CD78DAC">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pPr>
            <w:r>
              <w:rPr>
                <w:color w:val="000000"/>
                <w:sz w:val="13"/>
                <w:szCs w:val="13"/>
              </w:rPr>
              <w:t>Geschäfts</w:t>
            </w:r>
            <w:r w:rsidR="009C3770">
              <w:rPr>
                <w:color w:val="000000"/>
                <w:sz w:val="13"/>
                <w:szCs w:val="13"/>
              </w:rPr>
              <w:t>-</w:t>
            </w:r>
            <w:r>
              <w:rPr>
                <w:color w:val="000000"/>
                <w:sz w:val="13"/>
                <w:szCs w:val="13"/>
              </w:rPr>
              <w:t>möglichkeitsverfolgung</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1462BDAE" wp14:editId="2B13668C">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DB1AA9" w:rsidRDefault="00CE5EEC" w:rsidP="009C3770">
            <w:pPr>
              <w:pStyle w:val="ProductList-OfferingBody"/>
              <w:ind w:left="0" w:right="0"/>
              <w:rPr>
                <w:color w:val="000000"/>
                <w:sz w:val="13"/>
                <w:szCs w:val="13"/>
                <w:lang w:val="en-US"/>
              </w:rPr>
            </w:pPr>
            <w:r w:rsidRPr="00DB1AA9">
              <w:rPr>
                <w:color w:val="000000"/>
                <w:sz w:val="13"/>
                <w:szCs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E211416" wp14:editId="060C7AC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CE84E6" wp14:editId="38CD414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54DEC7A" wp14:editId="0975DA31">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sz w:val="13"/>
                <w:szCs w:val="13"/>
              </w:rPr>
            </w:pPr>
            <w:r>
              <w:rPr>
                <w:color w:val="000000"/>
                <w:sz w:val="13"/>
                <w:szCs w:val="13"/>
              </w:rPr>
              <w:t>Duplikaterkennungsregeln konfigurieren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940436D" wp14:editId="016753DD">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rPr>
            </w:pPr>
            <w:r>
              <w:rPr>
                <w:color w:val="000000"/>
                <w:sz w:val="13"/>
                <w:szCs w:val="13"/>
              </w:rPr>
              <w:t>Marketinglisten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408FFA7" wp14:editId="1844969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DB1AA9" w:rsidRDefault="00CE5EEC" w:rsidP="009C3770">
            <w:pPr>
              <w:pStyle w:val="ProductList-OfferingBody"/>
              <w:ind w:left="0" w:right="0"/>
              <w:rPr>
                <w:color w:val="000000"/>
                <w:sz w:val="13"/>
                <w:szCs w:val="13"/>
                <w:lang w:val="en-US"/>
              </w:rPr>
            </w:pPr>
            <w:r w:rsidRPr="00DB1AA9">
              <w:rPr>
                <w:color w:val="000000"/>
                <w:sz w:val="13"/>
                <w:szCs w:val="13"/>
                <w:lang w:val="en-US"/>
              </w:rPr>
              <w:t>Microsoft Dynamics CRM für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B71FFB" wp14:editId="0F52BA4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BFE976" wp14:editId="246C474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8F67E53" wp14:editId="53591DB4">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sz w:val="13"/>
                <w:szCs w:val="13"/>
              </w:rPr>
            </w:pPr>
            <w:r>
              <w:rPr>
                <w:color w:val="000000"/>
                <w:sz w:val="13"/>
                <w:szCs w:val="13"/>
              </w:rPr>
              <w:t>Beziehungen zwischen Entitäten definieren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D55D48" wp14:editId="4068534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rPr>
            </w:pPr>
            <w:r>
              <w:rPr>
                <w:color w:val="000000"/>
                <w:sz w:val="13"/>
                <w:szCs w:val="13"/>
              </w:rPr>
              <w:t>Schnellkampagnen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D5050AA" wp14:editId="0D338398">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9C3770">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3770">
            <w:pPr>
              <w:pStyle w:val="ProductList-OfferingBody"/>
              <w:ind w:left="0" w:right="0"/>
              <w:rPr>
                <w:color w:val="000000"/>
                <w:sz w:val="13"/>
                <w:szCs w:val="13"/>
              </w:rPr>
            </w:pPr>
            <w:r>
              <w:rPr>
                <w:color w:val="000000"/>
                <w:sz w:val="13"/>
                <w:szCs w:val="13"/>
              </w:rPr>
              <w:t>Microsoft Dynamics CRM-Webanwendung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3C9FD7" wp14:editId="4CCCE787">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DAF983" wp14:editId="4AA2FDC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9EE26AF" wp14:editId="704F09A6">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8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9C3770">
            <w:pPr>
              <w:pStyle w:val="ProductList-OfferingBody"/>
              <w:ind w:left="0" w:right="0"/>
              <w:rPr>
                <w:noProof/>
                <w:color w:val="000000"/>
                <w:sz w:val="13"/>
                <w:szCs w:val="13"/>
              </w:rPr>
            </w:pPr>
            <w:r>
              <w:rPr>
                <w:color w:val="000000"/>
                <w:sz w:val="13"/>
                <w:szCs w:val="13"/>
              </w:rPr>
              <w:t>Warteschlangen definieren und konfigurieren</w:t>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320BBC" wp14:editId="51F8EA76">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C3770">
            <w:pPr>
              <w:pStyle w:val="ProductList-OfferingBody"/>
              <w:ind w:left="0" w:right="0"/>
              <w:rPr>
                <w:noProof/>
                <w:color w:val="000000"/>
              </w:rPr>
            </w:pPr>
            <w:r>
              <w:rPr>
                <w:color w:val="000000"/>
                <w:sz w:val="13"/>
                <w:szCs w:val="13"/>
              </w:rPr>
              <w:t>Marketingkampagnen</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5478F6D" wp14:editId="35562B4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E450B" w:rsidRDefault="00CE5EEC" w:rsidP="008E450B">
      <w:pPr>
        <w:pStyle w:val="ProductList-Body"/>
        <w:ind w:left="180"/>
        <w:rPr>
          <w:sz w:val="16"/>
          <w:szCs w:val="16"/>
        </w:rPr>
      </w:pPr>
      <w:r>
        <w:rPr>
          <w:sz w:val="16"/>
          <w:szCs w:val="16"/>
        </w:rPr>
        <w:t>* Das Erstellen, Aktualisieren und Löschen über Workflows ist nur bei Entitäten möglich, die in die Nutzungsrechte eingeschlossen sind (Beispiel: für die Aktualisierung einer Geschäftsmöglichkeit ist Professional erforderlich)</w:t>
      </w:r>
    </w:p>
    <w:p w:rsidR="00CE5EEC" w:rsidRPr="008E450B" w:rsidRDefault="00CE5EEC" w:rsidP="008E450B">
      <w:pPr>
        <w:pStyle w:val="ProductList-Body"/>
        <w:ind w:left="180"/>
        <w:rPr>
          <w:sz w:val="16"/>
          <w:szCs w:val="16"/>
        </w:rPr>
      </w:pPr>
      <w:r>
        <w:rPr>
          <w:sz w:val="16"/>
          <w:szCs w:val="16"/>
        </w:rPr>
        <w:t>**</w:t>
      </w:r>
      <w:r w:rsidR="00D97BD0">
        <w:rPr>
          <w:sz w:val="16"/>
          <w:szCs w:val="16"/>
        </w:rPr>
        <w:t xml:space="preserve"> </w:t>
      </w:r>
      <w:r>
        <w:rPr>
          <w:sz w:val="16"/>
          <w:szCs w:val="16"/>
        </w:rPr>
        <w:t>Für die Nutzung von Yammer innerhalb der Microsoft Dynamics CRM-Anwendung ist eine (separat erworbene) Lizenz für Yammer Enterprise</w:t>
      </w:r>
      <w:r>
        <w:fldChar w:fldCharType="begin"/>
      </w:r>
      <w:r>
        <w:instrText>XE "Yammer Enterprise"</w:instrText>
      </w:r>
      <w:r>
        <w:fldChar w:fldCharType="end"/>
      </w:r>
      <w:r>
        <w:rPr>
          <w:sz w:val="16"/>
          <w:szCs w:val="16"/>
        </w:rPr>
        <w:t xml:space="preserve"> erforderlich</w:t>
      </w:r>
    </w:p>
    <w:p w:rsidR="008E450B" w:rsidRPr="008E450B" w:rsidRDefault="008E450B" w:rsidP="008E450B">
      <w:pPr>
        <w:pStyle w:val="ProductList-Body"/>
        <w:ind w:left="180"/>
        <w:rPr>
          <w:sz w:val="16"/>
          <w:szCs w:val="16"/>
        </w:rPr>
      </w:pPr>
      <w:r>
        <w:rPr>
          <w:sz w:val="16"/>
          <w:szCs w:val="16"/>
        </w:rPr>
        <w:t>*** Benutzerdefinierte Entitäten (die entweder auf in CRM eingeschlossenen Entitäten beruhen oder von einem Kunden oder Partner erstellt wurden) erfordern möglicherweise eine höhere CAL oder Nutzer-AL, abhängig vom erforderlichen Zugriff. Anpassungen können nur an Entitäten durchgeführt werden, die in den Nutzungsrechten enthalten sind</w:t>
      </w:r>
    </w:p>
    <w:p w:rsidR="00CE5EEC" w:rsidRPr="00585A48" w:rsidRDefault="00AC44A1" w:rsidP="00CE5EEC">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5D1F20" w:rsidRDefault="005D1F20" w:rsidP="005D1F20">
      <w:pPr>
        <w:pStyle w:val="ProductList-Offering1Heading"/>
        <w:pBdr>
          <w:bottom w:val="none" w:sz="0" w:space="0" w:color="auto"/>
        </w:pBdr>
        <w:outlineLvl w:val="1"/>
      </w:pPr>
    </w:p>
    <w:p w:rsidR="00407E60" w:rsidRDefault="00407E60" w:rsidP="00680B4D">
      <w:pPr>
        <w:pStyle w:val="ProductList-Offering1Heading"/>
        <w:outlineLvl w:val="1"/>
      </w:pPr>
      <w:bookmarkStart w:id="269" w:name="_Toc402271448"/>
      <w:r>
        <w:t>Office 365-Desktop-Anwendungen</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97BD0" w:rsidTr="00D97BD0">
        <w:trPr>
          <w:tblHeader/>
        </w:trPr>
        <w:tc>
          <w:tcPr>
            <w:tcW w:w="3060" w:type="dxa"/>
            <w:tcBorders>
              <w:bottom w:val="nil"/>
            </w:tcBorders>
            <w:shd w:val="clear" w:color="auto" w:fill="00188F"/>
          </w:tcPr>
          <w:p w:rsidR="00D97BD0" w:rsidRPr="00EE0836" w:rsidRDefault="00D97BD0"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D97BD0" w:rsidRPr="00886678" w:rsidRDefault="00D97BD0"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D97BD0" w:rsidRPr="00C37D2B" w:rsidRDefault="00D97BD0"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D97BD0" w:rsidRPr="00C5575D" w:rsidRDefault="00D97BD0"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D97BD0" w:rsidRPr="00C5575D" w:rsidRDefault="00D97BD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97BD0" w:rsidTr="00D97BD0">
        <w:tc>
          <w:tcPr>
            <w:tcW w:w="3060" w:type="dxa"/>
            <w:tcBorders>
              <w:top w:val="nil"/>
              <w:left w:val="nil"/>
              <w:bottom w:val="dashSmallGap" w:sz="4" w:space="0" w:color="BFBFBF" w:themeColor="background1" w:themeShade="BF"/>
              <w:right w:val="nil"/>
            </w:tcBorders>
          </w:tcPr>
          <w:p w:rsidR="00D97BD0" w:rsidRDefault="00D97BD0" w:rsidP="00C05A53">
            <w:pPr>
              <w:pStyle w:val="ProductList-Offering1"/>
            </w:pPr>
            <w:bookmarkStart w:id="270" w:name="_Toc379797147"/>
            <w:bookmarkStart w:id="271" w:name="_Toc380513172"/>
            <w:bookmarkStart w:id="272" w:name="_Toc380655214"/>
            <w:bookmarkStart w:id="273" w:name="_Toc402271449"/>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96758A">
            <w:pPr>
              <w:pStyle w:val="ProductList-OfferingBody"/>
              <w:ind w:left="-113"/>
              <w:jc w:val="center"/>
            </w:pPr>
          </w:p>
        </w:tc>
        <w:tc>
          <w:tcPr>
            <w:tcW w:w="596" w:type="dxa"/>
            <w:shd w:val="clear" w:color="auto" w:fill="BFBFBF" w:themeFill="background1" w:themeFillShade="BF"/>
            <w:vAlign w:val="center"/>
          </w:tcPr>
          <w:p w:rsidR="00D97BD0" w:rsidRDefault="00D97BD0" w:rsidP="0096758A">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03651D">
            <w:pPr>
              <w:pStyle w:val="ProductList-Offering1"/>
            </w:pPr>
            <w:bookmarkStart w:id="274" w:name="_Toc379797148"/>
            <w:bookmarkStart w:id="275" w:name="_Toc380513173"/>
            <w:bookmarkStart w:id="276" w:name="_Toc380655215"/>
            <w:bookmarkStart w:id="277" w:name="_Toc402271450"/>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96758A">
            <w:pPr>
              <w:pStyle w:val="ProductList-OfferingBody"/>
              <w:ind w:left="-113"/>
              <w:jc w:val="center"/>
            </w:pPr>
          </w:p>
        </w:tc>
        <w:tc>
          <w:tcPr>
            <w:tcW w:w="596" w:type="dxa"/>
            <w:shd w:val="clear" w:color="auto" w:fill="BFBFBF" w:themeFill="background1" w:themeFillShade="BF"/>
            <w:vAlign w:val="center"/>
          </w:tcPr>
          <w:p w:rsidR="00D97BD0" w:rsidRDefault="00D97BD0" w:rsidP="0096758A">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278" w:name="_Toc379797149"/>
            <w:bookmarkStart w:id="279" w:name="_Toc380513174"/>
            <w:bookmarkStart w:id="280" w:name="_Toc380655216"/>
            <w:bookmarkStart w:id="281" w:name="_Toc402271451"/>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96758A">
            <w:pPr>
              <w:pStyle w:val="ProductList-OfferingBody"/>
              <w:ind w:left="-113"/>
              <w:jc w:val="center"/>
            </w:pPr>
          </w:p>
        </w:tc>
        <w:tc>
          <w:tcPr>
            <w:tcW w:w="596" w:type="dxa"/>
            <w:shd w:val="clear" w:color="auto" w:fill="BFBFBF" w:themeFill="background1" w:themeFillShade="BF"/>
            <w:vAlign w:val="center"/>
          </w:tcPr>
          <w:p w:rsidR="00D97BD0" w:rsidRDefault="00D97BD0" w:rsidP="0096758A">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282" w:name="_Toc379797150"/>
            <w:bookmarkStart w:id="283" w:name="_Toc380513175"/>
            <w:bookmarkStart w:id="284" w:name="_Toc380655217"/>
            <w:bookmarkStart w:id="285" w:name="_Toc402271452"/>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7BD0" w:rsidRDefault="00D97BD0" w:rsidP="00C05A53">
            <w:pPr>
              <w:pStyle w:val="ProductList-OfferingBody"/>
              <w:ind w:left="-113"/>
              <w:jc w:val="center"/>
            </w:pPr>
            <w:r>
              <w:t>1</w:t>
            </w: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96758A">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286" w:name="_Toc379797151"/>
            <w:bookmarkStart w:id="287" w:name="_Toc380513176"/>
            <w:bookmarkStart w:id="288" w:name="_Toc380655218"/>
            <w:bookmarkStart w:id="289" w:name="_Toc402271453"/>
            <w:r>
              <w:t>Kommerzielle Nutzung für Office Home &amp; Student 2013 RT</w:t>
            </w:r>
            <w:bookmarkEnd w:id="286"/>
            <w:bookmarkEnd w:id="287"/>
            <w:bookmarkEnd w:id="288"/>
            <w:bookmarkEnd w:id="289"/>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96758A">
            <w:pPr>
              <w:pStyle w:val="ProductList-OfferingBody"/>
              <w:ind w:left="-113"/>
              <w:jc w:val="center"/>
            </w:pPr>
          </w:p>
        </w:tc>
        <w:tc>
          <w:tcPr>
            <w:tcW w:w="595" w:type="dxa"/>
            <w:shd w:val="clear" w:color="auto" w:fill="70AD47" w:themeFill="accent6"/>
            <w:vAlign w:val="center"/>
          </w:tcPr>
          <w:p w:rsidR="00D97BD0" w:rsidRDefault="00D97BD0" w:rsidP="0096758A">
            <w:pPr>
              <w:pStyle w:val="ProductList-OfferingBody"/>
              <w:ind w:left="-113"/>
              <w:jc w:val="center"/>
            </w:pPr>
          </w:p>
        </w:tc>
        <w:tc>
          <w:tcPr>
            <w:tcW w:w="596" w:type="dxa"/>
            <w:shd w:val="clear" w:color="auto" w:fill="BFBFBF" w:themeFill="background1" w:themeFillShade="BF"/>
            <w:vAlign w:val="center"/>
          </w:tcPr>
          <w:p w:rsidR="00D97BD0" w:rsidRPr="0001698D" w:rsidRDefault="00D97BD0" w:rsidP="0096758A">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290" w:name="_Toc379797152"/>
            <w:bookmarkStart w:id="291" w:name="_Toc380513177"/>
            <w:bookmarkStart w:id="292" w:name="_Toc380655219"/>
            <w:bookmarkStart w:id="293" w:name="_Toc402271454"/>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7BD0" w:rsidRDefault="00D97BD0" w:rsidP="00C05A53">
            <w:pPr>
              <w:pStyle w:val="ProductList-OfferingBody"/>
              <w:ind w:left="-113"/>
              <w:jc w:val="center"/>
            </w:pPr>
            <w:r>
              <w:t>1</w:t>
            </w: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96758A">
            <w:pPr>
              <w:pStyle w:val="ProductList-OfferingBody"/>
              <w:ind w:left="-113"/>
              <w:jc w:val="center"/>
            </w:pPr>
          </w:p>
        </w:tc>
        <w:tc>
          <w:tcPr>
            <w:tcW w:w="595" w:type="dxa"/>
            <w:shd w:val="clear" w:color="auto" w:fill="70AD47" w:themeFill="accent6"/>
            <w:vAlign w:val="center"/>
          </w:tcPr>
          <w:p w:rsidR="00D97BD0" w:rsidRDefault="00D97BD0" w:rsidP="0096758A">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294" w:name="_Toc379797153"/>
            <w:bookmarkStart w:id="295" w:name="_Toc380513178"/>
            <w:bookmarkStart w:id="296" w:name="_Toc380655220"/>
            <w:bookmarkStart w:id="297" w:name="_Toc402271455"/>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7BD0" w:rsidRDefault="00D97BD0"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Produkt der Enterprise Desktop-Plattform</w:instrText>
            </w:r>
            <w:r w:rsidRPr="0001698D">
              <w:rPr>
                <w:color w:val="1F497D"/>
              </w:rPr>
              <w:instrText>”</w:instrText>
            </w:r>
            <w:r w:rsidRPr="0001698D">
              <w:fldChar w:fldCharType="separate"/>
            </w:r>
            <w:r w:rsidRPr="0001698D">
              <w:t>EP</w:t>
            </w:r>
            <w:r w:rsidRPr="0001698D">
              <w:fldChar w:fldCharType="end"/>
            </w:r>
            <w:r w:rsidRPr="0001698D">
              <w:t>,</w:t>
            </w:r>
            <w:r w:rsidRPr="0001698D">
              <w:fldChar w:fldCharType="begin"/>
            </w:r>
            <w:r w:rsidRPr="0001698D">
              <w:rPr>
                <w:color w:val="1F497D"/>
              </w:rPr>
              <w:instrText>AutoTextList  \s NoStyle \t “</w:instrText>
            </w:r>
            <w:r w:rsidRPr="0001698D">
              <w:instrText>Produkt der Professional Desktop-Plattform</w:instrText>
            </w:r>
            <w:r w:rsidRPr="0001698D">
              <w:rPr>
                <w:color w:val="1F497D"/>
              </w:rPr>
              <w:instrText>”</w:instrText>
            </w:r>
            <w:r w:rsidRPr="0001698D">
              <w:fldChar w:fldCharType="separate"/>
            </w:r>
            <w:r w:rsidRPr="0001698D">
              <w:t>PP</w:t>
            </w:r>
            <w:r w:rsidRPr="0001698D">
              <w:fldChar w:fldCharType="end"/>
            </w:r>
          </w:p>
        </w:tc>
        <w:tc>
          <w:tcPr>
            <w:tcW w:w="595" w:type="dxa"/>
            <w:shd w:val="clear" w:color="auto" w:fill="70AD47" w:themeFill="accent6"/>
            <w:vAlign w:val="center"/>
          </w:tcPr>
          <w:p w:rsidR="00D97BD0" w:rsidRPr="0001698D" w:rsidRDefault="00D97BD0" w:rsidP="0096758A">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01698D">
              <w:fldChar w:fldCharType="begin"/>
            </w:r>
            <w:r w:rsidRPr="0001698D">
              <w:instrText xml:space="preserve"> AutoTextList  \sNoStyle\t "Additional Product"</w:instrText>
            </w:r>
            <w:r w:rsidRPr="0001698D">
              <w:fldChar w:fldCharType="separate"/>
            </w:r>
            <w:r w:rsidRPr="0001698D">
              <w:t>,</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Angepasste Desktop-Plattform</w:instrText>
            </w:r>
            <w:r w:rsidRPr="0001698D">
              <w:rPr>
                <w:color w:val="1F497D"/>
              </w:rPr>
              <w:instrText>”</w:instrText>
            </w:r>
            <w:r w:rsidRPr="0001698D">
              <w:fldChar w:fldCharType="separate"/>
            </w:r>
            <w:r w:rsidRPr="0001698D">
              <w:t>CP</w:t>
            </w:r>
            <w:r w:rsidRPr="0001698D">
              <w:fldChar w:fldCharType="end"/>
            </w:r>
            <w:r w:rsidRPr="0001698D">
              <w:t>,</w:t>
            </w:r>
            <w:r w:rsidRPr="0001698D">
              <w:fldChar w:fldCharType="begin"/>
            </w:r>
            <w:r w:rsidRPr="0001698D">
              <w:instrText xml:space="preserve"> AutoTextList  \sNoStyle\t "Non-Company Wide in Open Value"</w:instrText>
            </w:r>
            <w:r w:rsidRPr="0001698D">
              <w:fldChar w:fldCharType="separate"/>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P </w:t>
            </w:r>
            <w:r w:rsidRPr="0001698D">
              <w:fldChar w:fldCharType="end"/>
            </w:r>
            <w:r w:rsidRPr="0001698D">
              <w:fldChar w:fldCharType="end"/>
            </w:r>
          </w:p>
        </w:tc>
        <w:tc>
          <w:tcPr>
            <w:tcW w:w="595" w:type="dxa"/>
            <w:shd w:val="clear" w:color="auto" w:fill="70AD47" w:themeFill="accent6"/>
            <w:vAlign w:val="center"/>
          </w:tcPr>
          <w:p w:rsidR="00D97BD0" w:rsidRDefault="00D97BD0" w:rsidP="0096758A">
            <w:pPr>
              <w:pStyle w:val="ProductList-OfferingBody"/>
              <w:ind w:left="-113"/>
              <w:jc w:val="center"/>
            </w:pPr>
          </w:p>
        </w:tc>
        <w:tc>
          <w:tcPr>
            <w:tcW w:w="596" w:type="dxa"/>
            <w:shd w:val="clear" w:color="auto" w:fill="BFBFBF" w:themeFill="background1" w:themeFillShade="BF"/>
            <w:vAlign w:val="center"/>
          </w:tcPr>
          <w:p w:rsidR="00D97BD0" w:rsidRDefault="00D97BD0" w:rsidP="0096758A">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298" w:name="_Toc379797154"/>
            <w:bookmarkStart w:id="299" w:name="_Toc380513179"/>
            <w:bookmarkStart w:id="300" w:name="_Toc380655221"/>
            <w:bookmarkStart w:id="301" w:name="_Toc402271456"/>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03651D">
            <w:pPr>
              <w:pStyle w:val="ProductList-Offering1"/>
            </w:pPr>
            <w:bookmarkStart w:id="302" w:name="_Toc379797155"/>
            <w:bookmarkStart w:id="303" w:name="_Toc380513180"/>
            <w:bookmarkStart w:id="304" w:name="_Toc380655222"/>
            <w:bookmarkStart w:id="305" w:name="_Toc402271457"/>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8E36F2" w:rsidRDefault="00D97BD0" w:rsidP="00C05A53">
            <w:pPr>
              <w:pStyle w:val="ProductList-OfferingBody"/>
              <w:ind w:left="-113"/>
              <w:jc w:val="center"/>
              <w:rPr>
                <w:color w:val="00188F"/>
              </w:rP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306" w:name="_Toc379797156"/>
            <w:bookmarkStart w:id="307" w:name="_Toc380513181"/>
            <w:bookmarkStart w:id="308" w:name="_Toc380655223"/>
            <w:bookmarkStart w:id="309" w:name="_Toc402271458"/>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310" w:name="_Toc379797157"/>
            <w:bookmarkStart w:id="311" w:name="_Toc380513182"/>
            <w:bookmarkStart w:id="312" w:name="_Toc380655224"/>
            <w:bookmarkStart w:id="313" w:name="_Toc402271459"/>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AC7E59">
            <w:pPr>
              <w:pStyle w:val="ProductList-Offering1"/>
            </w:pPr>
            <w:bookmarkStart w:id="314" w:name="_Toc379797158"/>
            <w:bookmarkStart w:id="315" w:name="_Toc380513183"/>
            <w:bookmarkStart w:id="316" w:name="_Toc380655225"/>
            <w:bookmarkStart w:id="317" w:name="_Toc402271460"/>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D97BD0" w:rsidRDefault="00D97BD0" w:rsidP="00306B0E">
            <w:pPr>
              <w:pStyle w:val="ProductList-OfferingBody"/>
              <w:ind w:left="-113"/>
              <w:jc w:val="center"/>
            </w:pPr>
            <w:r>
              <w:t>1</w:t>
            </w: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P,</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rsidR="00D97BD0" w:rsidRDefault="00D97BD0" w:rsidP="00306B0E">
            <w:pPr>
              <w:pStyle w:val="ProductList-OfferingBody"/>
              <w:ind w:left="-113"/>
              <w:jc w:val="center"/>
            </w:pPr>
          </w:p>
        </w:tc>
        <w:tc>
          <w:tcPr>
            <w:tcW w:w="595" w:type="dxa"/>
            <w:shd w:val="clear" w:color="auto" w:fill="BFBFBF" w:themeFill="background1" w:themeFillShade="BF"/>
            <w:vAlign w:val="center"/>
          </w:tcPr>
          <w:p w:rsidR="00D97BD0" w:rsidRDefault="00D97BD0" w:rsidP="00306B0E">
            <w:pPr>
              <w:pStyle w:val="ProductList-OfferingBody"/>
              <w:ind w:left="-113"/>
              <w:jc w:val="center"/>
            </w:pPr>
          </w:p>
        </w:tc>
        <w:tc>
          <w:tcPr>
            <w:tcW w:w="595" w:type="dxa"/>
            <w:shd w:val="clear" w:color="auto" w:fill="BFBFBF" w:themeFill="background1" w:themeFillShade="BF"/>
            <w:vAlign w:val="center"/>
          </w:tcPr>
          <w:p w:rsidR="00D97BD0" w:rsidRDefault="00D97BD0" w:rsidP="00306B0E">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306B0E">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AC7E59">
            <w:pPr>
              <w:pStyle w:val="ProductList-Offering1"/>
            </w:pPr>
            <w:bookmarkStart w:id="318" w:name="_Toc379797159"/>
            <w:bookmarkStart w:id="319" w:name="_Toc380513184"/>
            <w:bookmarkStart w:id="320" w:name="_Toc380655226"/>
            <w:bookmarkStart w:id="321" w:name="_Toc402271461"/>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306B0E">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D97BD0" w:rsidRPr="0001698D" w:rsidRDefault="00D97BD0" w:rsidP="0096758A">
            <w:pPr>
              <w:pStyle w:val="ProductList-OfferingBody"/>
              <w:ind w:left="-113"/>
              <w:jc w:val="center"/>
            </w:pPr>
          </w:p>
        </w:tc>
        <w:tc>
          <w:tcPr>
            <w:tcW w:w="596" w:type="dxa"/>
            <w:shd w:val="clear" w:color="auto" w:fill="70AD47" w:themeFill="accent6"/>
            <w:vAlign w:val="center"/>
          </w:tcPr>
          <w:p w:rsidR="00D97BD0" w:rsidRDefault="00D97BD0" w:rsidP="00306B0E">
            <w:pPr>
              <w:pStyle w:val="ProductList-OfferingBody"/>
              <w:ind w:left="-113"/>
              <w:jc w:val="center"/>
            </w:pPr>
          </w:p>
        </w:tc>
        <w:tc>
          <w:tcPr>
            <w:tcW w:w="595" w:type="dxa"/>
            <w:shd w:val="clear" w:color="auto" w:fill="BFBFBF" w:themeFill="background1" w:themeFillShade="BF"/>
            <w:vAlign w:val="center"/>
          </w:tcPr>
          <w:p w:rsidR="00D97BD0" w:rsidRDefault="00D97BD0" w:rsidP="00306B0E">
            <w:pPr>
              <w:pStyle w:val="ProductList-OfferingBody"/>
              <w:ind w:left="-113"/>
              <w:jc w:val="center"/>
            </w:pPr>
          </w:p>
        </w:tc>
        <w:tc>
          <w:tcPr>
            <w:tcW w:w="595" w:type="dxa"/>
            <w:shd w:val="clear" w:color="auto" w:fill="BFBFBF" w:themeFill="background1" w:themeFillShade="BF"/>
            <w:vAlign w:val="center"/>
          </w:tcPr>
          <w:p w:rsidR="00D97BD0" w:rsidRDefault="00D97BD0" w:rsidP="00306B0E">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306B0E">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322" w:name="_Toc379797160"/>
            <w:bookmarkStart w:id="323" w:name="_Toc380513185"/>
            <w:bookmarkStart w:id="324" w:name="_Toc380655227"/>
            <w:bookmarkStart w:id="325" w:name="_Toc402271462"/>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96758A">
            <w:pPr>
              <w:pStyle w:val="ProductList-OfferingBody"/>
              <w:ind w:left="-113"/>
              <w:jc w:val="center"/>
            </w:pPr>
          </w:p>
        </w:tc>
        <w:tc>
          <w:tcPr>
            <w:tcW w:w="595" w:type="dxa"/>
            <w:shd w:val="clear" w:color="auto" w:fill="BFBFBF" w:themeFill="background1" w:themeFillShade="BF"/>
            <w:vAlign w:val="center"/>
          </w:tcPr>
          <w:p w:rsidR="00D97BD0" w:rsidRDefault="00D97BD0" w:rsidP="0096758A">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326" w:name="_Toc379797161"/>
            <w:bookmarkStart w:id="327" w:name="_Toc380513186"/>
            <w:bookmarkStart w:id="328" w:name="_Toc380655228"/>
            <w:bookmarkStart w:id="329" w:name="_Toc402271463"/>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7BD0" w:rsidRDefault="00D97BD0" w:rsidP="00C05A53">
            <w:pPr>
              <w:pStyle w:val="ProductList-OfferingBody"/>
              <w:ind w:left="-113"/>
              <w:jc w:val="center"/>
            </w:pPr>
            <w:r>
              <w:t>1</w:t>
            </w: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D97BD0" w:rsidRDefault="00D97BD0" w:rsidP="0096758A">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330" w:name="_Toc379797162"/>
            <w:bookmarkStart w:id="331" w:name="_Toc380513187"/>
            <w:bookmarkStart w:id="332" w:name="_Toc380655229"/>
            <w:bookmarkStart w:id="333" w:name="_Toc402271464"/>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D97BD0" w:rsidRDefault="00D97BD0" w:rsidP="0096758A">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Default="00D97BD0" w:rsidP="00C05A53">
            <w:pPr>
              <w:pStyle w:val="ProductList-Offering1"/>
            </w:pPr>
            <w:bookmarkStart w:id="334" w:name="_Toc379797163"/>
            <w:bookmarkStart w:id="335" w:name="_Toc380513188"/>
            <w:bookmarkStart w:id="336" w:name="_Toc380655230"/>
            <w:bookmarkStart w:id="337" w:name="_Toc402271465"/>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Pr="0001698D" w:rsidRDefault="00D97BD0" w:rsidP="0096758A">
            <w:pPr>
              <w:pStyle w:val="ProductList-OfferingBody"/>
              <w:ind w:left="-113"/>
              <w:jc w:val="center"/>
            </w:pPr>
          </w:p>
        </w:tc>
        <w:tc>
          <w:tcPr>
            <w:tcW w:w="595" w:type="dxa"/>
            <w:shd w:val="clear" w:color="auto" w:fill="BFBFBF" w:themeFill="background1" w:themeFillShade="BF"/>
            <w:vAlign w:val="center"/>
          </w:tcPr>
          <w:p w:rsidR="00D97BD0" w:rsidRDefault="00D97BD0" w:rsidP="0096758A">
            <w:pPr>
              <w:pStyle w:val="ProductList-OfferingBody"/>
              <w:ind w:left="-113"/>
              <w:jc w:val="center"/>
            </w:pPr>
          </w:p>
        </w:tc>
        <w:tc>
          <w:tcPr>
            <w:tcW w:w="596"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01698D" w:rsidRDefault="00D97BD0" w:rsidP="0096758A">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dashSmallGap" w:sz="4" w:space="0" w:color="BFBFBF" w:themeColor="background1" w:themeShade="BF"/>
              <w:right w:val="nil"/>
            </w:tcBorders>
          </w:tcPr>
          <w:p w:rsidR="00D97BD0" w:rsidRPr="00DB1AA9" w:rsidRDefault="00D97BD0" w:rsidP="008B0DD4">
            <w:pPr>
              <w:pStyle w:val="ProductList-Offering1"/>
              <w:rPr>
                <w:lang w:val="en-US"/>
              </w:rPr>
            </w:pPr>
            <w:bookmarkStart w:id="338" w:name="_Toc379797164"/>
            <w:bookmarkStart w:id="339" w:name="_Toc380513189"/>
            <w:bookmarkStart w:id="340" w:name="_Toc380655231"/>
            <w:bookmarkStart w:id="341" w:name="_Toc402271466"/>
            <w:r w:rsidRPr="00DB1AA9">
              <w:rPr>
                <w:lang w:val="en-US"/>
              </w:rPr>
              <w:t>Work-at-Home-Lizenz für Office Professional</w:t>
            </w:r>
            <w:r w:rsidR="008B0DD4">
              <w:rPr>
                <w:lang w:val="en-US"/>
              </w:rPr>
              <w:t> </w:t>
            </w:r>
            <w:r w:rsidRPr="00DB1AA9">
              <w:rPr>
                <w:lang w:val="en-US"/>
              </w:rPr>
              <w:t>Plus 2013</w:t>
            </w:r>
            <w:bookmarkEnd w:id="338"/>
            <w:bookmarkEnd w:id="339"/>
            <w:bookmarkEnd w:id="340"/>
            <w:bookmarkEnd w:id="341"/>
            <w:r>
              <w:fldChar w:fldCharType="begin"/>
            </w:r>
            <w:r w:rsidRPr="00DB1AA9">
              <w:rPr>
                <w:lang w:val="en-US"/>
              </w:rP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7BD0" w:rsidRDefault="00D97BD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7BD0" w:rsidRDefault="00D97BD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D97BD0" w:rsidRDefault="00D97BD0" w:rsidP="0096758A">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r w:rsidR="00D97BD0" w:rsidTr="00D97BD0">
        <w:tc>
          <w:tcPr>
            <w:tcW w:w="3060" w:type="dxa"/>
            <w:tcBorders>
              <w:top w:val="dashSmallGap" w:sz="4" w:space="0" w:color="BFBFBF" w:themeColor="background1" w:themeShade="BF"/>
              <w:left w:val="nil"/>
              <w:bottom w:val="nil"/>
              <w:right w:val="nil"/>
            </w:tcBorders>
          </w:tcPr>
          <w:p w:rsidR="00D97BD0" w:rsidRPr="00DB1AA9" w:rsidRDefault="00D97BD0" w:rsidP="008B0DD4">
            <w:pPr>
              <w:pStyle w:val="ProductList-Offering1"/>
              <w:rPr>
                <w:lang w:val="en-US"/>
              </w:rPr>
            </w:pPr>
            <w:bookmarkStart w:id="342" w:name="_Toc379797165"/>
            <w:bookmarkStart w:id="343" w:name="_Toc380513190"/>
            <w:bookmarkStart w:id="344" w:name="_Toc380655232"/>
            <w:bookmarkStart w:id="345" w:name="_Toc402271467"/>
            <w:r w:rsidRPr="00DB1AA9">
              <w:rPr>
                <w:lang w:val="en-US"/>
              </w:rPr>
              <w:t>Work-at-Home-Lizenz für Office Standard</w:t>
            </w:r>
            <w:r w:rsidR="008B0DD4">
              <w:rPr>
                <w:lang w:val="en-US"/>
              </w:rPr>
              <w:t> </w:t>
            </w:r>
            <w:r w:rsidRPr="00DB1AA9">
              <w:rPr>
                <w:lang w:val="en-US"/>
              </w:rPr>
              <w:t>2013</w:t>
            </w:r>
            <w:bookmarkEnd w:id="342"/>
            <w:bookmarkEnd w:id="343"/>
            <w:bookmarkEnd w:id="344"/>
            <w:bookmarkEnd w:id="345"/>
            <w:r>
              <w:fldChar w:fldCharType="begin"/>
            </w:r>
            <w:r w:rsidRPr="00DB1AA9">
              <w:rPr>
                <w:lang w:val="en-US"/>
              </w:rP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D97BD0" w:rsidRDefault="00D97BD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97BD0" w:rsidRDefault="00D97BD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D97BD0" w:rsidRDefault="00D97BD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7BD0" w:rsidRDefault="00D97BD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70AD47" w:themeFill="accent6"/>
            <w:vAlign w:val="center"/>
          </w:tcPr>
          <w:p w:rsidR="00D97BD0" w:rsidRPr="00886678" w:rsidRDefault="00D97BD0"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D97BD0" w:rsidRDefault="00D97BD0" w:rsidP="0096758A">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BFBFBF" w:themeFill="background1" w:themeFillShade="BF"/>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c>
          <w:tcPr>
            <w:tcW w:w="595" w:type="dxa"/>
            <w:shd w:val="clear" w:color="auto" w:fill="70AD47" w:themeFill="accent6"/>
            <w:vAlign w:val="center"/>
          </w:tcPr>
          <w:p w:rsidR="00D97BD0" w:rsidRDefault="00D97BD0" w:rsidP="00C05A53">
            <w:pPr>
              <w:pStyle w:val="ProductList-OfferingBody"/>
              <w:ind w:left="-113"/>
              <w:jc w:val="center"/>
            </w:pPr>
          </w:p>
        </w:tc>
        <w:tc>
          <w:tcPr>
            <w:tcW w:w="596" w:type="dxa"/>
            <w:shd w:val="clear" w:color="auto" w:fill="BFBFBF" w:themeFill="background1" w:themeFillShade="BF"/>
            <w:vAlign w:val="center"/>
          </w:tcPr>
          <w:p w:rsidR="00D97BD0" w:rsidRDefault="00D97BD0"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753"/>
        <w:gridCol w:w="3212"/>
      </w:tblGrid>
      <w:tr w:rsidR="00AA0F4D" w:rsidTr="00EC7C0F">
        <w:tc>
          <w:tcPr>
            <w:tcW w:w="3825" w:type="dxa"/>
          </w:tcPr>
          <w:p w:rsidR="00AA0F4D" w:rsidRDefault="00D97BD0" w:rsidP="006E6A2F">
            <w:pPr>
              <w:pStyle w:val="ProductList-Body"/>
              <w:tabs>
                <w:tab w:val="clear" w:pos="158"/>
                <w:tab w:val="left" w:pos="1062"/>
              </w:tabs>
              <w:spacing w:before="20" w:after="20"/>
              <w:ind w:left="162" w:hanging="162"/>
            </w:pPr>
            <w:r>
              <w:t xml:space="preserve">Frühere Version: </w:t>
            </w:r>
            <w:r w:rsidR="00AA0F4D">
              <w:rPr>
                <w:b/>
              </w:rPr>
              <w:t xml:space="preserve">Office 2010 und Office 2010-Anwendungen </w:t>
            </w:r>
            <w:r w:rsidR="00AA0F4D">
              <w:t>(4/10)</w:t>
            </w:r>
          </w:p>
        </w:tc>
        <w:tc>
          <w:tcPr>
            <w:tcW w:w="3753" w:type="dxa"/>
          </w:tcPr>
          <w:p w:rsidR="00AA0F4D" w:rsidRDefault="00AA0F4D" w:rsidP="00AA0F4D">
            <w:pPr>
              <w:pStyle w:val="ProductList-Body"/>
              <w:spacing w:before="20" w:after="20"/>
              <w:rPr>
                <w:b/>
              </w:rPr>
            </w:pPr>
            <w:r>
              <w:t xml:space="preserve">Produkt-Pool: </w:t>
            </w:r>
            <w:r>
              <w:rPr>
                <w:b/>
              </w:rPr>
              <w:t>Anwendung</w:t>
            </w:r>
          </w:p>
          <w:p w:rsidR="00AA0F4D" w:rsidRDefault="00AC44A1" w:rsidP="00AA0F4D">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3212" w:type="dxa"/>
          </w:tcPr>
          <w:p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rsidRPr="005203DB" w:rsidTr="00EC7C0F">
        <w:tc>
          <w:tcPr>
            <w:tcW w:w="3825" w:type="dxa"/>
          </w:tcPr>
          <w:p w:rsidR="006E6A2F" w:rsidRDefault="006E6A2F" w:rsidP="006E6A2F">
            <w:pPr>
              <w:pStyle w:val="ProductList-Body"/>
              <w:spacing w:before="20" w:after="20"/>
              <w:ind w:left="162" w:hanging="162"/>
            </w:pPr>
            <w:r>
              <w:tab/>
            </w:r>
            <w:r>
              <w:rPr>
                <w:b/>
              </w:rPr>
              <w:t>Office 2007 und Office 2007-Anwendungen</w:t>
            </w:r>
            <w:r>
              <w:t xml:space="preserve"> (11/06)</w:t>
            </w:r>
          </w:p>
        </w:tc>
        <w:tc>
          <w:tcPr>
            <w:tcW w:w="3753" w:type="dxa"/>
          </w:tcPr>
          <w:p w:rsidR="006E6A2F" w:rsidRPr="00DB1AA9" w:rsidRDefault="006E6A2F" w:rsidP="00BC7AF7">
            <w:pPr>
              <w:pStyle w:val="ProductList-Body"/>
              <w:spacing w:before="20" w:after="20"/>
              <w:ind w:left="166" w:hanging="166"/>
              <w:rPr>
                <w:lang w:val="fr-FR"/>
              </w:rPr>
            </w:pPr>
            <w:r w:rsidRPr="00DB1AA9">
              <w:rPr>
                <w:lang w:val="fr-FR"/>
              </w:rPr>
              <w:t xml:space="preserve">Suite: </w:t>
            </w:r>
            <w:r w:rsidRPr="00DB1AA9">
              <w:rPr>
                <w:b/>
                <w:lang w:val="fr-FR"/>
              </w:rPr>
              <w:t>Office Professional Plus 2013</w:t>
            </w:r>
            <w:r>
              <w:fldChar w:fldCharType="begin"/>
            </w:r>
            <w:r w:rsidRPr="00DB1AA9">
              <w:rPr>
                <w:lang w:val="fr-FR"/>
              </w:rPr>
              <w:instrText>XE "Office Professional Plus 2013"</w:instrText>
            </w:r>
            <w:r>
              <w:fldChar w:fldCharType="end"/>
            </w:r>
            <w:r w:rsidRPr="00DB1AA9">
              <w:rPr>
                <w:b/>
                <w:lang w:val="fr-FR"/>
              </w:rPr>
              <w:t xml:space="preserve"> und Office Standard 2013</w:t>
            </w:r>
            <w:r>
              <w:fldChar w:fldCharType="begin"/>
            </w:r>
            <w:r w:rsidRPr="00DB1AA9">
              <w:rPr>
                <w:lang w:val="fr-FR"/>
              </w:rPr>
              <w:instrText>XE "Office Standard 2013"</w:instrText>
            </w:r>
            <w:r>
              <w:fldChar w:fldCharType="end"/>
            </w:r>
          </w:p>
        </w:tc>
        <w:tc>
          <w:tcPr>
            <w:tcW w:w="3212" w:type="dxa"/>
          </w:tcPr>
          <w:p w:rsidR="006E6A2F" w:rsidRPr="00DB1AA9" w:rsidRDefault="006E6A2F" w:rsidP="00AA0F4D">
            <w:pPr>
              <w:pStyle w:val="ProductList-Body"/>
              <w:spacing w:before="20" w:after="20"/>
              <w:rPr>
                <w:lang w:val="en-US"/>
              </w:rPr>
            </w:pPr>
            <w:r w:rsidRPr="00DB1AA9">
              <w:rPr>
                <w:lang w:val="en-US"/>
              </w:rPr>
              <w:t xml:space="preserve">Up-to-Date-Nachlass: </w:t>
            </w:r>
            <w:r w:rsidRPr="00DB1AA9">
              <w:rPr>
                <w:b/>
                <w:lang w:val="en-US"/>
              </w:rPr>
              <w:t>Office Professional Plus</w:t>
            </w:r>
          </w:p>
        </w:tc>
      </w:tr>
      <w:tr w:rsidR="00AA0F4D" w:rsidTr="00EC7C0F">
        <w:tc>
          <w:tcPr>
            <w:tcW w:w="3825" w:type="dxa"/>
          </w:tcPr>
          <w:p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753" w:type="dxa"/>
          </w:tcPr>
          <w:p w:rsidR="00AA0F4D" w:rsidRDefault="00AA0F4D" w:rsidP="00AA0F4D">
            <w:pPr>
              <w:pStyle w:val="ProductList-Body"/>
              <w:spacing w:before="20" w:after="20"/>
            </w:pPr>
          </w:p>
        </w:tc>
        <w:tc>
          <w:tcPr>
            <w:tcW w:w="3212"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306B0E" w:rsidRPr="00056FAF" w:rsidRDefault="00306B0E" w:rsidP="00306B0E">
      <w:pPr>
        <w:pStyle w:val="ProductList-Body"/>
        <w:rPr>
          <w:b/>
        </w:rPr>
      </w:pPr>
      <w:r>
        <w:rPr>
          <w:b/>
          <w:color w:val="00188F"/>
        </w:rPr>
        <w:t>Work-at-Home-Lizenz</w:t>
      </w:r>
    </w:p>
    <w:p w:rsidR="00F8294E"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0971EC">
        <w:t xml:space="preserve"> </w:t>
      </w:r>
      <w:r>
        <w:t>„Hauptnutzer“ im Sinne dieses Abschnitts ist der Nutzer, der ein Lizenziertes Gerät</w:t>
      </w:r>
      <w:r w:rsidR="00D27267">
        <w:t> </w:t>
      </w:r>
      <w:r>
        <w:t>in den Geschäftsräumen des Volumenlizenzkunden in einem Zeitraum von 90 Tagen mehr als 50 % der Zeit nutzt.</w:t>
      </w:r>
    </w:p>
    <w:p w:rsidR="00306B0E" w:rsidRDefault="00306B0E" w:rsidP="00306B0E">
      <w:pPr>
        <w:pStyle w:val="ProductList-Body"/>
      </w:pPr>
    </w:p>
    <w:p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rsidR="00056FAF" w:rsidRDefault="00056FAF" w:rsidP="00056FAF">
      <w:pPr>
        <w:pStyle w:val="ProductList-Body"/>
      </w:pPr>
    </w:p>
    <w:p w:rsidR="00056FAF"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rsidR="00056FAF" w:rsidRDefault="00056FAF" w:rsidP="00056FAF">
      <w:pPr>
        <w:pStyle w:val="ProductList-Body"/>
      </w:pPr>
    </w:p>
    <w:p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rsidR="00056FAF"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rsidR="00306B0E" w:rsidRDefault="00306B0E" w:rsidP="00056FAF">
      <w:pPr>
        <w:pStyle w:val="ProductList-Body"/>
      </w:pPr>
    </w:p>
    <w:p w:rsidR="00543D82" w:rsidRDefault="00543D82" w:rsidP="00056FAF">
      <w:pPr>
        <w:pStyle w:val="ProductList-Body"/>
      </w:pPr>
    </w:p>
    <w:p w:rsidR="00306B0E" w:rsidRPr="00056FAF" w:rsidRDefault="00306B0E" w:rsidP="00306B0E">
      <w:pPr>
        <w:pStyle w:val="ProductList-Body"/>
        <w:rPr>
          <w:b/>
        </w:rPr>
      </w:pPr>
      <w:r>
        <w:rPr>
          <w:b/>
          <w:color w:val="00188F"/>
        </w:rPr>
        <w:t>Downgraderechte für Office Multi-Language Pack 2013</w:t>
      </w:r>
    </w:p>
    <w:p w:rsidR="00306B0E" w:rsidRDefault="00306B0E" w:rsidP="00306B0E">
      <w:pPr>
        <w:pStyle w:val="ProductList-Body"/>
      </w:pPr>
      <w:r>
        <w:t>Kunden, die eine Lizenz für Office Multi-Language Pack 2013 sowie eine Lizenz für eines der folgenden Produkte besitzen, sind berechtigt, die</w:t>
      </w:r>
      <w:r w:rsidR="0086297A">
        <w:t> </w:t>
      </w:r>
      <w:r>
        <w:t>englische/mehrsprachige Version einer Downgradeversion des Produktes anstatt der lizenzierten Version zu nutzen. Die Verwendung der Downgradeversion des Produktes unterliegt den Nutzungsrechten der 2013-Version. Diese Rechte gelten bis zum Ablauf der Rechte des Kunden am</w:t>
      </w:r>
      <w:r w:rsidR="0086297A">
        <w:t> </w:t>
      </w:r>
      <w:r>
        <w:t>Office Multi-Language Pack 2013 oder dem oben genannten 2013-Produkt.</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Default="00056FAF" w:rsidP="00056FAF">
      <w:pPr>
        <w:pStyle w:val="ProductList-Body"/>
      </w:pPr>
    </w:p>
    <w:p w:rsidR="00B17611"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rsidTr="00223F84">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rsidRPr="005203DB" w:rsidTr="00223F84">
        <w:tc>
          <w:tcPr>
            <w:tcW w:w="3870" w:type="dxa"/>
          </w:tcPr>
          <w:p w:rsidR="00B17611" w:rsidRDefault="00642513" w:rsidP="00EA5FCC">
            <w:pPr>
              <w:pStyle w:val="ProductList-Body"/>
            </w:pPr>
            <w:r>
              <w:t>Office Professional Plus</w:t>
            </w:r>
          </w:p>
        </w:tc>
        <w:tc>
          <w:tcPr>
            <w:tcW w:w="5130" w:type="dxa"/>
          </w:tcPr>
          <w:p w:rsidR="00B17611" w:rsidRPr="00DB1AA9" w:rsidRDefault="00B17611" w:rsidP="009472AC">
            <w:pPr>
              <w:pStyle w:val="ProductList-Body"/>
              <w:rPr>
                <w:lang w:val="en-US"/>
              </w:rPr>
            </w:pPr>
            <w:r w:rsidRPr="00DB1AA9">
              <w:rPr>
                <w:lang w:val="en-US"/>
              </w:rPr>
              <w:t>Office 365 (Enterprise &amp; Government E3, E4)*, Office 365 ProPlus</w:t>
            </w:r>
          </w:p>
        </w:tc>
      </w:tr>
      <w:tr w:rsidR="00642513" w:rsidTr="00223F84">
        <w:tc>
          <w:tcPr>
            <w:tcW w:w="3870" w:type="dxa"/>
          </w:tcPr>
          <w:p w:rsidR="00642513" w:rsidRPr="00DB1AA9" w:rsidRDefault="00642513" w:rsidP="00642513">
            <w:pPr>
              <w:pStyle w:val="ProductList-Body"/>
              <w:rPr>
                <w:lang w:val="fr-FR"/>
              </w:rPr>
            </w:pPr>
            <w:r w:rsidRPr="00DB1AA9">
              <w:rPr>
                <w:lang w:val="fr-FR"/>
              </w:rPr>
              <w:t>Office Professional Plus und Core CAL Suite</w:t>
            </w:r>
          </w:p>
        </w:tc>
        <w:tc>
          <w:tcPr>
            <w:tcW w:w="5130" w:type="dxa"/>
          </w:tcPr>
          <w:p w:rsidR="00642513" w:rsidRDefault="00642513" w:rsidP="009472AC">
            <w:pPr>
              <w:pStyle w:val="ProductList-Body"/>
            </w:pPr>
            <w:r>
              <w:t>Office 365 (Enterprise &amp; Government E3, E4)*</w:t>
            </w:r>
          </w:p>
        </w:tc>
      </w:tr>
      <w:tr w:rsidR="00642513" w:rsidTr="00223F84">
        <w:tc>
          <w:tcPr>
            <w:tcW w:w="3870" w:type="dxa"/>
          </w:tcPr>
          <w:p w:rsidR="00642513" w:rsidRPr="00DB1AA9" w:rsidRDefault="00642513" w:rsidP="00642513">
            <w:pPr>
              <w:pStyle w:val="ProductList-Body"/>
              <w:rPr>
                <w:lang w:val="fr-FR"/>
              </w:rPr>
            </w:pPr>
            <w:r w:rsidRPr="00DB1AA9">
              <w:rPr>
                <w:lang w:val="fr-FR"/>
              </w:rPr>
              <w:t>Office Professional Plus und Enterprise CAL Suite</w:t>
            </w:r>
          </w:p>
        </w:tc>
        <w:tc>
          <w:tcPr>
            <w:tcW w:w="5130" w:type="dxa"/>
          </w:tcPr>
          <w:p w:rsidR="00642513" w:rsidRDefault="00642513" w:rsidP="009472AC">
            <w:pPr>
              <w:pStyle w:val="ProductList-Body"/>
            </w:pPr>
            <w:r>
              <w:t>Office 365 (Enterprise &amp; Government E3, E4)*</w:t>
            </w:r>
          </w:p>
        </w:tc>
      </w:tr>
      <w:tr w:rsidR="00B17611" w:rsidTr="00223F84">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für Office 365</w:t>
            </w:r>
          </w:p>
        </w:tc>
      </w:tr>
      <w:tr w:rsidR="00642513" w:rsidTr="00223F84">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für Office 365</w:t>
            </w:r>
          </w:p>
        </w:tc>
      </w:tr>
    </w:tbl>
    <w:p w:rsidR="00B17611" w:rsidRDefault="00B17611" w:rsidP="00B17611">
      <w:pPr>
        <w:pStyle w:val="ProductList-Body"/>
        <w:tabs>
          <w:tab w:val="clear" w:pos="158"/>
          <w:tab w:val="left" w:pos="720"/>
        </w:tabs>
      </w:pPr>
      <w:r>
        <w:t>* Erfordert eine entsprechende CAL Suite Bridge.</w:t>
      </w:r>
    </w:p>
    <w:p w:rsidR="00B17611" w:rsidRDefault="00B17611" w:rsidP="00056FAF">
      <w:pPr>
        <w:pStyle w:val="ProductList-Body"/>
      </w:pPr>
    </w:p>
    <w:p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rsidR="00056FAF" w:rsidRDefault="00056FAF" w:rsidP="00223F84">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w:t>
      </w:r>
      <w:r w:rsidR="00223F84">
        <w:t> </w:t>
      </w:r>
      <w:r>
        <w:t>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rsidR="00056FAF" w:rsidRDefault="00056FAF" w:rsidP="00056FAF">
      <w:pPr>
        <w:pStyle w:val="ProductList-Body"/>
      </w:pPr>
    </w:p>
    <w:p w:rsidR="00056FAF" w:rsidRDefault="00056FAF" w:rsidP="00056FAF">
      <w:pPr>
        <w:pStyle w:val="ProductList-Body"/>
      </w:pPr>
      <w:r>
        <w:t>Zusätzliche Rechte, die für diese CALs gelten, finden Sie im Hinweis auf die Produktbedingungen zu Project Server.</w:t>
      </w:r>
    </w:p>
    <w:p w:rsidR="00056FAF" w:rsidRDefault="00056FAF" w:rsidP="00056FAF">
      <w:pPr>
        <w:pStyle w:val="ProductList-Body"/>
      </w:pPr>
    </w:p>
    <w:p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rsidR="00056FAF" w:rsidRPr="00056FAF" w:rsidRDefault="00056FAF" w:rsidP="00D67524">
      <w:pPr>
        <w:pStyle w:val="ProductList-Body"/>
        <w:ind w:left="180"/>
        <w:rPr>
          <w:b/>
        </w:rPr>
      </w:pPr>
      <w:r>
        <w:rPr>
          <w:b/>
          <w:color w:val="00188F"/>
        </w:rPr>
        <w:t>Software Assurance-Migrationspfad für Visio Premium 2010</w:t>
      </w:r>
      <w:r>
        <w:fldChar w:fldCharType="begin"/>
      </w:r>
      <w:r>
        <w:instrText>XE "Visio Premium 2010"</w:instrText>
      </w:r>
      <w:r>
        <w:fldChar w:fldCharType="end"/>
      </w:r>
    </w:p>
    <w:p w:rsidR="00056FAF" w:rsidRDefault="00056FAF" w:rsidP="000625F0">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w:t>
      </w:r>
      <w:r w:rsidR="000625F0">
        <w:t> </w:t>
      </w:r>
      <w:r>
        <w:t xml:space="preserve">Abschnitt </w:t>
      </w:r>
      <w:hyperlink w:anchor="SoftwareAssurance" w:history="1">
        <w:r>
          <w:rPr>
            <w:rStyle w:val="Hyperlink"/>
          </w:rPr>
          <w:t>Software Assurance</w:t>
        </w:r>
      </w:hyperlink>
      <w:r>
        <w:t>).</w:t>
      </w:r>
    </w:p>
    <w:p w:rsidR="00056FAF" w:rsidRDefault="00056FAF" w:rsidP="00D67524">
      <w:pPr>
        <w:pStyle w:val="ProductList-Body"/>
        <w:ind w:left="180"/>
      </w:pPr>
    </w:p>
    <w:p w:rsidR="00056FAF" w:rsidRPr="00056FAF" w:rsidRDefault="00056FAF" w:rsidP="00D67524">
      <w:pPr>
        <w:pStyle w:val="ProductList-Body"/>
        <w:ind w:left="180"/>
        <w:rPr>
          <w:b/>
        </w:rPr>
      </w:pPr>
      <w:r>
        <w:rPr>
          <w:b/>
          <w:color w:val="00188F"/>
        </w:rPr>
        <w:t>Downgraderechte für Visio Professional 2013</w:t>
      </w:r>
      <w:r>
        <w:fldChar w:fldCharType="begin"/>
      </w:r>
      <w:r>
        <w:instrText>XE "Visio Professional 2013"</w:instrText>
      </w:r>
      <w:r>
        <w:fldChar w:fldCharType="end"/>
      </w:r>
    </w:p>
    <w:p w:rsidR="00056FAF"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46" w:name="_Toc378147631"/>
    <w:bookmarkStart w:id="347" w:name="_Toc378151533"/>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Default="009919D2" w:rsidP="00680B4D">
      <w:pPr>
        <w:pStyle w:val="ProductList-Offering1Heading"/>
        <w:outlineLvl w:val="1"/>
      </w:pPr>
      <w:bookmarkStart w:id="348" w:name="_Toc379797166"/>
      <w:bookmarkStart w:id="349" w:name="_Toc380513191"/>
      <w:bookmarkStart w:id="350" w:name="_Toc380655233"/>
      <w:bookmarkStart w:id="351" w:name="_Toc402271468"/>
      <w:r>
        <w:t>Office für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D2B80" w:rsidTr="001D2B80">
        <w:trPr>
          <w:tblHeader/>
        </w:trPr>
        <w:tc>
          <w:tcPr>
            <w:tcW w:w="3060" w:type="dxa"/>
            <w:tcBorders>
              <w:bottom w:val="nil"/>
            </w:tcBorders>
            <w:shd w:val="clear" w:color="auto" w:fill="00188F"/>
          </w:tcPr>
          <w:p w:rsidR="001D2B80" w:rsidRPr="00EE0836" w:rsidRDefault="001D2B80"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1D2B80" w:rsidRPr="00886678" w:rsidRDefault="001D2B80"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1D2B80" w:rsidRPr="00C37D2B" w:rsidRDefault="001D2B80"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1D2B80" w:rsidRPr="00C5575D" w:rsidRDefault="001D2B80"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1D2B80" w:rsidRPr="00C5575D" w:rsidRDefault="001D2B8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D2B80" w:rsidTr="001D2B80">
        <w:tc>
          <w:tcPr>
            <w:tcW w:w="3060" w:type="dxa"/>
            <w:tcBorders>
              <w:top w:val="nil"/>
              <w:left w:val="nil"/>
              <w:bottom w:val="dashSmallGap" w:sz="4" w:space="0" w:color="BFBFBF" w:themeColor="background1" w:themeShade="BF"/>
              <w:right w:val="nil"/>
            </w:tcBorders>
          </w:tcPr>
          <w:p w:rsidR="001D2B80" w:rsidRDefault="001D2B80" w:rsidP="00056FAF">
            <w:pPr>
              <w:pStyle w:val="ProductList-Offering1"/>
            </w:pPr>
            <w:bookmarkStart w:id="352" w:name="_Toc379797167"/>
            <w:bookmarkStart w:id="353" w:name="_Toc380513192"/>
            <w:bookmarkStart w:id="354" w:name="_Toc380655234"/>
            <w:bookmarkStart w:id="355" w:name="_Toc402271469"/>
            <w:r>
              <w:t>Excel für Mac 2011</w:t>
            </w:r>
            <w:bookmarkEnd w:id="352"/>
            <w:bookmarkEnd w:id="353"/>
            <w:bookmarkEnd w:id="354"/>
            <w:bookmarkEnd w:id="355"/>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2B80" w:rsidRDefault="001D2B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Pr="006B3B9E" w:rsidRDefault="001D2B80" w:rsidP="0096758A">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r>
      <w:tr w:rsidR="001D2B80" w:rsidTr="001D2B80">
        <w:tc>
          <w:tcPr>
            <w:tcW w:w="3060" w:type="dxa"/>
            <w:tcBorders>
              <w:top w:val="dashSmallGap" w:sz="4" w:space="0" w:color="BFBFBF" w:themeColor="background1" w:themeShade="BF"/>
              <w:left w:val="nil"/>
              <w:bottom w:val="dashSmallGap" w:sz="4" w:space="0" w:color="BFBFBF" w:themeColor="background1" w:themeShade="BF"/>
              <w:right w:val="nil"/>
            </w:tcBorders>
          </w:tcPr>
          <w:p w:rsidR="001D2B80" w:rsidRDefault="001D2B80" w:rsidP="00C05A53">
            <w:pPr>
              <w:pStyle w:val="ProductList-Offering1"/>
            </w:pPr>
            <w:bookmarkStart w:id="356" w:name="_Toc379797168"/>
            <w:bookmarkStart w:id="357" w:name="_Toc380513193"/>
            <w:bookmarkStart w:id="358" w:name="_Toc380655235"/>
            <w:bookmarkStart w:id="359" w:name="_Toc402271470"/>
            <w:r>
              <w:t>Lync für Mac 2011</w:t>
            </w:r>
            <w:bookmarkEnd w:id="356"/>
            <w:bookmarkEnd w:id="357"/>
            <w:bookmarkEnd w:id="358"/>
            <w:bookmarkEnd w:id="359"/>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2B80" w:rsidRDefault="001D2B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Pr="006B3B9E" w:rsidRDefault="001D2B80" w:rsidP="0096758A">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r>
      <w:tr w:rsidR="001D2B80" w:rsidTr="001D2B80">
        <w:tc>
          <w:tcPr>
            <w:tcW w:w="3060" w:type="dxa"/>
            <w:tcBorders>
              <w:top w:val="dashSmallGap" w:sz="4" w:space="0" w:color="BFBFBF" w:themeColor="background1" w:themeShade="BF"/>
              <w:left w:val="nil"/>
              <w:bottom w:val="dashSmallGap" w:sz="4" w:space="0" w:color="BFBFBF" w:themeColor="background1" w:themeShade="BF"/>
              <w:right w:val="nil"/>
            </w:tcBorders>
          </w:tcPr>
          <w:p w:rsidR="001D2B80" w:rsidRDefault="001D2B80" w:rsidP="00C05A53">
            <w:pPr>
              <w:pStyle w:val="ProductList-Offering1"/>
            </w:pPr>
            <w:bookmarkStart w:id="360" w:name="_Toc379797169"/>
            <w:bookmarkStart w:id="361" w:name="_Toc380513194"/>
            <w:bookmarkStart w:id="362" w:name="_Toc380655236"/>
            <w:bookmarkStart w:id="363" w:name="_Toc402271471"/>
            <w:r>
              <w:t>Office für Mac Standard 2011</w:t>
            </w:r>
            <w:bookmarkEnd w:id="360"/>
            <w:bookmarkEnd w:id="361"/>
            <w:bookmarkEnd w:id="362"/>
            <w:bookmarkEnd w:id="363"/>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2B80" w:rsidRDefault="001D2B8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D2B80" w:rsidRPr="006B3B9E" w:rsidRDefault="001D2B80" w:rsidP="0096758A">
            <w:pPr>
              <w:pStyle w:val="ProductList-OfferingBody"/>
              <w:ind w:left="-113"/>
              <w:jc w:val="center"/>
            </w:pPr>
            <w:r w:rsidRPr="006B3B9E">
              <w:t>1,</w:t>
            </w:r>
            <w:r w:rsidRPr="006B3B9E">
              <w:fldChar w:fldCharType="begin"/>
            </w:r>
            <w:r w:rsidRPr="006B3B9E">
              <w:rPr>
                <w:color w:val="1F497D"/>
              </w:rPr>
              <w:instrText>AutoTextList  \s NoStyle \t “</w:instrText>
            </w:r>
            <w:r w:rsidRPr="006B3B9E">
              <w:instrText>Produkt der School Desktop-Plattform</w:instrText>
            </w:r>
            <w:r w:rsidRPr="006B3B9E">
              <w:rPr>
                <w:color w:val="1F497D"/>
              </w:rPr>
              <w:instrText>”</w:instrText>
            </w:r>
            <w:r w:rsidRPr="006B3B9E">
              <w:fldChar w:fldCharType="separate"/>
            </w:r>
            <w:r w:rsidRPr="006B3B9E">
              <w:t>SD</w:t>
            </w:r>
            <w:r w:rsidRPr="006B3B9E">
              <w:fldChar w:fldCharType="end"/>
            </w:r>
          </w:p>
        </w:tc>
        <w:tc>
          <w:tcPr>
            <w:tcW w:w="596" w:type="dxa"/>
            <w:shd w:val="clear" w:color="auto" w:fill="70AD47" w:themeFill="accent6"/>
            <w:vAlign w:val="center"/>
          </w:tcPr>
          <w:p w:rsidR="001D2B80" w:rsidRPr="006B3B9E" w:rsidRDefault="001D2B80" w:rsidP="0096758A">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p>
        </w:tc>
        <w:tc>
          <w:tcPr>
            <w:tcW w:w="595" w:type="dxa"/>
            <w:shd w:val="clear" w:color="auto" w:fill="70AD47" w:themeFill="accent6"/>
            <w:vAlign w:val="center"/>
          </w:tcPr>
          <w:p w:rsidR="001D2B80" w:rsidRPr="006B3B9E" w:rsidRDefault="001D2B80" w:rsidP="0096758A">
            <w:pPr>
              <w:pStyle w:val="ProductList-OfferingBody"/>
              <w:ind w:left="-113"/>
              <w:jc w:val="center"/>
            </w:pPr>
            <w:r w:rsidRPr="006B3B9E">
              <w:fldChar w:fldCharType="begin"/>
            </w:r>
            <w:r w:rsidRPr="006B3B9E">
              <w:rPr>
                <w:color w:val="1F497D"/>
              </w:rPr>
              <w:instrText>AutoTextList  \s NoStyle \t “</w:instrText>
            </w:r>
            <w:r w:rsidRPr="006B3B9E">
              <w:instrText>Konzernprodukt</w:instrText>
            </w:r>
            <w:r w:rsidRPr="006B3B9E">
              <w:rPr>
                <w:color w:val="1F497D"/>
              </w:rPr>
              <w:instrText>”</w:instrText>
            </w:r>
            <w:r w:rsidRPr="006B3B9E">
              <w:fldChar w:fldCharType="separate"/>
            </w:r>
            <w:r w:rsidRPr="006B3B9E">
              <w:rPr>
                <w:color w:val="1F497D"/>
              </w:rPr>
              <w:t xml:space="preserve"> </w:t>
            </w:r>
            <w:r w:rsidRPr="006B3B9E">
              <w:t xml:space="preserve">E </w:t>
            </w:r>
            <w:r w:rsidRPr="006B3B9E">
              <w:fldChar w:fldCharType="end"/>
            </w:r>
          </w:p>
        </w:tc>
        <w:tc>
          <w:tcPr>
            <w:tcW w:w="596"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Pr="006B3B9E" w:rsidRDefault="001D2B80" w:rsidP="0096758A">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r>
      <w:tr w:rsidR="001D2B80" w:rsidTr="001D2B80">
        <w:tc>
          <w:tcPr>
            <w:tcW w:w="3060" w:type="dxa"/>
            <w:tcBorders>
              <w:top w:val="dashSmallGap" w:sz="4" w:space="0" w:color="BFBFBF" w:themeColor="background1" w:themeShade="BF"/>
              <w:left w:val="nil"/>
              <w:bottom w:val="dashSmallGap" w:sz="4" w:space="0" w:color="BFBFBF" w:themeColor="background1" w:themeShade="BF"/>
              <w:right w:val="nil"/>
            </w:tcBorders>
          </w:tcPr>
          <w:p w:rsidR="001D2B80" w:rsidRDefault="001D2B80" w:rsidP="00C05A53">
            <w:pPr>
              <w:pStyle w:val="ProductList-Offering1"/>
            </w:pPr>
            <w:bookmarkStart w:id="364" w:name="_Toc379797170"/>
            <w:bookmarkStart w:id="365" w:name="_Toc380513195"/>
            <w:bookmarkStart w:id="366" w:name="_Toc380655237"/>
            <w:bookmarkStart w:id="367" w:name="_Toc402271472"/>
            <w:r>
              <w:t>Outlook für Mac 2011</w:t>
            </w:r>
            <w:bookmarkEnd w:id="364"/>
            <w:bookmarkEnd w:id="365"/>
            <w:bookmarkEnd w:id="366"/>
            <w:bookmarkEnd w:id="367"/>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2B80" w:rsidRDefault="001D2B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Pr="006B3B9E" w:rsidRDefault="001D2B80" w:rsidP="0096758A">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r>
      <w:tr w:rsidR="001D2B80" w:rsidTr="001D2B80">
        <w:tc>
          <w:tcPr>
            <w:tcW w:w="3060" w:type="dxa"/>
            <w:tcBorders>
              <w:top w:val="dashSmallGap" w:sz="4" w:space="0" w:color="BFBFBF" w:themeColor="background1" w:themeShade="BF"/>
              <w:left w:val="nil"/>
              <w:bottom w:val="dashSmallGap" w:sz="4" w:space="0" w:color="BFBFBF" w:themeColor="background1" w:themeShade="BF"/>
              <w:right w:val="nil"/>
            </w:tcBorders>
          </w:tcPr>
          <w:p w:rsidR="001D2B80" w:rsidRDefault="001D2B80" w:rsidP="00C05A53">
            <w:pPr>
              <w:pStyle w:val="ProductList-Offering1"/>
            </w:pPr>
            <w:bookmarkStart w:id="368" w:name="_Toc379797171"/>
            <w:bookmarkStart w:id="369" w:name="_Toc380513196"/>
            <w:bookmarkStart w:id="370" w:name="_Toc380655238"/>
            <w:bookmarkStart w:id="371" w:name="_Toc402271473"/>
            <w:r>
              <w:t>PowerPoint für Mac 2011</w:t>
            </w:r>
            <w:bookmarkEnd w:id="368"/>
            <w:bookmarkEnd w:id="369"/>
            <w:bookmarkEnd w:id="370"/>
            <w:bookmarkEnd w:id="371"/>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2B80" w:rsidRDefault="001D2B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Pr="006B3B9E" w:rsidRDefault="001D2B80" w:rsidP="0096758A">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r>
      <w:tr w:rsidR="001D2B80" w:rsidTr="001D2B80">
        <w:tc>
          <w:tcPr>
            <w:tcW w:w="3060" w:type="dxa"/>
            <w:tcBorders>
              <w:top w:val="dashSmallGap" w:sz="4" w:space="0" w:color="BFBFBF" w:themeColor="background1" w:themeShade="BF"/>
              <w:left w:val="nil"/>
              <w:bottom w:val="dashSmallGap" w:sz="4" w:space="0" w:color="BFBFBF" w:themeColor="background1" w:themeShade="BF"/>
              <w:right w:val="nil"/>
            </w:tcBorders>
          </w:tcPr>
          <w:p w:rsidR="001D2B80" w:rsidRDefault="001D2B80" w:rsidP="00C05A53">
            <w:pPr>
              <w:pStyle w:val="ProductList-Offering1"/>
            </w:pPr>
            <w:bookmarkStart w:id="372" w:name="_Toc379797172"/>
            <w:bookmarkStart w:id="373" w:name="_Toc380513197"/>
            <w:bookmarkStart w:id="374" w:name="_Toc380655239"/>
            <w:bookmarkStart w:id="375" w:name="_Toc402271474"/>
            <w:r>
              <w:t>Word für Mac 2011</w:t>
            </w:r>
            <w:bookmarkEnd w:id="372"/>
            <w:bookmarkEnd w:id="373"/>
            <w:bookmarkEnd w:id="374"/>
            <w:bookmarkEnd w:id="375"/>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2B80" w:rsidRDefault="001D2B8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2B80" w:rsidRDefault="001D2B8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70AD47" w:themeFill="accent6"/>
            <w:vAlign w:val="center"/>
          </w:tcPr>
          <w:p w:rsidR="001D2B80" w:rsidRDefault="001D2B80" w:rsidP="00C05A53">
            <w:pPr>
              <w:pStyle w:val="ProductList-OfferingBody"/>
              <w:ind w:left="-113"/>
              <w:jc w:val="center"/>
            </w:pPr>
          </w:p>
        </w:tc>
        <w:tc>
          <w:tcPr>
            <w:tcW w:w="595" w:type="dxa"/>
            <w:shd w:val="clear" w:color="auto" w:fill="BFBFBF" w:themeFill="background1" w:themeFillShade="BF"/>
            <w:vAlign w:val="center"/>
          </w:tcPr>
          <w:p w:rsidR="001D2B80" w:rsidRDefault="001D2B80" w:rsidP="00C05A53">
            <w:pPr>
              <w:pStyle w:val="ProductList-OfferingBody"/>
              <w:ind w:left="-113"/>
              <w:jc w:val="center"/>
            </w:pPr>
          </w:p>
        </w:tc>
        <w:tc>
          <w:tcPr>
            <w:tcW w:w="596" w:type="dxa"/>
            <w:shd w:val="clear" w:color="auto" w:fill="70AD47" w:themeFill="accent6"/>
            <w:vAlign w:val="center"/>
          </w:tcPr>
          <w:p w:rsidR="001D2B80" w:rsidRPr="006B3B9E" w:rsidRDefault="001D2B80" w:rsidP="0096758A">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rsidR="001D2B80" w:rsidRDefault="001D2B80" w:rsidP="00C05A53">
            <w:pPr>
              <w:pStyle w:val="ProductList-OfferingBody"/>
              <w:ind w:left="-113"/>
              <w:jc w:val="center"/>
            </w:pPr>
          </w:p>
        </w:tc>
        <w:tc>
          <w:tcPr>
            <w:tcW w:w="596" w:type="dxa"/>
            <w:shd w:val="clear" w:color="auto" w:fill="BFBFBF" w:themeFill="background1" w:themeFillShade="BF"/>
            <w:vAlign w:val="center"/>
          </w:tcPr>
          <w:p w:rsidR="001D2B80" w:rsidRDefault="001D2B80" w:rsidP="00C05A53">
            <w:pPr>
              <w:pStyle w:val="ProductList-OfferingBody"/>
              <w:ind w:left="-113"/>
              <w:jc w:val="center"/>
            </w:pPr>
          </w:p>
        </w:tc>
      </w:tr>
      <w:tr w:rsidR="00C05A53" w:rsidTr="001D2B80">
        <w:tc>
          <w:tcPr>
            <w:tcW w:w="3060" w:type="dxa"/>
            <w:tcBorders>
              <w:top w:val="dashSmallGap" w:sz="4" w:space="0" w:color="BFBFBF" w:themeColor="background1" w:themeShade="BF"/>
              <w:left w:val="nil"/>
              <w:bottom w:val="nil"/>
              <w:right w:val="nil"/>
            </w:tcBorders>
          </w:tcPr>
          <w:p w:rsidR="00C05A53" w:rsidRPr="00DB1AA9" w:rsidRDefault="00056FAF" w:rsidP="00C05A53">
            <w:pPr>
              <w:pStyle w:val="ProductList-Offering1"/>
              <w:rPr>
                <w:lang w:val="en-US"/>
              </w:rPr>
            </w:pPr>
            <w:bookmarkStart w:id="376" w:name="_Toc379797173"/>
            <w:bookmarkStart w:id="377" w:name="_Toc380513198"/>
            <w:bookmarkStart w:id="378" w:name="_Toc380655240"/>
            <w:bookmarkStart w:id="379" w:name="_Toc402271475"/>
            <w:r w:rsidRPr="00DB1AA9">
              <w:rPr>
                <w:lang w:val="en-US"/>
              </w:rPr>
              <w:t>Work-at-Home-Lizenz für Mac 2011</w:t>
            </w:r>
            <w:bookmarkEnd w:id="376"/>
            <w:bookmarkEnd w:id="377"/>
            <w:bookmarkEnd w:id="378"/>
            <w:bookmarkEnd w:id="379"/>
            <w:r>
              <w:fldChar w:fldCharType="begin"/>
            </w:r>
            <w:r w:rsidRPr="00DB1AA9">
              <w:rPr>
                <w:lang w:val="en-US"/>
              </w:rP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818"/>
        <w:gridCol w:w="3314"/>
      </w:tblGrid>
      <w:tr w:rsidR="00782C7B" w:rsidTr="003061E4">
        <w:tc>
          <w:tcPr>
            <w:tcW w:w="3596" w:type="dxa"/>
          </w:tcPr>
          <w:p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856" w:type="dxa"/>
          </w:tcPr>
          <w:p w:rsidR="00782C7B" w:rsidRPr="00056FAF" w:rsidRDefault="00056FAF" w:rsidP="00056FAF">
            <w:pPr>
              <w:pStyle w:val="ProductList-Body"/>
              <w:spacing w:before="20" w:after="20"/>
              <w:rPr>
                <w:b/>
              </w:rPr>
            </w:pPr>
            <w:r>
              <w:t xml:space="preserve">Produkt-Pool: </w:t>
            </w:r>
            <w:r>
              <w:rPr>
                <w:b/>
              </w:rPr>
              <w:t>Anwendung</w:t>
            </w:r>
          </w:p>
        </w:tc>
        <w:tc>
          <w:tcPr>
            <w:tcW w:w="3338" w:type="dxa"/>
          </w:tcPr>
          <w:p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rsidTr="003061E4">
        <w:tc>
          <w:tcPr>
            <w:tcW w:w="3596" w:type="dxa"/>
          </w:tcPr>
          <w:p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856" w:type="dxa"/>
          </w:tcPr>
          <w:p w:rsidR="00782C7B" w:rsidRDefault="00AC44A1" w:rsidP="00056FAF">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3338" w:type="dxa"/>
          </w:tcPr>
          <w:p w:rsidR="00782C7B" w:rsidRDefault="00306B0E" w:rsidP="00056FAF">
            <w:pPr>
              <w:pStyle w:val="ProductList-Body"/>
              <w:spacing w:before="20" w:after="20"/>
            </w:pPr>
            <w:r>
              <w:rPr>
                <w:b/>
              </w:rPr>
              <w:t>und Office für Mac-Anwendungen</w:t>
            </w:r>
          </w:p>
        </w:tc>
      </w:tr>
    </w:tbl>
    <w:p w:rsidR="00782C7B" w:rsidRPr="00782C7B" w:rsidRDefault="00782C7B" w:rsidP="006E6A2F">
      <w:pPr>
        <w:pStyle w:val="ProductList-Body"/>
        <w:shd w:val="clear" w:color="auto" w:fill="D9D9D9" w:themeFill="background1" w:themeFillShade="D9"/>
        <w:spacing w:before="120" w:after="120"/>
        <w:rPr>
          <w:b/>
        </w:rPr>
      </w:pPr>
      <w:r>
        <w:rPr>
          <w:b/>
        </w:rPr>
        <w:t>Zusätzliche Informationen</w:t>
      </w:r>
    </w:p>
    <w:p w:rsidR="00AC1338" w:rsidRPr="00AC1338" w:rsidRDefault="00AC1338" w:rsidP="00AC1338">
      <w:pPr>
        <w:pStyle w:val="ProductList-Body"/>
        <w:rPr>
          <w:b/>
        </w:rPr>
      </w:pPr>
      <w:r>
        <w:rPr>
          <w:b/>
          <w:color w:val="00188F"/>
        </w:rPr>
        <w:t>Office für Mac Standard 2011</w:t>
      </w:r>
      <w:r>
        <w:fldChar w:fldCharType="begin"/>
      </w:r>
      <w:r>
        <w:instrText>XE "Office für Mac Standard 2011"</w:instrText>
      </w:r>
      <w:r>
        <w:fldChar w:fldCharType="end"/>
      </w:r>
    </w:p>
    <w:p w:rsidR="00AC1338"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rsidR="00AC1338" w:rsidRDefault="00AC1338" w:rsidP="00AC1338">
      <w:pPr>
        <w:pStyle w:val="ProductList-Body"/>
      </w:pPr>
    </w:p>
    <w:p w:rsidR="00733083" w:rsidRPr="00AC1338" w:rsidRDefault="00733083" w:rsidP="00733083">
      <w:pPr>
        <w:pStyle w:val="ProductList-Body"/>
        <w:rPr>
          <w:b/>
        </w:rPr>
      </w:pPr>
      <w:r>
        <w:rPr>
          <w:b/>
          <w:color w:val="00188F"/>
        </w:rPr>
        <w:t>Outlook für Mac 2011</w:t>
      </w:r>
      <w:r>
        <w:fldChar w:fldCharType="begin"/>
      </w:r>
      <w:r>
        <w:instrText>XE "Outlook für Mac 2011"</w:instrText>
      </w:r>
      <w:r>
        <w:fldChar w:fldCharType="end"/>
      </w:r>
    </w:p>
    <w:p w:rsidR="00733083" w:rsidRDefault="00733083" w:rsidP="00733083">
      <w:pPr>
        <w:pStyle w:val="ProductList-Body"/>
      </w:pPr>
      <w:r>
        <w:t>Die Folgeversion von Entourage für Mac 2008 ist Office für Mac 2011.</w:t>
      </w:r>
    </w:p>
    <w:p w:rsidR="00733083" w:rsidRDefault="00733083" w:rsidP="00733083">
      <w:pPr>
        <w:pStyle w:val="ProductList-Body"/>
      </w:pPr>
    </w:p>
    <w:p w:rsidR="00306B0E" w:rsidRPr="00AC1338" w:rsidRDefault="00306B0E" w:rsidP="00306B0E">
      <w:pPr>
        <w:pStyle w:val="ProductList-Body"/>
        <w:rPr>
          <w:b/>
        </w:rPr>
      </w:pPr>
      <w:r>
        <w:rPr>
          <w:b/>
          <w:color w:val="00188F"/>
        </w:rPr>
        <w:t>Lync für Mac 2011</w:t>
      </w:r>
      <w:r>
        <w:fldChar w:fldCharType="begin"/>
      </w:r>
      <w:r>
        <w:instrText>XE "Lync für Mac 2011"</w:instrText>
      </w:r>
      <w:r>
        <w:fldChar w:fldCharType="end"/>
      </w:r>
    </w:p>
    <w:p w:rsidR="00306B0E"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71476"/>
      <w:r>
        <w:t>Office Productivity Servers</w:t>
      </w:r>
      <w:bookmarkEnd w:id="380"/>
      <w:bookmarkEnd w:id="381"/>
      <w:bookmarkEnd w:id="382"/>
      <w:bookmarkEnd w:id="383"/>
    </w:p>
    <w:p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71477"/>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900D67" w:rsidTr="001B2CCE">
        <w:trPr>
          <w:tblHeader/>
        </w:trPr>
        <w:tc>
          <w:tcPr>
            <w:tcW w:w="3060" w:type="dxa"/>
            <w:tcBorders>
              <w:bottom w:val="nil"/>
            </w:tcBorders>
            <w:shd w:val="clear" w:color="auto" w:fill="00188F"/>
          </w:tcPr>
          <w:p w:rsidR="00900D67" w:rsidRPr="00EE0836" w:rsidRDefault="00900D6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900D67" w:rsidRPr="00886678" w:rsidRDefault="00900D67"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900D67" w:rsidRPr="00C37D2B" w:rsidRDefault="00900D67"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707" w:type="dxa"/>
            <w:shd w:val="clear" w:color="auto" w:fill="00188F"/>
            <w:vAlign w:val="center"/>
          </w:tcPr>
          <w:p w:rsidR="00900D67" w:rsidRPr="00C5575D" w:rsidRDefault="00900D67"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484" w:type="dxa"/>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900D67" w:rsidRPr="00C5575D" w:rsidRDefault="00900D6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900D67"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900D67" w:rsidRDefault="00900D67" w:rsidP="00477621">
            <w:pPr>
              <w:pStyle w:val="ProductList-Offering2"/>
            </w:pPr>
            <w:bookmarkStart w:id="392" w:name="_Toc379797178"/>
            <w:bookmarkStart w:id="393" w:name="_Toc380513203"/>
            <w:bookmarkStart w:id="394" w:name="_Toc380655245"/>
            <w:bookmarkStart w:id="395" w:name="_Toc402271478"/>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00D67" w:rsidRDefault="00900D6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900D67" w:rsidRDefault="00900D67" w:rsidP="00C05A53">
            <w:pPr>
              <w:pStyle w:val="ProductList-OfferingBody"/>
              <w:ind w:left="-113"/>
              <w:jc w:val="center"/>
            </w:pPr>
            <w:r>
              <w:t>50</w:t>
            </w:r>
          </w:p>
        </w:tc>
        <w:tc>
          <w:tcPr>
            <w:tcW w:w="596" w:type="dxa"/>
            <w:shd w:val="clear" w:color="auto" w:fill="70AD47" w:themeFill="accent6"/>
            <w:vAlign w:val="center"/>
          </w:tcPr>
          <w:p w:rsidR="00900D67" w:rsidRPr="00886678" w:rsidRDefault="00900D6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900D67" w:rsidRDefault="00900D67" w:rsidP="00C05A53">
            <w:pPr>
              <w:pStyle w:val="ProductList-OfferingBody"/>
              <w:ind w:left="-113"/>
              <w:jc w:val="center"/>
            </w:pPr>
          </w:p>
        </w:tc>
        <w:tc>
          <w:tcPr>
            <w:tcW w:w="596" w:type="dxa"/>
            <w:shd w:val="clear" w:color="auto" w:fill="70AD47" w:themeFill="accent6"/>
            <w:vAlign w:val="center"/>
          </w:tcPr>
          <w:p w:rsidR="00900D67" w:rsidRDefault="00900D67" w:rsidP="00C05A53">
            <w:pPr>
              <w:pStyle w:val="ProductList-OfferingBody"/>
              <w:ind w:left="-113"/>
              <w:jc w:val="center"/>
            </w:pPr>
          </w:p>
        </w:tc>
        <w:tc>
          <w:tcPr>
            <w:tcW w:w="595" w:type="dxa"/>
            <w:shd w:val="clear" w:color="auto" w:fill="70AD47" w:themeFill="accent6"/>
            <w:vAlign w:val="center"/>
          </w:tcPr>
          <w:p w:rsidR="00900D67" w:rsidRDefault="00900D67" w:rsidP="00C05A53">
            <w:pPr>
              <w:pStyle w:val="ProductList-OfferingBody"/>
              <w:ind w:left="-113"/>
              <w:jc w:val="center"/>
            </w:pPr>
          </w:p>
        </w:tc>
        <w:tc>
          <w:tcPr>
            <w:tcW w:w="595" w:type="dxa"/>
            <w:shd w:val="clear" w:color="auto" w:fill="BFBFBF" w:themeFill="background1" w:themeFillShade="BF"/>
            <w:vAlign w:val="center"/>
          </w:tcPr>
          <w:p w:rsidR="00900D67" w:rsidRDefault="00900D67" w:rsidP="00C05A53">
            <w:pPr>
              <w:pStyle w:val="ProductList-OfferingBody"/>
              <w:ind w:left="-113"/>
              <w:jc w:val="center"/>
            </w:pPr>
          </w:p>
        </w:tc>
        <w:tc>
          <w:tcPr>
            <w:tcW w:w="707" w:type="dxa"/>
            <w:shd w:val="clear" w:color="auto" w:fill="70AD47" w:themeFill="accent6"/>
            <w:vAlign w:val="center"/>
          </w:tcPr>
          <w:p w:rsidR="00900D67" w:rsidRPr="00680170" w:rsidRDefault="00900D67" w:rsidP="0096758A">
            <w:pPr>
              <w:pStyle w:val="ProductList-OfferingBody"/>
              <w:ind w:left="-113"/>
              <w:jc w:val="center"/>
            </w:pPr>
            <w:r w:rsidRPr="00680170">
              <w:fldChar w:fldCharType="begin"/>
            </w:r>
            <w:r w:rsidRPr="00680170">
              <w:rPr>
                <w:color w:val="1F497D"/>
              </w:rPr>
              <w:instrText>AutoTextList  \s NoStyle \t “</w:instrText>
            </w:r>
            <w:r w:rsidRPr="00680170">
              <w:instrText>Zusätzliches Produkt</w:instrText>
            </w:r>
            <w:r w:rsidRPr="00680170">
              <w:rPr>
                <w:color w:val="1F497D"/>
              </w:rPr>
              <w:instrText>”</w:instrText>
            </w:r>
            <w:r w:rsidRPr="00680170">
              <w:fldChar w:fldCharType="separate"/>
            </w: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rsidRPr="00680170">
              <w:t>,</w:t>
            </w:r>
            <w:r w:rsidRPr="00680170">
              <w:fldChar w:fldCharType="end"/>
            </w:r>
            <w:r w:rsidRPr="00680170">
              <w:fldChar w:fldCharType="begin"/>
            </w:r>
            <w:r w:rsidRPr="00680170">
              <w:rPr>
                <w:color w:val="1F497D"/>
              </w:rPr>
              <w:instrText>AutoTextList  \s NoStyle \t “</w:instrText>
            </w:r>
            <w:r w:rsidRPr="00680170">
              <w:instrText>Nicht organisationsweite Produkte in Open Value</w:instrText>
            </w:r>
            <w:r w:rsidRPr="00680170">
              <w:rPr>
                <w:color w:val="1F497D"/>
              </w:rPr>
              <w:instrText>”</w:instrText>
            </w:r>
            <w:r w:rsidRPr="00680170">
              <w:fldChar w:fldCharType="separate"/>
            </w:r>
            <w:r w:rsidRPr="00680170">
              <w:t xml:space="preserve">P </w:t>
            </w:r>
            <w:r w:rsidRPr="00680170">
              <w:fldChar w:fldCharType="end"/>
            </w:r>
          </w:p>
        </w:tc>
        <w:tc>
          <w:tcPr>
            <w:tcW w:w="484" w:type="dxa"/>
            <w:shd w:val="clear" w:color="auto" w:fill="70AD47" w:themeFill="accent6"/>
            <w:vAlign w:val="center"/>
          </w:tcPr>
          <w:p w:rsidR="00900D67" w:rsidRDefault="00900D67" w:rsidP="00C05A53">
            <w:pPr>
              <w:pStyle w:val="ProductList-OfferingBody"/>
              <w:ind w:left="-113"/>
              <w:jc w:val="center"/>
            </w:pPr>
          </w:p>
        </w:tc>
        <w:tc>
          <w:tcPr>
            <w:tcW w:w="596" w:type="dxa"/>
            <w:shd w:val="clear" w:color="auto" w:fill="70AD47" w:themeFill="accent6"/>
            <w:vAlign w:val="center"/>
          </w:tcPr>
          <w:p w:rsidR="00900D67" w:rsidRPr="00886678" w:rsidRDefault="00900D6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900D67"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900D67" w:rsidRDefault="00900D67" w:rsidP="00E652A8">
            <w:pPr>
              <w:pStyle w:val="ProductList-Offering2"/>
            </w:pPr>
            <w:bookmarkStart w:id="396" w:name="_Toc379797179"/>
            <w:bookmarkStart w:id="397" w:name="_Toc380513204"/>
            <w:bookmarkStart w:id="398" w:name="_Toc380655246"/>
            <w:bookmarkStart w:id="399" w:name="_Toc402271479"/>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00D67" w:rsidRDefault="00900D6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00D67" w:rsidRDefault="00900D67" w:rsidP="00E652A8">
            <w:pPr>
              <w:pStyle w:val="ProductList-OfferingBody"/>
              <w:ind w:left="-113"/>
              <w:jc w:val="center"/>
            </w:pPr>
            <w:r>
              <w:t>1</w:t>
            </w:r>
          </w:p>
        </w:tc>
        <w:tc>
          <w:tcPr>
            <w:tcW w:w="596" w:type="dxa"/>
            <w:shd w:val="clear" w:color="auto" w:fill="70AD47" w:themeFill="accent6"/>
            <w:vAlign w:val="center"/>
          </w:tcPr>
          <w:p w:rsidR="00900D67" w:rsidRPr="00886678" w:rsidRDefault="00900D6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900D67" w:rsidRDefault="00900D67" w:rsidP="00E652A8">
            <w:pPr>
              <w:pStyle w:val="ProductList-OfferingBody"/>
              <w:ind w:left="-113"/>
              <w:jc w:val="center"/>
            </w:pPr>
          </w:p>
        </w:tc>
        <w:tc>
          <w:tcPr>
            <w:tcW w:w="596" w:type="dxa"/>
            <w:shd w:val="clear" w:color="auto" w:fill="70AD47" w:themeFill="accent6"/>
            <w:vAlign w:val="center"/>
          </w:tcPr>
          <w:p w:rsidR="00900D67" w:rsidRDefault="00900D67" w:rsidP="00E652A8">
            <w:pPr>
              <w:pStyle w:val="ProductList-OfferingBody"/>
              <w:ind w:left="-113"/>
              <w:jc w:val="center"/>
            </w:pPr>
          </w:p>
        </w:tc>
        <w:tc>
          <w:tcPr>
            <w:tcW w:w="595" w:type="dxa"/>
            <w:shd w:val="clear" w:color="auto" w:fill="70AD47" w:themeFill="accent6"/>
            <w:vAlign w:val="center"/>
          </w:tcPr>
          <w:p w:rsidR="00900D67" w:rsidRDefault="00900D67" w:rsidP="00E652A8">
            <w:pPr>
              <w:pStyle w:val="ProductList-OfferingBody"/>
              <w:ind w:left="-113"/>
              <w:jc w:val="center"/>
            </w:pPr>
          </w:p>
        </w:tc>
        <w:tc>
          <w:tcPr>
            <w:tcW w:w="595" w:type="dxa"/>
            <w:shd w:val="clear" w:color="auto" w:fill="BFBFBF" w:themeFill="background1" w:themeFillShade="BF"/>
            <w:vAlign w:val="center"/>
          </w:tcPr>
          <w:p w:rsidR="00900D67" w:rsidRDefault="00900D67" w:rsidP="00E652A8">
            <w:pPr>
              <w:pStyle w:val="ProductList-OfferingBody"/>
              <w:ind w:left="-113"/>
              <w:jc w:val="center"/>
            </w:pPr>
          </w:p>
        </w:tc>
        <w:tc>
          <w:tcPr>
            <w:tcW w:w="707" w:type="dxa"/>
            <w:shd w:val="clear" w:color="auto" w:fill="70AD47" w:themeFill="accent6"/>
            <w:vAlign w:val="center"/>
          </w:tcPr>
          <w:p w:rsidR="00900D67" w:rsidRPr="00927C59" w:rsidRDefault="00900D67" w:rsidP="0096758A">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484" w:type="dxa"/>
            <w:shd w:val="clear" w:color="auto" w:fill="70AD47" w:themeFill="accent6"/>
            <w:vAlign w:val="center"/>
          </w:tcPr>
          <w:p w:rsidR="00900D67" w:rsidRDefault="00900D67" w:rsidP="00E652A8">
            <w:pPr>
              <w:pStyle w:val="ProductList-OfferingBody"/>
              <w:ind w:left="-113"/>
              <w:jc w:val="center"/>
            </w:pPr>
          </w:p>
        </w:tc>
        <w:tc>
          <w:tcPr>
            <w:tcW w:w="596" w:type="dxa"/>
            <w:shd w:val="clear" w:color="auto" w:fill="BFBFBF" w:themeFill="background1" w:themeFillShade="BF"/>
            <w:vAlign w:val="center"/>
          </w:tcPr>
          <w:p w:rsidR="00900D67" w:rsidRPr="00927C59" w:rsidRDefault="00900D67" w:rsidP="0096758A">
            <w:pPr>
              <w:pStyle w:val="ProductList-OfferingBody"/>
              <w:ind w:left="-113"/>
              <w:jc w:val="center"/>
            </w:pPr>
          </w:p>
        </w:tc>
      </w:tr>
      <w:tr w:rsidR="00900D67"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900D67" w:rsidRDefault="00900D67" w:rsidP="00E652A8">
            <w:pPr>
              <w:pStyle w:val="ProductList-Offering2"/>
            </w:pPr>
            <w:bookmarkStart w:id="400" w:name="_Toc379797180"/>
            <w:bookmarkStart w:id="401" w:name="_Toc380513205"/>
            <w:bookmarkStart w:id="402" w:name="_Toc380655247"/>
            <w:bookmarkStart w:id="403" w:name="_Toc402271480"/>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00D67" w:rsidRDefault="00900D67"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00D67" w:rsidRDefault="00900D67"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900D67" w:rsidRDefault="00900D67" w:rsidP="00E652A8">
            <w:pPr>
              <w:pStyle w:val="ProductList-OfferingBody"/>
              <w:ind w:left="-113"/>
              <w:jc w:val="center"/>
            </w:pPr>
            <w:r>
              <w:t>10</w:t>
            </w:r>
          </w:p>
        </w:tc>
        <w:tc>
          <w:tcPr>
            <w:tcW w:w="596" w:type="dxa"/>
            <w:shd w:val="clear" w:color="auto" w:fill="70AD47" w:themeFill="accent6"/>
            <w:vAlign w:val="center"/>
          </w:tcPr>
          <w:p w:rsidR="00900D67" w:rsidRPr="00886678" w:rsidRDefault="00900D6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900D67" w:rsidRDefault="00900D67" w:rsidP="00E652A8">
            <w:pPr>
              <w:pStyle w:val="ProductList-OfferingBody"/>
              <w:ind w:left="-113"/>
              <w:jc w:val="center"/>
            </w:pPr>
          </w:p>
        </w:tc>
        <w:tc>
          <w:tcPr>
            <w:tcW w:w="596" w:type="dxa"/>
            <w:shd w:val="clear" w:color="auto" w:fill="70AD47" w:themeFill="accent6"/>
            <w:vAlign w:val="center"/>
          </w:tcPr>
          <w:p w:rsidR="00900D67" w:rsidRDefault="00900D67" w:rsidP="00E652A8">
            <w:pPr>
              <w:pStyle w:val="ProductList-OfferingBody"/>
              <w:ind w:left="-113"/>
              <w:jc w:val="center"/>
            </w:pPr>
          </w:p>
        </w:tc>
        <w:tc>
          <w:tcPr>
            <w:tcW w:w="595" w:type="dxa"/>
            <w:shd w:val="clear" w:color="auto" w:fill="70AD47" w:themeFill="accent6"/>
            <w:vAlign w:val="center"/>
          </w:tcPr>
          <w:p w:rsidR="00900D67" w:rsidRDefault="00900D67" w:rsidP="00E652A8">
            <w:pPr>
              <w:pStyle w:val="ProductList-OfferingBody"/>
              <w:ind w:left="-113"/>
              <w:jc w:val="center"/>
            </w:pPr>
          </w:p>
        </w:tc>
        <w:tc>
          <w:tcPr>
            <w:tcW w:w="595" w:type="dxa"/>
            <w:shd w:val="clear" w:color="auto" w:fill="BFBFBF" w:themeFill="background1" w:themeFillShade="BF"/>
            <w:vAlign w:val="center"/>
          </w:tcPr>
          <w:p w:rsidR="00900D67" w:rsidRDefault="00900D67" w:rsidP="00E652A8">
            <w:pPr>
              <w:pStyle w:val="ProductList-OfferingBody"/>
              <w:ind w:left="-113"/>
              <w:jc w:val="center"/>
            </w:pPr>
          </w:p>
        </w:tc>
        <w:tc>
          <w:tcPr>
            <w:tcW w:w="707" w:type="dxa"/>
            <w:shd w:val="clear" w:color="auto" w:fill="70AD47" w:themeFill="accent6"/>
            <w:vAlign w:val="center"/>
          </w:tcPr>
          <w:p w:rsidR="00900D67" w:rsidRPr="00927C59" w:rsidRDefault="00900D67" w:rsidP="0096758A">
            <w:pPr>
              <w:pStyle w:val="ProductList-OfferingBody"/>
              <w:ind w:left="-113"/>
              <w:jc w:val="center"/>
            </w:pPr>
            <w:r w:rsidRPr="00927C59">
              <w:fldChar w:fldCharType="begin"/>
            </w:r>
            <w:r w:rsidRPr="00927C59">
              <w:rPr>
                <w:color w:val="1F497D"/>
              </w:rPr>
              <w:instrText>AutoTextList  \s NoStyle \t “</w:instrText>
            </w:r>
            <w:r w:rsidRPr="00927C59">
              <w:rPr>
                <w:u w:val="single"/>
              </w:rPr>
              <w:instrText xml:space="preserve"> </w:instrText>
            </w:r>
            <w:r w:rsidRPr="00927C59">
              <w:instrText>Zusätzliches Produkt</w:instrText>
            </w:r>
            <w:r w:rsidRPr="00927C59">
              <w:rPr>
                <w:color w:val="1F497D"/>
              </w:rPr>
              <w:instrText>”</w:instrText>
            </w:r>
            <w:r w:rsidRPr="00927C59">
              <w:fldChar w:fldCharType="separate"/>
            </w:r>
            <w:r w:rsidRPr="00927C59">
              <w:t xml:space="preserve"> A</w:t>
            </w:r>
            <w:r w:rsidRPr="00927C59">
              <w:fldChar w:fldCharType="end"/>
            </w:r>
            <w:r w:rsidRPr="00927C59">
              <w:t>,</w:t>
            </w:r>
            <w:r w:rsidRPr="00927C59">
              <w:fldChar w:fldCharType="begin"/>
            </w:r>
            <w:r w:rsidRPr="00927C59">
              <w:instrText xml:space="preserve"> AutoTextList  \sNoStyle\t "Non-Company Wide in Open Value"</w:instrText>
            </w:r>
            <w:r w:rsidRPr="00927C59">
              <w:fldChar w:fldCharType="separate"/>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 xml:space="preserve">P </w:t>
            </w:r>
            <w:r w:rsidRPr="00927C59">
              <w:fldChar w:fldCharType="end"/>
            </w:r>
            <w:r w:rsidRPr="00927C59">
              <w:fldChar w:fldCharType="end"/>
            </w:r>
          </w:p>
        </w:tc>
        <w:tc>
          <w:tcPr>
            <w:tcW w:w="484" w:type="dxa"/>
            <w:shd w:val="clear" w:color="auto" w:fill="70AD47" w:themeFill="accent6"/>
            <w:vAlign w:val="center"/>
          </w:tcPr>
          <w:p w:rsidR="00900D67" w:rsidRDefault="00900D67" w:rsidP="00E652A8">
            <w:pPr>
              <w:pStyle w:val="ProductList-OfferingBody"/>
              <w:ind w:left="-113"/>
              <w:jc w:val="center"/>
            </w:pPr>
          </w:p>
        </w:tc>
        <w:tc>
          <w:tcPr>
            <w:tcW w:w="596" w:type="dxa"/>
            <w:shd w:val="clear" w:color="auto" w:fill="70AD47" w:themeFill="accent6"/>
            <w:vAlign w:val="center"/>
          </w:tcPr>
          <w:p w:rsidR="00900D67" w:rsidRPr="00886678" w:rsidRDefault="00900D6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900D67" w:rsidTr="001B2CCE">
        <w:tc>
          <w:tcPr>
            <w:tcW w:w="3060" w:type="dxa"/>
            <w:tcBorders>
              <w:top w:val="dashSmallGap" w:sz="4" w:space="0" w:color="BFBFBF" w:themeColor="background1" w:themeShade="BF"/>
              <w:left w:val="nil"/>
              <w:bottom w:val="nil"/>
              <w:right w:val="nil"/>
            </w:tcBorders>
          </w:tcPr>
          <w:p w:rsidR="00900D67" w:rsidRDefault="00900D67" w:rsidP="00E652A8">
            <w:pPr>
              <w:pStyle w:val="ProductList-Offering2"/>
            </w:pPr>
            <w:bookmarkStart w:id="404" w:name="_Toc379797181"/>
            <w:bookmarkStart w:id="405" w:name="_Toc380513206"/>
            <w:bookmarkStart w:id="406" w:name="_Toc380655248"/>
            <w:bookmarkStart w:id="407" w:name="_Toc402271481"/>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rsidR="00900D67" w:rsidRDefault="00900D67"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900D67" w:rsidRDefault="00900D67"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900D67" w:rsidRDefault="00900D67"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00D67" w:rsidRDefault="00900D67"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00D67" w:rsidRDefault="00900D67" w:rsidP="00E652A8">
            <w:pPr>
              <w:pStyle w:val="ProductList-OfferingBody"/>
              <w:ind w:left="-113"/>
              <w:jc w:val="center"/>
            </w:pPr>
            <w:r>
              <w:t>1</w:t>
            </w:r>
          </w:p>
        </w:tc>
        <w:tc>
          <w:tcPr>
            <w:tcW w:w="596" w:type="dxa"/>
            <w:shd w:val="clear" w:color="auto" w:fill="70AD47" w:themeFill="accent6"/>
            <w:vAlign w:val="center"/>
          </w:tcPr>
          <w:p w:rsidR="00900D67" w:rsidRPr="00886678" w:rsidRDefault="00900D6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900D67" w:rsidRDefault="00900D67" w:rsidP="00E652A8">
            <w:pPr>
              <w:pStyle w:val="ProductList-OfferingBody"/>
              <w:ind w:left="-113"/>
              <w:jc w:val="center"/>
            </w:pPr>
          </w:p>
        </w:tc>
        <w:tc>
          <w:tcPr>
            <w:tcW w:w="596" w:type="dxa"/>
            <w:shd w:val="clear" w:color="auto" w:fill="70AD47" w:themeFill="accent6"/>
            <w:vAlign w:val="center"/>
          </w:tcPr>
          <w:p w:rsidR="00900D67" w:rsidRDefault="00900D67" w:rsidP="00E652A8">
            <w:pPr>
              <w:pStyle w:val="ProductList-OfferingBody"/>
              <w:ind w:left="-113"/>
              <w:jc w:val="center"/>
            </w:pPr>
          </w:p>
        </w:tc>
        <w:tc>
          <w:tcPr>
            <w:tcW w:w="595" w:type="dxa"/>
            <w:shd w:val="clear" w:color="auto" w:fill="70AD47" w:themeFill="accent6"/>
            <w:vAlign w:val="center"/>
          </w:tcPr>
          <w:p w:rsidR="00900D67" w:rsidRDefault="00900D67" w:rsidP="00E652A8">
            <w:pPr>
              <w:pStyle w:val="ProductList-OfferingBody"/>
              <w:ind w:left="-113"/>
              <w:jc w:val="center"/>
            </w:pPr>
          </w:p>
        </w:tc>
        <w:tc>
          <w:tcPr>
            <w:tcW w:w="595" w:type="dxa"/>
            <w:shd w:val="clear" w:color="auto" w:fill="BFBFBF" w:themeFill="background1" w:themeFillShade="BF"/>
            <w:vAlign w:val="center"/>
          </w:tcPr>
          <w:p w:rsidR="00900D67" w:rsidRDefault="00900D67" w:rsidP="00E652A8">
            <w:pPr>
              <w:pStyle w:val="ProductList-OfferingBody"/>
              <w:ind w:left="-113"/>
              <w:jc w:val="center"/>
            </w:pPr>
          </w:p>
        </w:tc>
        <w:tc>
          <w:tcPr>
            <w:tcW w:w="707" w:type="dxa"/>
            <w:shd w:val="clear" w:color="auto" w:fill="70AD47" w:themeFill="accent6"/>
            <w:vAlign w:val="center"/>
          </w:tcPr>
          <w:p w:rsidR="00900D67" w:rsidRPr="00927C59" w:rsidRDefault="00900D67" w:rsidP="0096758A">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484" w:type="dxa"/>
            <w:shd w:val="clear" w:color="auto" w:fill="70AD47" w:themeFill="accent6"/>
            <w:vAlign w:val="center"/>
          </w:tcPr>
          <w:p w:rsidR="00900D67" w:rsidRDefault="00900D67" w:rsidP="00E652A8">
            <w:pPr>
              <w:pStyle w:val="ProductList-OfferingBody"/>
              <w:ind w:left="-113"/>
              <w:jc w:val="center"/>
            </w:pPr>
          </w:p>
        </w:tc>
        <w:tc>
          <w:tcPr>
            <w:tcW w:w="596" w:type="dxa"/>
            <w:shd w:val="clear" w:color="auto" w:fill="BFBFBF" w:themeFill="background1" w:themeFillShade="BF"/>
            <w:vAlign w:val="center"/>
          </w:tcPr>
          <w:p w:rsidR="00900D67" w:rsidRDefault="00900D67" w:rsidP="00E652A8">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960"/>
        <w:gridCol w:w="2510"/>
      </w:tblGrid>
      <w:tr w:rsidR="000C0ACA" w:rsidTr="008406FE">
        <w:tc>
          <w:tcPr>
            <w:tcW w:w="4320" w:type="dxa"/>
          </w:tcPr>
          <w:p w:rsidR="000C0ACA" w:rsidRDefault="00900D67" w:rsidP="003D7A21">
            <w:pPr>
              <w:pStyle w:val="ProductList-Body"/>
              <w:tabs>
                <w:tab w:val="clear" w:pos="158"/>
                <w:tab w:val="left" w:pos="1152"/>
              </w:tabs>
            </w:pPr>
            <w:r>
              <w:t xml:space="preserve">Frühere Versionen: </w:t>
            </w:r>
            <w:r w:rsidR="000C0ACA">
              <w:rPr>
                <w:b/>
              </w:rPr>
              <w:t>Exchange Server 2010</w:t>
            </w:r>
            <w:r w:rsidR="000C0ACA">
              <w:t xml:space="preserve"> (11/09)</w:t>
            </w:r>
          </w:p>
        </w:tc>
        <w:tc>
          <w:tcPr>
            <w:tcW w:w="3960" w:type="dxa"/>
          </w:tcPr>
          <w:p w:rsidR="000C0ACA" w:rsidRDefault="000C0ACA" w:rsidP="003D7A21">
            <w:pPr>
              <w:pStyle w:val="ProductList-Body"/>
            </w:pPr>
            <w:r>
              <w:t xml:space="preserve">Produkt-Pool: </w:t>
            </w:r>
            <w:r>
              <w:rPr>
                <w:b/>
              </w:rPr>
              <w:t>Server</w:t>
            </w:r>
          </w:p>
        </w:tc>
        <w:tc>
          <w:tcPr>
            <w:tcW w:w="2510" w:type="dxa"/>
          </w:tcPr>
          <w:p w:rsidR="000C0ACA" w:rsidRDefault="000C0ACA" w:rsidP="003D7A21">
            <w:pPr>
              <w:pStyle w:val="ProductList-Body"/>
            </w:pPr>
          </w:p>
        </w:tc>
      </w:tr>
      <w:tr w:rsidR="000C0ACA" w:rsidTr="008406FE">
        <w:tc>
          <w:tcPr>
            <w:tcW w:w="4320" w:type="dxa"/>
          </w:tcPr>
          <w:p w:rsidR="000C0ACA" w:rsidRDefault="000C0ACA" w:rsidP="008406FE">
            <w:pPr>
              <w:pStyle w:val="ProductList-Body"/>
              <w:tabs>
                <w:tab w:val="clear" w:pos="158"/>
                <w:tab w:val="left" w:pos="1440"/>
              </w:tabs>
            </w:pPr>
            <w:r>
              <w:tab/>
            </w:r>
            <w:r>
              <w:rPr>
                <w:b/>
              </w:rPr>
              <w:t xml:space="preserve">Exchange Server 2007 </w:t>
            </w:r>
            <w:r>
              <w:t>(3/08)</w:t>
            </w:r>
          </w:p>
          <w:p w:rsidR="00FE161B" w:rsidRDefault="00FE161B" w:rsidP="008406FE">
            <w:pPr>
              <w:pStyle w:val="ProductList-Body"/>
              <w:tabs>
                <w:tab w:val="clear" w:pos="158"/>
                <w:tab w:val="left" w:pos="1440"/>
              </w:tabs>
            </w:pPr>
            <w:r>
              <w:tab/>
            </w:r>
            <w:r>
              <w:rPr>
                <w:b/>
              </w:rPr>
              <w:t xml:space="preserve">Exchange Server 2003 </w:t>
            </w:r>
            <w:r>
              <w:t>(5/03)</w:t>
            </w:r>
          </w:p>
        </w:tc>
        <w:tc>
          <w:tcPr>
            <w:tcW w:w="3960" w:type="dxa"/>
          </w:tcPr>
          <w:p w:rsidR="000C0ACA" w:rsidRDefault="00AC44A1" w:rsidP="003D7A21">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2510"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3D7A21" w:rsidRPr="003D7A21" w:rsidRDefault="003D7A21" w:rsidP="003D7A21">
      <w:pPr>
        <w:pStyle w:val="ProductList-Body"/>
        <w:rPr>
          <w:b/>
        </w:rPr>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rsidR="003D7A21"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0971EC">
        <w:t xml:space="preserve"> </w:t>
      </w:r>
      <w:r>
        <w:t xml:space="preserve">Für diese Lizenzen gelten die Standardbestimmungen für die Migration (siehe Abschnitt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408" w:name="ExchangeEntCALWithServ2013"/>
      <w:r>
        <w:rPr>
          <w:b/>
          <w:color w:val="00188F"/>
        </w:rPr>
        <w:t>Exchange Enterprise CAL mit Diensten 2013</w:t>
      </w:r>
    </w:p>
    <w:bookmarkEnd w:id="408"/>
    <w:p w:rsidR="003D7A21"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rsidR="003D7A21" w:rsidRDefault="003D7A21" w:rsidP="00D909A5">
      <w:pPr>
        <w:pStyle w:val="ProductList-Body"/>
        <w:numPr>
          <w:ilvl w:val="0"/>
          <w:numId w:val="4"/>
        </w:numPr>
        <w:ind w:left="450" w:hanging="270"/>
      </w:pPr>
      <w:r>
        <w:rPr>
          <w:b/>
        </w:rPr>
        <w:t>Internationale Verfügbarkeit</w:t>
      </w:r>
      <w:r w:rsidRPr="00274549">
        <w:rPr>
          <w:b/>
          <w:bCs/>
        </w:rPr>
        <w:t>.</w:t>
      </w:r>
      <w:r>
        <w:t xml:space="preserve"> Diese Onlinedienste sind nur in Ländern verfügbar, in denen Office 365 verfügbar ist: </w:t>
      </w:r>
      <w:hyperlink r:id="rId31" w:anchor="international" w:history="1">
        <w:r>
          <w:rPr>
            <w:rStyle w:val="Hyperlink"/>
          </w:rPr>
          <w:t>http://www.microsoft.com/online/faq.aspx#international</w:t>
        </w:r>
      </w:hyperlink>
      <w:r>
        <w:t xml:space="preserve"> </w:t>
      </w:r>
    </w:p>
    <w:p w:rsidR="003D7A21" w:rsidRDefault="003D7A21" w:rsidP="00D909A5">
      <w:pPr>
        <w:pStyle w:val="ProductList-Body"/>
        <w:numPr>
          <w:ilvl w:val="0"/>
          <w:numId w:val="4"/>
        </w:numPr>
        <w:ind w:left="450" w:hanging="270"/>
      </w:pPr>
      <w:r>
        <w:rPr>
          <w:b/>
        </w:rPr>
        <w:t>Erbringung</w:t>
      </w:r>
      <w:r w:rsidRPr="00274549">
        <w:rPr>
          <w:b/>
          <w:bCs/>
        </w:rPr>
        <w:t>.</w:t>
      </w:r>
      <w:r>
        <w:t xml:space="preserve"> Kunden können die Inanspruchnahme dieser Dienste aufnehmen, indem sie ihren Microsoft-Partner kontaktieren, der den für die Aktivierung eines jeden Dienstes erforderlichen Erbringungsprozess anstoßen kann.</w:t>
      </w:r>
    </w:p>
    <w:p w:rsidR="003D7A21" w:rsidRDefault="003D7A21" w:rsidP="00D909A5">
      <w:pPr>
        <w:pStyle w:val="ProductList-Body"/>
        <w:numPr>
          <w:ilvl w:val="0"/>
          <w:numId w:val="4"/>
        </w:numPr>
        <w:ind w:left="450" w:hanging="270"/>
      </w:pPr>
      <w:r>
        <w:rPr>
          <w:b/>
        </w:rPr>
        <w:t>Ergänzende Bestimmungen</w:t>
      </w:r>
      <w:r w:rsidRPr="00274549">
        <w:rPr>
          <w:b/>
          <w:bCs/>
        </w:rPr>
        <w:t>.</w:t>
      </w:r>
      <w: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w:t>
      </w:r>
      <w:r w:rsidR="0086297A">
        <w:t> </w:t>
      </w:r>
      <w:r>
        <w:t>Ergänzenden Bestimmungen des Programmvertrags.</w:t>
      </w:r>
    </w:p>
    <w:bookmarkStart w:id="409" w:name="_Toc378147625"/>
    <w:bookmarkStart w:id="410" w:name="_Toc378151527"/>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A4433B" w:rsidRDefault="00A4433B" w:rsidP="00A4433B">
      <w:pPr>
        <w:pStyle w:val="ProductList-Offering2Heading"/>
        <w:pBdr>
          <w:bottom w:val="none" w:sz="0" w:space="0" w:color="auto"/>
        </w:pBdr>
        <w:outlineLvl w:val="2"/>
      </w:pPr>
    </w:p>
    <w:p w:rsidR="00A4433B" w:rsidRDefault="00A4433B" w:rsidP="00A4433B">
      <w:pPr>
        <w:pStyle w:val="ProductList-Offering2Heading"/>
        <w:pBdr>
          <w:bottom w:val="none" w:sz="0" w:space="0" w:color="auto"/>
        </w:pBdr>
        <w:outlineLvl w:val="2"/>
      </w:pPr>
    </w:p>
    <w:p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71482"/>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FD2BFA" w:rsidTr="001B2CCE">
        <w:trPr>
          <w:tblHeader/>
        </w:trPr>
        <w:tc>
          <w:tcPr>
            <w:tcW w:w="3060" w:type="dxa"/>
            <w:tcBorders>
              <w:bottom w:val="nil"/>
            </w:tcBorders>
            <w:shd w:val="clear" w:color="auto" w:fill="00188F"/>
          </w:tcPr>
          <w:p w:rsidR="00FD2BFA" w:rsidRPr="00EE0836" w:rsidRDefault="00FD2BF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FD2BFA" w:rsidRPr="00886678" w:rsidRDefault="00FD2BFA"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FD2BFA" w:rsidRPr="00C37D2B" w:rsidRDefault="00FD2BFA"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707" w:type="dxa"/>
            <w:shd w:val="clear" w:color="auto" w:fill="00188F"/>
            <w:vAlign w:val="center"/>
          </w:tcPr>
          <w:p w:rsidR="00FD2BFA" w:rsidRPr="00C5575D" w:rsidRDefault="00FD2BFA"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484" w:type="dxa"/>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FD2BFA" w:rsidRPr="00C5575D" w:rsidRDefault="00FD2BF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FD2BFA" w:rsidTr="001B2CCE">
        <w:tc>
          <w:tcPr>
            <w:tcW w:w="3060" w:type="dxa"/>
            <w:tcBorders>
              <w:top w:val="nil"/>
              <w:left w:val="nil"/>
              <w:bottom w:val="dashSmallGap" w:sz="4" w:space="0" w:color="BFBFBF" w:themeColor="background1" w:themeShade="BF"/>
              <w:right w:val="nil"/>
            </w:tcBorders>
          </w:tcPr>
          <w:p w:rsidR="00FD2BFA" w:rsidRDefault="00FD2BFA" w:rsidP="00477621">
            <w:pPr>
              <w:pStyle w:val="ProductList-Offering2"/>
            </w:pPr>
            <w:bookmarkStart w:id="415" w:name="_Toc379797183"/>
            <w:bookmarkStart w:id="416" w:name="_Toc380513208"/>
            <w:bookmarkStart w:id="417" w:name="_Toc380655250"/>
            <w:bookmarkStart w:id="418" w:name="_Toc402271483"/>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D2BFA" w:rsidRDefault="00FD2BF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D2BFA" w:rsidRDefault="00FD2BFA" w:rsidP="00C05A53">
            <w:pPr>
              <w:pStyle w:val="ProductList-OfferingBody"/>
              <w:ind w:left="-113"/>
              <w:jc w:val="center"/>
            </w:pPr>
            <w:r>
              <w:t>50</w:t>
            </w:r>
          </w:p>
        </w:tc>
        <w:tc>
          <w:tcPr>
            <w:tcW w:w="596" w:type="dxa"/>
            <w:shd w:val="clear" w:color="auto" w:fill="70AD47" w:themeFill="accent6"/>
            <w:vAlign w:val="center"/>
          </w:tcPr>
          <w:p w:rsidR="00FD2BFA" w:rsidRPr="00886678" w:rsidRDefault="00FD2BFA"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D2BFA" w:rsidRDefault="00FD2BFA" w:rsidP="00C05A53">
            <w:pPr>
              <w:pStyle w:val="ProductList-OfferingBody"/>
              <w:ind w:left="-113"/>
              <w:jc w:val="center"/>
            </w:pPr>
          </w:p>
        </w:tc>
        <w:tc>
          <w:tcPr>
            <w:tcW w:w="596"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BFBFBF" w:themeFill="background1" w:themeFillShade="BF"/>
            <w:vAlign w:val="center"/>
          </w:tcPr>
          <w:p w:rsidR="00FD2BFA" w:rsidRDefault="00FD2BFA" w:rsidP="00C05A53">
            <w:pPr>
              <w:pStyle w:val="ProductList-OfferingBody"/>
              <w:ind w:left="-113"/>
              <w:jc w:val="center"/>
            </w:pPr>
          </w:p>
        </w:tc>
        <w:tc>
          <w:tcPr>
            <w:tcW w:w="707" w:type="dxa"/>
            <w:shd w:val="clear" w:color="auto" w:fill="70AD47" w:themeFill="accent6"/>
            <w:vAlign w:val="center"/>
          </w:tcPr>
          <w:p w:rsidR="00FD2BFA" w:rsidRDefault="00FD2BFA" w:rsidP="0096758A">
            <w:pPr>
              <w:pStyle w:val="ProductList-OfferingBody"/>
              <w:ind w:left="-113"/>
              <w:jc w:val="center"/>
            </w:pP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rsidRPr="00DC697C">
              <w:rPr>
                <w:b/>
              </w:rPr>
              <w:t xml:space="preserve"> </w:t>
            </w:r>
            <w:r>
              <w:fldChar w:fldCharType="end"/>
            </w:r>
          </w:p>
        </w:tc>
        <w:tc>
          <w:tcPr>
            <w:tcW w:w="484" w:type="dxa"/>
            <w:shd w:val="clear" w:color="auto" w:fill="70AD47" w:themeFill="accent6"/>
            <w:vAlign w:val="center"/>
          </w:tcPr>
          <w:p w:rsidR="00FD2BFA" w:rsidRDefault="00FD2BFA" w:rsidP="0096758A">
            <w:pPr>
              <w:pStyle w:val="ProductList-OfferingBody"/>
              <w:ind w:left="-113"/>
              <w:jc w:val="center"/>
            </w:pPr>
          </w:p>
        </w:tc>
        <w:tc>
          <w:tcPr>
            <w:tcW w:w="596" w:type="dxa"/>
            <w:shd w:val="clear" w:color="auto" w:fill="70AD47" w:themeFill="accent6"/>
            <w:vAlign w:val="center"/>
          </w:tcPr>
          <w:p w:rsidR="00FD2BFA" w:rsidRPr="00886678" w:rsidRDefault="00FD2BFA"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D2BFA" w:rsidTr="001B2CCE">
        <w:tc>
          <w:tcPr>
            <w:tcW w:w="3060" w:type="dxa"/>
            <w:tcBorders>
              <w:top w:val="nil"/>
              <w:left w:val="nil"/>
              <w:bottom w:val="dashSmallGap" w:sz="4" w:space="0" w:color="BFBFBF" w:themeColor="background1" w:themeShade="BF"/>
              <w:right w:val="nil"/>
            </w:tcBorders>
          </w:tcPr>
          <w:p w:rsidR="00FD2BFA" w:rsidRDefault="00FD2BFA" w:rsidP="004C49FB">
            <w:pPr>
              <w:pStyle w:val="ProductList-Offering2"/>
            </w:pPr>
            <w:bookmarkStart w:id="419" w:name="_Toc379797184"/>
            <w:bookmarkStart w:id="420" w:name="_Toc380513209"/>
            <w:bookmarkStart w:id="421" w:name="_Toc380655251"/>
            <w:bookmarkStart w:id="422" w:name="_Toc402271484"/>
            <w:r>
              <w:t>Enterprise CAL für Lync Server 2013</w:t>
            </w:r>
            <w:r>
              <w:fldChar w:fldCharType="begin"/>
            </w:r>
            <w:r>
              <w:instrText>XE "Lync Server 2013"</w:instrText>
            </w:r>
            <w:r>
              <w:fldChar w:fldCharType="end"/>
            </w:r>
            <w:r>
              <w:t xml:space="preserve"> </w:t>
            </w:r>
            <w:r w:rsidR="009B2713">
              <w:br/>
            </w:r>
            <w:r>
              <w:t>(Geräte und Nutzer)</w:t>
            </w:r>
            <w:bookmarkEnd w:id="419"/>
            <w:bookmarkEnd w:id="420"/>
            <w:bookmarkEnd w:id="421"/>
            <w:bookmarkEnd w:id="422"/>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D2BFA" w:rsidRDefault="00FD2BF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D2BFA" w:rsidRDefault="00FD2BFA" w:rsidP="00C05A53">
            <w:pPr>
              <w:pStyle w:val="ProductList-OfferingBody"/>
              <w:ind w:left="-113"/>
              <w:jc w:val="center"/>
            </w:pPr>
            <w:r>
              <w:t>1</w:t>
            </w:r>
          </w:p>
        </w:tc>
        <w:tc>
          <w:tcPr>
            <w:tcW w:w="596" w:type="dxa"/>
            <w:shd w:val="clear" w:color="auto" w:fill="70AD47" w:themeFill="accent6"/>
            <w:vAlign w:val="center"/>
          </w:tcPr>
          <w:p w:rsidR="00FD2BFA" w:rsidRPr="00886678" w:rsidRDefault="00FD2BFA"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D2BFA" w:rsidRDefault="00FD2BFA" w:rsidP="00C05A53">
            <w:pPr>
              <w:pStyle w:val="ProductList-OfferingBody"/>
              <w:ind w:left="-113"/>
              <w:jc w:val="center"/>
            </w:pPr>
          </w:p>
        </w:tc>
        <w:tc>
          <w:tcPr>
            <w:tcW w:w="596"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BFBFBF" w:themeFill="background1" w:themeFillShade="BF"/>
            <w:vAlign w:val="center"/>
          </w:tcPr>
          <w:p w:rsidR="00FD2BFA" w:rsidRDefault="00FD2BFA" w:rsidP="00C05A53">
            <w:pPr>
              <w:pStyle w:val="ProductList-OfferingBody"/>
              <w:ind w:left="-113"/>
              <w:jc w:val="center"/>
            </w:pPr>
          </w:p>
        </w:tc>
        <w:tc>
          <w:tcPr>
            <w:tcW w:w="707" w:type="dxa"/>
            <w:shd w:val="clear" w:color="auto" w:fill="70AD47" w:themeFill="accent6"/>
            <w:vAlign w:val="center"/>
          </w:tcPr>
          <w:p w:rsidR="00FD2BFA" w:rsidRPr="00453ABF" w:rsidRDefault="00FD2BFA" w:rsidP="0096758A">
            <w:pPr>
              <w:pStyle w:val="ProductList-OfferingBody"/>
              <w:ind w:left="-113"/>
              <w:jc w:val="center"/>
            </w:pPr>
            <w:r w:rsidRPr="00453ABF">
              <w:fldChar w:fldCharType="begin"/>
            </w:r>
            <w:r w:rsidRPr="00453ABF">
              <w:rPr>
                <w:color w:val="1F497D"/>
              </w:rPr>
              <w:instrText>AutoTextList  \s NoStyle \t “</w:instrText>
            </w:r>
            <w:r w:rsidRPr="00453ABF">
              <w:instrText>Organisationsweites Zusätzliches Produkt</w:instrText>
            </w:r>
            <w:r w:rsidRPr="00453ABF">
              <w:rPr>
                <w:color w:val="1F497D"/>
              </w:rPr>
              <w:instrText>”</w:instrText>
            </w:r>
            <w:r w:rsidRPr="00453ABF">
              <w:fldChar w:fldCharType="separate"/>
            </w:r>
            <w:r w:rsidRPr="00453ABF">
              <w:t>AO</w:t>
            </w:r>
            <w:r w:rsidRPr="00453ABF">
              <w:fldChar w:fldCharType="end"/>
            </w:r>
            <w:r w:rsidRPr="00453ABF">
              <w:t>,</w:t>
            </w:r>
            <w:r w:rsidRPr="00453ABF">
              <w:fldChar w:fldCharType="begin"/>
            </w:r>
            <w:r w:rsidRPr="00453ABF">
              <w:rPr>
                <w:color w:val="1F497D"/>
              </w:rPr>
              <w:instrText>AutoTextList  \s NoStyle \t “</w:instrText>
            </w:r>
            <w:r w:rsidRPr="00453ABF">
              <w:instrText>Nicht organisationsweite Produkte in Open Value</w:instrText>
            </w:r>
            <w:r w:rsidRPr="00453ABF">
              <w:rPr>
                <w:color w:val="1F497D"/>
              </w:rPr>
              <w:instrText>”</w:instrText>
            </w:r>
            <w:r w:rsidRPr="00453ABF">
              <w:fldChar w:fldCharType="separate"/>
            </w:r>
            <w:r w:rsidRPr="00453ABF">
              <w:t>P,</w:t>
            </w:r>
            <w:r w:rsidRPr="00453ABF">
              <w:fldChar w:fldCharType="end"/>
            </w:r>
            <w:r w:rsidRPr="00453ABF">
              <w:fldChar w:fldCharType="begin"/>
            </w:r>
            <w:r w:rsidRPr="00453ABF">
              <w:rPr>
                <w:color w:val="1F497D"/>
              </w:rPr>
              <w:instrText>AutoTextList  \s NoStyle \t “</w:instrText>
            </w:r>
            <w:r w:rsidRPr="00453ABF">
              <w:instrText>Studentenangebot</w:instrText>
            </w:r>
            <w:r w:rsidRPr="00453ABF">
              <w:rPr>
                <w:color w:val="1F497D"/>
              </w:rPr>
              <w:instrText>”</w:instrText>
            </w:r>
            <w:r w:rsidRPr="00453ABF">
              <w:fldChar w:fldCharType="separate"/>
            </w:r>
            <w:r w:rsidRPr="00453ABF">
              <w:t>ST</w:t>
            </w:r>
            <w:r w:rsidRPr="00453ABF">
              <w:fldChar w:fldCharType="end"/>
            </w:r>
          </w:p>
        </w:tc>
        <w:tc>
          <w:tcPr>
            <w:tcW w:w="484" w:type="dxa"/>
            <w:shd w:val="clear" w:color="auto" w:fill="70AD47" w:themeFill="accent6"/>
            <w:vAlign w:val="center"/>
          </w:tcPr>
          <w:p w:rsidR="00FD2BFA" w:rsidRDefault="00FD2BFA" w:rsidP="0096758A">
            <w:pPr>
              <w:pStyle w:val="ProductList-OfferingBody"/>
              <w:ind w:left="-113"/>
              <w:jc w:val="center"/>
            </w:pPr>
          </w:p>
        </w:tc>
        <w:tc>
          <w:tcPr>
            <w:tcW w:w="596" w:type="dxa"/>
            <w:shd w:val="clear" w:color="auto" w:fill="70AD47" w:themeFill="accent6"/>
            <w:vAlign w:val="center"/>
          </w:tcPr>
          <w:p w:rsidR="00FD2BFA" w:rsidRPr="00886678" w:rsidRDefault="00FD2BFA"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D2BFA" w:rsidTr="001B2CCE">
        <w:tc>
          <w:tcPr>
            <w:tcW w:w="3060" w:type="dxa"/>
            <w:tcBorders>
              <w:top w:val="dashSmallGap" w:sz="4" w:space="0" w:color="BFBFBF" w:themeColor="background1" w:themeShade="BF"/>
              <w:left w:val="nil"/>
              <w:bottom w:val="dashSmallGap" w:sz="4" w:space="0" w:color="BFBFBF" w:themeColor="background1" w:themeShade="BF"/>
              <w:right w:val="nil"/>
            </w:tcBorders>
          </w:tcPr>
          <w:p w:rsidR="00FD2BFA" w:rsidRDefault="00FD2BFA" w:rsidP="004C49FB">
            <w:pPr>
              <w:pStyle w:val="ProductList-Offering2"/>
            </w:pPr>
            <w:bookmarkStart w:id="423" w:name="_Toc379797185"/>
            <w:bookmarkStart w:id="424" w:name="_Toc380513210"/>
            <w:bookmarkStart w:id="425" w:name="_Toc380655252"/>
            <w:bookmarkStart w:id="426" w:name="_Toc402271485"/>
            <w:r>
              <w:t>Cal für Lync Server 2013</w:t>
            </w:r>
            <w:r>
              <w:fldChar w:fldCharType="begin"/>
            </w:r>
            <w:r>
              <w:instrText>XE "Lync Server 2013"</w:instrText>
            </w:r>
            <w:r>
              <w:fldChar w:fldCharType="end"/>
            </w:r>
            <w:r>
              <w:t xml:space="preserve"> Plus </w:t>
            </w:r>
            <w:r w:rsidR="009B2713">
              <w:br/>
            </w:r>
            <w:r>
              <w:t>(Gerät und Nutzer)</w:t>
            </w:r>
            <w:bookmarkEnd w:id="423"/>
            <w:bookmarkEnd w:id="424"/>
            <w:bookmarkEnd w:id="425"/>
            <w:bookmarkEnd w:id="426"/>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D2BFA" w:rsidRDefault="00FD2BF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D2BFA" w:rsidRDefault="00FD2BF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D2BFA" w:rsidRDefault="00FD2BFA" w:rsidP="00C05A53">
            <w:pPr>
              <w:pStyle w:val="ProductList-OfferingBody"/>
              <w:ind w:left="-113"/>
              <w:jc w:val="center"/>
            </w:pPr>
            <w:r>
              <w:t>1</w:t>
            </w:r>
          </w:p>
        </w:tc>
        <w:tc>
          <w:tcPr>
            <w:tcW w:w="596" w:type="dxa"/>
            <w:shd w:val="clear" w:color="auto" w:fill="70AD47" w:themeFill="accent6"/>
            <w:vAlign w:val="center"/>
          </w:tcPr>
          <w:p w:rsidR="00FD2BFA" w:rsidRPr="00886678" w:rsidRDefault="00FD2BFA"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D2BFA" w:rsidRDefault="00FD2BFA" w:rsidP="00C05A53">
            <w:pPr>
              <w:pStyle w:val="ProductList-OfferingBody"/>
              <w:ind w:left="-113"/>
              <w:jc w:val="center"/>
            </w:pPr>
          </w:p>
        </w:tc>
        <w:tc>
          <w:tcPr>
            <w:tcW w:w="596"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BFBFBF" w:themeFill="background1" w:themeFillShade="BF"/>
            <w:vAlign w:val="center"/>
          </w:tcPr>
          <w:p w:rsidR="00FD2BFA" w:rsidRDefault="00FD2BFA" w:rsidP="00C05A53">
            <w:pPr>
              <w:pStyle w:val="ProductList-OfferingBody"/>
              <w:ind w:left="-113"/>
              <w:jc w:val="center"/>
            </w:pPr>
          </w:p>
        </w:tc>
        <w:tc>
          <w:tcPr>
            <w:tcW w:w="707" w:type="dxa"/>
            <w:shd w:val="clear" w:color="auto" w:fill="70AD47" w:themeFill="accent6"/>
            <w:vAlign w:val="center"/>
          </w:tcPr>
          <w:p w:rsidR="00FD2BFA" w:rsidRPr="00F44FF3" w:rsidRDefault="00FD2BFA" w:rsidP="0096758A">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484" w:type="dxa"/>
            <w:shd w:val="clear" w:color="auto" w:fill="70AD47" w:themeFill="accent6"/>
            <w:vAlign w:val="center"/>
          </w:tcPr>
          <w:p w:rsidR="00FD2BFA" w:rsidRDefault="00FD2BFA" w:rsidP="0096758A">
            <w:pPr>
              <w:pStyle w:val="ProductList-OfferingBody"/>
              <w:ind w:left="-113"/>
              <w:jc w:val="center"/>
            </w:pPr>
          </w:p>
        </w:tc>
        <w:tc>
          <w:tcPr>
            <w:tcW w:w="596" w:type="dxa"/>
            <w:shd w:val="clear" w:color="auto" w:fill="70AD47" w:themeFill="accent6"/>
            <w:vAlign w:val="center"/>
          </w:tcPr>
          <w:p w:rsidR="00FD2BFA" w:rsidRPr="00886678" w:rsidRDefault="00FD2BFA"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D2BFA" w:rsidTr="001B2CCE">
        <w:tc>
          <w:tcPr>
            <w:tcW w:w="3060" w:type="dxa"/>
            <w:tcBorders>
              <w:top w:val="dashSmallGap" w:sz="4" w:space="0" w:color="BFBFBF" w:themeColor="background1" w:themeShade="BF"/>
              <w:left w:val="nil"/>
              <w:bottom w:val="nil"/>
              <w:right w:val="nil"/>
            </w:tcBorders>
          </w:tcPr>
          <w:p w:rsidR="00FD2BFA" w:rsidRDefault="00FD2BFA" w:rsidP="004C49FB">
            <w:pPr>
              <w:pStyle w:val="ProductList-Offering2"/>
            </w:pPr>
            <w:bookmarkStart w:id="427" w:name="_Toc379797186"/>
            <w:bookmarkStart w:id="428" w:name="_Toc380513211"/>
            <w:bookmarkStart w:id="429" w:name="_Toc380655253"/>
            <w:bookmarkStart w:id="430" w:name="_Toc402271486"/>
            <w:r>
              <w:t>CAL für Lync Server 2013</w:t>
            </w:r>
            <w:r>
              <w:fldChar w:fldCharType="begin"/>
            </w:r>
            <w:r>
              <w:instrText>XE "Lync Server 2013"</w:instrText>
            </w:r>
            <w:r>
              <w:fldChar w:fldCharType="end"/>
            </w:r>
            <w:r>
              <w:t xml:space="preserve"> Standard </w:t>
            </w:r>
            <w:r w:rsidR="009B2713">
              <w:br/>
            </w:r>
            <w:r>
              <w:t>(Gerät und Nutzer)</w:t>
            </w:r>
            <w:bookmarkEnd w:id="427"/>
            <w:bookmarkEnd w:id="428"/>
            <w:bookmarkEnd w:id="429"/>
            <w:bookmarkEnd w:id="430"/>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FD2BFA" w:rsidRDefault="00FD2BF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D2BFA" w:rsidRDefault="00FD2BF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D2BFA" w:rsidRDefault="00FD2BF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D2BFA" w:rsidRDefault="00FD2BF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D2BFA" w:rsidRDefault="00FD2BFA" w:rsidP="00C05A53">
            <w:pPr>
              <w:pStyle w:val="ProductList-OfferingBody"/>
              <w:ind w:left="-113"/>
              <w:jc w:val="center"/>
            </w:pPr>
            <w:r>
              <w:t>1</w:t>
            </w:r>
          </w:p>
        </w:tc>
        <w:tc>
          <w:tcPr>
            <w:tcW w:w="596" w:type="dxa"/>
            <w:shd w:val="clear" w:color="auto" w:fill="BFBFBF" w:themeFill="background1" w:themeFillShade="BF"/>
            <w:vAlign w:val="center"/>
          </w:tcPr>
          <w:p w:rsidR="00FD2BFA" w:rsidRDefault="00FD2BFA" w:rsidP="00C05A53">
            <w:pPr>
              <w:pStyle w:val="ProductList-OfferingBody"/>
              <w:ind w:left="-113"/>
              <w:jc w:val="center"/>
            </w:pPr>
          </w:p>
        </w:tc>
        <w:tc>
          <w:tcPr>
            <w:tcW w:w="595" w:type="dxa"/>
            <w:shd w:val="clear" w:color="auto" w:fill="70AD47" w:themeFill="accent6"/>
            <w:vAlign w:val="center"/>
          </w:tcPr>
          <w:p w:rsidR="00FD2BFA" w:rsidRDefault="00FD2BFA" w:rsidP="00C05A53">
            <w:pPr>
              <w:pStyle w:val="ProductList-OfferingBody"/>
              <w:ind w:left="-113"/>
              <w:jc w:val="center"/>
            </w:pPr>
          </w:p>
        </w:tc>
        <w:tc>
          <w:tcPr>
            <w:tcW w:w="596"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70AD47" w:themeFill="accent6"/>
            <w:vAlign w:val="center"/>
          </w:tcPr>
          <w:p w:rsidR="00FD2BFA" w:rsidRDefault="00FD2BFA" w:rsidP="00C05A53">
            <w:pPr>
              <w:pStyle w:val="ProductList-OfferingBody"/>
              <w:ind w:left="-113"/>
              <w:jc w:val="center"/>
            </w:pPr>
          </w:p>
        </w:tc>
        <w:tc>
          <w:tcPr>
            <w:tcW w:w="595" w:type="dxa"/>
            <w:shd w:val="clear" w:color="auto" w:fill="BFBFBF" w:themeFill="background1" w:themeFillShade="BF"/>
            <w:vAlign w:val="center"/>
          </w:tcPr>
          <w:p w:rsidR="00FD2BFA" w:rsidRDefault="00FD2BFA" w:rsidP="00C05A53">
            <w:pPr>
              <w:pStyle w:val="ProductList-OfferingBody"/>
              <w:ind w:left="-113"/>
              <w:jc w:val="center"/>
            </w:pPr>
          </w:p>
        </w:tc>
        <w:tc>
          <w:tcPr>
            <w:tcW w:w="707" w:type="dxa"/>
            <w:shd w:val="clear" w:color="auto" w:fill="70AD47" w:themeFill="accent6"/>
            <w:vAlign w:val="center"/>
          </w:tcPr>
          <w:p w:rsidR="00FD2BFA" w:rsidRPr="00F44FF3" w:rsidRDefault="00FD2BFA" w:rsidP="0096758A">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484" w:type="dxa"/>
            <w:shd w:val="clear" w:color="auto" w:fill="70AD47" w:themeFill="accent6"/>
            <w:vAlign w:val="center"/>
          </w:tcPr>
          <w:p w:rsidR="00FD2BFA" w:rsidRDefault="00FD2BFA" w:rsidP="0096758A">
            <w:pPr>
              <w:pStyle w:val="ProductList-OfferingBody"/>
              <w:ind w:left="-113"/>
              <w:jc w:val="center"/>
            </w:pPr>
          </w:p>
        </w:tc>
        <w:tc>
          <w:tcPr>
            <w:tcW w:w="596" w:type="dxa"/>
            <w:shd w:val="clear" w:color="auto" w:fill="70AD47" w:themeFill="accent6"/>
            <w:vAlign w:val="center"/>
          </w:tcPr>
          <w:p w:rsidR="00FD2BFA" w:rsidRPr="00886678" w:rsidRDefault="00FD2BFA"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FD2BFA">
        <w:tc>
          <w:tcPr>
            <w:tcW w:w="3596" w:type="dxa"/>
          </w:tcPr>
          <w:p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Produkt-Pool: </w:t>
            </w:r>
            <w:r>
              <w:rPr>
                <w:b/>
              </w:rPr>
              <w:t>Server</w:t>
            </w:r>
          </w:p>
        </w:tc>
        <w:tc>
          <w:tcPr>
            <w:tcW w:w="3597" w:type="dxa"/>
          </w:tcPr>
          <w:p w:rsidR="00AC1338" w:rsidRDefault="00AC1338" w:rsidP="00AC1338">
            <w:pPr>
              <w:pStyle w:val="ProductList-Body"/>
              <w:spacing w:before="20" w:after="20"/>
            </w:pPr>
          </w:p>
        </w:tc>
      </w:tr>
      <w:tr w:rsidR="00AC1338" w:rsidTr="00FD2BFA">
        <w:tc>
          <w:tcPr>
            <w:tcW w:w="3596" w:type="dxa"/>
          </w:tcPr>
          <w:p w:rsidR="00AC1338" w:rsidRDefault="00AC1338" w:rsidP="00AC1338">
            <w:pPr>
              <w:pStyle w:val="ProductList-Body"/>
              <w:spacing w:before="20" w:after="20"/>
            </w:pPr>
          </w:p>
        </w:tc>
        <w:tc>
          <w:tcPr>
            <w:tcW w:w="3597" w:type="dxa"/>
          </w:tcPr>
          <w:p w:rsidR="00AC1338" w:rsidRDefault="00AC44A1" w:rsidP="00AC1338">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FD67D5" w:rsidRPr="00FD67D5" w:rsidRDefault="00FD67D5" w:rsidP="00FD67D5">
      <w:pPr>
        <w:pStyle w:val="ProductList-Body"/>
        <w:rPr>
          <w:b/>
        </w:rPr>
      </w:pPr>
      <w:r>
        <w:rPr>
          <w:b/>
          <w:color w:val="00188F"/>
        </w:rPr>
        <w:t>Lync Server</w:t>
      </w:r>
      <w:r w:rsidR="00810621">
        <w:rPr>
          <w:b/>
          <w:color w:val="00188F"/>
        </w:rPr>
        <w:t xml:space="preserve"> 2013</w:t>
      </w:r>
      <w:r>
        <w:fldChar w:fldCharType="begin"/>
      </w:r>
      <w:r>
        <w:instrText>XE "Lync Server 2013"</w:instrText>
      </w:r>
      <w:r>
        <w:fldChar w:fldCharType="end"/>
      </w:r>
    </w:p>
    <w:p w:rsidR="00FD67D5"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rsidR="00FD67D5" w:rsidRDefault="00FD67D5" w:rsidP="00FD67D5">
      <w:pPr>
        <w:pStyle w:val="ProductList-Body"/>
      </w:pPr>
    </w:p>
    <w:p w:rsidR="00FD67D5" w:rsidRPr="00FD67D5" w:rsidRDefault="00FD67D5" w:rsidP="00FD67D5">
      <w:pPr>
        <w:pStyle w:val="ProductList-Body"/>
        <w:rPr>
          <w:b/>
        </w:rPr>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rsidR="009708AE" w:rsidRDefault="00FD67D5" w:rsidP="000625F0">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w:t>
      </w:r>
      <w:r w:rsidR="000625F0">
        <w:t> </w:t>
      </w:r>
      <w:r>
        <w:t>Server 2010 Plus oder Lync Server 2010 Standard mit aktiver SA zum 1. Oktober 2012 gelten als Inhaber einer Lizenz für Lync Server 2013</w:t>
      </w:r>
      <w:r>
        <w:fldChar w:fldCharType="begin"/>
      </w:r>
      <w:r>
        <w:instrText>XE "Lync Server 2013"</w:instrText>
      </w:r>
      <w:r>
        <w:fldChar w:fldCharType="end"/>
      </w:r>
      <w:r>
        <w:t xml:space="preserve"> für</w:t>
      </w:r>
      <w:r w:rsidR="0086297A">
        <w:t> </w:t>
      </w:r>
      <w:r>
        <w:t xml:space="preserve">jede dieser Lizenzen. Für diese Lizenzen gelten die Standardbestimmungen für die Migration (siehe Abschnitt </w:t>
      </w:r>
      <w:hyperlink w:anchor="SoftwareAssurance" w:history="1">
        <w:r>
          <w:rPr>
            <w:rStyle w:val="Hyperlink"/>
          </w:rPr>
          <w:t>Software Assurance</w:t>
        </w:r>
      </w:hyperlink>
      <w:r>
        <w:t>).</w:t>
      </w:r>
    </w:p>
    <w:p w:rsidR="000F1869" w:rsidRDefault="00AC44A1" w:rsidP="00585A48">
      <w:pPr>
        <w:pStyle w:val="ProductList-Body"/>
        <w:shd w:val="clear" w:color="auto" w:fill="A6A6A6" w:themeFill="background1" w:themeFillShade="A6"/>
        <w:spacing w:before="120" w:after="240"/>
        <w:jc w:val="right"/>
        <w:rPr>
          <w:rStyle w:val="Hyperlink"/>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71487"/>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6244" w:rsidTr="000C6244">
        <w:trPr>
          <w:tblHeader/>
        </w:trPr>
        <w:tc>
          <w:tcPr>
            <w:tcW w:w="3060" w:type="dxa"/>
            <w:tcBorders>
              <w:bottom w:val="nil"/>
            </w:tcBorders>
            <w:shd w:val="clear" w:color="auto" w:fill="00188F"/>
          </w:tcPr>
          <w:p w:rsidR="000C6244" w:rsidRPr="00EE0836" w:rsidRDefault="000C624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0C6244" w:rsidRPr="00886678" w:rsidRDefault="000C6244"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0C6244" w:rsidRPr="00C37D2B" w:rsidRDefault="000C6244"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0C6244" w:rsidRPr="00C5575D" w:rsidRDefault="000C6244"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0C6244" w:rsidRPr="00C5575D" w:rsidRDefault="000C624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0C6244" w:rsidTr="000C6244">
        <w:tc>
          <w:tcPr>
            <w:tcW w:w="3060" w:type="dxa"/>
            <w:tcBorders>
              <w:top w:val="nil"/>
              <w:left w:val="nil"/>
              <w:bottom w:val="dashSmallGap" w:sz="4" w:space="0" w:color="BFBFBF" w:themeColor="background1" w:themeShade="BF"/>
              <w:right w:val="nil"/>
            </w:tcBorders>
          </w:tcPr>
          <w:p w:rsidR="000C6244" w:rsidRDefault="000C6244" w:rsidP="00784263">
            <w:pPr>
              <w:pStyle w:val="ProductList-Offering2"/>
            </w:pPr>
            <w:bookmarkStart w:id="435" w:name="_Toc379797188"/>
            <w:bookmarkStart w:id="436" w:name="_Toc380513213"/>
            <w:bookmarkStart w:id="437" w:name="_Toc380655255"/>
            <w:bookmarkStart w:id="438" w:name="_Toc402271488"/>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0C6244" w:rsidRDefault="000C624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C6244" w:rsidRDefault="000C624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0C6244" w:rsidRDefault="000C624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C6244" w:rsidRDefault="000C624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C6244" w:rsidRDefault="000C6244" w:rsidP="00C05A53">
            <w:pPr>
              <w:pStyle w:val="ProductList-OfferingBody"/>
              <w:ind w:left="-113"/>
              <w:jc w:val="center"/>
            </w:pPr>
            <w:r>
              <w:t>50</w:t>
            </w:r>
          </w:p>
        </w:tc>
        <w:tc>
          <w:tcPr>
            <w:tcW w:w="596" w:type="dxa"/>
            <w:shd w:val="clear" w:color="auto" w:fill="70AD47" w:themeFill="accent6"/>
            <w:vAlign w:val="center"/>
          </w:tcPr>
          <w:p w:rsidR="000C6244" w:rsidRPr="00886678" w:rsidRDefault="000C624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0C6244" w:rsidRDefault="000C6244" w:rsidP="00C05A53">
            <w:pPr>
              <w:pStyle w:val="ProductList-OfferingBody"/>
              <w:ind w:left="-113"/>
              <w:jc w:val="center"/>
            </w:pPr>
          </w:p>
        </w:tc>
        <w:tc>
          <w:tcPr>
            <w:tcW w:w="596" w:type="dxa"/>
            <w:shd w:val="clear" w:color="auto" w:fill="70AD47" w:themeFill="accent6"/>
            <w:vAlign w:val="center"/>
          </w:tcPr>
          <w:p w:rsidR="000C6244" w:rsidRDefault="000C6244" w:rsidP="00C05A53">
            <w:pPr>
              <w:pStyle w:val="ProductList-OfferingBody"/>
              <w:ind w:left="-113"/>
              <w:jc w:val="center"/>
            </w:pPr>
          </w:p>
        </w:tc>
        <w:tc>
          <w:tcPr>
            <w:tcW w:w="595" w:type="dxa"/>
            <w:shd w:val="clear" w:color="auto" w:fill="70AD47" w:themeFill="accent6"/>
            <w:vAlign w:val="center"/>
          </w:tcPr>
          <w:p w:rsidR="000C6244" w:rsidRDefault="000C6244" w:rsidP="00C05A53">
            <w:pPr>
              <w:pStyle w:val="ProductList-OfferingBody"/>
              <w:ind w:left="-113"/>
              <w:jc w:val="center"/>
            </w:pPr>
          </w:p>
        </w:tc>
        <w:tc>
          <w:tcPr>
            <w:tcW w:w="595" w:type="dxa"/>
            <w:shd w:val="clear" w:color="auto" w:fill="BFBFBF" w:themeFill="background1" w:themeFillShade="BF"/>
            <w:vAlign w:val="center"/>
          </w:tcPr>
          <w:p w:rsidR="000C6244" w:rsidRDefault="000C6244" w:rsidP="00C05A53">
            <w:pPr>
              <w:pStyle w:val="ProductList-OfferingBody"/>
              <w:ind w:left="-113"/>
              <w:jc w:val="center"/>
            </w:pPr>
          </w:p>
        </w:tc>
        <w:tc>
          <w:tcPr>
            <w:tcW w:w="596" w:type="dxa"/>
            <w:shd w:val="clear" w:color="auto" w:fill="70AD47" w:themeFill="accent6"/>
            <w:vAlign w:val="center"/>
          </w:tcPr>
          <w:p w:rsidR="000C6244" w:rsidRPr="00F1520C" w:rsidRDefault="000C6244" w:rsidP="0096758A">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rsidR="000C6244" w:rsidRDefault="000C6244" w:rsidP="0096758A">
            <w:pPr>
              <w:pStyle w:val="ProductList-OfferingBody"/>
              <w:ind w:left="-113"/>
              <w:jc w:val="center"/>
            </w:pPr>
          </w:p>
        </w:tc>
        <w:tc>
          <w:tcPr>
            <w:tcW w:w="596" w:type="dxa"/>
            <w:shd w:val="clear" w:color="auto" w:fill="70AD47" w:themeFill="accent6"/>
            <w:vAlign w:val="center"/>
          </w:tcPr>
          <w:p w:rsidR="000C6244" w:rsidRPr="00886678" w:rsidRDefault="000C624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0C6244" w:rsidTr="000C6244">
        <w:tc>
          <w:tcPr>
            <w:tcW w:w="3060" w:type="dxa"/>
            <w:tcBorders>
              <w:top w:val="dashSmallGap" w:sz="4" w:space="0" w:color="BFBFBF" w:themeColor="background1" w:themeShade="BF"/>
              <w:left w:val="nil"/>
              <w:bottom w:val="nil"/>
              <w:right w:val="nil"/>
            </w:tcBorders>
          </w:tcPr>
          <w:p w:rsidR="000C6244" w:rsidRDefault="000C6244" w:rsidP="00784263">
            <w:pPr>
              <w:pStyle w:val="ProductList-Offering2"/>
            </w:pPr>
            <w:bookmarkStart w:id="439" w:name="_Toc379797189"/>
            <w:bookmarkStart w:id="440" w:name="_Toc380513214"/>
            <w:bookmarkStart w:id="441" w:name="_Toc380655256"/>
            <w:bookmarkStart w:id="442" w:name="_Toc402271489"/>
            <w:r>
              <w:t>CAL für Project Server 2013</w:t>
            </w:r>
            <w:r>
              <w:fldChar w:fldCharType="begin"/>
            </w:r>
            <w:r>
              <w:instrText>XE "Project Server 2013"</w:instrText>
            </w:r>
            <w:r>
              <w:fldChar w:fldCharType="end"/>
            </w:r>
            <w:r>
              <w:t xml:space="preserve"> </w:t>
            </w:r>
            <w:r w:rsidR="00810621">
              <w:br/>
            </w:r>
            <w:r>
              <w:t>(Gerät und Nutzer)</w:t>
            </w:r>
            <w:bookmarkEnd w:id="439"/>
            <w:bookmarkEnd w:id="440"/>
            <w:bookmarkEnd w:id="441"/>
            <w:bookmarkEnd w:id="442"/>
            <w:r>
              <w:fldChar w:fldCharType="begin"/>
            </w:r>
            <w:r>
              <w:instrText>XE "CAL für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0C6244" w:rsidRDefault="000C624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C6244" w:rsidRDefault="000C624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C6244" w:rsidRDefault="000C624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C6244" w:rsidRDefault="000C624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C6244" w:rsidRDefault="000C6244" w:rsidP="00C05A53">
            <w:pPr>
              <w:pStyle w:val="ProductList-OfferingBody"/>
              <w:ind w:left="-113"/>
              <w:jc w:val="center"/>
            </w:pPr>
          </w:p>
        </w:tc>
        <w:tc>
          <w:tcPr>
            <w:tcW w:w="596" w:type="dxa"/>
            <w:shd w:val="clear" w:color="auto" w:fill="70AD47" w:themeFill="accent6"/>
            <w:vAlign w:val="center"/>
          </w:tcPr>
          <w:p w:rsidR="000C6244" w:rsidRPr="00886678" w:rsidRDefault="000C624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0C6244" w:rsidRDefault="000C6244" w:rsidP="00C05A53">
            <w:pPr>
              <w:pStyle w:val="ProductList-OfferingBody"/>
              <w:ind w:left="-113"/>
              <w:jc w:val="center"/>
            </w:pPr>
          </w:p>
        </w:tc>
        <w:tc>
          <w:tcPr>
            <w:tcW w:w="596" w:type="dxa"/>
            <w:shd w:val="clear" w:color="auto" w:fill="70AD47" w:themeFill="accent6"/>
            <w:vAlign w:val="center"/>
          </w:tcPr>
          <w:p w:rsidR="000C6244" w:rsidRDefault="000C6244" w:rsidP="00C05A53">
            <w:pPr>
              <w:pStyle w:val="ProductList-OfferingBody"/>
              <w:ind w:left="-113"/>
              <w:jc w:val="center"/>
            </w:pPr>
          </w:p>
        </w:tc>
        <w:tc>
          <w:tcPr>
            <w:tcW w:w="595" w:type="dxa"/>
            <w:shd w:val="clear" w:color="auto" w:fill="70AD47" w:themeFill="accent6"/>
            <w:vAlign w:val="center"/>
          </w:tcPr>
          <w:p w:rsidR="000C6244" w:rsidRDefault="000C6244" w:rsidP="00C05A53">
            <w:pPr>
              <w:pStyle w:val="ProductList-OfferingBody"/>
              <w:ind w:left="-113"/>
              <w:jc w:val="center"/>
            </w:pPr>
          </w:p>
        </w:tc>
        <w:tc>
          <w:tcPr>
            <w:tcW w:w="595" w:type="dxa"/>
            <w:shd w:val="clear" w:color="auto" w:fill="BFBFBF" w:themeFill="background1" w:themeFillShade="BF"/>
            <w:vAlign w:val="center"/>
          </w:tcPr>
          <w:p w:rsidR="000C6244" w:rsidRDefault="000C6244" w:rsidP="00C05A53">
            <w:pPr>
              <w:pStyle w:val="ProductList-OfferingBody"/>
              <w:ind w:left="-113"/>
              <w:jc w:val="center"/>
            </w:pPr>
          </w:p>
        </w:tc>
        <w:tc>
          <w:tcPr>
            <w:tcW w:w="596" w:type="dxa"/>
            <w:shd w:val="clear" w:color="auto" w:fill="70AD47" w:themeFill="accent6"/>
            <w:vAlign w:val="center"/>
          </w:tcPr>
          <w:p w:rsidR="000C6244" w:rsidRPr="00F1520C" w:rsidRDefault="000C6244" w:rsidP="0096758A">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rsidR="000C6244" w:rsidRDefault="000C6244" w:rsidP="0096758A">
            <w:pPr>
              <w:pStyle w:val="ProductList-OfferingBody"/>
              <w:ind w:left="-113"/>
              <w:jc w:val="center"/>
            </w:pPr>
          </w:p>
        </w:tc>
        <w:tc>
          <w:tcPr>
            <w:tcW w:w="596" w:type="dxa"/>
            <w:shd w:val="clear" w:color="auto" w:fill="70AD47" w:themeFill="accent6"/>
            <w:vAlign w:val="center"/>
          </w:tcPr>
          <w:p w:rsidR="000C6244" w:rsidRPr="00886678" w:rsidRDefault="000C624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870"/>
        <w:gridCol w:w="3950"/>
      </w:tblGrid>
      <w:tr w:rsidR="00784263" w:rsidTr="00810621">
        <w:tc>
          <w:tcPr>
            <w:tcW w:w="2970" w:type="dxa"/>
          </w:tcPr>
          <w:p w:rsidR="00784263" w:rsidRDefault="00810621"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870" w:type="dxa"/>
          </w:tcPr>
          <w:p w:rsidR="00784263" w:rsidRDefault="00784263" w:rsidP="00AC1338">
            <w:pPr>
              <w:pStyle w:val="ProductList-Body"/>
              <w:spacing w:before="20" w:after="20"/>
            </w:pPr>
            <w:r>
              <w:t xml:space="preserve">Produkt-Pool: </w:t>
            </w:r>
            <w:r>
              <w:rPr>
                <w:b/>
              </w:rPr>
              <w:t>Server</w:t>
            </w:r>
          </w:p>
        </w:tc>
        <w:tc>
          <w:tcPr>
            <w:tcW w:w="3950" w:type="dxa"/>
          </w:tcPr>
          <w:p w:rsidR="00784263" w:rsidRDefault="00784263" w:rsidP="00AC1338">
            <w:pPr>
              <w:pStyle w:val="ProductList-Body"/>
              <w:spacing w:before="20" w:after="20"/>
            </w:pPr>
            <w:r>
              <w:t xml:space="preserve">Übergangsberechtigt: </w:t>
            </w:r>
            <w:r>
              <w:rPr>
                <w:b/>
              </w:rPr>
              <w:t>CAL für Project Server</w:t>
            </w:r>
          </w:p>
        </w:tc>
      </w:tr>
      <w:tr w:rsidR="00784263" w:rsidTr="00810621">
        <w:tc>
          <w:tcPr>
            <w:tcW w:w="2970" w:type="dxa"/>
          </w:tcPr>
          <w:p w:rsidR="00784263" w:rsidRDefault="00784263" w:rsidP="00784263">
            <w:pPr>
              <w:pStyle w:val="ProductList-Body"/>
              <w:tabs>
                <w:tab w:val="clear" w:pos="158"/>
                <w:tab w:val="left" w:pos="1062"/>
              </w:tabs>
              <w:spacing w:before="20" w:after="20"/>
            </w:pPr>
          </w:p>
        </w:tc>
        <w:tc>
          <w:tcPr>
            <w:tcW w:w="3870" w:type="dxa"/>
          </w:tcPr>
          <w:p w:rsidR="00784263" w:rsidRDefault="00AC44A1" w:rsidP="00AC1338">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950" w:type="dxa"/>
          </w:tcPr>
          <w:p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71490"/>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330FB" w:rsidTr="00D330FB">
        <w:trPr>
          <w:tblHeader/>
        </w:trPr>
        <w:tc>
          <w:tcPr>
            <w:tcW w:w="3060" w:type="dxa"/>
            <w:tcBorders>
              <w:bottom w:val="nil"/>
            </w:tcBorders>
            <w:shd w:val="clear" w:color="auto" w:fill="00188F"/>
          </w:tcPr>
          <w:p w:rsidR="00D330FB" w:rsidRPr="00EE0836" w:rsidRDefault="00D330F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D330FB" w:rsidRPr="00886678" w:rsidRDefault="00D330FB"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D330FB" w:rsidRPr="00C37D2B" w:rsidRDefault="00D330FB"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D330FB" w:rsidRPr="00C5575D" w:rsidRDefault="00D330FB"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D330FB" w:rsidRPr="00C5575D" w:rsidRDefault="00D330FB"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330FB" w:rsidTr="00D330FB">
        <w:tc>
          <w:tcPr>
            <w:tcW w:w="3060" w:type="dxa"/>
            <w:tcBorders>
              <w:top w:val="nil"/>
              <w:left w:val="nil"/>
              <w:bottom w:val="dashSmallGap" w:sz="4" w:space="0" w:color="BFBFBF" w:themeColor="background1" w:themeShade="BF"/>
              <w:right w:val="nil"/>
            </w:tcBorders>
          </w:tcPr>
          <w:p w:rsidR="00D330FB" w:rsidRPr="00DB1AA9" w:rsidRDefault="00D330FB" w:rsidP="00AC7E59">
            <w:pPr>
              <w:pStyle w:val="ProductList-Offering2"/>
              <w:rPr>
                <w:lang w:val="en-US"/>
              </w:rPr>
            </w:pPr>
            <w:bookmarkStart w:id="451" w:name="_Toc379797191"/>
            <w:bookmarkStart w:id="452" w:name="_Toc380513216"/>
            <w:bookmarkStart w:id="453" w:name="_Toc380655258"/>
            <w:bookmarkStart w:id="454" w:name="_Toc402271491"/>
            <w:r w:rsidRPr="00DB1AA9">
              <w:rPr>
                <w:lang w:val="en-US"/>
              </w:rPr>
              <w:t>Microsoft Office Audit and Control Management Server 2013</w:t>
            </w:r>
            <w:bookmarkEnd w:id="451"/>
            <w:bookmarkEnd w:id="452"/>
            <w:bookmarkEnd w:id="453"/>
            <w:bookmarkEnd w:id="454"/>
            <w:r>
              <w:fldChar w:fldCharType="begin"/>
            </w:r>
            <w:r w:rsidRPr="00DB1AA9">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30FB" w:rsidRDefault="00D330F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330FB" w:rsidRDefault="00D330FB" w:rsidP="00C05A53">
            <w:pPr>
              <w:pStyle w:val="ProductList-OfferingBody"/>
              <w:ind w:left="-113"/>
              <w:jc w:val="center"/>
            </w:pPr>
            <w:r>
              <w:t>50</w:t>
            </w:r>
          </w:p>
        </w:tc>
        <w:tc>
          <w:tcPr>
            <w:tcW w:w="596" w:type="dxa"/>
            <w:shd w:val="clear" w:color="auto" w:fill="70AD47" w:themeFill="accent6"/>
            <w:vAlign w:val="center"/>
          </w:tcPr>
          <w:p w:rsidR="00D330FB" w:rsidRPr="00886678" w:rsidRDefault="00D330FB"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Zusätzliches Produkt (nur EES)</w:instrText>
            </w:r>
            <w:r w:rsidRPr="00112B76">
              <w:rPr>
                <w:color w:val="1F497D"/>
              </w:rPr>
              <w:instrText>”</w:instrText>
            </w:r>
            <w:r w:rsidRPr="00112B76">
              <w:fldChar w:fldCharType="separate"/>
            </w:r>
            <w:r w:rsidRPr="00112B76">
              <w:t>AE</w:t>
            </w:r>
            <w:r w:rsidRPr="00112B76">
              <w:fldChar w:fldCharType="end"/>
            </w:r>
          </w:p>
        </w:tc>
        <w:tc>
          <w:tcPr>
            <w:tcW w:w="596" w:type="dxa"/>
            <w:shd w:val="clear" w:color="auto" w:fill="70AD47" w:themeFill="accent6"/>
            <w:vAlign w:val="center"/>
          </w:tcPr>
          <w:p w:rsidR="00D330FB" w:rsidRDefault="00D330FB" w:rsidP="00C05A53">
            <w:pPr>
              <w:pStyle w:val="ProductList-OfferingBody"/>
              <w:ind w:left="-113"/>
              <w:jc w:val="center"/>
            </w:pPr>
          </w:p>
        </w:tc>
        <w:tc>
          <w:tcPr>
            <w:tcW w:w="595" w:type="dxa"/>
            <w:shd w:val="clear" w:color="auto" w:fill="70AD47" w:themeFill="accent6"/>
            <w:vAlign w:val="center"/>
          </w:tcPr>
          <w:p w:rsidR="00D330FB" w:rsidRDefault="00D330FB" w:rsidP="00C05A53">
            <w:pPr>
              <w:pStyle w:val="ProductList-OfferingBody"/>
              <w:ind w:left="-113"/>
              <w:jc w:val="center"/>
            </w:pPr>
          </w:p>
        </w:tc>
        <w:tc>
          <w:tcPr>
            <w:tcW w:w="595" w:type="dxa"/>
            <w:shd w:val="clear" w:color="auto" w:fill="BFBFBF" w:themeFill="background1" w:themeFillShade="BF"/>
            <w:vAlign w:val="center"/>
          </w:tcPr>
          <w:p w:rsidR="00D330FB" w:rsidRDefault="00D330FB" w:rsidP="00C05A53">
            <w:pPr>
              <w:pStyle w:val="ProductList-OfferingBody"/>
              <w:ind w:left="-113"/>
              <w:jc w:val="center"/>
            </w:pPr>
          </w:p>
        </w:tc>
        <w:tc>
          <w:tcPr>
            <w:tcW w:w="596"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rsidR="00D330FB" w:rsidRPr="00112B76" w:rsidRDefault="00D330FB" w:rsidP="0096758A">
            <w:pPr>
              <w:pStyle w:val="ProductList-OfferingBody"/>
              <w:ind w:left="-113"/>
              <w:jc w:val="center"/>
            </w:pPr>
          </w:p>
        </w:tc>
        <w:tc>
          <w:tcPr>
            <w:tcW w:w="596" w:type="dxa"/>
            <w:shd w:val="clear" w:color="auto" w:fill="70AD47" w:themeFill="accent6"/>
            <w:vAlign w:val="center"/>
          </w:tcPr>
          <w:p w:rsidR="00D330FB" w:rsidRPr="00886678" w:rsidRDefault="00D330FB"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330FB" w:rsidTr="00D330FB">
        <w:tc>
          <w:tcPr>
            <w:tcW w:w="3060" w:type="dxa"/>
            <w:tcBorders>
              <w:top w:val="dashSmallGap" w:sz="4" w:space="0" w:color="BFBFBF" w:themeColor="background1" w:themeShade="BF"/>
              <w:left w:val="nil"/>
              <w:bottom w:val="dashSmallGap" w:sz="4" w:space="0" w:color="BFBFBF" w:themeColor="background1" w:themeShade="BF"/>
              <w:right w:val="nil"/>
            </w:tcBorders>
          </w:tcPr>
          <w:p w:rsidR="00D330FB" w:rsidRDefault="00D330FB" w:rsidP="00AC7E59">
            <w:pPr>
              <w:pStyle w:val="ProductList-Offering2"/>
            </w:pPr>
            <w:bookmarkStart w:id="455" w:name="_Toc379797192"/>
            <w:bookmarkStart w:id="456" w:name="_Toc380513217"/>
            <w:bookmarkStart w:id="457" w:name="_Toc380655259"/>
            <w:bookmarkStart w:id="458" w:name="_Toc402271492"/>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30FB" w:rsidRDefault="00D330F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330FB" w:rsidRDefault="00D330FB" w:rsidP="00C05A53">
            <w:pPr>
              <w:pStyle w:val="ProductList-OfferingBody"/>
              <w:ind w:left="-113"/>
              <w:jc w:val="center"/>
            </w:pPr>
            <w:r>
              <w:t>50</w:t>
            </w:r>
          </w:p>
        </w:tc>
        <w:tc>
          <w:tcPr>
            <w:tcW w:w="596" w:type="dxa"/>
            <w:shd w:val="clear" w:color="auto" w:fill="70AD47" w:themeFill="accent6"/>
            <w:vAlign w:val="center"/>
          </w:tcPr>
          <w:p w:rsidR="00D330FB" w:rsidRDefault="00D330FB" w:rsidP="0096758A">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rsidRPr="00E66834">
              <w:fldChar w:fldCharType="begin"/>
            </w:r>
            <w:r w:rsidRPr="00E66834">
              <w:rPr>
                <w:color w:val="1F497D"/>
              </w:rPr>
              <w:instrText>AutoTextList  \s NoStyle \t “</w:instrText>
            </w:r>
            <w:r w:rsidRPr="00E66834">
              <w:instrText>Anwendungsplattform-Produkt</w:instrText>
            </w:r>
            <w:r w:rsidRPr="00E66834">
              <w:rPr>
                <w:color w:val="1F497D"/>
              </w:rPr>
              <w:instrText>”</w:instrText>
            </w:r>
            <w:r w:rsidRPr="00E66834">
              <w:fldChar w:fldCharType="separate"/>
            </w:r>
            <w:r w:rsidRPr="00E66834">
              <w:t>AP</w:t>
            </w:r>
            <w:r w:rsidRPr="00E66834">
              <w:fldChar w:fldCharType="end"/>
            </w:r>
          </w:p>
        </w:tc>
        <w:tc>
          <w:tcPr>
            <w:tcW w:w="595"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rPr>
                <w:u w:val="single"/>
              </w:rPr>
              <w:instrText xml:space="preserve"> </w:instrText>
            </w:r>
            <w:r w:rsidRPr="00112B76">
              <w:instrText>Zusätzliches Produkt</w:instrText>
            </w:r>
            <w:r w:rsidRPr="00112B76">
              <w:rPr>
                <w:color w:val="1F497D"/>
              </w:rPr>
              <w:instrText>”</w:instrText>
            </w:r>
            <w:r w:rsidRPr="00112B76">
              <w:fldChar w:fldCharType="separate"/>
            </w:r>
            <w:r w:rsidRPr="00112B76">
              <w:t xml:space="preserve"> A </w:t>
            </w:r>
            <w:r w:rsidRPr="00112B76">
              <w:fldChar w:fldCharType="end"/>
            </w:r>
          </w:p>
        </w:tc>
        <w:tc>
          <w:tcPr>
            <w:tcW w:w="596" w:type="dxa"/>
            <w:shd w:val="clear" w:color="auto" w:fill="70AD47" w:themeFill="accent6"/>
            <w:vAlign w:val="center"/>
          </w:tcPr>
          <w:p w:rsidR="00D330FB" w:rsidRDefault="00D330FB" w:rsidP="00C05A53">
            <w:pPr>
              <w:pStyle w:val="ProductList-OfferingBody"/>
              <w:ind w:left="-113"/>
              <w:jc w:val="center"/>
            </w:pPr>
          </w:p>
        </w:tc>
        <w:tc>
          <w:tcPr>
            <w:tcW w:w="595" w:type="dxa"/>
            <w:shd w:val="clear" w:color="auto" w:fill="70AD47" w:themeFill="accent6"/>
            <w:vAlign w:val="center"/>
          </w:tcPr>
          <w:p w:rsidR="00D330FB" w:rsidRDefault="00D330FB" w:rsidP="00C05A53">
            <w:pPr>
              <w:pStyle w:val="ProductList-OfferingBody"/>
              <w:ind w:left="-113"/>
              <w:jc w:val="center"/>
            </w:pPr>
          </w:p>
        </w:tc>
        <w:tc>
          <w:tcPr>
            <w:tcW w:w="595" w:type="dxa"/>
            <w:shd w:val="clear" w:color="auto" w:fill="BFBFBF" w:themeFill="background1" w:themeFillShade="BF"/>
            <w:vAlign w:val="center"/>
          </w:tcPr>
          <w:p w:rsidR="00D330FB" w:rsidRDefault="00D330FB" w:rsidP="00C05A53">
            <w:pPr>
              <w:pStyle w:val="ProductList-OfferingBody"/>
              <w:ind w:left="-113"/>
              <w:jc w:val="center"/>
            </w:pPr>
          </w:p>
        </w:tc>
        <w:tc>
          <w:tcPr>
            <w:tcW w:w="596"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rsidR="00D330FB" w:rsidRPr="00112B76" w:rsidRDefault="00D330FB" w:rsidP="0096758A">
            <w:pPr>
              <w:pStyle w:val="ProductList-OfferingBody"/>
              <w:ind w:left="-113"/>
              <w:jc w:val="center"/>
            </w:pPr>
          </w:p>
        </w:tc>
        <w:tc>
          <w:tcPr>
            <w:tcW w:w="596"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Server and Tools-Produkt</w:instrText>
            </w:r>
            <w:r w:rsidRPr="00112B76">
              <w:rPr>
                <w:color w:val="1F497D"/>
              </w:rPr>
              <w:instrText>”</w:instrText>
            </w:r>
            <w:r w:rsidRPr="00112B76">
              <w:fldChar w:fldCharType="separate"/>
            </w:r>
            <w:r w:rsidRPr="00112B76">
              <w:t>SP</w:t>
            </w:r>
            <w:r w:rsidRPr="00112B76">
              <w:fldChar w:fldCharType="end"/>
            </w:r>
          </w:p>
        </w:tc>
      </w:tr>
      <w:tr w:rsidR="00D330FB" w:rsidTr="00D330FB">
        <w:tc>
          <w:tcPr>
            <w:tcW w:w="3060" w:type="dxa"/>
            <w:tcBorders>
              <w:top w:val="dashSmallGap" w:sz="4" w:space="0" w:color="BFBFBF" w:themeColor="background1" w:themeShade="BF"/>
              <w:left w:val="nil"/>
              <w:bottom w:val="dashSmallGap" w:sz="4" w:space="0" w:color="BFBFBF" w:themeColor="background1" w:themeShade="BF"/>
              <w:right w:val="nil"/>
            </w:tcBorders>
          </w:tcPr>
          <w:p w:rsidR="00D330FB" w:rsidRDefault="00D330FB" w:rsidP="00F8261A">
            <w:pPr>
              <w:pStyle w:val="ProductList-Offering2"/>
            </w:pPr>
            <w:bookmarkStart w:id="459" w:name="_Toc379797193"/>
            <w:bookmarkStart w:id="460" w:name="_Toc380513218"/>
            <w:bookmarkStart w:id="461" w:name="_Toc380655260"/>
            <w:bookmarkStart w:id="462" w:name="_Toc402271493"/>
            <w:r>
              <w:t>CAL für SharePoint Server 2013</w:t>
            </w:r>
            <w:r>
              <w:fldChar w:fldCharType="begin"/>
            </w:r>
            <w:r>
              <w:instrText>XE "SharePoint Server 2013"</w:instrText>
            </w:r>
            <w:r>
              <w:fldChar w:fldCharType="end"/>
            </w:r>
            <w:r>
              <w:t xml:space="preserve"> Enterprise (Gerät und Nutzer)</w:t>
            </w:r>
            <w:bookmarkEnd w:id="459"/>
            <w:bookmarkEnd w:id="460"/>
            <w:bookmarkEnd w:id="461"/>
            <w:bookmarkEnd w:id="462"/>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30FB" w:rsidRDefault="00D330F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30FB" w:rsidRDefault="00D330F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30FB" w:rsidRDefault="00D330FB" w:rsidP="00C05A53">
            <w:pPr>
              <w:pStyle w:val="ProductList-OfferingBody"/>
              <w:ind w:left="-113"/>
              <w:jc w:val="center"/>
            </w:pPr>
            <w:r>
              <w:t>1</w:t>
            </w:r>
          </w:p>
        </w:tc>
        <w:tc>
          <w:tcPr>
            <w:tcW w:w="596" w:type="dxa"/>
            <w:shd w:val="clear" w:color="auto" w:fill="70AD47" w:themeFill="accent6"/>
            <w:vAlign w:val="center"/>
          </w:tcPr>
          <w:p w:rsidR="00D330FB" w:rsidRDefault="00D330FB" w:rsidP="0096758A">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rsidR="00D330FB" w:rsidRPr="00AC2980" w:rsidRDefault="00D330FB" w:rsidP="00C05A53">
            <w:pPr>
              <w:pStyle w:val="ProductList-OfferingBody"/>
              <w:ind w:left="-113"/>
              <w:jc w:val="center"/>
              <w:rPr>
                <w:color w:val="00188F"/>
              </w:rPr>
            </w:pPr>
          </w:p>
        </w:tc>
        <w:tc>
          <w:tcPr>
            <w:tcW w:w="595" w:type="dxa"/>
            <w:shd w:val="clear" w:color="auto" w:fill="70AD47" w:themeFill="accent6"/>
            <w:vAlign w:val="center"/>
          </w:tcPr>
          <w:p w:rsidR="00D330FB" w:rsidRDefault="00D330FB" w:rsidP="00C05A53">
            <w:pPr>
              <w:pStyle w:val="ProductList-OfferingBody"/>
              <w:ind w:left="-113"/>
              <w:jc w:val="center"/>
            </w:pPr>
          </w:p>
        </w:tc>
        <w:tc>
          <w:tcPr>
            <w:tcW w:w="595" w:type="dxa"/>
            <w:shd w:val="clear" w:color="auto" w:fill="BFBFBF" w:themeFill="background1" w:themeFillShade="BF"/>
            <w:vAlign w:val="center"/>
          </w:tcPr>
          <w:p w:rsidR="00D330FB" w:rsidRDefault="00D330FB" w:rsidP="00C05A53">
            <w:pPr>
              <w:pStyle w:val="ProductList-OfferingBody"/>
              <w:ind w:left="-113"/>
              <w:jc w:val="center"/>
            </w:pPr>
          </w:p>
        </w:tc>
        <w:tc>
          <w:tcPr>
            <w:tcW w:w="596"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rsidR="00D330FB" w:rsidRPr="00112B76" w:rsidRDefault="00D330FB" w:rsidP="0096758A">
            <w:pPr>
              <w:pStyle w:val="ProductList-OfferingBody"/>
              <w:ind w:left="-113"/>
              <w:jc w:val="center"/>
            </w:pPr>
          </w:p>
        </w:tc>
        <w:tc>
          <w:tcPr>
            <w:tcW w:w="596" w:type="dxa"/>
            <w:shd w:val="clear" w:color="auto" w:fill="70AD47" w:themeFill="accent6"/>
            <w:vAlign w:val="center"/>
          </w:tcPr>
          <w:p w:rsidR="00D330FB" w:rsidRPr="00886678" w:rsidRDefault="00D330FB"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330FB" w:rsidTr="00D330FB">
        <w:tc>
          <w:tcPr>
            <w:tcW w:w="3060" w:type="dxa"/>
            <w:tcBorders>
              <w:top w:val="dashSmallGap" w:sz="4" w:space="0" w:color="BFBFBF" w:themeColor="background1" w:themeShade="BF"/>
              <w:left w:val="nil"/>
              <w:bottom w:val="nil"/>
              <w:right w:val="nil"/>
            </w:tcBorders>
          </w:tcPr>
          <w:p w:rsidR="00D330FB" w:rsidRDefault="00D330FB" w:rsidP="00F8261A">
            <w:pPr>
              <w:pStyle w:val="ProductList-Offering2"/>
            </w:pPr>
            <w:bookmarkStart w:id="463" w:name="_Toc379797194"/>
            <w:bookmarkStart w:id="464" w:name="_Toc380513219"/>
            <w:bookmarkStart w:id="465" w:name="_Toc380655261"/>
            <w:bookmarkStart w:id="466" w:name="_Toc402271494"/>
            <w:r>
              <w:t>CAL für SharePoint Server 2013</w:t>
            </w:r>
            <w:r>
              <w:fldChar w:fldCharType="begin"/>
            </w:r>
            <w:r>
              <w:instrText>XE "SharePoint Server 2013"</w:instrText>
            </w:r>
            <w:r>
              <w:fldChar w:fldCharType="end"/>
            </w:r>
            <w:r>
              <w:t xml:space="preserve"> Standard (Gerät und Nutzer)</w:t>
            </w:r>
            <w:bookmarkEnd w:id="463"/>
            <w:bookmarkEnd w:id="464"/>
            <w:bookmarkEnd w:id="465"/>
            <w:bookmarkEnd w:id="466"/>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D330FB" w:rsidRDefault="00D330F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330FB" w:rsidRDefault="00D330F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330FB" w:rsidRDefault="00D330F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330FB" w:rsidRDefault="00D330F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330FB" w:rsidRDefault="00D330FB" w:rsidP="00C05A53">
            <w:pPr>
              <w:pStyle w:val="ProductList-OfferingBody"/>
              <w:ind w:left="-113"/>
              <w:jc w:val="center"/>
            </w:pPr>
          </w:p>
        </w:tc>
        <w:tc>
          <w:tcPr>
            <w:tcW w:w="596" w:type="dxa"/>
            <w:shd w:val="clear" w:color="auto" w:fill="BFBFBF" w:themeFill="background1" w:themeFillShade="BF"/>
            <w:vAlign w:val="center"/>
          </w:tcPr>
          <w:p w:rsidR="00D330FB" w:rsidRPr="00112B76" w:rsidRDefault="00D330FB" w:rsidP="0096758A">
            <w:pPr>
              <w:pStyle w:val="ProductList-OfferingBody"/>
              <w:ind w:left="-113"/>
              <w:jc w:val="center"/>
            </w:pPr>
          </w:p>
        </w:tc>
        <w:tc>
          <w:tcPr>
            <w:tcW w:w="595"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rsidR="00D330FB" w:rsidRDefault="00D330FB" w:rsidP="00C05A53">
            <w:pPr>
              <w:pStyle w:val="ProductList-OfferingBody"/>
              <w:ind w:left="-113"/>
              <w:jc w:val="center"/>
            </w:pPr>
          </w:p>
        </w:tc>
        <w:tc>
          <w:tcPr>
            <w:tcW w:w="595" w:type="dxa"/>
            <w:shd w:val="clear" w:color="auto" w:fill="70AD47" w:themeFill="accent6"/>
            <w:vAlign w:val="center"/>
          </w:tcPr>
          <w:p w:rsidR="00D330FB" w:rsidRDefault="00D330FB" w:rsidP="00C05A53">
            <w:pPr>
              <w:pStyle w:val="ProductList-OfferingBody"/>
              <w:ind w:left="-113"/>
              <w:jc w:val="center"/>
            </w:pPr>
          </w:p>
        </w:tc>
        <w:tc>
          <w:tcPr>
            <w:tcW w:w="595" w:type="dxa"/>
            <w:shd w:val="clear" w:color="auto" w:fill="BFBFBF" w:themeFill="background1" w:themeFillShade="BF"/>
            <w:vAlign w:val="center"/>
          </w:tcPr>
          <w:p w:rsidR="00D330FB" w:rsidRDefault="00D330FB" w:rsidP="00C05A53">
            <w:pPr>
              <w:pStyle w:val="ProductList-OfferingBody"/>
              <w:ind w:left="-113"/>
              <w:jc w:val="center"/>
            </w:pPr>
          </w:p>
        </w:tc>
        <w:tc>
          <w:tcPr>
            <w:tcW w:w="596" w:type="dxa"/>
            <w:shd w:val="clear" w:color="auto" w:fill="70AD47" w:themeFill="accent6"/>
            <w:vAlign w:val="center"/>
          </w:tcPr>
          <w:p w:rsidR="00D330FB" w:rsidRPr="00112B76" w:rsidRDefault="00D330FB" w:rsidP="0096758A">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rsidR="00D330FB" w:rsidRPr="00112B76" w:rsidRDefault="00D330FB" w:rsidP="0096758A">
            <w:pPr>
              <w:pStyle w:val="ProductList-OfferingBody"/>
              <w:ind w:left="-113"/>
              <w:jc w:val="center"/>
            </w:pPr>
          </w:p>
        </w:tc>
        <w:tc>
          <w:tcPr>
            <w:tcW w:w="596" w:type="dxa"/>
            <w:shd w:val="clear" w:color="auto" w:fill="70AD47" w:themeFill="accent6"/>
            <w:vAlign w:val="center"/>
          </w:tcPr>
          <w:p w:rsidR="00D330FB" w:rsidRPr="00886678" w:rsidRDefault="00D330FB"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645"/>
        <w:gridCol w:w="3383"/>
      </w:tblGrid>
      <w:tr w:rsidR="00DA5EB4" w:rsidTr="00E7042E">
        <w:tc>
          <w:tcPr>
            <w:tcW w:w="3762" w:type="dxa"/>
          </w:tcPr>
          <w:p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645" w:type="dxa"/>
          </w:tcPr>
          <w:p w:rsidR="00DA5EB4" w:rsidRDefault="00DA5EB4" w:rsidP="00DA5EB4">
            <w:pPr>
              <w:pStyle w:val="ProductList-Body"/>
              <w:spacing w:before="20" w:after="20"/>
            </w:pPr>
            <w:r>
              <w:t xml:space="preserve">Produkt-Pool: </w:t>
            </w:r>
            <w:r>
              <w:rPr>
                <w:b/>
              </w:rPr>
              <w:t>Server</w:t>
            </w:r>
          </w:p>
        </w:tc>
        <w:tc>
          <w:tcPr>
            <w:tcW w:w="3383" w:type="dxa"/>
          </w:tcPr>
          <w:p w:rsidR="00DA5EB4" w:rsidRDefault="00DA5EB4" w:rsidP="00DA5EB4">
            <w:pPr>
              <w:pStyle w:val="ProductList-Body"/>
              <w:spacing w:before="20" w:after="20"/>
            </w:pPr>
            <w:r>
              <w:t xml:space="preserve">Zur Verringerung berechtigt (SCE): </w:t>
            </w:r>
            <w:r>
              <w:rPr>
                <w:b/>
              </w:rPr>
              <w:t>SharePoint Server</w:t>
            </w:r>
          </w:p>
        </w:tc>
      </w:tr>
      <w:tr w:rsidR="00DA5EB4" w:rsidTr="00E7042E">
        <w:tc>
          <w:tcPr>
            <w:tcW w:w="3762"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645" w:type="dxa"/>
          </w:tcPr>
          <w:p w:rsidR="00DA5EB4" w:rsidRDefault="00AC44A1" w:rsidP="00DA5EB4">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383"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DA5EB4" w:rsidRPr="00DA5EB4" w:rsidRDefault="00DA5EB4" w:rsidP="00DA5EB4">
      <w:pPr>
        <w:pStyle w:val="ProductList-Body"/>
        <w:rPr>
          <w:b/>
        </w:rPr>
      </w:pPr>
      <w:r>
        <w:rPr>
          <w:b/>
          <w:color w:val="00188F"/>
        </w:rPr>
        <w:t>Software Assurance-Upgraderechte für frühere Versionen von SharePoint Server</w:t>
      </w:r>
    </w:p>
    <w:p w:rsidR="00782C7B"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4D5480">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RPr="005203DB" w:rsidTr="004D5480">
        <w:tc>
          <w:tcPr>
            <w:tcW w:w="5400" w:type="dxa"/>
          </w:tcPr>
          <w:p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rsidR="00DA5EB4" w:rsidRPr="00DB1AA9" w:rsidRDefault="001B25E0" w:rsidP="001B25E0">
            <w:pPr>
              <w:pStyle w:val="ProductList-Body"/>
              <w:rPr>
                <w:lang w:val="en-US"/>
              </w:rPr>
            </w:pPr>
            <w:r w:rsidRPr="00DB1AA9">
              <w:rPr>
                <w:lang w:val="en-US"/>
              </w:rPr>
              <w:t>Eine Lizenz für One SharePoint Server 2013</w:t>
            </w:r>
            <w:r>
              <w:fldChar w:fldCharType="begin"/>
            </w:r>
            <w:r w:rsidRPr="00DB1AA9">
              <w:rPr>
                <w:lang w:val="en-US"/>
              </w:rPr>
              <w:instrText>XE "SharePoint Server 2013"</w:instrText>
            </w:r>
            <w:r>
              <w:fldChar w:fldCharType="end"/>
            </w:r>
          </w:p>
        </w:tc>
      </w:tr>
      <w:tr w:rsidR="001B25E0" w:rsidRPr="005203DB" w:rsidTr="004D5480">
        <w:tc>
          <w:tcPr>
            <w:tcW w:w="5400" w:type="dxa"/>
          </w:tcPr>
          <w:p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rsidR="001B25E0" w:rsidRPr="00DB1AA9" w:rsidRDefault="001B25E0" w:rsidP="001B25E0">
            <w:pPr>
              <w:pStyle w:val="ProductList-Body"/>
              <w:rPr>
                <w:lang w:val="en-US"/>
              </w:rPr>
            </w:pPr>
            <w:r w:rsidRPr="00DB1AA9">
              <w:rPr>
                <w:lang w:val="en-US"/>
              </w:rPr>
              <w:t>Eine Lizenz für One SharePoint Server 2013</w:t>
            </w:r>
            <w:r>
              <w:fldChar w:fldCharType="begin"/>
            </w:r>
            <w:r w:rsidRPr="00DB1AA9">
              <w:rPr>
                <w:lang w:val="en-US"/>
              </w:rPr>
              <w:instrText>XE "SharePoint Server 2013"</w:instrText>
            </w:r>
            <w:r>
              <w:fldChar w:fldCharType="end"/>
            </w:r>
          </w:p>
        </w:tc>
      </w:tr>
      <w:tr w:rsidR="001B25E0" w:rsidRPr="005203DB" w:rsidTr="004D5480">
        <w:tc>
          <w:tcPr>
            <w:tcW w:w="5400" w:type="dxa"/>
          </w:tcPr>
          <w:p w:rsidR="001B25E0" w:rsidRPr="00DB1AA9" w:rsidRDefault="001B25E0" w:rsidP="001B25E0">
            <w:pPr>
              <w:pStyle w:val="ProductList-Body"/>
              <w:rPr>
                <w:lang w:val="en-US"/>
              </w:rPr>
            </w:pPr>
            <w:r w:rsidRPr="00DB1AA9">
              <w:rPr>
                <w:lang w:val="en-US"/>
              </w:rPr>
              <w:t>Lizenz für FAST Search Server</w:t>
            </w:r>
            <w:r>
              <w:fldChar w:fldCharType="begin"/>
            </w:r>
            <w:r w:rsidRPr="00DB1AA9">
              <w:rPr>
                <w:lang w:val="en-US"/>
              </w:rPr>
              <w:instrText>XE "FAST Search Server"</w:instrText>
            </w:r>
            <w:r>
              <w:fldChar w:fldCharType="end"/>
            </w:r>
            <w:r w:rsidRPr="00DB1AA9">
              <w:rPr>
                <w:lang w:val="en-US"/>
              </w:rPr>
              <w:t xml:space="preserve"> 2010 for SharePoint Server</w:t>
            </w:r>
          </w:p>
        </w:tc>
        <w:tc>
          <w:tcPr>
            <w:tcW w:w="5400" w:type="dxa"/>
          </w:tcPr>
          <w:p w:rsidR="001B25E0" w:rsidRPr="00DB1AA9" w:rsidRDefault="001B25E0" w:rsidP="001B25E0">
            <w:pPr>
              <w:pStyle w:val="ProductList-Body"/>
              <w:rPr>
                <w:lang w:val="en-US"/>
              </w:rPr>
            </w:pPr>
            <w:r w:rsidRPr="00DB1AA9">
              <w:rPr>
                <w:lang w:val="en-US"/>
              </w:rPr>
              <w:t>Eine Lizenz für One SharePoint Server 2013</w:t>
            </w:r>
            <w:r>
              <w:fldChar w:fldCharType="begin"/>
            </w:r>
            <w:r w:rsidRPr="00DB1AA9">
              <w:rPr>
                <w:lang w:val="en-US"/>
              </w:rPr>
              <w:instrText>XE "SharePoint Server 2013"</w:instrText>
            </w:r>
            <w:r>
              <w:fldChar w:fldCharType="end"/>
            </w:r>
          </w:p>
        </w:tc>
      </w:tr>
      <w:tr w:rsidR="001B25E0" w:rsidTr="004D5480">
        <w:tc>
          <w:tcPr>
            <w:tcW w:w="5400" w:type="dxa"/>
          </w:tcPr>
          <w:p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rsidR="00DA5EB4" w:rsidRDefault="00DA5EB4" w:rsidP="009708AE">
      <w:pPr>
        <w:pStyle w:val="ProductList-Body"/>
      </w:pPr>
    </w:p>
    <w:p w:rsidR="00DA5EB4" w:rsidRPr="00DA5EB4" w:rsidRDefault="00DA5EB4" w:rsidP="00DA5EB4">
      <w:pPr>
        <w:pStyle w:val="ProductList-Body"/>
        <w:rPr>
          <w:b/>
        </w:rPr>
      </w:pPr>
      <w:r>
        <w:rPr>
          <w:b/>
          <w:color w:val="00188F"/>
        </w:rPr>
        <w:t>Besondere Downgraderechte für Office SharePoint Server 2013</w:t>
      </w:r>
      <w:r>
        <w:fldChar w:fldCharType="begin"/>
      </w:r>
      <w:r>
        <w:instrText>XE "SharePoint Server 2013"</w:instrText>
      </w:r>
      <w:r>
        <w:fldChar w:fldCharType="end"/>
      </w:r>
    </w:p>
    <w:p w:rsidR="00DA5EB4"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p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4D5480">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RPr="005203DB" w:rsidTr="004D5480">
        <w:tc>
          <w:tcPr>
            <w:tcW w:w="5400" w:type="dxa"/>
          </w:tcPr>
          <w:p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rsidR="001B25E0" w:rsidRPr="00DB1AA9" w:rsidRDefault="001B25E0" w:rsidP="001B25E0">
            <w:pPr>
              <w:pStyle w:val="ProductList-Body"/>
              <w:rPr>
                <w:lang w:val="en-US"/>
              </w:rPr>
            </w:pPr>
            <w:r w:rsidRPr="00DB1AA9">
              <w:rPr>
                <w:lang w:val="en-US"/>
              </w:rPr>
              <w:t>SharePoint Server 2010</w:t>
            </w:r>
            <w:r>
              <w:fldChar w:fldCharType="begin"/>
            </w:r>
            <w:r w:rsidRPr="00DB1AA9">
              <w:rPr>
                <w:lang w:val="en-US"/>
              </w:rPr>
              <w:instrText>XE "SharePoint Server 2010"</w:instrText>
            </w:r>
            <w:r>
              <w:fldChar w:fldCharType="end"/>
            </w:r>
            <w:r w:rsidRPr="00DB1AA9">
              <w:rPr>
                <w:lang w:val="en-US"/>
              </w:rPr>
              <w:t xml:space="preserve"> oder</w:t>
            </w:r>
          </w:p>
          <w:p w:rsidR="001B25E0" w:rsidRPr="00DB1AA9" w:rsidRDefault="001B25E0" w:rsidP="001B25E0">
            <w:pPr>
              <w:pStyle w:val="ProductList-Body"/>
              <w:rPr>
                <w:lang w:val="en-US"/>
              </w:rPr>
            </w:pPr>
            <w:r w:rsidRPr="00DB1AA9">
              <w:rPr>
                <w:lang w:val="en-US"/>
              </w:rPr>
              <w:t>FAST Search Server</w:t>
            </w:r>
            <w:r>
              <w:fldChar w:fldCharType="begin"/>
            </w:r>
            <w:r w:rsidRPr="00DB1AA9">
              <w:rPr>
                <w:lang w:val="en-US"/>
              </w:rPr>
              <w:instrText>XE "FAST Search Server"</w:instrText>
            </w:r>
            <w:r>
              <w:fldChar w:fldCharType="end"/>
            </w:r>
            <w:r w:rsidRPr="00DB1AA9">
              <w:rPr>
                <w:lang w:val="en-US"/>
              </w:rPr>
              <w:t xml:space="preserve"> 2010 for SharePoint Server</w:t>
            </w:r>
          </w:p>
        </w:tc>
      </w:tr>
    </w:tbl>
    <w:p w:rsidR="00DA5EB4" w:rsidRPr="00DB1AA9" w:rsidRDefault="00DA5EB4" w:rsidP="009708AE">
      <w:pPr>
        <w:pStyle w:val="ProductList-Body"/>
        <w:rPr>
          <w:lang w:val="en-US"/>
        </w:rPr>
      </w:pPr>
    </w:p>
    <w:p w:rsidR="00DA5EB4"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0F1869" w:rsidRDefault="000F1869" w:rsidP="00DA5EB4">
      <w:pPr>
        <w:pStyle w:val="ProductList-Body"/>
        <w:rPr>
          <w:b/>
          <w:color w:val="00188F"/>
        </w:rPr>
      </w:pPr>
    </w:p>
    <w:p w:rsidR="00DA5EB4" w:rsidRPr="00055772" w:rsidRDefault="00DA5EB4" w:rsidP="00DA5EB4">
      <w:pPr>
        <w:pStyle w:val="ProductList-Body"/>
        <w:rPr>
          <w:b/>
          <w:color w:val="00188F"/>
        </w:rPr>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rsidR="00DA5EB4"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919D2" w:rsidRDefault="009919D2" w:rsidP="00680B4D">
      <w:pPr>
        <w:pStyle w:val="ProductList-Offering1Heading"/>
        <w:outlineLvl w:val="1"/>
      </w:pPr>
      <w:bookmarkStart w:id="467" w:name="_Toc379797195"/>
      <w:bookmarkStart w:id="468" w:name="_Toc380513220"/>
      <w:bookmarkStart w:id="469" w:name="_Toc380655262"/>
      <w:bookmarkStart w:id="470" w:name="_Toc402271495"/>
      <w:r>
        <w:t>Vermietungsrechte</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49"/>
        <w:gridCol w:w="470"/>
        <w:gridCol w:w="596"/>
        <w:gridCol w:w="595"/>
        <w:gridCol w:w="595"/>
        <w:gridCol w:w="596"/>
        <w:gridCol w:w="595"/>
        <w:gridCol w:w="596"/>
        <w:gridCol w:w="595"/>
        <w:gridCol w:w="595"/>
        <w:gridCol w:w="596"/>
        <w:gridCol w:w="595"/>
        <w:gridCol w:w="596"/>
      </w:tblGrid>
      <w:tr w:rsidR="00DE4890" w:rsidTr="0086297A">
        <w:trPr>
          <w:tblHeader/>
        </w:trPr>
        <w:tc>
          <w:tcPr>
            <w:tcW w:w="3231" w:type="dxa"/>
            <w:tcBorders>
              <w:bottom w:val="nil"/>
            </w:tcBorders>
            <w:shd w:val="clear" w:color="auto" w:fill="00188F"/>
          </w:tcPr>
          <w:p w:rsidR="00DE4890" w:rsidRPr="00EE0836" w:rsidRDefault="00DE4890" w:rsidP="00C05A53">
            <w:pPr>
              <w:pStyle w:val="ProductList-OfferingBody"/>
              <w:ind w:left="-28"/>
              <w:rPr>
                <w:color w:val="FFFFFF" w:themeColor="background1"/>
              </w:rPr>
            </w:pPr>
            <w:r>
              <w:rPr>
                <w:color w:val="FFFFFF" w:themeColor="background1"/>
              </w:rPr>
              <w:t>Produkte</w:t>
            </w:r>
          </w:p>
        </w:tc>
        <w:tc>
          <w:tcPr>
            <w:tcW w:w="549" w:type="dxa"/>
            <w:tcBorders>
              <w:bottom w:val="nil"/>
            </w:tcBorders>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470" w:type="dxa"/>
            <w:tcBorders>
              <w:bottom w:val="nil"/>
            </w:tcBorders>
            <w:shd w:val="clear" w:color="auto" w:fill="00188F"/>
            <w:vAlign w:val="center"/>
          </w:tcPr>
          <w:p w:rsidR="00DE4890" w:rsidRPr="00886678" w:rsidRDefault="00DE4890"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DE4890" w:rsidRPr="00C37D2B" w:rsidRDefault="00DE4890"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DE4890" w:rsidRPr="00C5575D" w:rsidRDefault="00DE4890"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DE4890" w:rsidRPr="00C5575D" w:rsidRDefault="00DE4890"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rsidTr="0086297A">
        <w:tc>
          <w:tcPr>
            <w:tcW w:w="3231"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1" w:name="_Toc379797196"/>
            <w:bookmarkStart w:id="472" w:name="_Toc380513221"/>
            <w:bookmarkStart w:id="473" w:name="_Toc380655263"/>
            <w:bookmarkStart w:id="474" w:name="_Toc402271496"/>
            <w:r>
              <w:t>Vermietungsrechte für Office Professional</w:t>
            </w:r>
            <w:bookmarkEnd w:id="471"/>
            <w:bookmarkEnd w:id="472"/>
            <w:bookmarkEnd w:id="473"/>
            <w:r>
              <w:t xml:space="preserve"> Plus</w:t>
            </w:r>
            <w:bookmarkEnd w:id="474"/>
            <w:r>
              <w:fldChar w:fldCharType="begin"/>
            </w:r>
            <w:r>
              <w:instrText>XE "Vermietungsrechte für Office Professional"</w:instrText>
            </w:r>
            <w:r>
              <w:fldChar w:fldCharType="end"/>
            </w:r>
          </w:p>
        </w:tc>
        <w:tc>
          <w:tcPr>
            <w:tcW w:w="549"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470"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6297A">
        <w:tc>
          <w:tcPr>
            <w:tcW w:w="3231"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75" w:name="_Toc379797197"/>
            <w:bookmarkStart w:id="476" w:name="_Toc380513222"/>
            <w:bookmarkStart w:id="477" w:name="_Toc380655264"/>
            <w:bookmarkStart w:id="478" w:name="_Toc402271497"/>
            <w:r>
              <w:t>Vermietungsrechte für Office Standard</w:t>
            </w:r>
            <w:bookmarkEnd w:id="475"/>
            <w:bookmarkEnd w:id="476"/>
            <w:bookmarkEnd w:id="477"/>
            <w:bookmarkEnd w:id="478"/>
            <w:r>
              <w:fldChar w:fldCharType="begin"/>
            </w:r>
            <w:r>
              <w:instrText>XE "Vermietungsrechte für Office Standard"</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C0961" w:rsidTr="0086297A">
        <w:tc>
          <w:tcPr>
            <w:tcW w:w="3231" w:type="dxa"/>
            <w:tcBorders>
              <w:top w:val="dashSmallGap" w:sz="4" w:space="0" w:color="BFBFBF" w:themeColor="background1" w:themeShade="BF"/>
              <w:left w:val="nil"/>
              <w:bottom w:val="nil"/>
              <w:right w:val="nil"/>
            </w:tcBorders>
          </w:tcPr>
          <w:p w:rsidR="002C0961" w:rsidRDefault="002C0961" w:rsidP="001D1FA3">
            <w:pPr>
              <w:pStyle w:val="ProductList-Offering1"/>
            </w:pPr>
            <w:bookmarkStart w:id="479" w:name="_Toc402271498"/>
            <w:r>
              <w:t>Vermietungsrechte für Windows</w:t>
            </w:r>
            <w:bookmarkEnd w:id="479"/>
            <w:r>
              <w:fldChar w:fldCharType="begin"/>
            </w:r>
            <w:r>
              <w:instrText>XE "Vermietungsrechte für Windows"</w:instrText>
            </w:r>
            <w:r>
              <w:fldChar w:fldCharType="end"/>
            </w:r>
          </w:p>
        </w:tc>
        <w:tc>
          <w:tcPr>
            <w:tcW w:w="549"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r>
              <w:t>10/14</w:t>
            </w:r>
          </w:p>
        </w:tc>
        <w:tc>
          <w:tcPr>
            <w:tcW w:w="470" w:type="dxa"/>
            <w:tcBorders>
              <w:top w:val="dashSmallGap" w:sz="4" w:space="0" w:color="BFBFBF" w:themeColor="background1" w:themeShade="BF"/>
              <w:left w:val="nil"/>
              <w:bottom w:val="nil"/>
              <w:right w:val="nil"/>
            </w:tcBorders>
            <w:vAlign w:val="center"/>
          </w:tcPr>
          <w:p w:rsidR="002C0961" w:rsidRDefault="001D1FA3" w:rsidP="00812549">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0961" w:rsidRDefault="002C0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1B25E0"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rsidR="001B25E0" w:rsidRDefault="001B25E0" w:rsidP="001B25E0">
      <w:pPr>
        <w:pStyle w:val="ProductList-Body"/>
      </w:pPr>
    </w:p>
    <w:p w:rsidR="009C536A" w:rsidRDefault="009C536A" w:rsidP="001B25E0">
      <w:pPr>
        <w:pStyle w:val="ProductList-Body"/>
      </w:pPr>
    </w:p>
    <w:p w:rsidR="009C536A" w:rsidRDefault="009C536A" w:rsidP="001B25E0">
      <w:pPr>
        <w:pStyle w:val="ProductList-Body"/>
      </w:pPr>
    </w:p>
    <w:p w:rsidR="009C536A" w:rsidRDefault="009C536A" w:rsidP="001B25E0">
      <w:pPr>
        <w:pStyle w:val="ProductList-Body"/>
      </w:pPr>
    </w:p>
    <w:p w:rsidR="001B25E0" w:rsidRPr="001B25E0" w:rsidRDefault="001B25E0" w:rsidP="001B25E0">
      <w:pPr>
        <w:pStyle w:val="ProductList-Body"/>
        <w:rPr>
          <w:b/>
        </w:rPr>
      </w:pPr>
      <w:r>
        <w:rPr>
          <w:b/>
          <w:color w:val="00188F"/>
        </w:rPr>
        <w:t>Qualifizierende Anwendungen für Office</w:t>
      </w:r>
    </w:p>
    <w:p w:rsidR="00782C7B" w:rsidRDefault="001B25E0" w:rsidP="00E47053">
      <w:pPr>
        <w:pStyle w:val="ProductList-Body"/>
      </w:pPr>
      <w:r>
        <w:t>Die Lizenz für die qualifizierende Anwendung muss demselben Gerät zugewiesen sein wie die zuzuweisende VL-Vermietungsrechtelizenz. Die</w:t>
      </w:r>
      <w:r w:rsidR="00E47053">
        <w:t> </w:t>
      </w:r>
      <w:r>
        <w:t>qualifizierenden Anwendungen nach Programmart sind:</w:t>
      </w:r>
      <w:r>
        <w:tab/>
      </w:r>
    </w:p>
    <w:p w:rsidR="009919D2" w:rsidRPr="0086297A" w:rsidRDefault="009919D2" w:rsidP="004F3C6D">
      <w:pPr>
        <w:pStyle w:val="ProductList-Body"/>
        <w:rPr>
          <w:sz w:val="16"/>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590AEA" w:rsidTr="00590AEA">
        <w:trPr>
          <w:tblHeader/>
        </w:trPr>
        <w:tc>
          <w:tcPr>
            <w:tcW w:w="5490" w:type="dxa"/>
            <w:shd w:val="clear" w:color="auto" w:fill="0072C6"/>
            <w:vAlign w:val="center"/>
          </w:tcPr>
          <w:p w:rsidR="00590AEA" w:rsidRPr="001F2DDF" w:rsidRDefault="00590AEA" w:rsidP="00F86874">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 Standard"</w:instrText>
            </w:r>
            <w:r>
              <w:fldChar w:fldCharType="end"/>
            </w:r>
          </w:p>
        </w:tc>
        <w:tc>
          <w:tcPr>
            <w:tcW w:w="990" w:type="dxa"/>
            <w:shd w:val="clear" w:color="auto" w:fill="0072C6"/>
            <w:vAlign w:val="center"/>
          </w:tcPr>
          <w:p w:rsidR="00590AEA" w:rsidRPr="001F2DDF" w:rsidRDefault="00590AEA"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590AEA" w:rsidRDefault="00590AEA"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rsidR="00590AEA" w:rsidRPr="00381E7C" w:rsidRDefault="00590AEA" w:rsidP="0096758A">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080" w:type="dxa"/>
            <w:shd w:val="clear" w:color="auto" w:fill="0072C6"/>
            <w:vAlign w:val="center"/>
          </w:tcPr>
          <w:p w:rsidR="00590AEA" w:rsidRPr="00381E7C" w:rsidRDefault="00590AEA" w:rsidP="0096758A">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c>
          <w:tcPr>
            <w:tcW w:w="1080" w:type="dxa"/>
            <w:shd w:val="clear" w:color="auto" w:fill="0072C6"/>
            <w:vAlign w:val="center"/>
          </w:tcPr>
          <w:p w:rsidR="00590AEA" w:rsidRDefault="00590AEA" w:rsidP="0064110C">
            <w:pPr>
              <w:pStyle w:val="ProductList-Body"/>
              <w:spacing w:before="20" w:after="20"/>
              <w:jc w:val="center"/>
              <w:rPr>
                <w:color w:val="FFFFFF" w:themeColor="background1"/>
              </w:rPr>
            </w:pPr>
            <w:r>
              <w:rPr>
                <w:color w:val="FFFFFF" w:themeColor="background1"/>
              </w:rPr>
              <w:t>MPSA</w:t>
            </w:r>
          </w:p>
        </w:tc>
      </w:tr>
      <w:tr w:rsidR="00C70991" w:rsidTr="00590AEA">
        <w:tc>
          <w:tcPr>
            <w:tcW w:w="10800" w:type="dxa"/>
            <w:gridSpan w:val="6"/>
          </w:tcPr>
          <w:p w:rsidR="00C70991" w:rsidRPr="008E76EF" w:rsidRDefault="00C70991" w:rsidP="008B3EFB">
            <w:pPr>
              <w:pStyle w:val="ProductList-Body"/>
              <w:tabs>
                <w:tab w:val="clear" w:pos="158"/>
                <w:tab w:val="left" w:pos="342"/>
              </w:tabs>
              <w:rPr>
                <w:rFonts w:ascii="Wingdings" w:hAnsi="Wingdings" w:cs="Wingdings"/>
                <w:sz w:val="20"/>
                <w:szCs w:val="20"/>
              </w:rPr>
            </w:pPr>
            <w:r>
              <w:rPr>
                <w:b/>
              </w:rPr>
              <w:t xml:space="preserve">Office </w:t>
            </w:r>
            <w:r w:rsidR="008B3EFB">
              <w:rPr>
                <w:b/>
              </w:rPr>
              <w:t>Standard</w:t>
            </w:r>
          </w:p>
        </w:tc>
      </w:tr>
      <w:tr w:rsidR="0064110C" w:rsidTr="00590AEA">
        <w:tc>
          <w:tcPr>
            <w:tcW w:w="5490" w:type="dxa"/>
          </w:tcPr>
          <w:p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90AEA">
        <w:tc>
          <w:tcPr>
            <w:tcW w:w="5490" w:type="dxa"/>
          </w:tcPr>
          <w:p w:rsidR="0064110C" w:rsidRPr="000D6060" w:rsidRDefault="0064110C" w:rsidP="0064110C">
            <w:pPr>
              <w:pStyle w:val="ProductList-Body"/>
              <w:ind w:left="162"/>
            </w:pPr>
            <w:r>
              <w:t>Office Standard 2010</w:t>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590AEA">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590AEA">
        <w:tc>
          <w:tcPr>
            <w:tcW w:w="5490" w:type="dxa"/>
          </w:tcPr>
          <w:p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90AEA">
        <w:tc>
          <w:tcPr>
            <w:tcW w:w="5490" w:type="dxa"/>
          </w:tcPr>
          <w:p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90AEA">
        <w:tc>
          <w:tcPr>
            <w:tcW w:w="5490" w:type="dxa"/>
          </w:tcPr>
          <w:p w:rsidR="0064110C" w:rsidRPr="000D6060" w:rsidRDefault="0064110C" w:rsidP="008E76EF">
            <w:pPr>
              <w:pStyle w:val="ProductList-Body"/>
              <w:ind w:left="162"/>
            </w:pPr>
            <w:r>
              <w:t>Office Personal 2013</w:t>
            </w:r>
          </w:p>
        </w:tc>
        <w:tc>
          <w:tcPr>
            <w:tcW w:w="990" w:type="dxa"/>
            <w:vAlign w:val="center"/>
          </w:tcPr>
          <w:p w:rsidR="0064110C" w:rsidRPr="00CA02E2"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590AEA">
        <w:tc>
          <w:tcPr>
            <w:tcW w:w="5490" w:type="dxa"/>
          </w:tcPr>
          <w:p w:rsidR="0064110C" w:rsidRPr="000D6060" w:rsidRDefault="0064110C" w:rsidP="008E76EF">
            <w:pPr>
              <w:pStyle w:val="ProductList-Body"/>
              <w:ind w:left="162"/>
            </w:pPr>
            <w:r>
              <w:t>Office Home &amp; Business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590AEA">
        <w:tc>
          <w:tcPr>
            <w:tcW w:w="5490" w:type="dxa"/>
          </w:tcPr>
          <w:p w:rsidR="0064110C" w:rsidRDefault="0064110C" w:rsidP="008E76EF">
            <w:pPr>
              <w:pStyle w:val="ProductList-Body"/>
              <w:ind w:left="162"/>
            </w:pPr>
            <w:r>
              <w:t>Office Professional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Pr="0086297A" w:rsidRDefault="001B25E0" w:rsidP="004F3C6D">
      <w:pPr>
        <w:pStyle w:val="ProductList-Body"/>
        <w:rPr>
          <w:sz w:val="16"/>
        </w:rPr>
      </w:pPr>
    </w:p>
    <w:p w:rsidR="008E15EC" w:rsidRPr="008E15EC" w:rsidRDefault="008E15EC" w:rsidP="008E15EC">
      <w:pPr>
        <w:pStyle w:val="ProductList-Body"/>
        <w:rPr>
          <w:b/>
        </w:rPr>
      </w:pPr>
      <w:r>
        <w:rPr>
          <w:b/>
          <w:color w:val="00188F"/>
        </w:rPr>
        <w:t>Qualifizierende Betriebssysteme für Vermietungsrechte für Windows</w:t>
      </w:r>
    </w:p>
    <w:p w:rsidR="001B25E0" w:rsidRPr="0086297A" w:rsidRDefault="008E15EC" w:rsidP="008E15EC">
      <w:pPr>
        <w:pStyle w:val="ProductList-Body"/>
        <w:rPr>
          <w:spacing w:val="-2"/>
        </w:rPr>
      </w:pPr>
      <w:r w:rsidRPr="0086297A">
        <w:rPr>
          <w:spacing w:val="-2"/>
        </w:rP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0971EC" w:rsidRPr="0086297A">
        <w:rPr>
          <w:spacing w:val="-2"/>
        </w:rPr>
        <w:t xml:space="preserve"> </w:t>
      </w:r>
      <w:r w:rsidRPr="0086297A">
        <w:rPr>
          <w:spacing w:val="-2"/>
        </w:rPr>
        <w:t>Die qualifizierenden Betriebssysteme nach Programmart sind:</w:t>
      </w:r>
    </w:p>
    <w:p w:rsidR="001B25E0" w:rsidRPr="0086297A" w:rsidRDefault="001B25E0" w:rsidP="004F3C6D">
      <w:pPr>
        <w:pStyle w:val="ProductList-Body"/>
        <w:rPr>
          <w:sz w:val="16"/>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590AEA" w:rsidTr="00590AEA">
        <w:trPr>
          <w:tblHeader/>
        </w:trPr>
        <w:tc>
          <w:tcPr>
            <w:tcW w:w="5490" w:type="dxa"/>
            <w:shd w:val="clear" w:color="auto" w:fill="0072C6"/>
            <w:vAlign w:val="center"/>
          </w:tcPr>
          <w:p w:rsidR="00590AEA" w:rsidRPr="001F2DDF" w:rsidRDefault="00590AEA"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rsidR="00590AEA" w:rsidRPr="001F2DDF" w:rsidRDefault="00590AEA"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590AEA" w:rsidRDefault="00590AEA"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590AEA" w:rsidRPr="00381E7C" w:rsidRDefault="00590AEA" w:rsidP="0096758A">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080" w:type="dxa"/>
            <w:shd w:val="clear" w:color="auto" w:fill="0072C6"/>
            <w:vAlign w:val="center"/>
          </w:tcPr>
          <w:p w:rsidR="00590AEA" w:rsidRPr="00381E7C" w:rsidRDefault="00590AEA" w:rsidP="0096758A">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c>
          <w:tcPr>
            <w:tcW w:w="1080" w:type="dxa"/>
            <w:shd w:val="clear" w:color="auto" w:fill="0072C6"/>
            <w:vAlign w:val="center"/>
          </w:tcPr>
          <w:p w:rsidR="00590AEA" w:rsidRDefault="00590AEA" w:rsidP="0064110C">
            <w:pPr>
              <w:pStyle w:val="ProductList-Body"/>
              <w:spacing w:before="20" w:after="20"/>
              <w:jc w:val="center"/>
              <w:rPr>
                <w:color w:val="FFFFFF" w:themeColor="background1"/>
              </w:rPr>
            </w:pPr>
            <w:r>
              <w:rPr>
                <w:color w:val="FFFFFF" w:themeColor="background1"/>
              </w:rPr>
              <w:t>MPSA</w:t>
            </w:r>
          </w:p>
        </w:tc>
      </w:tr>
      <w:tr w:rsidR="00C70991" w:rsidTr="00590AEA">
        <w:tc>
          <w:tcPr>
            <w:tcW w:w="10800" w:type="dxa"/>
            <w:gridSpan w:val="6"/>
          </w:tcPr>
          <w:p w:rsidR="00C70991" w:rsidRPr="00241D62" w:rsidRDefault="00C70991" w:rsidP="0064110C">
            <w:pPr>
              <w:pStyle w:val="ProductList-Body"/>
              <w:rPr>
                <w:b/>
              </w:rPr>
            </w:pPr>
            <w:r>
              <w:rPr>
                <w:b/>
              </w:rPr>
              <w:t>Windows</w:t>
            </w:r>
          </w:p>
        </w:tc>
      </w:tr>
      <w:tr w:rsidR="00C70991" w:rsidTr="00590AEA">
        <w:tc>
          <w:tcPr>
            <w:tcW w:w="5490" w:type="dxa"/>
          </w:tcPr>
          <w:p w:rsidR="00C70991" w:rsidRPr="000D6060" w:rsidRDefault="00C70991" w:rsidP="00C70991">
            <w:pPr>
              <w:pStyle w:val="ProductList-Body"/>
              <w:ind w:left="162"/>
            </w:pPr>
            <w:r>
              <w:t>Windows 8 und Windows 8.1 (32-Bit oder 64-Bit)</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590AEA">
        <w:tc>
          <w:tcPr>
            <w:tcW w:w="5490" w:type="dxa"/>
          </w:tcPr>
          <w:p w:rsidR="00C70991" w:rsidRDefault="00C70991" w:rsidP="00C70991">
            <w:pPr>
              <w:pStyle w:val="ProductList-Body"/>
              <w:ind w:left="162"/>
            </w:pPr>
            <w:r>
              <w:t xml:space="preserve">Windows 7 Home Premium (32-Bit oder 64-Bit)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590AEA">
        <w:tc>
          <w:tcPr>
            <w:tcW w:w="10800" w:type="dxa"/>
            <w:gridSpan w:val="6"/>
          </w:tcPr>
          <w:p w:rsidR="00C70991" w:rsidRPr="00241D62" w:rsidRDefault="00C70991" w:rsidP="0064110C">
            <w:pPr>
              <w:pStyle w:val="ProductList-Body"/>
              <w:rPr>
                <w:b/>
              </w:rPr>
            </w:pPr>
            <w:r>
              <w:rPr>
                <w:b/>
              </w:rPr>
              <w:t>Windows Pro</w:t>
            </w:r>
          </w:p>
        </w:tc>
      </w:tr>
      <w:tr w:rsidR="0064110C" w:rsidTr="00590AEA">
        <w:tc>
          <w:tcPr>
            <w:tcW w:w="5490" w:type="dxa"/>
          </w:tcPr>
          <w:p w:rsidR="0064110C" w:rsidRPr="000D6060" w:rsidRDefault="0064110C" w:rsidP="0064110C">
            <w:pPr>
              <w:pStyle w:val="ProductList-Body"/>
              <w:ind w:left="162"/>
            </w:pPr>
            <w:r>
              <w:t>Windows 8 und Windows 8.1 (32-Bit oder 64-Bit)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1D1FA3"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590AEA">
        <w:tc>
          <w:tcPr>
            <w:tcW w:w="5490" w:type="dxa"/>
          </w:tcPr>
          <w:p w:rsidR="0064110C" w:rsidRDefault="0064110C" w:rsidP="0064110C">
            <w:pPr>
              <w:pStyle w:val="ProductList-Body"/>
              <w:ind w:left="162"/>
            </w:pPr>
            <w:r>
              <w:t>Windows 7 (32-Bit oder 64-Bit) – Professional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590AEA">
        <w:tc>
          <w:tcPr>
            <w:tcW w:w="5490" w:type="dxa"/>
          </w:tcPr>
          <w:p w:rsidR="0064110C" w:rsidRDefault="0064110C" w:rsidP="0064110C">
            <w:pPr>
              <w:pStyle w:val="ProductList-Body"/>
              <w:ind w:left="162"/>
            </w:pPr>
            <w:r>
              <w:t>Windows Vista (32-Bit oder 64-Bit) – Business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*Kunden, die Geräte mit Lizenzen für Windows Enterprise mieten möchten, haben diese Möglichkeit nach einem Downgrade auf eines der oben aufgeführten Qualifizierenden Betriebssysteme.</w:t>
      </w:r>
    </w:p>
    <w:p w:rsidR="00965777" w:rsidRPr="0086297A" w:rsidRDefault="00965777" w:rsidP="004F3C6D">
      <w:pPr>
        <w:pStyle w:val="ProductList-Body"/>
        <w:rPr>
          <w:sz w:val="16"/>
        </w:rPr>
      </w:pPr>
    </w:p>
    <w:p w:rsidR="000D1B93" w:rsidRPr="002C0961" w:rsidRDefault="000D1B93" w:rsidP="000D1B93">
      <w:pPr>
        <w:pStyle w:val="ProductList-Body"/>
        <w:rPr>
          <w:b/>
        </w:rPr>
      </w:pPr>
      <w:r>
        <w:rPr>
          <w:b/>
          <w:color w:val="00188F"/>
        </w:rPr>
        <w:t>Einschränkung für andere Versionen als Windows Pro</w:t>
      </w:r>
    </w:p>
    <w:p w:rsidR="000D1B93" w:rsidRDefault="000D1B93" w:rsidP="000D1B93">
      <w:pPr>
        <w:pStyle w:val="ProductList-Body"/>
      </w:pPr>
      <w:r>
        <w:t>Geräte, denen Vermietungsrechte für Windows zugewiesen sind, dürfen nur an einzelne Personen für nicht kommerzielle Nutzungen vermietet werden.</w:t>
      </w:r>
    </w:p>
    <w:p w:rsidR="000D1B93" w:rsidRPr="0086297A" w:rsidRDefault="000D1B93" w:rsidP="000D1B93">
      <w:pPr>
        <w:pStyle w:val="ProductList-Body"/>
        <w:rPr>
          <w:sz w:val="16"/>
        </w:rPr>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 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80" w:name="_Toc378147635"/>
    <w:bookmarkStart w:id="481" w:name="_Toc378151537"/>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Default="009708AE" w:rsidP="009708AE">
      <w:pPr>
        <w:pStyle w:val="ProductList-OfferingGroupHeading"/>
        <w:outlineLvl w:val="1"/>
      </w:pPr>
      <w:bookmarkStart w:id="482" w:name="_Toc379797199"/>
      <w:bookmarkStart w:id="483" w:name="_Toc380513224"/>
      <w:bookmarkStart w:id="484" w:name="_Toc380655266"/>
      <w:bookmarkStart w:id="485" w:name="_Toc402271499"/>
      <w:r>
        <w:t>SQL</w:t>
      </w:r>
      <w:bookmarkEnd w:id="482"/>
      <w:bookmarkEnd w:id="483"/>
      <w:bookmarkEnd w:id="484"/>
      <w:bookmarkEnd w:id="485"/>
    </w:p>
    <w:p w:rsidR="009708AE" w:rsidRDefault="009708AE" w:rsidP="00B26BEF">
      <w:pPr>
        <w:pStyle w:val="ProductList-Offering2Heading"/>
        <w:outlineLvl w:val="2"/>
      </w:pPr>
      <w:bookmarkStart w:id="486" w:name="_Toc378147620"/>
      <w:bookmarkStart w:id="487" w:name="_Toc378151522"/>
      <w:r>
        <w:tab/>
      </w:r>
      <w:bookmarkStart w:id="488" w:name="_Toc379797200"/>
      <w:bookmarkStart w:id="489" w:name="_Toc380513225"/>
      <w:bookmarkStart w:id="490" w:name="_Toc380655267"/>
      <w:bookmarkStart w:id="491" w:name="_Toc402271500"/>
      <w: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C19A9" w:rsidTr="00CC19A9">
        <w:trPr>
          <w:tblHeader/>
        </w:trPr>
        <w:tc>
          <w:tcPr>
            <w:tcW w:w="3060" w:type="dxa"/>
            <w:tcBorders>
              <w:bottom w:val="nil"/>
            </w:tcBorders>
            <w:shd w:val="clear" w:color="auto" w:fill="00188F"/>
          </w:tcPr>
          <w:p w:rsidR="00CC19A9" w:rsidRPr="00EE0836" w:rsidRDefault="00CC19A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CC19A9" w:rsidRPr="00886678" w:rsidRDefault="00CC19A9"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CC19A9" w:rsidRPr="00C37D2B" w:rsidRDefault="00CC19A9"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CC19A9" w:rsidRPr="00C5575D" w:rsidRDefault="00CC19A9"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CC19A9" w:rsidRPr="00C5575D" w:rsidRDefault="00CC19A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C19A9" w:rsidTr="00CC19A9">
        <w:tc>
          <w:tcPr>
            <w:tcW w:w="3060" w:type="dxa"/>
            <w:tcBorders>
              <w:top w:val="nil"/>
              <w:left w:val="nil"/>
              <w:bottom w:val="nil"/>
              <w:right w:val="nil"/>
            </w:tcBorders>
          </w:tcPr>
          <w:p w:rsidR="00CC19A9" w:rsidRDefault="00CC19A9" w:rsidP="007F3FE6">
            <w:pPr>
              <w:pStyle w:val="ProductList-Offering2"/>
            </w:pPr>
            <w:bookmarkStart w:id="492" w:name="_Toc379797201"/>
            <w:bookmarkStart w:id="493" w:name="_Toc380513226"/>
            <w:bookmarkStart w:id="494" w:name="_Toc380655268"/>
            <w:bookmarkStart w:id="495" w:name="_Toc402271501"/>
            <w:r>
              <w:t>Business Intelligence Appliance 2012</w:t>
            </w:r>
            <w:bookmarkEnd w:id="492"/>
            <w:bookmarkEnd w:id="493"/>
            <w:bookmarkEnd w:id="494"/>
            <w:bookmarkEnd w:id="495"/>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CC19A9" w:rsidRDefault="00CC19A9" w:rsidP="00C05A53">
            <w:pPr>
              <w:pStyle w:val="ProductList-OfferingBody"/>
              <w:ind w:left="-113"/>
              <w:jc w:val="center"/>
            </w:pPr>
            <w:r>
              <w:t>11/11</w:t>
            </w:r>
          </w:p>
        </w:tc>
        <w:tc>
          <w:tcPr>
            <w:tcW w:w="595" w:type="dxa"/>
            <w:tcBorders>
              <w:top w:val="nil"/>
              <w:left w:val="nil"/>
              <w:bottom w:val="nil"/>
              <w:right w:val="nil"/>
            </w:tcBorders>
            <w:vAlign w:val="center"/>
          </w:tcPr>
          <w:p w:rsidR="00CC19A9" w:rsidRDefault="00CC19A9" w:rsidP="00C05A53">
            <w:pPr>
              <w:pStyle w:val="ProductList-OfferingBody"/>
              <w:ind w:left="-113"/>
              <w:jc w:val="center"/>
            </w:pPr>
            <w:r>
              <w:t>125</w:t>
            </w:r>
          </w:p>
        </w:tc>
        <w:tc>
          <w:tcPr>
            <w:tcW w:w="596" w:type="dxa"/>
            <w:tcBorders>
              <w:top w:val="nil"/>
              <w:left w:val="nil"/>
              <w:bottom w:val="nil"/>
              <w:right w:val="nil"/>
            </w:tcBorders>
            <w:vAlign w:val="center"/>
          </w:tcPr>
          <w:p w:rsidR="00CC19A9" w:rsidRDefault="00CC19A9"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C19A9" w:rsidRDefault="00CC19A9"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C19A9" w:rsidRDefault="00CC19A9" w:rsidP="00C05A53">
            <w:pPr>
              <w:pStyle w:val="ProductList-OfferingBody"/>
              <w:ind w:left="-113"/>
              <w:jc w:val="center"/>
            </w:pPr>
          </w:p>
        </w:tc>
        <w:tc>
          <w:tcPr>
            <w:tcW w:w="596" w:type="dxa"/>
            <w:shd w:val="clear" w:color="auto" w:fill="70AD47" w:themeFill="accent6"/>
            <w:vAlign w:val="center"/>
          </w:tcPr>
          <w:p w:rsidR="00CC19A9" w:rsidRPr="00886678" w:rsidRDefault="00CC19A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CC19A9" w:rsidRDefault="00CC19A9" w:rsidP="0096758A">
            <w:pPr>
              <w:pStyle w:val="ProductList-OfferingBody"/>
              <w:ind w:left="-113"/>
              <w:jc w:val="center"/>
            </w:pPr>
          </w:p>
        </w:tc>
        <w:tc>
          <w:tcPr>
            <w:tcW w:w="596" w:type="dxa"/>
            <w:shd w:val="clear" w:color="auto" w:fill="70AD47" w:themeFill="accent6"/>
            <w:vAlign w:val="center"/>
          </w:tcPr>
          <w:p w:rsidR="00CC19A9" w:rsidRDefault="00CC19A9" w:rsidP="0096758A">
            <w:pPr>
              <w:pStyle w:val="ProductList-OfferingBody"/>
              <w:ind w:left="-113"/>
              <w:jc w:val="center"/>
            </w:pPr>
          </w:p>
        </w:tc>
        <w:tc>
          <w:tcPr>
            <w:tcW w:w="595" w:type="dxa"/>
            <w:shd w:val="clear" w:color="auto" w:fill="BFBFBF" w:themeFill="background1" w:themeFillShade="BF"/>
            <w:vAlign w:val="center"/>
          </w:tcPr>
          <w:p w:rsidR="00CC19A9" w:rsidRDefault="00CC19A9" w:rsidP="0096758A">
            <w:pPr>
              <w:pStyle w:val="ProductList-OfferingBody"/>
              <w:ind w:left="-113"/>
              <w:jc w:val="center"/>
            </w:pPr>
          </w:p>
        </w:tc>
        <w:tc>
          <w:tcPr>
            <w:tcW w:w="595" w:type="dxa"/>
            <w:shd w:val="clear" w:color="auto" w:fill="BFBFBF" w:themeFill="background1" w:themeFillShade="BF"/>
            <w:vAlign w:val="center"/>
          </w:tcPr>
          <w:p w:rsidR="00CC19A9" w:rsidRDefault="00CC19A9" w:rsidP="0096758A">
            <w:pPr>
              <w:pStyle w:val="ProductList-OfferingBody"/>
              <w:ind w:left="-113"/>
              <w:jc w:val="center"/>
            </w:pPr>
          </w:p>
        </w:tc>
        <w:tc>
          <w:tcPr>
            <w:tcW w:w="596" w:type="dxa"/>
            <w:shd w:val="clear" w:color="auto" w:fill="BFBFBF" w:themeFill="background1" w:themeFillShade="BF"/>
            <w:vAlign w:val="center"/>
          </w:tcPr>
          <w:p w:rsidR="00CC19A9" w:rsidRDefault="00CC19A9" w:rsidP="0096758A">
            <w:pPr>
              <w:pStyle w:val="ProductList-OfferingBody"/>
              <w:ind w:left="-113"/>
              <w:jc w:val="center"/>
            </w:pPr>
          </w:p>
        </w:tc>
        <w:tc>
          <w:tcPr>
            <w:tcW w:w="595" w:type="dxa"/>
            <w:shd w:val="clear" w:color="auto" w:fill="70AD47" w:themeFill="accent6"/>
            <w:vAlign w:val="center"/>
          </w:tcPr>
          <w:p w:rsidR="00CC19A9" w:rsidRPr="00886678" w:rsidRDefault="00CC19A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CC19A9" w:rsidRDefault="00CC19A9" w:rsidP="00C05A53">
            <w:pPr>
              <w:pStyle w:val="ProductList-OfferingBody"/>
              <w:ind w:left="-113"/>
              <w:jc w:val="center"/>
            </w:pPr>
          </w:p>
        </w:tc>
      </w:tr>
    </w:tbl>
    <w:p w:rsidR="009708AE" w:rsidRPr="0086297A" w:rsidRDefault="009708AE" w:rsidP="009708AE">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CC19A9">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Produkt-Pool: </w:t>
            </w:r>
            <w:r>
              <w:rPr>
                <w:b/>
              </w:rPr>
              <w:t>Server</w:t>
            </w:r>
          </w:p>
        </w:tc>
        <w:tc>
          <w:tcPr>
            <w:tcW w:w="3597" w:type="dxa"/>
          </w:tcPr>
          <w:p w:rsidR="000C0ACA" w:rsidRDefault="000C0ACA" w:rsidP="005F17AF">
            <w:pPr>
              <w:pStyle w:val="ProductList-Body"/>
            </w:pPr>
          </w:p>
        </w:tc>
      </w:tr>
      <w:tr w:rsidR="000C0ACA" w:rsidTr="00CC19A9">
        <w:tc>
          <w:tcPr>
            <w:tcW w:w="3596" w:type="dxa"/>
          </w:tcPr>
          <w:p w:rsidR="000C0ACA" w:rsidRDefault="000C0ACA" w:rsidP="005F17AF">
            <w:pPr>
              <w:pStyle w:val="ProductList-Body"/>
            </w:pPr>
          </w:p>
        </w:tc>
        <w:tc>
          <w:tcPr>
            <w:tcW w:w="3597" w:type="dxa"/>
          </w:tcPr>
          <w:p w:rsidR="000C0ACA" w:rsidRDefault="00AC44A1" w:rsidP="005F17AF">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782C7B"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0971EC">
        <w:t xml:space="preserve"> </w:t>
      </w:r>
      <w:r>
        <w:t>Die Nutzung der Software in anderen Konfigurationen wird nicht unterstützt und kann die Leistung beeinträchtigen.</w:t>
      </w:r>
      <w:r w:rsidR="000971EC">
        <w:t xml:space="preserve"> </w:t>
      </w:r>
      <w:r>
        <w:t xml:space="preserve">Weitere Informationen finden Sie unter </w:t>
      </w:r>
      <w:hyperlink r:id="rId32" w:history="1">
        <w:r>
          <w:rPr>
            <w:rStyle w:val="Hyperlink"/>
          </w:rPr>
          <w:t>http://www.microsoft.com/sqlserver/en/us/get-sql-server/how-to-buy.aspx</w:t>
        </w:r>
      </w:hyperlink>
      <w:r>
        <w:t>.</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919D2" w:rsidRDefault="009708AE" w:rsidP="00B26BEF">
      <w:pPr>
        <w:pStyle w:val="ProductList-Offering2Heading"/>
        <w:outlineLvl w:val="2"/>
      </w:pPr>
      <w:r>
        <w:tab/>
      </w:r>
      <w:bookmarkStart w:id="496" w:name="_Toc379797202"/>
      <w:bookmarkStart w:id="497" w:name="_Toc380513227"/>
      <w:bookmarkStart w:id="498" w:name="_Toc380655269"/>
      <w:bookmarkStart w:id="499" w:name="_Toc402271502"/>
      <w:r>
        <w:t>SQL Server</w:t>
      </w:r>
      <w:bookmarkEnd w:id="480"/>
      <w:bookmarkEnd w:id="481"/>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5E86" w:rsidTr="00475E86">
        <w:trPr>
          <w:tblHeader/>
        </w:trPr>
        <w:tc>
          <w:tcPr>
            <w:tcW w:w="3060" w:type="dxa"/>
            <w:tcBorders>
              <w:bottom w:val="nil"/>
            </w:tcBorders>
            <w:shd w:val="clear" w:color="auto" w:fill="00188F"/>
          </w:tcPr>
          <w:p w:rsidR="00475E86" w:rsidRPr="00EE0836" w:rsidRDefault="00475E8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475E86" w:rsidRPr="00886678" w:rsidRDefault="00475E86"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475E86" w:rsidRPr="00C37D2B" w:rsidRDefault="00475E86"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475E86" w:rsidRPr="00C5575D" w:rsidRDefault="00475E86"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475E86" w:rsidRPr="00C5575D" w:rsidRDefault="00475E86"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75E86" w:rsidTr="00475E86">
        <w:tc>
          <w:tcPr>
            <w:tcW w:w="3060" w:type="dxa"/>
            <w:tcBorders>
              <w:top w:val="nil"/>
              <w:left w:val="nil"/>
              <w:bottom w:val="dashSmallGap" w:sz="4" w:space="0" w:color="BFBFBF" w:themeColor="background1" w:themeShade="BF"/>
              <w:right w:val="nil"/>
            </w:tcBorders>
          </w:tcPr>
          <w:p w:rsidR="00475E86" w:rsidRDefault="00475E86" w:rsidP="0085720F">
            <w:pPr>
              <w:pStyle w:val="ProductList-Offering2"/>
            </w:pPr>
            <w:bookmarkStart w:id="500" w:name="_Toc379797203"/>
            <w:bookmarkStart w:id="501" w:name="_Toc380513228"/>
            <w:bookmarkStart w:id="502" w:name="_Toc380655270"/>
            <w:bookmarkStart w:id="503" w:name="_Toc402271503"/>
            <w:r>
              <w:t>SQL Server 2014 Business Intelligence</w:t>
            </w:r>
            <w:bookmarkEnd w:id="500"/>
            <w:bookmarkEnd w:id="501"/>
            <w:bookmarkEnd w:id="502"/>
            <w:bookmarkEnd w:id="50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475E86" w:rsidRDefault="00475E86"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5E86" w:rsidRDefault="00475E8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75E86" w:rsidRDefault="00475E86" w:rsidP="00C05A53">
            <w:pPr>
              <w:pStyle w:val="ProductList-OfferingBody"/>
              <w:ind w:left="-113"/>
              <w:jc w:val="center"/>
            </w:pPr>
            <w:r>
              <w:t>75</w:t>
            </w:r>
          </w:p>
        </w:tc>
        <w:tc>
          <w:tcPr>
            <w:tcW w:w="596"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BFBFBF" w:themeFill="background1" w:themeFillShade="BF"/>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475E86" w:rsidTr="00475E86">
        <w:tc>
          <w:tcPr>
            <w:tcW w:w="3060" w:type="dxa"/>
            <w:tcBorders>
              <w:top w:val="dashSmallGap" w:sz="4" w:space="0" w:color="BFBFBF" w:themeColor="background1" w:themeShade="BF"/>
              <w:left w:val="nil"/>
              <w:bottom w:val="dashSmallGap" w:sz="4" w:space="0" w:color="BFBFBF" w:themeColor="background1" w:themeShade="BF"/>
              <w:right w:val="nil"/>
            </w:tcBorders>
          </w:tcPr>
          <w:p w:rsidR="00475E86" w:rsidRDefault="00475E86" w:rsidP="0085720F">
            <w:pPr>
              <w:pStyle w:val="ProductList-Offering2"/>
            </w:pPr>
            <w:bookmarkStart w:id="504" w:name="_Toc379797204"/>
            <w:bookmarkStart w:id="505" w:name="_Toc380513229"/>
            <w:bookmarkStart w:id="506" w:name="_Toc380655271"/>
            <w:bookmarkStart w:id="507" w:name="_Toc402271504"/>
            <w:r>
              <w:t>CAL für SQL Server 2014</w:t>
            </w:r>
            <w:r>
              <w:fldChar w:fldCharType="begin"/>
            </w:r>
            <w:r>
              <w:instrText>XE "CAL für SQL Server 2014"</w:instrText>
            </w:r>
            <w:r>
              <w:fldChar w:fldCharType="end"/>
            </w:r>
            <w:r>
              <w:t xml:space="preserve"> (Gerät und Nutzer)</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5E86" w:rsidRDefault="00475E8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5E86" w:rsidRDefault="00475E86" w:rsidP="00C05A53">
            <w:pPr>
              <w:pStyle w:val="ProductList-OfferingBody"/>
              <w:ind w:left="-113"/>
              <w:jc w:val="center"/>
            </w:pPr>
            <w:r>
              <w:t>1</w:t>
            </w:r>
          </w:p>
        </w:tc>
        <w:tc>
          <w:tcPr>
            <w:tcW w:w="596" w:type="dxa"/>
            <w:shd w:val="clear" w:color="auto" w:fill="70AD47" w:themeFill="accent6"/>
            <w:vAlign w:val="center"/>
          </w:tcPr>
          <w:p w:rsidR="00475E86" w:rsidRDefault="00475E86" w:rsidP="0096758A">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475E86" w:rsidRDefault="00475E86" w:rsidP="0096758A">
            <w:pPr>
              <w:pStyle w:val="ProductList-OfferingBody"/>
              <w:ind w:left="-113"/>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522A19">
              <w:t xml:space="preserve"> A</w:t>
            </w:r>
            <w:r>
              <w:rPr>
                <w:b/>
              </w:rPr>
              <w:fldChar w:fldCharType="end"/>
            </w:r>
            <w:r>
              <w:t>,</w:t>
            </w:r>
            <w:r w:rsidRPr="00522A19">
              <w:fldChar w:fldCharType="begin"/>
            </w:r>
            <w:r w:rsidRPr="00522A19">
              <w:rPr>
                <w:color w:val="1F497D"/>
              </w:rPr>
              <w:instrText>AutoTextList  \s NoStyle \t “</w:instrText>
            </w:r>
            <w:r w:rsidRPr="00522A19">
              <w:instrText>Organisationsweites Zusätzliches Produkt</w:instrText>
            </w:r>
            <w:r w:rsidRPr="00522A19">
              <w:rPr>
                <w:color w:val="1F497D"/>
              </w:rPr>
              <w:instrText>”</w:instrText>
            </w:r>
            <w:r w:rsidRPr="00522A19">
              <w:fldChar w:fldCharType="separate"/>
            </w:r>
            <w:r w:rsidRPr="00522A19">
              <w:t>AO</w:t>
            </w:r>
            <w:r w:rsidRPr="00522A19">
              <w:fldChar w:fldCharType="end"/>
            </w:r>
            <w:r>
              <w:t>,</w:t>
            </w:r>
            <w:r w:rsidRPr="00522A19">
              <w:fldChar w:fldCharType="begin"/>
            </w:r>
            <w:r w:rsidRPr="00522A19">
              <w:rPr>
                <w:color w:val="1F497D"/>
              </w:rPr>
              <w:instrText>AutoTextList  \s NoStyle \t “</w:instrText>
            </w:r>
            <w:r w:rsidRPr="00522A19">
              <w:instrText>Studentenangebot</w:instrText>
            </w:r>
            <w:r w:rsidRPr="00522A19">
              <w:rPr>
                <w:color w:val="1F497D"/>
              </w:rPr>
              <w:instrText>”</w:instrText>
            </w:r>
            <w:r w:rsidRPr="00522A19">
              <w:fldChar w:fldCharType="separate"/>
            </w:r>
            <w:r w:rsidRPr="00522A19">
              <w:t>ST</w:t>
            </w:r>
            <w:r w:rsidRPr="00522A19">
              <w:fldChar w:fldCharType="end"/>
            </w:r>
          </w:p>
        </w:tc>
        <w:tc>
          <w:tcPr>
            <w:tcW w:w="596"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BFBFBF" w:themeFill="background1" w:themeFillShade="BF"/>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E396A" w:rsidTr="00475E8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8" w:name="_Toc379797205"/>
            <w:bookmarkStart w:id="509" w:name="_Toc380513230"/>
            <w:bookmarkStart w:id="510" w:name="_Toc380655272"/>
            <w:bookmarkStart w:id="511" w:name="_Toc402271505"/>
            <w:r>
              <w:t>SQL Server 2014 Developer</w:t>
            </w:r>
            <w:bookmarkEnd w:id="508"/>
            <w:bookmarkEnd w:id="509"/>
            <w:bookmarkEnd w:id="510"/>
            <w:bookmarkEnd w:id="51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D741FF">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475E86" w:rsidTr="00475E86">
        <w:tc>
          <w:tcPr>
            <w:tcW w:w="3060" w:type="dxa"/>
            <w:tcBorders>
              <w:top w:val="dashSmallGap" w:sz="4" w:space="0" w:color="BFBFBF" w:themeColor="background1" w:themeShade="BF"/>
              <w:left w:val="nil"/>
              <w:bottom w:val="dashSmallGap" w:sz="4" w:space="0" w:color="BFBFBF" w:themeColor="background1" w:themeShade="BF"/>
              <w:right w:val="nil"/>
            </w:tcBorders>
          </w:tcPr>
          <w:p w:rsidR="00475E86" w:rsidRDefault="00475E86" w:rsidP="0085720F">
            <w:pPr>
              <w:pStyle w:val="ProductList-Offering2"/>
            </w:pPr>
            <w:bookmarkStart w:id="512" w:name="_Toc379797206"/>
            <w:bookmarkStart w:id="513" w:name="_Toc380513231"/>
            <w:bookmarkStart w:id="514" w:name="_Toc380655273"/>
            <w:bookmarkStart w:id="515" w:name="_Toc402271506"/>
            <w:r>
              <w:t>SQL Server 2014 Enterprise</w:t>
            </w:r>
            <w:bookmarkEnd w:id="512"/>
            <w:bookmarkEnd w:id="513"/>
            <w:bookmarkEnd w:id="514"/>
            <w:bookmarkEnd w:id="51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5E86" w:rsidRDefault="00475E8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75E86" w:rsidRDefault="00475E86" w:rsidP="00C05A53">
            <w:pPr>
              <w:pStyle w:val="ProductList-OfferingBody"/>
              <w:ind w:left="-113"/>
              <w:jc w:val="center"/>
            </w:pPr>
            <w:r>
              <w:t>75</w:t>
            </w:r>
          </w:p>
        </w:tc>
        <w:tc>
          <w:tcPr>
            <w:tcW w:w="596"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BFBFBF" w:themeFill="background1" w:themeFillShade="BF"/>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75E86" w:rsidTr="00475E86">
        <w:tc>
          <w:tcPr>
            <w:tcW w:w="3060" w:type="dxa"/>
            <w:tcBorders>
              <w:top w:val="dashSmallGap" w:sz="4" w:space="0" w:color="BFBFBF" w:themeColor="background1" w:themeShade="BF"/>
              <w:left w:val="nil"/>
              <w:bottom w:val="dashSmallGap" w:sz="4" w:space="0" w:color="BFBFBF" w:themeColor="background1" w:themeShade="BF"/>
              <w:right w:val="nil"/>
            </w:tcBorders>
          </w:tcPr>
          <w:p w:rsidR="00475E86" w:rsidRDefault="00475E86" w:rsidP="0085720F">
            <w:pPr>
              <w:pStyle w:val="ProductList-Offering2"/>
            </w:pPr>
            <w:bookmarkStart w:id="516" w:name="_Toc379797207"/>
            <w:bookmarkStart w:id="517" w:name="_Toc380513232"/>
            <w:bookmarkStart w:id="518" w:name="_Toc380655274"/>
            <w:bookmarkStart w:id="519" w:name="_Toc402271507"/>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9C536A">
              <w:br/>
            </w:r>
            <w:r>
              <w:t>(2 Pack Core-Lizenz)</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5E86" w:rsidRDefault="00475E8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75E86" w:rsidRDefault="00475E86" w:rsidP="00C05A53">
            <w:pPr>
              <w:pStyle w:val="ProductList-OfferingBody"/>
              <w:ind w:left="-113"/>
              <w:jc w:val="center"/>
            </w:pPr>
            <w:r>
              <w:t>125</w:t>
            </w:r>
          </w:p>
        </w:tc>
        <w:tc>
          <w:tcPr>
            <w:tcW w:w="596"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475E86" w:rsidTr="00475E86">
        <w:tc>
          <w:tcPr>
            <w:tcW w:w="3060" w:type="dxa"/>
            <w:tcBorders>
              <w:top w:val="dashSmallGap" w:sz="4" w:space="0" w:color="BFBFBF" w:themeColor="background1" w:themeShade="BF"/>
              <w:left w:val="nil"/>
              <w:bottom w:val="dashSmallGap" w:sz="4" w:space="0" w:color="BFBFBF" w:themeColor="background1" w:themeShade="BF"/>
              <w:right w:val="nil"/>
            </w:tcBorders>
          </w:tcPr>
          <w:p w:rsidR="00475E86" w:rsidRPr="00DB1AA9" w:rsidRDefault="00475E86" w:rsidP="0085720F">
            <w:pPr>
              <w:pStyle w:val="ProductList-Offering2"/>
              <w:rPr>
                <w:lang w:val="en-US"/>
              </w:rPr>
            </w:pPr>
            <w:bookmarkStart w:id="520" w:name="_Toc379797208"/>
            <w:bookmarkStart w:id="521" w:name="_Toc380513233"/>
            <w:bookmarkStart w:id="522" w:name="_Toc380655275"/>
            <w:bookmarkStart w:id="523" w:name="_Toc402271508"/>
            <w:r w:rsidRPr="00DB1AA9">
              <w:rPr>
                <w:lang w:val="en-US"/>
              </w:rPr>
              <w:t>SQL Server 2012 Parallel Data Warehouse</w:t>
            </w:r>
            <w:bookmarkEnd w:id="520"/>
            <w:bookmarkEnd w:id="521"/>
            <w:bookmarkEnd w:id="522"/>
            <w:bookmarkEnd w:id="523"/>
            <w:r>
              <w:fldChar w:fldCharType="begin"/>
            </w:r>
            <w:r w:rsidRPr="00DB1AA9">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5E86" w:rsidRDefault="00475E86"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475E86" w:rsidRDefault="00475E86" w:rsidP="00C05A53">
            <w:pPr>
              <w:pStyle w:val="ProductList-OfferingBody"/>
              <w:ind w:left="-113"/>
              <w:jc w:val="center"/>
            </w:pPr>
            <w:r>
              <w:t>200</w:t>
            </w:r>
            <w:r w:rsidR="000971EC">
              <w:t xml:space="preserve"> </w:t>
            </w:r>
          </w:p>
        </w:tc>
        <w:tc>
          <w:tcPr>
            <w:tcW w:w="596" w:type="dxa"/>
            <w:shd w:val="clear" w:color="auto" w:fill="70AD47" w:themeFill="accent6"/>
            <w:vAlign w:val="center"/>
          </w:tcPr>
          <w:p w:rsidR="00475E86" w:rsidRDefault="00475E86" w:rsidP="0096758A">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p>
        </w:tc>
        <w:tc>
          <w:tcPr>
            <w:tcW w:w="595"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475E86" w:rsidRDefault="00475E86" w:rsidP="00C05A53">
            <w:pPr>
              <w:pStyle w:val="ProductList-OfferingBody"/>
              <w:ind w:left="-113"/>
              <w:jc w:val="center"/>
            </w:pPr>
          </w:p>
        </w:tc>
        <w:tc>
          <w:tcPr>
            <w:tcW w:w="595" w:type="dxa"/>
            <w:shd w:val="clear" w:color="auto" w:fill="BFBFBF" w:themeFill="background1" w:themeFillShade="BF"/>
            <w:vAlign w:val="center"/>
          </w:tcPr>
          <w:p w:rsidR="00475E86" w:rsidRDefault="00475E86" w:rsidP="00C05A53">
            <w:pPr>
              <w:pStyle w:val="ProductList-OfferingBody"/>
              <w:ind w:left="-113"/>
              <w:jc w:val="center"/>
            </w:pPr>
          </w:p>
        </w:tc>
        <w:tc>
          <w:tcPr>
            <w:tcW w:w="595" w:type="dxa"/>
            <w:shd w:val="clear" w:color="auto" w:fill="BFBFBF" w:themeFill="background1" w:themeFillShade="BF"/>
            <w:vAlign w:val="center"/>
          </w:tcPr>
          <w:p w:rsidR="00475E86" w:rsidRDefault="00475E86" w:rsidP="00C05A53">
            <w:pPr>
              <w:pStyle w:val="ProductList-OfferingBody"/>
              <w:ind w:left="-113"/>
              <w:jc w:val="center"/>
            </w:pPr>
          </w:p>
        </w:tc>
        <w:tc>
          <w:tcPr>
            <w:tcW w:w="596" w:type="dxa"/>
            <w:shd w:val="clear" w:color="auto" w:fill="BFBFBF" w:themeFill="background1" w:themeFillShade="BF"/>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E396A" w:rsidTr="00475E8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DB1AA9" w:rsidRDefault="00BE396A" w:rsidP="0085720F">
            <w:pPr>
              <w:pStyle w:val="ProductList-Offering2"/>
              <w:rPr>
                <w:lang w:val="en-US"/>
              </w:rPr>
            </w:pPr>
            <w:bookmarkStart w:id="524" w:name="_Toc379797209"/>
            <w:bookmarkStart w:id="525" w:name="_Toc380513234"/>
            <w:bookmarkStart w:id="526" w:name="_Toc380655276"/>
            <w:bookmarkStart w:id="527" w:name="_Toc402271509"/>
            <w:r w:rsidRPr="00DB1AA9">
              <w:rPr>
                <w:lang w:val="en-US"/>
              </w:rPr>
              <w:t>SQL Server 2012 Parallel Data Warehouse</w:t>
            </w:r>
            <w:r>
              <w:fldChar w:fldCharType="begin"/>
            </w:r>
            <w:r w:rsidRPr="00DB1AA9">
              <w:rPr>
                <w:lang w:val="en-US"/>
              </w:rPr>
              <w:instrText>XE "SQL Server 2012 Parallel Data Warehouse"</w:instrText>
            </w:r>
            <w:r>
              <w:fldChar w:fldCharType="end"/>
            </w:r>
            <w:r w:rsidRPr="00DB1AA9">
              <w:rPr>
                <w:lang w:val="en-US"/>
              </w:rPr>
              <w:t xml:space="preserve"> Developer</w:t>
            </w:r>
            <w:bookmarkEnd w:id="524"/>
            <w:bookmarkEnd w:id="525"/>
            <w:bookmarkEnd w:id="526"/>
            <w:bookmarkEnd w:id="527"/>
            <w:r>
              <w:fldChar w:fldCharType="begin"/>
            </w:r>
            <w:r w:rsidRPr="00DB1AA9">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475E86" w:rsidTr="00475E86">
        <w:tc>
          <w:tcPr>
            <w:tcW w:w="3060" w:type="dxa"/>
            <w:tcBorders>
              <w:top w:val="dashSmallGap" w:sz="4" w:space="0" w:color="BFBFBF" w:themeColor="background1" w:themeShade="BF"/>
              <w:left w:val="nil"/>
              <w:bottom w:val="dashSmallGap" w:sz="4" w:space="0" w:color="BFBFBF" w:themeColor="background1" w:themeShade="BF"/>
              <w:right w:val="nil"/>
            </w:tcBorders>
          </w:tcPr>
          <w:p w:rsidR="00475E86" w:rsidRDefault="00475E86" w:rsidP="0085720F">
            <w:pPr>
              <w:pStyle w:val="ProductList-Offering2"/>
            </w:pPr>
            <w:bookmarkStart w:id="528" w:name="_Toc379797210"/>
            <w:bookmarkStart w:id="529" w:name="_Toc380513235"/>
            <w:bookmarkStart w:id="530" w:name="_Toc380655277"/>
            <w:bookmarkStart w:id="531" w:name="_Toc402271510"/>
            <w:r>
              <w:t>SQL Server 2014 Standard</w:t>
            </w:r>
            <w:bookmarkEnd w:id="528"/>
            <w:bookmarkEnd w:id="529"/>
            <w:bookmarkEnd w:id="530"/>
            <w:bookmarkEnd w:id="53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5E86" w:rsidRDefault="00475E86"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5E86" w:rsidRDefault="00475E8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75E86" w:rsidRDefault="00475E86" w:rsidP="00C05A53">
            <w:pPr>
              <w:pStyle w:val="ProductList-OfferingBody"/>
              <w:ind w:left="-113"/>
              <w:jc w:val="center"/>
            </w:pPr>
            <w:r>
              <w:t>15</w:t>
            </w:r>
          </w:p>
        </w:tc>
        <w:tc>
          <w:tcPr>
            <w:tcW w:w="596"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BFBFBF" w:themeFill="background1" w:themeFillShade="BF"/>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475E86" w:rsidTr="00475E86">
        <w:tc>
          <w:tcPr>
            <w:tcW w:w="3060" w:type="dxa"/>
            <w:tcBorders>
              <w:top w:val="dashSmallGap" w:sz="4" w:space="0" w:color="BFBFBF" w:themeColor="background1" w:themeShade="BF"/>
              <w:left w:val="nil"/>
              <w:bottom w:val="nil"/>
              <w:right w:val="nil"/>
            </w:tcBorders>
          </w:tcPr>
          <w:p w:rsidR="00475E86" w:rsidRPr="00DB1AA9" w:rsidRDefault="00475E86" w:rsidP="0085720F">
            <w:pPr>
              <w:pStyle w:val="ProductList-Offering2"/>
              <w:rPr>
                <w:lang w:val="en-US"/>
              </w:rPr>
            </w:pPr>
            <w:bookmarkStart w:id="532" w:name="_Toc379797211"/>
            <w:bookmarkStart w:id="533" w:name="_Toc380513236"/>
            <w:bookmarkStart w:id="534" w:name="_Toc380655278"/>
            <w:bookmarkStart w:id="535" w:name="_Toc402271511"/>
            <w:r w:rsidRPr="00DB1AA9">
              <w:rPr>
                <w:lang w:val="en-US"/>
              </w:rPr>
              <w:t>SQL Server 2014 Standard</w:t>
            </w:r>
            <w:r>
              <w:fldChar w:fldCharType="begin"/>
            </w:r>
            <w:r w:rsidRPr="00DB1AA9">
              <w:rPr>
                <w:lang w:val="en-US"/>
              </w:rPr>
              <w:instrText>XE "SQL Server 2014 Standard"</w:instrText>
            </w:r>
            <w:r>
              <w:fldChar w:fldCharType="end"/>
            </w:r>
            <w:r w:rsidRPr="00DB1AA9">
              <w:rPr>
                <w:lang w:val="en-US"/>
              </w:rPr>
              <w:t xml:space="preserve"> Core</w:t>
            </w:r>
            <w:r>
              <w:fldChar w:fldCharType="begin"/>
            </w:r>
            <w:r w:rsidRPr="00DB1AA9">
              <w:rPr>
                <w:lang w:val="en-US"/>
              </w:rPr>
              <w:instrText>XE "SQL Server 2014 Standard Core"</w:instrText>
            </w:r>
            <w:r>
              <w:fldChar w:fldCharType="end"/>
            </w:r>
            <w:r w:rsidRPr="00DB1AA9">
              <w:rPr>
                <w:lang w:val="en-US"/>
              </w:rPr>
              <w:t xml:space="preserve"> </w:t>
            </w:r>
            <w:r w:rsidR="009C536A">
              <w:rPr>
                <w:lang w:val="en-US"/>
              </w:rPr>
              <w:br/>
            </w:r>
            <w:r w:rsidRPr="00DB1AA9">
              <w:rPr>
                <w:lang w:val="en-US"/>
              </w:rPr>
              <w:t>(2 Pack Core-Lizenz)</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475E86" w:rsidRPr="009C536A" w:rsidRDefault="00475E86" w:rsidP="008822D7">
            <w:pPr>
              <w:pStyle w:val="ProductList-OfferingBody"/>
              <w:ind w:left="-113"/>
              <w:jc w:val="center"/>
              <w:rPr>
                <w:lang w:val="en-US"/>
              </w:rPr>
            </w:pPr>
            <w:r w:rsidRPr="009C536A">
              <w:rPr>
                <w:lang w:val="en-US"/>
              </w:rPr>
              <w:t>4/14</w:t>
            </w:r>
          </w:p>
        </w:tc>
        <w:tc>
          <w:tcPr>
            <w:tcW w:w="595" w:type="dxa"/>
            <w:tcBorders>
              <w:top w:val="dashSmallGap" w:sz="4" w:space="0" w:color="BFBFBF" w:themeColor="background1" w:themeShade="BF"/>
              <w:left w:val="nil"/>
              <w:bottom w:val="nil"/>
              <w:right w:val="nil"/>
            </w:tcBorders>
            <w:vAlign w:val="center"/>
          </w:tcPr>
          <w:p w:rsidR="00475E86" w:rsidRPr="009C536A" w:rsidRDefault="00475E86" w:rsidP="00C05A53">
            <w:pPr>
              <w:pStyle w:val="ProductList-OfferingBody"/>
              <w:ind w:left="-113"/>
              <w:jc w:val="center"/>
              <w:rPr>
                <w:lang w:val="en-US"/>
              </w:rPr>
            </w:pPr>
            <w:r w:rsidRPr="009C536A">
              <w:rPr>
                <w:lang w:val="en-US"/>
              </w:rPr>
              <w:t>50</w:t>
            </w:r>
          </w:p>
        </w:tc>
        <w:tc>
          <w:tcPr>
            <w:tcW w:w="596" w:type="dxa"/>
            <w:tcBorders>
              <w:top w:val="dashSmallGap" w:sz="4" w:space="0" w:color="BFBFBF" w:themeColor="background1" w:themeShade="BF"/>
              <w:left w:val="nil"/>
              <w:bottom w:val="nil"/>
              <w:right w:val="nil"/>
            </w:tcBorders>
            <w:vAlign w:val="center"/>
          </w:tcPr>
          <w:p w:rsidR="00475E86" w:rsidRPr="009C536A" w:rsidRDefault="00475E86" w:rsidP="00C05A53">
            <w:pPr>
              <w:pStyle w:val="ProductList-OfferingBody"/>
              <w:ind w:left="-113"/>
              <w:jc w:val="center"/>
              <w:rPr>
                <w:lang w:val="en-US"/>
              </w:rPr>
            </w:pPr>
            <w:r w:rsidRPr="009C536A">
              <w:rPr>
                <w:lang w:val="en-US"/>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75E86" w:rsidRPr="009C536A" w:rsidRDefault="00475E86" w:rsidP="00C05A53">
            <w:pPr>
              <w:pStyle w:val="ProductList-OfferingBody"/>
              <w:ind w:left="-113"/>
              <w:jc w:val="center"/>
              <w:rPr>
                <w:lang w:val="en-US"/>
              </w:rPr>
            </w:pPr>
            <w:r w:rsidRPr="009C536A">
              <w:rPr>
                <w:lang w:val="en-US"/>
              </w:rPr>
              <w:t>25</w:t>
            </w:r>
          </w:p>
        </w:tc>
        <w:tc>
          <w:tcPr>
            <w:tcW w:w="595" w:type="dxa"/>
            <w:tcBorders>
              <w:left w:val="single" w:sz="12" w:space="0" w:color="FFFFFF" w:themeColor="background1"/>
            </w:tcBorders>
            <w:shd w:val="clear" w:color="auto" w:fill="70AD47" w:themeFill="accent6"/>
            <w:vAlign w:val="center"/>
          </w:tcPr>
          <w:p w:rsidR="00475E86" w:rsidRPr="009C536A" w:rsidRDefault="00475E86" w:rsidP="00C05A53">
            <w:pPr>
              <w:pStyle w:val="ProductList-OfferingBody"/>
              <w:ind w:left="-113"/>
              <w:jc w:val="center"/>
              <w:rPr>
                <w:lang w:val="en-US"/>
              </w:rPr>
            </w:pPr>
            <w:r w:rsidRPr="009C536A">
              <w:rPr>
                <w:lang w:val="en-US"/>
              </w:rPr>
              <w:t>50</w:t>
            </w:r>
          </w:p>
        </w:tc>
        <w:tc>
          <w:tcPr>
            <w:tcW w:w="596" w:type="dxa"/>
            <w:shd w:val="clear" w:color="auto" w:fill="70AD47" w:themeFill="accent6"/>
            <w:vAlign w:val="center"/>
          </w:tcPr>
          <w:p w:rsidR="00475E86" w:rsidRPr="007529F4" w:rsidRDefault="00475E86" w:rsidP="0096758A">
            <w:pPr>
              <w:pStyle w:val="ProductList-OfferingBody"/>
              <w:ind w:left="-88"/>
              <w:jc w:val="center"/>
              <w:rPr>
                <w:lang w:val="en-US"/>
              </w:rPr>
            </w:pPr>
            <w:r w:rsidRPr="00886678">
              <w:fldChar w:fldCharType="begin"/>
            </w:r>
            <w:r w:rsidRPr="007529F4">
              <w:rPr>
                <w:color w:val="1F497D"/>
                <w:lang w:val="en-US"/>
              </w:rPr>
              <w:instrText>AutoTextList  \s NoStyle \t “</w:instrText>
            </w:r>
            <w:r w:rsidRPr="007529F4">
              <w:rPr>
                <w:lang w:val="en-US"/>
              </w:rPr>
              <w:instrText>Zusätzliches Produkt</w:instrText>
            </w:r>
            <w:r w:rsidRPr="007529F4">
              <w:rPr>
                <w:color w:val="1F497D"/>
                <w:lang w:val="en-US"/>
              </w:rPr>
              <w:instrText>”</w:instrText>
            </w:r>
            <w:r w:rsidRPr="00886678">
              <w:fldChar w:fldCharType="separate"/>
            </w:r>
            <w:r w:rsidRPr="007529F4">
              <w:rPr>
                <w:lang w:val="en-US"/>
              </w:rPr>
              <w:t xml:space="preserve"> A </w:t>
            </w:r>
            <w:r w:rsidRPr="00886678">
              <w:fldChar w:fldCharType="end"/>
            </w:r>
          </w:p>
        </w:tc>
        <w:tc>
          <w:tcPr>
            <w:tcW w:w="595" w:type="dxa"/>
            <w:shd w:val="clear" w:color="auto" w:fill="70AD47" w:themeFill="accent6"/>
            <w:vAlign w:val="center"/>
          </w:tcPr>
          <w:p w:rsidR="00475E86" w:rsidRPr="00886678" w:rsidRDefault="00475E86" w:rsidP="0096758A">
            <w:pPr>
              <w:pStyle w:val="ProductList-OfferingBody"/>
              <w:ind w:left="-88"/>
              <w:jc w:val="center"/>
            </w:pPr>
            <w:r w:rsidRPr="00886678">
              <w:fldChar w:fldCharType="begin"/>
            </w:r>
            <w:r w:rsidRPr="007529F4">
              <w:rPr>
                <w:color w:val="1F497D"/>
                <w:lang w:val="en-US"/>
              </w:rPr>
              <w:instrText>AutoTextList  \s NoStyle \t “</w:instrText>
            </w:r>
            <w:r w:rsidRPr="007529F4">
              <w:rPr>
                <w:lang w:val="en-US"/>
              </w:rPr>
              <w:instrText>Zusätzliches Produkt</w:instrText>
            </w:r>
            <w:r w:rsidRPr="007529F4">
              <w:rPr>
                <w:color w:val="1F497D"/>
                <w:lang w:val="en-US"/>
              </w:rPr>
              <w:instrText>”</w:instrText>
            </w:r>
            <w:r w:rsidRPr="00886678">
              <w:fldChar w:fldCharType="separate"/>
            </w:r>
            <w:r w:rsidRPr="007529F4">
              <w:rPr>
                <w:lang w:val="en-US"/>
              </w:rPr>
              <w:t xml:space="preserve"> </w:t>
            </w:r>
            <w:r w:rsidRPr="00886678">
              <w:t xml:space="preserve">A </w:t>
            </w:r>
            <w:r w:rsidRPr="00886678">
              <w:fldChar w:fldCharType="end"/>
            </w:r>
          </w:p>
        </w:tc>
        <w:tc>
          <w:tcPr>
            <w:tcW w:w="596"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Default="00475E86" w:rsidP="00C05A53">
            <w:pPr>
              <w:pStyle w:val="ProductList-OfferingBody"/>
              <w:ind w:left="-113"/>
              <w:jc w:val="center"/>
            </w:pPr>
          </w:p>
        </w:tc>
        <w:tc>
          <w:tcPr>
            <w:tcW w:w="595"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rsidR="00475E86" w:rsidRDefault="00475E86" w:rsidP="00C05A53">
            <w:pPr>
              <w:pStyle w:val="ProductList-OfferingBody"/>
              <w:ind w:left="-113"/>
              <w:jc w:val="center"/>
            </w:pPr>
          </w:p>
        </w:tc>
        <w:tc>
          <w:tcPr>
            <w:tcW w:w="596" w:type="dxa"/>
            <w:shd w:val="clear" w:color="auto" w:fill="70AD47" w:themeFill="accent6"/>
            <w:vAlign w:val="center"/>
          </w:tcPr>
          <w:p w:rsidR="00475E86" w:rsidRPr="008717D7" w:rsidRDefault="00475E86" w:rsidP="0096758A">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bl>
    <w:p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94"/>
        <w:gridCol w:w="3500"/>
      </w:tblGrid>
      <w:tr w:rsidR="0085720F" w:rsidTr="00D41FA3">
        <w:tc>
          <w:tcPr>
            <w:tcW w:w="3596" w:type="dxa"/>
          </w:tcPr>
          <w:p w:rsidR="0085720F" w:rsidRDefault="00D41FA3" w:rsidP="000C4BD0">
            <w:pPr>
              <w:pStyle w:val="ProductList-Body"/>
              <w:tabs>
                <w:tab w:val="clear" w:pos="158"/>
                <w:tab w:val="left" w:pos="1062"/>
              </w:tabs>
              <w:spacing w:before="20" w:after="20"/>
            </w:pPr>
            <w:r>
              <w:t xml:space="preserve">Frühere Version: </w:t>
            </w:r>
            <w:r w:rsidR="0085720F">
              <w:rPr>
                <w:b/>
              </w:rPr>
              <w:t>SQL Server 2008 R2</w:t>
            </w:r>
            <w:r w:rsidR="0085720F">
              <w:fldChar w:fldCharType="begin"/>
            </w:r>
            <w:r w:rsidR="0085720F">
              <w:instrText>XE "R2 für SQL Server 2008"</w:instrText>
            </w:r>
            <w:r w:rsidR="0085720F">
              <w:fldChar w:fldCharType="end"/>
            </w:r>
            <w:r w:rsidR="0085720F">
              <w:rPr>
                <w:b/>
              </w:rPr>
              <w:t xml:space="preserve"> </w:t>
            </w:r>
            <w:r w:rsidR="0085720F" w:rsidRPr="00475E86">
              <w:rPr>
                <w:bCs/>
              </w:rPr>
              <w:t>(6/08)</w:t>
            </w:r>
          </w:p>
        </w:tc>
        <w:tc>
          <w:tcPr>
            <w:tcW w:w="3694" w:type="dxa"/>
          </w:tcPr>
          <w:p w:rsidR="0085720F" w:rsidRDefault="0085720F" w:rsidP="00BA49EA">
            <w:pPr>
              <w:pStyle w:val="ProductList-Body"/>
              <w:spacing w:before="20" w:after="20"/>
            </w:pPr>
            <w:r>
              <w:t xml:space="preserve">Produkt-Pool: </w:t>
            </w:r>
            <w:r>
              <w:rPr>
                <w:b/>
              </w:rPr>
              <w:t>Server, Anwendung (Developer)</w:t>
            </w:r>
          </w:p>
        </w:tc>
        <w:tc>
          <w:tcPr>
            <w:tcW w:w="3500" w:type="dxa"/>
          </w:tcPr>
          <w:p w:rsidR="0085720F" w:rsidRDefault="0053069E" w:rsidP="0085720F">
            <w:pPr>
              <w:pStyle w:val="ProductList-Body"/>
              <w:spacing w:before="20" w:after="20"/>
            </w:pPr>
            <w:r>
              <w:t xml:space="preserve">Ausnahme Qualifizierter Nutzer: </w:t>
            </w:r>
            <w:r>
              <w:rPr>
                <w:b/>
              </w:rPr>
              <w:t>Pro-Core-Produkt</w:t>
            </w:r>
          </w:p>
        </w:tc>
      </w:tr>
      <w:tr w:rsidR="0085720F" w:rsidTr="00D41FA3">
        <w:tc>
          <w:tcPr>
            <w:tcW w:w="3596"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694" w:type="dxa"/>
          </w:tcPr>
          <w:p w:rsidR="0085720F" w:rsidRDefault="00AC44A1" w:rsidP="0085720F">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 (alle bis auf Developer)</w:t>
            </w:r>
          </w:p>
        </w:tc>
        <w:tc>
          <w:tcPr>
            <w:tcW w:w="3500" w:type="dxa"/>
          </w:tcPr>
          <w:p w:rsidR="0085720F" w:rsidRDefault="0085720F" w:rsidP="0085720F">
            <w:pPr>
              <w:pStyle w:val="ProductList-Body"/>
              <w:spacing w:before="20" w:after="20"/>
            </w:pPr>
            <w:r>
              <w:t xml:space="preserve">Zur Verringerung berechtigt (SCE): </w:t>
            </w:r>
            <w:r>
              <w:rPr>
                <w:b/>
              </w:rPr>
              <w:t>Alle bis auf Developer und PDW</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85720F" w:rsidRPr="0085720F" w:rsidRDefault="0085720F" w:rsidP="0085720F">
      <w:pPr>
        <w:pStyle w:val="ProductList-Body"/>
        <w:rPr>
          <w:b/>
        </w:rPr>
      </w:pPr>
      <w:r>
        <w:rPr>
          <w:b/>
          <w:color w:val="00188F"/>
        </w:rPr>
        <w:t>Fulfillment-Optionen für SQL Server</w:t>
      </w:r>
    </w:p>
    <w:p w:rsidR="0085720F" w:rsidRDefault="0085720F" w:rsidP="0085720F">
      <w:pPr>
        <w:pStyle w:val="ProductList-Body"/>
      </w:pPr>
      <w:r>
        <w:t>Kunden dürfen nur die Software verwenden, die dem Lizenzmodell entspricht, unter dem ihre SQL Server-Lizenzen erworben wurden.</w:t>
      </w:r>
      <w:r w:rsidR="000971EC">
        <w:t xml:space="preserve"> </w:t>
      </w:r>
    </w:p>
    <w:p w:rsidR="0085720F" w:rsidRDefault="0085720F" w:rsidP="0085720F">
      <w:pPr>
        <w:pStyle w:val="ProductList-Body"/>
      </w:pPr>
    </w:p>
    <w:p w:rsidR="0085720F" w:rsidRPr="0085720F" w:rsidRDefault="0085720F" w:rsidP="0085720F">
      <w:pPr>
        <w:pStyle w:val="ProductList-Body"/>
        <w:rPr>
          <w:b/>
        </w:rPr>
      </w:pPr>
      <w:r>
        <w:rPr>
          <w:b/>
          <w:color w:val="00188F"/>
        </w:rPr>
        <w:t>Buy-Out-Option für SQL Server unter EAP</w:t>
      </w:r>
    </w:p>
    <w:p w:rsidR="0085720F" w:rsidRDefault="0085720F" w:rsidP="0085720F">
      <w:pPr>
        <w:pStyle w:val="ProductList-Body"/>
      </w:pPr>
      <w:r>
        <w:t>Kunden haben die Option, SA für SQL Server Enterprise Server-/CAL-Lizenzen nach dem 30. Juni 2012 zu verlängern, ihre einzige Buy-Out-Option am Ende ihrer Beitrittslaufzeit gilt jedoch nur für Core-Lizenzen.</w:t>
      </w:r>
    </w:p>
    <w:p w:rsidR="0085720F" w:rsidRDefault="007B07E8" w:rsidP="0085720F">
      <w:pPr>
        <w:pStyle w:val="ProductList-Body"/>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rsidR="0085720F" w:rsidRPr="0085720F" w:rsidRDefault="0085720F" w:rsidP="0085720F">
      <w:pPr>
        <w:pStyle w:val="ProductList-Body"/>
        <w:rPr>
          <w:b/>
        </w:rPr>
      </w:pPr>
      <w:r>
        <w:rPr>
          <w:b/>
          <w:color w:val="00188F"/>
        </w:rPr>
        <w:t>Software Assurance-Upgraderechte für frühere Versionen von SQL Server</w:t>
      </w:r>
    </w:p>
    <w:p w:rsidR="0085720F" w:rsidRDefault="0085720F" w:rsidP="0085720F">
      <w:pPr>
        <w:pStyle w:val="ProductList-Body"/>
      </w:pPr>
      <w:r>
        <w:t>Kunden, die am 1. April 2012 über SA für die folgende Produkte verfügten, sind möglicherweise berechtigt, unter speziellen Bestimmungen auf die Version 2012 upzugraden.</w:t>
      </w:r>
      <w:r w:rsidR="000971EC">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0971EC">
        <w:t xml:space="preserve"> </w:t>
      </w:r>
      <w:r>
        <w:t xml:space="preserve">Weitere Einzelheiten finden Sie in der Produktliste März 2014 unter </w:t>
      </w:r>
      <w:hyperlink r:id="rId33" w:history="1">
        <w:r>
          <w:rPr>
            <w:rStyle w:val="Hyperlink"/>
          </w:rPr>
          <w:t>http://go.microsoft.com/?linkid=9839207</w:t>
        </w:r>
      </w:hyperlink>
      <w:r>
        <w:t xml:space="preserve">. </w:t>
      </w:r>
    </w:p>
    <w:p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Enterprise-Prozessorlizenzen und Server/CAL</w:t>
      </w:r>
    </w:p>
    <w:p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Standard-Prozessorlizenzen</w:t>
      </w:r>
    </w:p>
    <w:p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Web-Prozessorlizenzen</w:t>
      </w:r>
    </w:p>
    <w:p w:rsidR="0085720F"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Workgroup</w:t>
      </w:r>
    </w:p>
    <w:p w:rsidR="00F86874" w:rsidRDefault="00F86874" w:rsidP="0085720F">
      <w:pPr>
        <w:pStyle w:val="ProductList-Body"/>
      </w:pPr>
    </w:p>
    <w:p w:rsidR="004949B3" w:rsidRPr="00A44A9F" w:rsidRDefault="004949B3" w:rsidP="000625F0">
      <w:pPr>
        <w:pStyle w:val="ProductList-Body"/>
      </w:pPr>
      <w:r>
        <w:t>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w:t>
      </w:r>
      <w:r w:rsidR="000625F0">
        <w:t> </w:t>
      </w:r>
      <w:r>
        <w:t xml:space="preserve">Server 2014 upgraden, wie in den PUR von April 2014 unter </w:t>
      </w:r>
      <w:hyperlink r:id="rId34" w:history="1">
        <w:r>
          <w:rPr>
            <w:rStyle w:val="Hyperlink"/>
          </w:rPr>
          <w:t>http://go.microsoft.com/?linkid=9839207</w:t>
        </w:r>
      </w:hyperlink>
      <w:r w:rsidRPr="00A44A9F">
        <w:rPr>
          <w:rStyle w:val="Hyperlink"/>
          <w:color w:val="auto"/>
          <w:u w:val="none"/>
        </w:rPr>
        <w:t xml:space="preserve"> beschrieben durch den Status der geltenden Software Assurance bestimmt.</w:t>
      </w:r>
    </w:p>
    <w:p w:rsidR="004949B3" w:rsidRDefault="004949B3" w:rsidP="0085720F">
      <w:pPr>
        <w:pStyle w:val="ProductList-Body"/>
      </w:pPr>
    </w:p>
    <w:p w:rsidR="0085720F"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w:t>
      </w:r>
      <w:r w:rsidR="0086297A">
        <w:t> </w:t>
      </w:r>
      <w:r>
        <w:t>des Kunden.</w:t>
      </w:r>
    </w:p>
    <w:p w:rsidR="00FF2556" w:rsidRDefault="00FF2556" w:rsidP="0085720F">
      <w:pPr>
        <w:pStyle w:val="ProductList-Body"/>
      </w:pPr>
    </w:p>
    <w:p w:rsidR="005535A4" w:rsidRPr="005535A4" w:rsidRDefault="005535A4" w:rsidP="005535A4">
      <w:pPr>
        <w:pStyle w:val="ProductList-Body"/>
        <w:rPr>
          <w:b/>
        </w:rPr>
      </w:pPr>
      <w:r>
        <w:rPr>
          <w:b/>
          <w:color w:val="00188F"/>
        </w:rPr>
        <w:t>Optionaler Build ohne Oracle Java für SQL Server 2012 Parallel Data Warehouse</w:t>
      </w:r>
      <w:r>
        <w:rPr>
          <w:b/>
        </w:rPr>
        <w:t xml:space="preserve"> </w:t>
      </w:r>
    </w:p>
    <w:p w:rsidR="005535A4" w:rsidRPr="005535A4"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0971EC">
        <w:t xml:space="preserve"> </w:t>
      </w:r>
      <w:r>
        <w:t>Dieselben Optionen gelten für bestehende Kunden, die zum Zeitpunkt der Bereitstellung von AU 1 über aktive SA für SQL Server 2012 PDW-Lizenzen verfügen.</w:t>
      </w:r>
      <w:r w:rsidR="000971EC">
        <w:t xml:space="preserve"> </w:t>
      </w:r>
      <w:r>
        <w:t xml:space="preserve">Weitere Informationen finden Sie unter </w:t>
      </w:r>
      <w:hyperlink r:id="rId35" w:history="1">
        <w:r>
          <w:rPr>
            <w:rStyle w:val="Hyperlink"/>
          </w:rPr>
          <w:t>http://www.microsoft.com/en-us/sqlserver/solutions-technologies/data-warehousing/pdw.aspx</w:t>
        </w:r>
      </w:hyperlink>
      <w:r>
        <w:t>.</w:t>
      </w:r>
    </w:p>
    <w:p w:rsidR="005535A4" w:rsidRDefault="005535A4" w:rsidP="0085720F">
      <w:pPr>
        <w:pStyle w:val="ProductList-Body"/>
        <w:rPr>
          <w:b/>
        </w:rPr>
      </w:pPr>
    </w:p>
    <w:p w:rsidR="00A72B12" w:rsidRPr="00A72B12" w:rsidRDefault="00A72B12" w:rsidP="00A72B12">
      <w:pPr>
        <w:pStyle w:val="ProductList-Body"/>
      </w:pPr>
      <w:r>
        <w:rPr>
          <w:b/>
          <w:color w:val="00188F"/>
        </w:rPr>
        <w:t>CAL-Verzicht im Zusammenhang mit SQL Server Business Intelligence</w:t>
      </w:r>
    </w:p>
    <w:p w:rsidR="00A72B12" w:rsidRPr="00A72B12"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rsidR="0085720F" w:rsidRDefault="0085720F" w:rsidP="000625F0">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0971EC">
        <w:t xml:space="preserve"> </w:t>
      </w:r>
      <w:r>
        <w:t>Als</w:t>
      </w:r>
      <w:r w:rsidR="000625F0">
        <w:t> </w:t>
      </w:r>
      <w:r>
        <w:t>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rsidR="0085720F" w:rsidRDefault="0085720F" w:rsidP="0085720F">
      <w:pPr>
        <w:pStyle w:val="ProductList-Body"/>
      </w:pPr>
    </w:p>
    <w:p w:rsidR="0085720F"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System Center Standard-Lizenzgewährung</w:t>
      </w:r>
    </w:p>
    <w:p w:rsidR="0085720F"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rsidR="0085720F" w:rsidRDefault="0085720F" w:rsidP="002F3FF6">
      <w:pPr>
        <w:pStyle w:val="ProductList-Body"/>
        <w:numPr>
          <w:ilvl w:val="0"/>
          <w:numId w:val="54"/>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r w:rsidR="009458C8">
        <w:t>.</w:t>
      </w:r>
    </w:p>
    <w:p w:rsidR="0085720F" w:rsidRDefault="0085720F" w:rsidP="002F3FF6">
      <w:pPr>
        <w:pStyle w:val="ProductList-Body"/>
        <w:numPr>
          <w:ilvl w:val="0"/>
          <w:numId w:val="54"/>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rsidR="002F3FF6" w:rsidRDefault="002F3FF6" w:rsidP="0085720F">
      <w:pPr>
        <w:pStyle w:val="ProductList-Body"/>
      </w:pPr>
    </w:p>
    <w:p w:rsidR="0085720F"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Für Kunden mit aktiver Software Assurance, die nicht verlängern möchten</w:t>
      </w:r>
    </w:p>
    <w:p w:rsidR="0085720F"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rsidR="0085720F" w:rsidRDefault="0085720F" w:rsidP="00481542">
      <w:pPr>
        <w:pStyle w:val="ProductList-Body"/>
        <w:numPr>
          <w:ilvl w:val="0"/>
          <w:numId w:val="40"/>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rsidR="0085720F" w:rsidRDefault="0085720F" w:rsidP="00D03A57">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Die Verwendung dieser Version der Software unterliegt den Produktbenutzungsrechten für SQL</w:t>
      </w:r>
      <w:r w:rsidR="00D03A57">
        <w:t> </w:t>
      </w:r>
      <w:r>
        <w:t xml:space="preserve">Server 2012 Parallel Data Warehouse. </w:t>
      </w:r>
    </w:p>
    <w:p w:rsidR="0085720F" w:rsidRDefault="0085720F" w:rsidP="0085720F">
      <w:pPr>
        <w:pStyle w:val="ProductList-Body"/>
      </w:pPr>
    </w:p>
    <w:p w:rsidR="0085720F"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rsidR="0085720F" w:rsidRDefault="0085720F" w:rsidP="0085720F">
      <w:pPr>
        <w:pStyle w:val="ProductList-Body"/>
      </w:pPr>
    </w:p>
    <w:p w:rsidR="00782C7B"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36" w:name="_Toc378147636"/>
    <w:bookmarkStart w:id="537" w:name="_Toc378151538"/>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86297A" w:rsidRDefault="0086297A" w:rsidP="0086297A">
      <w:pPr>
        <w:pStyle w:val="ProductList-Offering1Heading"/>
        <w:pBdr>
          <w:bottom w:val="none" w:sz="0" w:space="0" w:color="auto"/>
        </w:pBdr>
        <w:outlineLvl w:val="1"/>
      </w:pPr>
      <w:bookmarkStart w:id="538" w:name="_Toc379797212"/>
      <w:bookmarkStart w:id="539" w:name="_Toc380513237"/>
      <w:bookmarkStart w:id="540" w:name="_Toc380655279"/>
    </w:p>
    <w:p w:rsidR="0086297A" w:rsidRDefault="0086297A" w:rsidP="0086297A">
      <w:pPr>
        <w:pStyle w:val="ProductList-Offering1Heading"/>
        <w:pBdr>
          <w:bottom w:val="none" w:sz="0" w:space="0" w:color="auto"/>
        </w:pBdr>
        <w:outlineLvl w:val="1"/>
      </w:pPr>
    </w:p>
    <w:p w:rsidR="009919D2" w:rsidRDefault="009919D2" w:rsidP="00680B4D">
      <w:pPr>
        <w:pStyle w:val="ProductList-Offering1Heading"/>
        <w:outlineLvl w:val="1"/>
      </w:pPr>
      <w:bookmarkStart w:id="541" w:name="_Toc402271512"/>
      <w:r>
        <w:t>Street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05829" w:rsidTr="00305829">
        <w:trPr>
          <w:tblHeader/>
        </w:trPr>
        <w:tc>
          <w:tcPr>
            <w:tcW w:w="3060" w:type="dxa"/>
            <w:tcBorders>
              <w:bottom w:val="nil"/>
            </w:tcBorders>
            <w:shd w:val="clear" w:color="auto" w:fill="00188F"/>
          </w:tcPr>
          <w:p w:rsidR="00305829" w:rsidRPr="00EE0836" w:rsidRDefault="0030582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305829" w:rsidRPr="00886678" w:rsidRDefault="00305829"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305829" w:rsidRPr="00C37D2B" w:rsidRDefault="00305829"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305829" w:rsidRPr="00C5575D" w:rsidRDefault="00305829"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305829" w:rsidRPr="00C5575D" w:rsidRDefault="0030582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05829" w:rsidTr="00305829">
        <w:tc>
          <w:tcPr>
            <w:tcW w:w="3060" w:type="dxa"/>
            <w:tcBorders>
              <w:top w:val="nil"/>
              <w:left w:val="nil"/>
              <w:bottom w:val="nil"/>
              <w:right w:val="nil"/>
            </w:tcBorders>
          </w:tcPr>
          <w:p w:rsidR="00305829" w:rsidRDefault="00305829" w:rsidP="00C05A53">
            <w:pPr>
              <w:pStyle w:val="ProductList-Offering1"/>
            </w:pPr>
            <w:bookmarkStart w:id="542" w:name="_Toc379797213"/>
            <w:bookmarkStart w:id="543" w:name="_Toc380513238"/>
            <w:bookmarkStart w:id="544" w:name="_Toc380655280"/>
            <w:bookmarkStart w:id="545" w:name="_Toc402271513"/>
            <w:r>
              <w:t>Street and Trips 2013</w:t>
            </w:r>
            <w:bookmarkEnd w:id="542"/>
            <w:bookmarkEnd w:id="543"/>
            <w:bookmarkEnd w:id="544"/>
            <w:bookmarkEnd w:id="545"/>
            <w:r>
              <w:fldChar w:fldCharType="begin"/>
            </w:r>
            <w:r>
              <w:instrText>XE "Street and Trips 2013"</w:instrText>
            </w:r>
            <w:r>
              <w:fldChar w:fldCharType="end"/>
            </w:r>
          </w:p>
        </w:tc>
        <w:tc>
          <w:tcPr>
            <w:tcW w:w="595" w:type="dxa"/>
            <w:tcBorders>
              <w:top w:val="nil"/>
              <w:left w:val="nil"/>
              <w:bottom w:val="nil"/>
              <w:right w:val="nil"/>
            </w:tcBorders>
            <w:vAlign w:val="center"/>
          </w:tcPr>
          <w:p w:rsidR="00305829" w:rsidRDefault="00305829" w:rsidP="00C05A53">
            <w:pPr>
              <w:pStyle w:val="ProductList-OfferingBody"/>
              <w:ind w:left="-113"/>
              <w:jc w:val="center"/>
            </w:pPr>
            <w:r>
              <w:t>7/12</w:t>
            </w:r>
          </w:p>
        </w:tc>
        <w:tc>
          <w:tcPr>
            <w:tcW w:w="595" w:type="dxa"/>
            <w:tcBorders>
              <w:top w:val="nil"/>
              <w:left w:val="nil"/>
              <w:bottom w:val="nil"/>
              <w:right w:val="nil"/>
            </w:tcBorders>
            <w:vAlign w:val="center"/>
          </w:tcPr>
          <w:p w:rsidR="00305829" w:rsidRDefault="00305829" w:rsidP="00C05A53">
            <w:pPr>
              <w:pStyle w:val="ProductList-OfferingBody"/>
              <w:ind w:left="-113"/>
              <w:jc w:val="center"/>
            </w:pPr>
            <w:r>
              <w:t>1</w:t>
            </w:r>
          </w:p>
        </w:tc>
        <w:tc>
          <w:tcPr>
            <w:tcW w:w="596" w:type="dxa"/>
            <w:tcBorders>
              <w:top w:val="nil"/>
              <w:left w:val="nil"/>
              <w:bottom w:val="nil"/>
              <w:right w:val="nil"/>
            </w:tcBorders>
            <w:vAlign w:val="center"/>
          </w:tcPr>
          <w:p w:rsidR="00305829" w:rsidRDefault="0030582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305829" w:rsidRDefault="0030582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05829" w:rsidRDefault="00305829" w:rsidP="00C05A53">
            <w:pPr>
              <w:pStyle w:val="ProductList-OfferingBody"/>
              <w:ind w:left="-113"/>
              <w:jc w:val="center"/>
            </w:pPr>
            <w:r>
              <w:t>1</w:t>
            </w:r>
          </w:p>
        </w:tc>
        <w:tc>
          <w:tcPr>
            <w:tcW w:w="596" w:type="dxa"/>
            <w:shd w:val="clear" w:color="auto" w:fill="70AD47" w:themeFill="accent6"/>
            <w:vAlign w:val="center"/>
          </w:tcPr>
          <w:p w:rsidR="00305829" w:rsidRPr="00886678" w:rsidRDefault="0030582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305829" w:rsidRPr="005C1DE5" w:rsidRDefault="00305829" w:rsidP="0096758A">
            <w:pPr>
              <w:pStyle w:val="ProductList-OfferingBody"/>
              <w:ind w:left="-113"/>
              <w:jc w:val="center"/>
              <w:rPr>
                <w:bCs/>
              </w:rPr>
            </w:pPr>
            <w:r w:rsidRPr="005C1DE5">
              <w:rPr>
                <w:bCs/>
              </w:rPr>
              <w:fldChar w:fldCharType="begin"/>
            </w:r>
            <w:r w:rsidRPr="005C1DE5">
              <w:rPr>
                <w:bCs/>
                <w:color w:val="1F497D"/>
              </w:rPr>
              <w:instrText>AutoTextList  \s NoStyle \t “</w:instrText>
            </w:r>
            <w:r w:rsidRPr="005C1DE5">
              <w:rPr>
                <w:bCs/>
              </w:rPr>
              <w:instrText>Zusätzliches Produkt</w:instrText>
            </w:r>
            <w:r w:rsidRPr="005C1DE5">
              <w:rPr>
                <w:bCs/>
                <w:color w:val="1F497D"/>
              </w:rPr>
              <w:instrText>”</w:instrText>
            </w:r>
            <w:r w:rsidRPr="005C1DE5">
              <w:rPr>
                <w:bCs/>
              </w:rPr>
              <w:fldChar w:fldCharType="separate"/>
            </w:r>
            <w:r w:rsidRPr="005C1DE5">
              <w:rPr>
                <w:bCs/>
              </w:rPr>
              <w:t xml:space="preserve"> A</w:t>
            </w:r>
            <w:r w:rsidRPr="005C1DE5">
              <w:rPr>
                <w:bCs/>
              </w:rPr>
              <w:fldChar w:fldCharType="end"/>
            </w:r>
            <w:r w:rsidRPr="005C1DE5">
              <w:rPr>
                <w:bCs/>
              </w:rPr>
              <w:t>,</w:t>
            </w:r>
            <w:r w:rsidRPr="005C1DE5">
              <w:rPr>
                <w:bCs/>
              </w:rPr>
              <w:fldChar w:fldCharType="begin"/>
            </w:r>
            <w:r w:rsidRPr="005C1DE5">
              <w:rPr>
                <w:bCs/>
                <w:color w:val="1F497D"/>
              </w:rPr>
              <w:instrText>AutoTextList  \s NoStyle \t “</w:instrText>
            </w:r>
            <w:r w:rsidRPr="005C1DE5">
              <w:rPr>
                <w:bCs/>
              </w:rPr>
              <w:instrText>Studentenangebot</w:instrText>
            </w:r>
            <w:r w:rsidRPr="005C1DE5">
              <w:rPr>
                <w:bCs/>
                <w:color w:val="1F497D"/>
              </w:rPr>
              <w:instrText>”</w:instrText>
            </w:r>
            <w:r w:rsidRPr="005C1DE5">
              <w:rPr>
                <w:bCs/>
              </w:rPr>
              <w:fldChar w:fldCharType="separate"/>
            </w:r>
            <w:r w:rsidRPr="005C1DE5">
              <w:rPr>
                <w:bCs/>
              </w:rPr>
              <w:t>ST</w:t>
            </w:r>
            <w:r w:rsidRPr="005C1DE5">
              <w:rPr>
                <w:bCs/>
              </w:rPr>
              <w:fldChar w:fldCharType="end"/>
            </w:r>
          </w:p>
        </w:tc>
        <w:tc>
          <w:tcPr>
            <w:tcW w:w="596" w:type="dxa"/>
            <w:shd w:val="clear" w:color="auto" w:fill="70AD47" w:themeFill="accent6"/>
            <w:vAlign w:val="center"/>
          </w:tcPr>
          <w:p w:rsidR="00305829" w:rsidRPr="003B28A7" w:rsidRDefault="00305829" w:rsidP="0096758A">
            <w:pPr>
              <w:pStyle w:val="ProductList-OfferingBody"/>
              <w:ind w:left="-113"/>
              <w:jc w:val="center"/>
            </w:pPr>
          </w:p>
        </w:tc>
        <w:tc>
          <w:tcPr>
            <w:tcW w:w="595" w:type="dxa"/>
            <w:shd w:val="clear" w:color="auto" w:fill="70AD47" w:themeFill="accent6"/>
            <w:vAlign w:val="center"/>
          </w:tcPr>
          <w:p w:rsidR="00305829" w:rsidRPr="003B28A7" w:rsidRDefault="00305829" w:rsidP="0096758A">
            <w:pPr>
              <w:pStyle w:val="ProductList-OfferingBody"/>
              <w:ind w:left="-113"/>
              <w:jc w:val="center"/>
            </w:pPr>
          </w:p>
        </w:tc>
        <w:tc>
          <w:tcPr>
            <w:tcW w:w="595" w:type="dxa"/>
            <w:shd w:val="clear" w:color="auto" w:fill="BFBFBF" w:themeFill="background1" w:themeFillShade="BF"/>
            <w:vAlign w:val="center"/>
          </w:tcPr>
          <w:p w:rsidR="00305829" w:rsidRPr="003B28A7" w:rsidRDefault="00305829" w:rsidP="0096758A">
            <w:pPr>
              <w:pStyle w:val="ProductList-OfferingBody"/>
              <w:ind w:left="-113"/>
              <w:jc w:val="center"/>
            </w:pPr>
          </w:p>
        </w:tc>
        <w:tc>
          <w:tcPr>
            <w:tcW w:w="596" w:type="dxa"/>
            <w:shd w:val="clear" w:color="auto" w:fill="70AD47" w:themeFill="accent6"/>
            <w:vAlign w:val="center"/>
          </w:tcPr>
          <w:p w:rsidR="00305829" w:rsidRPr="003B28A7" w:rsidRDefault="00305829" w:rsidP="0096758A">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rsidR="00305829" w:rsidRDefault="00305829" w:rsidP="00C05A53">
            <w:pPr>
              <w:pStyle w:val="ProductList-OfferingBody"/>
              <w:ind w:left="-113"/>
              <w:jc w:val="center"/>
            </w:pPr>
          </w:p>
        </w:tc>
        <w:tc>
          <w:tcPr>
            <w:tcW w:w="596" w:type="dxa"/>
            <w:shd w:val="clear" w:color="auto" w:fill="BFBFBF" w:themeFill="background1" w:themeFillShade="BF"/>
            <w:vAlign w:val="center"/>
          </w:tcPr>
          <w:p w:rsidR="00305829" w:rsidRDefault="00305829"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30"/>
      </w:tblGrid>
      <w:tr w:rsidR="00321BDB" w:rsidTr="00305829">
        <w:tc>
          <w:tcPr>
            <w:tcW w:w="3596" w:type="dxa"/>
          </w:tcPr>
          <w:p w:rsidR="00321BDB" w:rsidRPr="00DB1AA9" w:rsidRDefault="00321BDB" w:rsidP="00321BDB">
            <w:pPr>
              <w:pStyle w:val="ProductList-Body"/>
              <w:spacing w:before="20" w:after="20"/>
              <w:rPr>
                <w:lang w:val="en-US"/>
              </w:rPr>
            </w:pPr>
            <w:r w:rsidRPr="00DB1AA9">
              <w:rPr>
                <w:lang w:val="en-US"/>
              </w:rPr>
              <w:t xml:space="preserve">Frühere Version: </w:t>
            </w:r>
            <w:r w:rsidRPr="00DB1AA9">
              <w:rPr>
                <w:b/>
                <w:lang w:val="en-US"/>
              </w:rPr>
              <w:t>Street and Trips 2011</w:t>
            </w:r>
            <w:r w:rsidRPr="00DB1AA9">
              <w:rPr>
                <w:lang w:val="en-US"/>
              </w:rPr>
              <w:t xml:space="preserve"> (3/11)</w:t>
            </w:r>
          </w:p>
        </w:tc>
        <w:tc>
          <w:tcPr>
            <w:tcW w:w="3964" w:type="dxa"/>
          </w:tcPr>
          <w:p w:rsidR="00321BDB" w:rsidRDefault="00321BDB" w:rsidP="0049363D">
            <w:pPr>
              <w:pStyle w:val="ProductList-Body"/>
              <w:spacing w:before="20" w:after="20"/>
            </w:pPr>
            <w:r>
              <w:t xml:space="preserve">Produkt-Pool: </w:t>
            </w:r>
            <w:r>
              <w:rPr>
                <w:b/>
              </w:rPr>
              <w:t>Anwendungen</w:t>
            </w:r>
          </w:p>
        </w:tc>
        <w:tc>
          <w:tcPr>
            <w:tcW w:w="3230" w:type="dxa"/>
          </w:tcPr>
          <w:p w:rsidR="00321BDB" w:rsidRDefault="00321BDB" w:rsidP="00321BDB">
            <w:pPr>
              <w:pStyle w:val="ProductList-Body"/>
              <w:spacing w:before="20" w:after="20"/>
            </w:pPr>
          </w:p>
        </w:tc>
      </w:tr>
      <w:tr w:rsidR="00321BDB" w:rsidTr="00305829">
        <w:tc>
          <w:tcPr>
            <w:tcW w:w="3596" w:type="dxa"/>
          </w:tcPr>
          <w:p w:rsidR="00321BDB" w:rsidRDefault="00321BDB" w:rsidP="00321BDB">
            <w:pPr>
              <w:pStyle w:val="ProductList-Body"/>
              <w:spacing w:before="20" w:after="20"/>
            </w:pPr>
          </w:p>
        </w:tc>
        <w:tc>
          <w:tcPr>
            <w:tcW w:w="3964" w:type="dxa"/>
          </w:tcPr>
          <w:p w:rsidR="00321BDB" w:rsidRDefault="00AC44A1" w:rsidP="00321BDB">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3230" w:type="dxa"/>
          </w:tcPr>
          <w:p w:rsidR="00321BDB" w:rsidRDefault="00321BDB" w:rsidP="00321BDB">
            <w:pPr>
              <w:pStyle w:val="ProductList-Body"/>
              <w:spacing w:before="20" w:after="20"/>
            </w:pPr>
          </w:p>
        </w:tc>
      </w:tr>
    </w:tbl>
    <w:bookmarkStart w:id="546" w:name="_Toc378147637"/>
    <w:bookmarkStart w:id="547" w:name="_Toc378151539"/>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919D2" w:rsidRDefault="009919D2" w:rsidP="00680B4D">
      <w:pPr>
        <w:pStyle w:val="ProductList-OfferingGroupHeading"/>
        <w:outlineLvl w:val="1"/>
      </w:pPr>
      <w:bookmarkStart w:id="548" w:name="_Toc379797214"/>
      <w:bookmarkStart w:id="549" w:name="_Toc380513239"/>
      <w:bookmarkStart w:id="550" w:name="_Toc380655281"/>
      <w:bookmarkStart w:id="551" w:name="_Toc402271514"/>
      <w:r>
        <w:t>System Center</w:t>
      </w:r>
      <w:bookmarkEnd w:id="546"/>
      <w:bookmarkEnd w:id="547"/>
      <w:bookmarkEnd w:id="548"/>
      <w:bookmarkEnd w:id="549"/>
      <w:bookmarkEnd w:id="550"/>
      <w:bookmarkEnd w:id="551"/>
    </w:p>
    <w:p w:rsidR="009919D2" w:rsidRDefault="00C13DF8" w:rsidP="00680B4D">
      <w:pPr>
        <w:pStyle w:val="ProductList-Offering2Heading"/>
        <w:outlineLvl w:val="2"/>
      </w:pPr>
      <w:r>
        <w:tab/>
      </w:r>
      <w:bookmarkStart w:id="552" w:name="_Toc378147638"/>
      <w:bookmarkStart w:id="553" w:name="_Toc378151540"/>
      <w:bookmarkStart w:id="554" w:name="_Toc379797215"/>
      <w:bookmarkStart w:id="555" w:name="_Toc380513240"/>
      <w:bookmarkStart w:id="556" w:name="_Toc380655282"/>
      <w:bookmarkStart w:id="557" w:name="_Toc402271515"/>
      <w: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9235C" w:rsidTr="0059235C">
        <w:trPr>
          <w:tblHeader/>
        </w:trPr>
        <w:tc>
          <w:tcPr>
            <w:tcW w:w="3060" w:type="dxa"/>
            <w:tcBorders>
              <w:bottom w:val="nil"/>
            </w:tcBorders>
            <w:shd w:val="clear" w:color="auto" w:fill="00188F"/>
          </w:tcPr>
          <w:p w:rsidR="0059235C" w:rsidRPr="00EE0836" w:rsidRDefault="0059235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59235C" w:rsidRPr="00886678" w:rsidRDefault="0059235C"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59235C" w:rsidRPr="00C37D2B" w:rsidRDefault="0059235C"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59235C" w:rsidRPr="00C5575D" w:rsidRDefault="0059235C"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59235C" w:rsidRPr="00C5575D" w:rsidRDefault="0059235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59235C" w:rsidTr="0059235C">
        <w:tc>
          <w:tcPr>
            <w:tcW w:w="3060" w:type="dxa"/>
            <w:tcBorders>
              <w:top w:val="nil"/>
              <w:left w:val="nil"/>
              <w:bottom w:val="dashSmallGap" w:sz="4" w:space="0" w:color="BFBFBF" w:themeColor="background1" w:themeShade="BF"/>
              <w:right w:val="nil"/>
            </w:tcBorders>
          </w:tcPr>
          <w:p w:rsidR="0059235C" w:rsidRDefault="0059235C" w:rsidP="00F944EC">
            <w:pPr>
              <w:pStyle w:val="ProductList-Offering2"/>
            </w:pPr>
            <w:bookmarkStart w:id="558" w:name="_Toc379797216"/>
            <w:bookmarkStart w:id="559" w:name="_Toc380513241"/>
            <w:bookmarkStart w:id="560" w:name="_Toc380655283"/>
            <w:bookmarkStart w:id="561" w:name="_Toc402271516"/>
            <w:r>
              <w:t>System Center 2012 R2 Client Management Suite (Client-ML) pro Betriebssystemumgebung</w:t>
            </w:r>
            <w:bookmarkEnd w:id="558"/>
            <w:bookmarkEnd w:id="559"/>
            <w:bookmarkEnd w:id="560"/>
            <w:bookmarkEnd w:id="561"/>
            <w:r>
              <w:fldChar w:fldCharType="begin"/>
            </w:r>
            <w:r>
              <w:instrText>XE "System Center 2012 R2 Client Management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rsidR="0059235C" w:rsidRDefault="0059235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9235C" w:rsidRDefault="0059235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9235C" w:rsidRDefault="0059235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9235C" w:rsidRDefault="0059235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9235C" w:rsidRDefault="0059235C" w:rsidP="00C05A53">
            <w:pPr>
              <w:pStyle w:val="ProductList-OfferingBody"/>
              <w:ind w:left="-113"/>
              <w:jc w:val="center"/>
            </w:pPr>
            <w:r>
              <w:t>1</w:t>
            </w:r>
          </w:p>
        </w:tc>
        <w:tc>
          <w:tcPr>
            <w:tcW w:w="596" w:type="dxa"/>
            <w:shd w:val="clear" w:color="auto" w:fill="70AD47" w:themeFill="accent6"/>
            <w:vAlign w:val="center"/>
          </w:tcPr>
          <w:p w:rsidR="0059235C" w:rsidRDefault="0059235C" w:rsidP="0096758A">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rsidR="0059235C" w:rsidRDefault="0059235C" w:rsidP="0096758A">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rsidR="0059235C" w:rsidRDefault="0059235C" w:rsidP="00C05A53">
            <w:pPr>
              <w:pStyle w:val="ProductList-OfferingBody"/>
              <w:ind w:left="-113"/>
              <w:jc w:val="center"/>
            </w:pPr>
          </w:p>
        </w:tc>
        <w:tc>
          <w:tcPr>
            <w:tcW w:w="595" w:type="dxa"/>
            <w:shd w:val="clear" w:color="auto" w:fill="70AD47" w:themeFill="accent6"/>
            <w:vAlign w:val="center"/>
          </w:tcPr>
          <w:p w:rsidR="0059235C" w:rsidRDefault="0059235C" w:rsidP="00C05A53">
            <w:pPr>
              <w:pStyle w:val="ProductList-OfferingBody"/>
              <w:ind w:left="-113"/>
              <w:jc w:val="center"/>
            </w:pPr>
          </w:p>
        </w:tc>
        <w:tc>
          <w:tcPr>
            <w:tcW w:w="595" w:type="dxa"/>
            <w:shd w:val="clear" w:color="auto" w:fill="BFBFBF" w:themeFill="background1" w:themeFillShade="BF"/>
            <w:vAlign w:val="center"/>
          </w:tcPr>
          <w:p w:rsidR="0059235C" w:rsidRDefault="0059235C" w:rsidP="00C05A53">
            <w:pPr>
              <w:pStyle w:val="ProductList-OfferingBody"/>
              <w:ind w:left="-113"/>
              <w:jc w:val="center"/>
            </w:pPr>
          </w:p>
        </w:tc>
        <w:tc>
          <w:tcPr>
            <w:tcW w:w="596" w:type="dxa"/>
            <w:shd w:val="clear" w:color="auto" w:fill="70AD47" w:themeFill="accent6"/>
            <w:vAlign w:val="center"/>
          </w:tcPr>
          <w:p w:rsidR="0059235C" w:rsidRPr="003B28A7" w:rsidRDefault="0059235C" w:rsidP="0096758A">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rsidR="0059235C" w:rsidRDefault="0059235C" w:rsidP="00C05A53">
            <w:pPr>
              <w:pStyle w:val="ProductList-OfferingBody"/>
              <w:ind w:left="-113"/>
              <w:jc w:val="center"/>
            </w:pPr>
          </w:p>
        </w:tc>
        <w:tc>
          <w:tcPr>
            <w:tcW w:w="596" w:type="dxa"/>
            <w:shd w:val="clear" w:color="auto" w:fill="70AD47" w:themeFill="accent6"/>
            <w:vAlign w:val="center"/>
          </w:tcPr>
          <w:p w:rsidR="0059235C" w:rsidRPr="003B28A7" w:rsidRDefault="0059235C" w:rsidP="0096758A">
            <w:pPr>
              <w:pStyle w:val="ProductList-OfferingBody"/>
              <w:ind w:left="-113"/>
              <w:jc w:val="center"/>
            </w:pPr>
            <w:r w:rsidRPr="003B28A7">
              <w:fldChar w:fldCharType="begin"/>
            </w:r>
            <w:r w:rsidRPr="003B28A7">
              <w:rPr>
                <w:color w:val="1F497D"/>
              </w:rPr>
              <w:instrText>AutoTextList  \s NoStyle \t “</w:instrText>
            </w:r>
            <w:r w:rsidRPr="003B28A7">
              <w:rPr>
                <w:u w:val="single"/>
              </w:rPr>
              <w:instrText xml:space="preserve"> </w:instrText>
            </w:r>
            <w:r w:rsidRPr="003B28A7">
              <w:instrText>Zusätzliches Produkt</w:instrText>
            </w:r>
            <w:r w:rsidRPr="003B28A7">
              <w:rPr>
                <w:color w:val="1F497D"/>
              </w:rPr>
              <w:instrText>”</w:instrText>
            </w:r>
            <w:r w:rsidRPr="003B28A7">
              <w:fldChar w:fldCharType="separate"/>
            </w:r>
            <w:r w:rsidRPr="003B28A7">
              <w:t xml:space="preserve"> A </w:t>
            </w:r>
            <w:r w:rsidRPr="003B28A7">
              <w:fldChar w:fldCharType="end"/>
            </w:r>
          </w:p>
        </w:tc>
      </w:tr>
      <w:tr w:rsidR="0059235C" w:rsidTr="0059235C">
        <w:tc>
          <w:tcPr>
            <w:tcW w:w="3060" w:type="dxa"/>
            <w:tcBorders>
              <w:top w:val="dashSmallGap" w:sz="4" w:space="0" w:color="BFBFBF" w:themeColor="background1" w:themeShade="BF"/>
              <w:left w:val="nil"/>
              <w:bottom w:val="nil"/>
              <w:right w:val="nil"/>
            </w:tcBorders>
          </w:tcPr>
          <w:p w:rsidR="0059235C" w:rsidRPr="00DB1AA9" w:rsidRDefault="0059235C" w:rsidP="00AC3BA6">
            <w:pPr>
              <w:pStyle w:val="ProductList-Offering2"/>
              <w:rPr>
                <w:lang w:val="fr-FR"/>
              </w:rPr>
            </w:pPr>
            <w:bookmarkStart w:id="562" w:name="_Toc379797217"/>
            <w:bookmarkStart w:id="563" w:name="_Toc380513242"/>
            <w:bookmarkStart w:id="564" w:name="_Toc380655284"/>
            <w:bookmarkStart w:id="565" w:name="_Toc402271517"/>
            <w:r w:rsidRPr="00DB1AA9">
              <w:rPr>
                <w:lang w:val="fr-FR"/>
              </w:rPr>
              <w:t>System Center 2012 R2 Client Management Suite (Client-ML) pro Nutzer</w:t>
            </w:r>
            <w:bookmarkEnd w:id="562"/>
            <w:bookmarkEnd w:id="563"/>
            <w:bookmarkEnd w:id="564"/>
            <w:bookmarkEnd w:id="565"/>
            <w:r>
              <w:fldChar w:fldCharType="begin"/>
            </w:r>
            <w:r w:rsidRPr="00DB1AA9">
              <w:rPr>
                <w:lang w:val="fr-FR"/>
              </w:rPr>
              <w:instrText>XE "System Center 2012 R2 Client Management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rsidR="0059235C" w:rsidRDefault="0059235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9235C" w:rsidRDefault="0059235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9235C" w:rsidRDefault="0059235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9235C" w:rsidRDefault="0059235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9235C" w:rsidRDefault="0059235C" w:rsidP="00C05A53">
            <w:pPr>
              <w:pStyle w:val="ProductList-OfferingBody"/>
              <w:ind w:left="-113"/>
              <w:jc w:val="center"/>
            </w:pPr>
            <w:r>
              <w:t>1</w:t>
            </w:r>
          </w:p>
        </w:tc>
        <w:tc>
          <w:tcPr>
            <w:tcW w:w="596" w:type="dxa"/>
            <w:shd w:val="clear" w:color="auto" w:fill="BFBFBF" w:themeFill="background1" w:themeFillShade="BF"/>
            <w:vAlign w:val="center"/>
          </w:tcPr>
          <w:p w:rsidR="0059235C" w:rsidRDefault="0059235C" w:rsidP="00C05A53">
            <w:pPr>
              <w:pStyle w:val="ProductList-OfferingBody"/>
              <w:ind w:left="-113"/>
              <w:jc w:val="center"/>
            </w:pPr>
          </w:p>
        </w:tc>
        <w:tc>
          <w:tcPr>
            <w:tcW w:w="595" w:type="dxa"/>
            <w:shd w:val="clear" w:color="auto" w:fill="BFBFBF" w:themeFill="background1" w:themeFillShade="BF"/>
            <w:vAlign w:val="center"/>
          </w:tcPr>
          <w:p w:rsidR="0059235C" w:rsidRDefault="0059235C" w:rsidP="00C05A53">
            <w:pPr>
              <w:pStyle w:val="ProductList-OfferingBody"/>
              <w:ind w:left="-113"/>
              <w:jc w:val="center"/>
            </w:pPr>
          </w:p>
        </w:tc>
        <w:tc>
          <w:tcPr>
            <w:tcW w:w="596" w:type="dxa"/>
            <w:shd w:val="clear" w:color="auto" w:fill="70AD47" w:themeFill="accent6"/>
            <w:vAlign w:val="center"/>
          </w:tcPr>
          <w:p w:rsidR="0059235C" w:rsidRDefault="0059235C" w:rsidP="00C05A53">
            <w:pPr>
              <w:pStyle w:val="ProductList-OfferingBody"/>
              <w:ind w:left="-113"/>
              <w:jc w:val="center"/>
            </w:pPr>
          </w:p>
        </w:tc>
        <w:tc>
          <w:tcPr>
            <w:tcW w:w="595" w:type="dxa"/>
            <w:shd w:val="clear" w:color="auto" w:fill="70AD47" w:themeFill="accent6"/>
            <w:vAlign w:val="center"/>
          </w:tcPr>
          <w:p w:rsidR="0059235C" w:rsidRDefault="0059235C" w:rsidP="00C05A53">
            <w:pPr>
              <w:pStyle w:val="ProductList-OfferingBody"/>
              <w:ind w:left="-113"/>
              <w:jc w:val="center"/>
            </w:pPr>
          </w:p>
        </w:tc>
        <w:tc>
          <w:tcPr>
            <w:tcW w:w="595" w:type="dxa"/>
            <w:shd w:val="clear" w:color="auto" w:fill="BFBFBF" w:themeFill="background1" w:themeFillShade="BF"/>
            <w:vAlign w:val="center"/>
          </w:tcPr>
          <w:p w:rsidR="0059235C" w:rsidRDefault="0059235C" w:rsidP="00C05A53">
            <w:pPr>
              <w:pStyle w:val="ProductList-OfferingBody"/>
              <w:ind w:left="-113"/>
              <w:jc w:val="center"/>
            </w:pPr>
          </w:p>
        </w:tc>
        <w:tc>
          <w:tcPr>
            <w:tcW w:w="596" w:type="dxa"/>
            <w:shd w:val="clear" w:color="auto" w:fill="70AD47" w:themeFill="accent6"/>
            <w:vAlign w:val="center"/>
          </w:tcPr>
          <w:p w:rsidR="0059235C" w:rsidRPr="003B28A7" w:rsidRDefault="0059235C" w:rsidP="0096758A">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rsidR="0059235C" w:rsidRDefault="0059235C" w:rsidP="00C05A53">
            <w:pPr>
              <w:pStyle w:val="ProductList-OfferingBody"/>
              <w:ind w:left="-113"/>
              <w:jc w:val="center"/>
            </w:pPr>
          </w:p>
        </w:tc>
        <w:tc>
          <w:tcPr>
            <w:tcW w:w="596" w:type="dxa"/>
            <w:shd w:val="clear" w:color="auto" w:fill="BFBFBF" w:themeFill="background1" w:themeFillShade="BF"/>
            <w:vAlign w:val="center"/>
          </w:tcPr>
          <w:p w:rsidR="0059235C" w:rsidRDefault="0059235C"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59235C">
        <w:tc>
          <w:tcPr>
            <w:tcW w:w="3596" w:type="dxa"/>
          </w:tcPr>
          <w:p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rsidR="00D70B5E" w:rsidRDefault="00D70B5E" w:rsidP="00D70B5E">
            <w:pPr>
              <w:pStyle w:val="ProductList-Body"/>
              <w:spacing w:before="20" w:after="20"/>
            </w:pPr>
            <w:r>
              <w:t xml:space="preserve">Produkt-Pool: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59235C">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AC44A1" w:rsidP="00D70B5E">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782C7B"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0971EC">
        <w:t xml:space="preserve"> </w:t>
      </w:r>
      <w:r>
        <w:t xml:space="preserve">Weitere Einzelheiten finden Sie in der Produktliste Oktober 2013 unter </w:t>
      </w:r>
      <w:hyperlink r:id="rId36" w:history="1">
        <w:r>
          <w:rPr>
            <w:rStyle w:val="Hyperlink"/>
          </w:rPr>
          <w:t>http://go.microsoft.com/?linkid=9839207</w:t>
        </w:r>
      </w:hyperlink>
      <w:r>
        <w:t>.</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919D2" w:rsidRDefault="00C13DF8" w:rsidP="00680B4D">
      <w:pPr>
        <w:pStyle w:val="ProductList-Offering2Heading"/>
        <w:outlineLvl w:val="2"/>
      </w:pPr>
      <w:r>
        <w:tab/>
      </w:r>
      <w:bookmarkStart w:id="566" w:name="_Toc378147639"/>
      <w:bookmarkStart w:id="567" w:name="_Toc378151541"/>
      <w:bookmarkStart w:id="568" w:name="_Toc379797218"/>
      <w:bookmarkStart w:id="569" w:name="_Toc380513243"/>
      <w:bookmarkStart w:id="570" w:name="_Toc380655285"/>
      <w:bookmarkStart w:id="571" w:name="_Toc402271518"/>
      <w: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58"/>
        <w:gridCol w:w="497"/>
        <w:gridCol w:w="596"/>
        <w:gridCol w:w="595"/>
        <w:gridCol w:w="595"/>
        <w:gridCol w:w="596"/>
        <w:gridCol w:w="595"/>
        <w:gridCol w:w="596"/>
        <w:gridCol w:w="595"/>
        <w:gridCol w:w="595"/>
        <w:gridCol w:w="596"/>
        <w:gridCol w:w="595"/>
        <w:gridCol w:w="596"/>
      </w:tblGrid>
      <w:tr w:rsidR="00657A4E" w:rsidTr="00D14AF7">
        <w:trPr>
          <w:tblHeader/>
        </w:trPr>
        <w:tc>
          <w:tcPr>
            <w:tcW w:w="3195" w:type="dxa"/>
            <w:tcBorders>
              <w:bottom w:val="nil"/>
            </w:tcBorders>
            <w:shd w:val="clear" w:color="auto" w:fill="00188F"/>
          </w:tcPr>
          <w:p w:rsidR="00657A4E" w:rsidRPr="00EE0836" w:rsidRDefault="00657A4E" w:rsidP="00C05A53">
            <w:pPr>
              <w:pStyle w:val="ProductList-OfferingBody"/>
              <w:ind w:left="-28"/>
              <w:rPr>
                <w:color w:val="FFFFFF" w:themeColor="background1"/>
              </w:rPr>
            </w:pPr>
            <w:r>
              <w:rPr>
                <w:color w:val="FFFFFF" w:themeColor="background1"/>
              </w:rPr>
              <w:t>Produkte</w:t>
            </w:r>
          </w:p>
        </w:tc>
        <w:tc>
          <w:tcPr>
            <w:tcW w:w="558" w:type="dxa"/>
            <w:tcBorders>
              <w:bottom w:val="nil"/>
            </w:tcBorders>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497" w:type="dxa"/>
            <w:tcBorders>
              <w:bottom w:val="nil"/>
            </w:tcBorders>
            <w:shd w:val="clear" w:color="auto" w:fill="00188F"/>
            <w:vAlign w:val="center"/>
          </w:tcPr>
          <w:p w:rsidR="00657A4E" w:rsidRPr="00886678" w:rsidRDefault="00657A4E"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57A4E" w:rsidRPr="00C37D2B" w:rsidRDefault="00657A4E"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657A4E" w:rsidRPr="00C5575D" w:rsidRDefault="00657A4E"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657A4E" w:rsidRPr="00C5575D" w:rsidRDefault="00657A4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57A4E" w:rsidTr="00D14AF7">
        <w:tc>
          <w:tcPr>
            <w:tcW w:w="3195" w:type="dxa"/>
            <w:tcBorders>
              <w:top w:val="nil"/>
              <w:left w:val="nil"/>
              <w:bottom w:val="dashSmallGap" w:sz="4" w:space="0" w:color="BFBFBF" w:themeColor="background1" w:themeShade="BF"/>
              <w:right w:val="nil"/>
            </w:tcBorders>
          </w:tcPr>
          <w:p w:rsidR="00657A4E" w:rsidRDefault="00657A4E" w:rsidP="00F944EC">
            <w:pPr>
              <w:pStyle w:val="ProductList-Offering2"/>
            </w:pPr>
            <w:bookmarkStart w:id="572" w:name="_Toc379797219"/>
            <w:bookmarkStart w:id="573" w:name="_Toc380513244"/>
            <w:bookmarkStart w:id="574" w:name="_Toc380655286"/>
            <w:bookmarkStart w:id="575" w:name="_Toc402271519"/>
            <w:r>
              <w:t>Enterprise-Server-Management-Lizenz für System Center Configuration Manager 2007 R3</w:t>
            </w:r>
            <w:bookmarkEnd w:id="575"/>
            <w:r>
              <w:fldChar w:fldCharType="begin"/>
            </w:r>
            <w:r>
              <w:instrText>XE "System Center Configuration Manager 2007 R3"</w:instrText>
            </w:r>
            <w:r>
              <w:fldChar w:fldCharType="end"/>
            </w:r>
            <w:bookmarkEnd w:id="572"/>
            <w:bookmarkEnd w:id="573"/>
            <w:bookmarkEnd w:id="574"/>
            <w:r>
              <w:fldChar w:fldCharType="begin"/>
            </w:r>
            <w:r>
              <w:instrText>XE "Enterprise-Server-Management-Lizenz für System Center Configuration Manager 2007 R3"</w:instrText>
            </w:r>
            <w:r>
              <w:fldChar w:fldCharType="end"/>
            </w:r>
          </w:p>
        </w:tc>
        <w:tc>
          <w:tcPr>
            <w:tcW w:w="558" w:type="dxa"/>
            <w:tcBorders>
              <w:top w:val="nil"/>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r>
              <w:t>11/10</w:t>
            </w:r>
          </w:p>
        </w:tc>
        <w:tc>
          <w:tcPr>
            <w:tcW w:w="497" w:type="dxa"/>
            <w:tcBorders>
              <w:top w:val="nil"/>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A4E" w:rsidRDefault="00657A4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57A4E" w:rsidRDefault="00657A4E" w:rsidP="00C05A53">
            <w:pPr>
              <w:pStyle w:val="ProductList-OfferingBody"/>
              <w:ind w:left="-113"/>
              <w:jc w:val="center"/>
            </w:pPr>
            <w:r>
              <w:t>6</w:t>
            </w: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70AD47" w:themeFill="accent6"/>
            <w:vAlign w:val="center"/>
          </w:tcPr>
          <w:p w:rsidR="00657A4E" w:rsidRPr="00886678" w:rsidRDefault="00657A4E"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r>
      <w:tr w:rsidR="00657A4E" w:rsidTr="00D14AF7">
        <w:tc>
          <w:tcPr>
            <w:tcW w:w="3195" w:type="dxa"/>
            <w:tcBorders>
              <w:top w:val="nil"/>
              <w:left w:val="nil"/>
              <w:bottom w:val="dashSmallGap" w:sz="4" w:space="0" w:color="BFBFBF" w:themeColor="background1" w:themeShade="BF"/>
              <w:right w:val="nil"/>
            </w:tcBorders>
          </w:tcPr>
          <w:p w:rsidR="00657A4E" w:rsidRDefault="00657A4E" w:rsidP="00514A8B">
            <w:pPr>
              <w:pStyle w:val="ProductList-Offering2"/>
            </w:pPr>
            <w:bookmarkStart w:id="576" w:name="_Toc379797220"/>
            <w:bookmarkStart w:id="577" w:name="_Toc380513245"/>
            <w:bookmarkStart w:id="578" w:name="_Toc380655287"/>
            <w:bookmarkStart w:id="579" w:name="_Toc402271520"/>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79"/>
            <w:r>
              <w:fldChar w:fldCharType="begin"/>
            </w:r>
            <w:r>
              <w:instrText>XE "System Center Configuration Manager 2007 R3"</w:instrText>
            </w:r>
            <w:r>
              <w:fldChar w:fldCharType="end"/>
            </w:r>
            <w:r>
              <w:t xml:space="preserve"> </w:t>
            </w:r>
            <w:bookmarkEnd w:id="576"/>
            <w:bookmarkEnd w:id="577"/>
            <w:bookmarkEnd w:id="578"/>
          </w:p>
        </w:tc>
        <w:tc>
          <w:tcPr>
            <w:tcW w:w="558" w:type="dxa"/>
            <w:tcBorders>
              <w:top w:val="nil"/>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r>
              <w:t>11/10</w:t>
            </w:r>
          </w:p>
        </w:tc>
        <w:tc>
          <w:tcPr>
            <w:tcW w:w="497" w:type="dxa"/>
            <w:tcBorders>
              <w:top w:val="nil"/>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A4E" w:rsidRDefault="00657A4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57A4E" w:rsidRDefault="00657A4E" w:rsidP="00C05A53">
            <w:pPr>
              <w:pStyle w:val="ProductList-OfferingBody"/>
              <w:ind w:left="-113"/>
              <w:jc w:val="center"/>
            </w:pPr>
            <w:r>
              <w:t>1</w:t>
            </w: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70AD47" w:themeFill="accent6"/>
            <w:vAlign w:val="center"/>
          </w:tcPr>
          <w:p w:rsidR="00657A4E" w:rsidRPr="00886678" w:rsidRDefault="00657A4E"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r>
      <w:tr w:rsidR="00C05A53" w:rsidTr="00D14AF7">
        <w:tc>
          <w:tcPr>
            <w:tcW w:w="3195"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80" w:name="_Toc379797221"/>
            <w:bookmarkStart w:id="581" w:name="_Toc380513246"/>
            <w:bookmarkStart w:id="582" w:name="_Toc380655288"/>
            <w:bookmarkStart w:id="583" w:name="_Toc402271521"/>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80"/>
            <w:bookmarkEnd w:id="581"/>
            <w:bookmarkEnd w:id="582"/>
            <w:bookmarkEnd w:id="583"/>
          </w:p>
        </w:tc>
        <w:tc>
          <w:tcPr>
            <w:tcW w:w="558"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497"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657A4E" w:rsidTr="00D14AF7">
        <w:tc>
          <w:tcPr>
            <w:tcW w:w="3195" w:type="dxa"/>
            <w:tcBorders>
              <w:top w:val="dashSmallGap" w:sz="4" w:space="0" w:color="BFBFBF" w:themeColor="background1" w:themeShade="BF"/>
              <w:left w:val="nil"/>
              <w:bottom w:val="dashSmallGap" w:sz="4" w:space="0" w:color="BFBFBF" w:themeColor="background1" w:themeShade="BF"/>
              <w:right w:val="nil"/>
            </w:tcBorders>
          </w:tcPr>
          <w:p w:rsidR="00657A4E" w:rsidRDefault="00657A4E" w:rsidP="00F944EC">
            <w:pPr>
              <w:pStyle w:val="ProductList-Offering2"/>
            </w:pPr>
            <w:bookmarkStart w:id="584" w:name="_Toc379797222"/>
            <w:bookmarkStart w:id="585" w:name="_Toc380513247"/>
            <w:bookmarkStart w:id="586" w:name="_Toc380655289"/>
            <w:bookmarkStart w:id="587" w:name="_Toc402271522"/>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84"/>
            <w:bookmarkEnd w:id="585"/>
            <w:bookmarkEnd w:id="586"/>
            <w:bookmarkEnd w:id="587"/>
            <w:r>
              <w:fldChar w:fldCharType="begin"/>
            </w:r>
            <w:r>
              <w:instrText>XE "Client-Management-Lizenz für System Center 2012 R2 Configuration Manager pro Betriebssystemumgebung"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57A4E" w:rsidRDefault="00657A4E" w:rsidP="007F3FE6">
            <w:pPr>
              <w:pStyle w:val="ProductList-OfferingBody"/>
              <w:ind w:left="-113"/>
              <w:jc w:val="center"/>
            </w:pPr>
            <w:r>
              <w:t>10/13-2</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A4E" w:rsidRDefault="00657A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A4E" w:rsidRDefault="00657A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57A4E" w:rsidRDefault="00657A4E" w:rsidP="00C05A53">
            <w:pPr>
              <w:pStyle w:val="ProductList-OfferingBody"/>
              <w:ind w:left="-113"/>
              <w:jc w:val="center"/>
            </w:pPr>
            <w:r>
              <w:t>1</w:t>
            </w: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6" w:type="dxa"/>
            <w:shd w:val="clear" w:color="auto" w:fill="70AD47" w:themeFill="accent6"/>
            <w:vAlign w:val="center"/>
          </w:tcPr>
          <w:p w:rsidR="00657A4E" w:rsidRDefault="00657A4E" w:rsidP="00C05A53">
            <w:pPr>
              <w:pStyle w:val="ProductList-OfferingBody"/>
              <w:ind w:left="-113"/>
              <w:jc w:val="center"/>
            </w:pPr>
          </w:p>
        </w:tc>
        <w:tc>
          <w:tcPr>
            <w:tcW w:w="595" w:type="dxa"/>
            <w:shd w:val="clear" w:color="auto" w:fill="70AD47" w:themeFill="accent6"/>
            <w:vAlign w:val="center"/>
          </w:tcPr>
          <w:p w:rsidR="00657A4E" w:rsidRDefault="00657A4E" w:rsidP="00C05A53">
            <w:pPr>
              <w:pStyle w:val="ProductList-OfferingBody"/>
              <w:ind w:left="-113"/>
              <w:jc w:val="center"/>
            </w:pP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6" w:type="dxa"/>
            <w:shd w:val="clear" w:color="auto" w:fill="70AD47" w:themeFill="accent6"/>
            <w:vAlign w:val="center"/>
          </w:tcPr>
          <w:p w:rsidR="00657A4E" w:rsidRPr="00C30AD8" w:rsidRDefault="00657A4E" w:rsidP="0096758A">
            <w:pPr>
              <w:pStyle w:val="ProductList-OfferingBody"/>
              <w:ind w:left="-113"/>
              <w:jc w:val="center"/>
            </w:pPr>
            <w:r w:rsidRPr="00C30AD8">
              <w:fldChar w:fldCharType="begin"/>
            </w:r>
            <w:r w:rsidRPr="00C30AD8">
              <w:rPr>
                <w:color w:val="1F497D"/>
              </w:rPr>
              <w:instrText>AutoTextList  \s NoStyle \t “</w:instrText>
            </w:r>
            <w:r w:rsidRPr="00C30AD8">
              <w:instrText>Nicht organisationsweite Produkte in Open Value</w:instrText>
            </w:r>
            <w:r w:rsidRPr="00C30AD8">
              <w:rPr>
                <w:color w:val="1F497D"/>
              </w:rPr>
              <w:instrText>”</w:instrText>
            </w:r>
            <w:r w:rsidRPr="00C30AD8">
              <w:fldChar w:fldCharType="separate"/>
            </w:r>
            <w:r w:rsidRPr="00C30AD8">
              <w:t xml:space="preserve"> P </w:t>
            </w:r>
            <w:r w:rsidRPr="00C30AD8">
              <w:fldChar w:fldCharType="end"/>
            </w:r>
          </w:p>
        </w:tc>
        <w:tc>
          <w:tcPr>
            <w:tcW w:w="595" w:type="dxa"/>
            <w:shd w:val="clear" w:color="auto" w:fill="70AD47" w:themeFill="accent6"/>
            <w:vAlign w:val="center"/>
          </w:tcPr>
          <w:p w:rsidR="00657A4E" w:rsidRDefault="00657A4E" w:rsidP="00C05A53">
            <w:pPr>
              <w:pStyle w:val="ProductList-OfferingBody"/>
              <w:ind w:left="-113"/>
              <w:jc w:val="center"/>
            </w:pPr>
          </w:p>
        </w:tc>
        <w:tc>
          <w:tcPr>
            <w:tcW w:w="596" w:type="dxa"/>
            <w:shd w:val="clear" w:color="auto" w:fill="BFBFBF" w:themeFill="background1" w:themeFillShade="BF"/>
            <w:vAlign w:val="center"/>
          </w:tcPr>
          <w:p w:rsidR="00657A4E" w:rsidRDefault="00657A4E" w:rsidP="00C05A53">
            <w:pPr>
              <w:pStyle w:val="ProductList-OfferingBody"/>
              <w:ind w:left="-113"/>
              <w:jc w:val="center"/>
            </w:pPr>
          </w:p>
        </w:tc>
      </w:tr>
      <w:tr w:rsidR="00657A4E" w:rsidTr="00D14AF7">
        <w:tc>
          <w:tcPr>
            <w:tcW w:w="3195" w:type="dxa"/>
            <w:tcBorders>
              <w:top w:val="dashSmallGap" w:sz="4" w:space="0" w:color="BFBFBF" w:themeColor="background1" w:themeShade="BF"/>
              <w:left w:val="nil"/>
              <w:bottom w:val="nil"/>
              <w:right w:val="nil"/>
            </w:tcBorders>
          </w:tcPr>
          <w:p w:rsidR="00657A4E" w:rsidRDefault="00657A4E" w:rsidP="00F944EC">
            <w:pPr>
              <w:pStyle w:val="ProductList-Offering2"/>
            </w:pPr>
            <w:bookmarkStart w:id="588" w:name="_Toc379797223"/>
            <w:bookmarkStart w:id="589" w:name="_Toc380513248"/>
            <w:bookmarkStart w:id="590" w:name="_Toc380655290"/>
            <w:bookmarkStart w:id="591" w:name="_Toc402271523"/>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88"/>
            <w:bookmarkEnd w:id="589"/>
            <w:bookmarkEnd w:id="590"/>
            <w:bookmarkEnd w:id="591"/>
            <w:r>
              <w:fldChar w:fldCharType="begin"/>
            </w:r>
            <w:r>
              <w:instrText>XE "Client-Management-Lizenz für System Center 2012 R2 Configuration Manager pro Nutzer"</w:instrText>
            </w:r>
            <w:r>
              <w:fldChar w:fldCharType="end"/>
            </w:r>
          </w:p>
        </w:tc>
        <w:tc>
          <w:tcPr>
            <w:tcW w:w="558" w:type="dxa"/>
            <w:tcBorders>
              <w:top w:val="dashSmallGap" w:sz="4" w:space="0" w:color="BFBFBF" w:themeColor="background1" w:themeShade="BF"/>
              <w:left w:val="nil"/>
              <w:bottom w:val="nil"/>
              <w:right w:val="nil"/>
            </w:tcBorders>
            <w:vAlign w:val="center"/>
          </w:tcPr>
          <w:p w:rsidR="00657A4E" w:rsidRDefault="00657A4E" w:rsidP="007F3FE6">
            <w:pPr>
              <w:pStyle w:val="ProductList-OfferingBody"/>
              <w:ind w:left="-113"/>
              <w:jc w:val="center"/>
            </w:pPr>
            <w:r>
              <w:t>10/13</w:t>
            </w:r>
          </w:p>
        </w:tc>
        <w:tc>
          <w:tcPr>
            <w:tcW w:w="497" w:type="dxa"/>
            <w:tcBorders>
              <w:top w:val="dashSmallGap" w:sz="4" w:space="0" w:color="BFBFBF" w:themeColor="background1" w:themeShade="BF"/>
              <w:left w:val="nil"/>
              <w:bottom w:val="nil"/>
              <w:right w:val="nil"/>
            </w:tcBorders>
            <w:vAlign w:val="center"/>
          </w:tcPr>
          <w:p w:rsidR="00657A4E" w:rsidRDefault="00657A4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57A4E" w:rsidRDefault="00657A4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7A4E" w:rsidRDefault="00657A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57A4E" w:rsidRDefault="00657A4E" w:rsidP="00C05A53">
            <w:pPr>
              <w:pStyle w:val="ProductList-OfferingBody"/>
              <w:ind w:left="-113"/>
              <w:jc w:val="center"/>
            </w:pPr>
            <w:r>
              <w:t>1</w:t>
            </w:r>
          </w:p>
        </w:tc>
        <w:tc>
          <w:tcPr>
            <w:tcW w:w="596" w:type="dxa"/>
            <w:shd w:val="clear" w:color="auto" w:fill="70AD47" w:themeFill="accent6"/>
            <w:vAlign w:val="center"/>
          </w:tcPr>
          <w:p w:rsidR="00657A4E" w:rsidRDefault="00657A4E" w:rsidP="0096758A">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rsidR="00657A4E" w:rsidRDefault="00657A4E" w:rsidP="0096758A">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rsidR="00657A4E" w:rsidRDefault="00657A4E" w:rsidP="00C05A53">
            <w:pPr>
              <w:pStyle w:val="ProductList-OfferingBody"/>
              <w:ind w:left="-113"/>
              <w:jc w:val="center"/>
            </w:pPr>
          </w:p>
        </w:tc>
        <w:tc>
          <w:tcPr>
            <w:tcW w:w="595" w:type="dxa"/>
            <w:shd w:val="clear" w:color="auto" w:fill="70AD47" w:themeFill="accent6"/>
            <w:vAlign w:val="center"/>
          </w:tcPr>
          <w:p w:rsidR="00657A4E" w:rsidRDefault="00657A4E" w:rsidP="00C05A53">
            <w:pPr>
              <w:pStyle w:val="ProductList-OfferingBody"/>
              <w:ind w:left="-113"/>
              <w:jc w:val="center"/>
            </w:pPr>
            <w:r>
              <w:t xml:space="preserve"> </w:t>
            </w:r>
          </w:p>
        </w:tc>
        <w:tc>
          <w:tcPr>
            <w:tcW w:w="595" w:type="dxa"/>
            <w:shd w:val="clear" w:color="auto" w:fill="BFBFBF" w:themeFill="background1" w:themeFillShade="BF"/>
            <w:vAlign w:val="center"/>
          </w:tcPr>
          <w:p w:rsidR="00657A4E" w:rsidRDefault="00657A4E" w:rsidP="00C05A53">
            <w:pPr>
              <w:pStyle w:val="ProductList-OfferingBody"/>
              <w:ind w:left="-113"/>
              <w:jc w:val="center"/>
            </w:pPr>
          </w:p>
        </w:tc>
        <w:tc>
          <w:tcPr>
            <w:tcW w:w="596" w:type="dxa"/>
            <w:shd w:val="clear" w:color="auto" w:fill="70AD47" w:themeFill="accent6"/>
            <w:vAlign w:val="center"/>
          </w:tcPr>
          <w:p w:rsidR="00657A4E" w:rsidRPr="00C30AD8" w:rsidRDefault="00657A4E" w:rsidP="0096758A">
            <w:pPr>
              <w:pStyle w:val="ProductList-OfferingBody"/>
              <w:ind w:left="-113"/>
              <w:jc w:val="center"/>
            </w:pPr>
            <w:r w:rsidRPr="00C30AD8">
              <w:fldChar w:fldCharType="begin"/>
            </w:r>
            <w:r w:rsidRPr="00C30AD8">
              <w:rPr>
                <w:color w:val="1F497D"/>
              </w:rPr>
              <w:instrText>AutoTextList  \s NoStyle \t “</w:instrText>
            </w:r>
            <w:r w:rsidRPr="00C30AD8">
              <w:instrText>Nicht organisationsweite Produkte in Open Value</w:instrText>
            </w:r>
            <w:r w:rsidRPr="00C30AD8">
              <w:rPr>
                <w:color w:val="1F497D"/>
              </w:rPr>
              <w:instrText>”</w:instrText>
            </w:r>
            <w:r w:rsidRPr="00C30AD8">
              <w:fldChar w:fldCharType="separate"/>
            </w:r>
            <w:r w:rsidRPr="00C30AD8">
              <w:t xml:space="preserve"> P </w:t>
            </w:r>
            <w:r w:rsidRPr="00C30AD8">
              <w:fldChar w:fldCharType="end"/>
            </w:r>
          </w:p>
        </w:tc>
        <w:tc>
          <w:tcPr>
            <w:tcW w:w="595" w:type="dxa"/>
            <w:shd w:val="clear" w:color="auto" w:fill="70AD47" w:themeFill="accent6"/>
            <w:vAlign w:val="center"/>
          </w:tcPr>
          <w:p w:rsidR="00657A4E" w:rsidRDefault="00657A4E" w:rsidP="00C05A53">
            <w:pPr>
              <w:pStyle w:val="ProductList-OfferingBody"/>
              <w:ind w:left="-113"/>
              <w:jc w:val="center"/>
            </w:pPr>
          </w:p>
        </w:tc>
        <w:tc>
          <w:tcPr>
            <w:tcW w:w="596" w:type="dxa"/>
            <w:shd w:val="clear" w:color="auto" w:fill="70AD47" w:themeFill="accent6"/>
            <w:vAlign w:val="center"/>
          </w:tcPr>
          <w:p w:rsidR="00657A4E" w:rsidRPr="00886678" w:rsidRDefault="00657A4E"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0"/>
        <w:gridCol w:w="3950"/>
      </w:tblGrid>
      <w:tr w:rsidR="000F1869" w:rsidTr="00286636">
        <w:tc>
          <w:tcPr>
            <w:tcW w:w="6840" w:type="dxa"/>
          </w:tcPr>
          <w:p w:rsidR="000F1869" w:rsidRDefault="000F1869" w:rsidP="000F1869">
            <w:pPr>
              <w:pStyle w:val="ProductList-Body"/>
              <w:tabs>
                <w:tab w:val="clear" w:pos="158"/>
                <w:tab w:val="left" w:pos="1242"/>
              </w:tabs>
              <w:spacing w:before="20" w:after="20"/>
              <w:ind w:left="162"/>
            </w:pPr>
            <w:r>
              <w:t xml:space="preserve">Frühere Version: </w:t>
            </w:r>
            <w:r>
              <w:tab/>
            </w:r>
            <w:r>
              <w:rPr>
                <w:b/>
              </w:rPr>
              <w:t>System Center 2012 Configuration Manager</w:t>
            </w:r>
            <w:r>
              <w:t xml:space="preserve"> (3/12)</w:t>
            </w:r>
          </w:p>
        </w:tc>
        <w:tc>
          <w:tcPr>
            <w:tcW w:w="3950" w:type="dxa"/>
          </w:tcPr>
          <w:p w:rsidR="000F1869" w:rsidRDefault="000F1869" w:rsidP="009B3FD1">
            <w:pPr>
              <w:pStyle w:val="ProductList-Body"/>
              <w:spacing w:before="20" w:after="20"/>
            </w:pPr>
            <w:r>
              <w:t xml:space="preserve">Produkt-Pool: </w:t>
            </w:r>
            <w:r>
              <w:rPr>
                <w:b/>
              </w:rPr>
              <w:t>Server</w:t>
            </w:r>
          </w:p>
        </w:tc>
      </w:tr>
      <w:tr w:rsidR="000F1869" w:rsidTr="00286636">
        <w:tc>
          <w:tcPr>
            <w:tcW w:w="6840" w:type="dxa"/>
          </w:tcPr>
          <w:p w:rsidR="000F1869" w:rsidRDefault="000F1869" w:rsidP="002A1DAF">
            <w:pPr>
              <w:pStyle w:val="ProductList-Body"/>
              <w:tabs>
                <w:tab w:val="clear" w:pos="158"/>
                <w:tab w:val="left" w:pos="1062"/>
              </w:tabs>
              <w:spacing w:before="20" w:after="20"/>
              <w:ind w:left="1440"/>
            </w:pPr>
            <w:r>
              <w:rPr>
                <w:b/>
              </w:rPr>
              <w:t>System Center Configuration Manager Server 2007 R2</w:t>
            </w:r>
            <w:r>
              <w:t xml:space="preserve"> (9/08)</w:t>
            </w:r>
          </w:p>
        </w:tc>
        <w:tc>
          <w:tcPr>
            <w:tcW w:w="3950" w:type="dxa"/>
          </w:tcPr>
          <w:p w:rsidR="000F1869" w:rsidRDefault="00AC44A1" w:rsidP="009B3FD1">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9919D2"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0971EC">
        <w:t xml:space="preserve"> </w:t>
      </w:r>
      <w:r>
        <w:t xml:space="preserve">Weitere Einzelheiten finden Sie in der Produktliste Oktober 2013 unter </w:t>
      </w:r>
      <w:hyperlink r:id="rId37"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919D2" w:rsidRDefault="00C13DF8" w:rsidP="002502BF">
      <w:pPr>
        <w:pStyle w:val="ProductList-Offering2Heading"/>
        <w:outlineLvl w:val="2"/>
      </w:pPr>
      <w:r>
        <w:tab/>
      </w:r>
      <w:bookmarkStart w:id="592" w:name="_Toc378147640"/>
      <w:bookmarkStart w:id="593" w:name="_Toc378151542"/>
      <w:bookmarkStart w:id="594" w:name="_Toc379797224"/>
      <w:bookmarkStart w:id="595" w:name="_Toc380513249"/>
      <w:bookmarkStart w:id="596" w:name="_Toc380655291"/>
      <w:bookmarkStart w:id="597" w:name="_Toc402271524"/>
      <w: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487"/>
        <w:gridCol w:w="595"/>
        <w:gridCol w:w="596"/>
        <w:gridCol w:w="595"/>
        <w:gridCol w:w="595"/>
        <w:gridCol w:w="596"/>
        <w:gridCol w:w="595"/>
        <w:gridCol w:w="596"/>
        <w:gridCol w:w="595"/>
        <w:gridCol w:w="595"/>
        <w:gridCol w:w="596"/>
        <w:gridCol w:w="595"/>
        <w:gridCol w:w="596"/>
      </w:tblGrid>
      <w:tr w:rsidR="002B7889" w:rsidTr="00F67292">
        <w:trPr>
          <w:tblHeader/>
        </w:trPr>
        <w:tc>
          <w:tcPr>
            <w:tcW w:w="3168" w:type="dxa"/>
            <w:tcBorders>
              <w:bottom w:val="nil"/>
            </w:tcBorders>
            <w:shd w:val="clear" w:color="auto" w:fill="00188F"/>
          </w:tcPr>
          <w:p w:rsidR="002B7889" w:rsidRPr="00EE0836" w:rsidRDefault="002B7889" w:rsidP="00C05A53">
            <w:pPr>
              <w:pStyle w:val="ProductList-OfferingBody"/>
              <w:ind w:left="-28"/>
              <w:rPr>
                <w:color w:val="FFFFFF" w:themeColor="background1"/>
              </w:rPr>
            </w:pPr>
            <w:r>
              <w:rPr>
                <w:color w:val="FFFFFF" w:themeColor="background1"/>
              </w:rPr>
              <w:t>Produkte</w:t>
            </w:r>
          </w:p>
        </w:tc>
        <w:tc>
          <w:tcPr>
            <w:tcW w:w="487" w:type="dxa"/>
            <w:tcBorders>
              <w:bottom w:val="nil"/>
            </w:tcBorders>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2B7889" w:rsidRPr="00886678" w:rsidRDefault="002B7889"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2B7889" w:rsidRPr="00C37D2B" w:rsidRDefault="002B7889"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B7889" w:rsidTr="00F67292">
        <w:tc>
          <w:tcPr>
            <w:tcW w:w="3168" w:type="dxa"/>
            <w:tcBorders>
              <w:top w:val="nil"/>
              <w:left w:val="nil"/>
              <w:bottom w:val="dashSmallGap" w:sz="4" w:space="0" w:color="BFBFBF" w:themeColor="background1" w:themeShade="BF"/>
              <w:right w:val="nil"/>
            </w:tcBorders>
          </w:tcPr>
          <w:p w:rsidR="002B7889" w:rsidRDefault="002B7889" w:rsidP="00F944EC">
            <w:pPr>
              <w:pStyle w:val="ProductList-Offering2"/>
            </w:pPr>
            <w:bookmarkStart w:id="598" w:name="_Toc379797225"/>
            <w:bookmarkStart w:id="599" w:name="_Toc380513250"/>
            <w:bookmarkStart w:id="600" w:name="_Toc380655292"/>
            <w:bookmarkStart w:id="601" w:name="_Toc402271525"/>
            <w:r>
              <w:t>Enterprise-Server-Management-Lizenz für System Center Data Protection Manager 2010</w:t>
            </w:r>
            <w:bookmarkEnd w:id="601"/>
            <w:r>
              <w:fldChar w:fldCharType="begin"/>
            </w:r>
            <w:r>
              <w:instrText>XE "Data Protection Manager 2010"</w:instrText>
            </w:r>
            <w:r>
              <w:fldChar w:fldCharType="end"/>
            </w:r>
            <w:bookmarkEnd w:id="598"/>
            <w:bookmarkEnd w:id="599"/>
            <w:bookmarkEnd w:id="600"/>
            <w:r>
              <w:fldChar w:fldCharType="begin"/>
            </w:r>
            <w:r>
              <w:instrText>XE "Enterprise-Server-Management-Lizenz für System Center Data Protection Manager 2010"</w:instrText>
            </w:r>
            <w:r>
              <w:fldChar w:fldCharType="end"/>
            </w:r>
          </w:p>
        </w:tc>
        <w:tc>
          <w:tcPr>
            <w:tcW w:w="487" w:type="dxa"/>
            <w:tcBorders>
              <w:top w:val="nil"/>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B7889" w:rsidRDefault="002B78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7889" w:rsidRDefault="002B7889" w:rsidP="00C05A53">
            <w:pPr>
              <w:pStyle w:val="ProductList-OfferingBody"/>
              <w:ind w:left="-113"/>
              <w:jc w:val="center"/>
            </w:pPr>
            <w:r>
              <w:t>5</w:t>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70AD47" w:themeFill="accent6"/>
            <w:vAlign w:val="center"/>
          </w:tcPr>
          <w:p w:rsidR="002B7889" w:rsidRPr="00C30AD8" w:rsidRDefault="002B7889" w:rsidP="0096758A">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r>
      <w:tr w:rsidR="002B7889" w:rsidTr="00F67292">
        <w:tc>
          <w:tcPr>
            <w:tcW w:w="3168" w:type="dxa"/>
            <w:tcBorders>
              <w:top w:val="dashSmallGap" w:sz="4" w:space="0" w:color="BFBFBF" w:themeColor="background1" w:themeShade="BF"/>
              <w:left w:val="nil"/>
              <w:bottom w:val="nil"/>
              <w:right w:val="nil"/>
            </w:tcBorders>
          </w:tcPr>
          <w:p w:rsidR="002B7889" w:rsidRDefault="002B7889" w:rsidP="00F944EC">
            <w:pPr>
              <w:pStyle w:val="ProductList-Offering2"/>
            </w:pPr>
            <w:bookmarkStart w:id="602" w:name="_Toc379797226"/>
            <w:bookmarkStart w:id="603" w:name="_Toc380513251"/>
            <w:bookmarkStart w:id="604" w:name="_Toc380655293"/>
            <w:bookmarkStart w:id="605" w:name="_Toc402271526"/>
            <w:r>
              <w:t>Standard-Server-Management-Lizenz für System Center Data Protection Manager 2010</w:t>
            </w:r>
            <w:bookmarkEnd w:id="602"/>
            <w:bookmarkEnd w:id="603"/>
            <w:bookmarkEnd w:id="604"/>
            <w:bookmarkEnd w:id="605"/>
            <w:r>
              <w:fldChar w:fldCharType="begin"/>
            </w:r>
            <w:r>
              <w:instrText>XE "Standard-Server-Management-Lizenz für System Center Data Protection Manager 2010"</w:instrText>
            </w:r>
            <w:r>
              <w:fldChar w:fldCharType="end"/>
            </w:r>
          </w:p>
        </w:tc>
        <w:tc>
          <w:tcPr>
            <w:tcW w:w="487" w:type="dxa"/>
            <w:tcBorders>
              <w:top w:val="dashSmallGap" w:sz="4" w:space="0" w:color="BFBFBF" w:themeColor="background1" w:themeShade="BF"/>
              <w:left w:val="nil"/>
              <w:bottom w:val="nil"/>
              <w:right w:val="nil"/>
            </w:tcBorders>
            <w:vAlign w:val="center"/>
          </w:tcPr>
          <w:p w:rsidR="002B7889" w:rsidRDefault="002B7889"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2B7889" w:rsidRDefault="002B788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B7889" w:rsidRDefault="002B788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B7889" w:rsidRDefault="002B78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7889" w:rsidRDefault="002B7889" w:rsidP="00C05A53">
            <w:pPr>
              <w:pStyle w:val="ProductList-OfferingBody"/>
              <w:ind w:left="-113"/>
              <w:jc w:val="center"/>
            </w:pPr>
            <w:r>
              <w:t>1</w:t>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70AD47" w:themeFill="accent6"/>
            <w:vAlign w:val="center"/>
          </w:tcPr>
          <w:p w:rsidR="002B7889" w:rsidRPr="00C30AD8" w:rsidRDefault="002B7889" w:rsidP="0096758A">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2B7889">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Produkt-Pool: </w:t>
            </w:r>
            <w:r>
              <w:rPr>
                <w:b/>
              </w:rPr>
              <w:t>Server</w:t>
            </w:r>
          </w:p>
        </w:tc>
        <w:tc>
          <w:tcPr>
            <w:tcW w:w="3597" w:type="dxa"/>
          </w:tcPr>
          <w:p w:rsidR="0010587C" w:rsidRDefault="0010587C" w:rsidP="0010587C">
            <w:pPr>
              <w:pStyle w:val="ProductList-Body"/>
              <w:spacing w:before="20" w:after="20"/>
            </w:pPr>
          </w:p>
        </w:tc>
      </w:tr>
      <w:tr w:rsidR="0010587C" w:rsidTr="002B7889">
        <w:tc>
          <w:tcPr>
            <w:tcW w:w="3596" w:type="dxa"/>
          </w:tcPr>
          <w:p w:rsidR="0010587C" w:rsidRDefault="0010587C" w:rsidP="0010587C">
            <w:pPr>
              <w:pStyle w:val="ProductList-Body"/>
              <w:spacing w:before="20" w:after="20"/>
            </w:pPr>
          </w:p>
        </w:tc>
        <w:tc>
          <w:tcPr>
            <w:tcW w:w="3597" w:type="dxa"/>
          </w:tcPr>
          <w:p w:rsidR="0010587C" w:rsidRDefault="00AC44A1" w:rsidP="0010587C">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Zusätzliche Informationen</w:t>
      </w:r>
    </w:p>
    <w:p w:rsidR="0010587C"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919D2" w:rsidRDefault="00C13DF8" w:rsidP="00680B4D">
      <w:pPr>
        <w:pStyle w:val="ProductList-Offering2Heading"/>
        <w:outlineLvl w:val="2"/>
      </w:pPr>
      <w:r>
        <w:tab/>
      </w:r>
      <w:bookmarkStart w:id="606" w:name="_Toc378147641"/>
      <w:bookmarkStart w:id="607" w:name="_Toc378151543"/>
      <w:bookmarkStart w:id="608" w:name="_Toc379797227"/>
      <w:bookmarkStart w:id="609" w:name="_Toc380513252"/>
      <w:bookmarkStart w:id="610" w:name="_Toc380655294"/>
      <w:bookmarkStart w:id="611" w:name="_Toc402271527"/>
      <w:r>
        <w:t>System Center Operations Manager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B7889" w:rsidTr="002B7889">
        <w:trPr>
          <w:tblHeader/>
        </w:trPr>
        <w:tc>
          <w:tcPr>
            <w:tcW w:w="3060" w:type="dxa"/>
            <w:tcBorders>
              <w:bottom w:val="nil"/>
            </w:tcBorders>
            <w:shd w:val="clear" w:color="auto" w:fill="00188F"/>
          </w:tcPr>
          <w:p w:rsidR="002B7889" w:rsidRPr="00EE0836" w:rsidRDefault="002B788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2B7889" w:rsidRPr="00886678" w:rsidRDefault="002B7889"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2B7889" w:rsidRPr="00C37D2B" w:rsidRDefault="002B7889"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2B7889" w:rsidRPr="00C5575D" w:rsidRDefault="002B788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B7889" w:rsidTr="002B7889">
        <w:tc>
          <w:tcPr>
            <w:tcW w:w="3060" w:type="dxa"/>
            <w:tcBorders>
              <w:top w:val="nil"/>
              <w:left w:val="nil"/>
              <w:bottom w:val="dashSmallGap" w:sz="4" w:space="0" w:color="BFBFBF" w:themeColor="background1" w:themeShade="BF"/>
              <w:right w:val="nil"/>
            </w:tcBorders>
          </w:tcPr>
          <w:p w:rsidR="002B7889" w:rsidRDefault="002B7889" w:rsidP="00F944EC">
            <w:pPr>
              <w:pStyle w:val="ProductList-Offering2"/>
            </w:pPr>
            <w:bookmarkStart w:id="612" w:name="_Toc379797228"/>
            <w:bookmarkStart w:id="613" w:name="_Toc380513253"/>
            <w:bookmarkStart w:id="614" w:name="_Toc380655295"/>
            <w:bookmarkStart w:id="615" w:name="_Toc402271528"/>
            <w:r>
              <w:t>Enterprise-Server-Management-Lizenz für System Center Operations Manager 2007 R2</w:t>
            </w:r>
            <w:bookmarkEnd w:id="615"/>
            <w:r>
              <w:fldChar w:fldCharType="begin"/>
            </w:r>
            <w:r>
              <w:instrText>XE "Operations Manager 2007 R2"</w:instrText>
            </w:r>
            <w:r>
              <w:fldChar w:fldCharType="end"/>
            </w:r>
            <w:bookmarkEnd w:id="612"/>
            <w:bookmarkEnd w:id="613"/>
            <w:bookmarkEnd w:id="614"/>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B7889" w:rsidRDefault="002B78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7889" w:rsidRDefault="002B7889" w:rsidP="00C05A53">
            <w:pPr>
              <w:pStyle w:val="ProductList-OfferingBody"/>
              <w:ind w:left="-113"/>
              <w:jc w:val="center"/>
            </w:pPr>
            <w:r>
              <w:t>5</w:t>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70AD47" w:themeFill="accent6"/>
            <w:vAlign w:val="center"/>
          </w:tcPr>
          <w:p w:rsidR="002B7889" w:rsidRPr="00886678" w:rsidRDefault="002B788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r>
      <w:tr w:rsidR="002B7889" w:rsidTr="002B7889">
        <w:tc>
          <w:tcPr>
            <w:tcW w:w="3060" w:type="dxa"/>
            <w:tcBorders>
              <w:top w:val="dashSmallGap" w:sz="4" w:space="0" w:color="BFBFBF" w:themeColor="background1" w:themeShade="BF"/>
              <w:left w:val="nil"/>
              <w:bottom w:val="dashSmallGap" w:sz="4" w:space="0" w:color="BFBFBF" w:themeColor="background1" w:themeShade="BF"/>
              <w:right w:val="nil"/>
            </w:tcBorders>
          </w:tcPr>
          <w:p w:rsidR="002B7889" w:rsidRDefault="002B7889" w:rsidP="00F944EC">
            <w:pPr>
              <w:pStyle w:val="ProductList-Offering2"/>
            </w:pPr>
            <w:bookmarkStart w:id="616" w:name="_Toc379797229"/>
            <w:bookmarkStart w:id="617" w:name="_Toc380513254"/>
            <w:bookmarkStart w:id="618" w:name="_Toc380655296"/>
            <w:bookmarkStart w:id="619" w:name="_Toc402271529"/>
            <w:r>
              <w:t>Standard-Server-Management-Lizenz für System Center Operations Manager 2007 R2</w:t>
            </w:r>
            <w:bookmarkEnd w:id="619"/>
            <w:r>
              <w:fldChar w:fldCharType="begin"/>
            </w:r>
            <w:r>
              <w:instrText>XE "Operations Manager 2007 R2"</w:instrText>
            </w:r>
            <w:r>
              <w:fldChar w:fldCharType="end"/>
            </w:r>
            <w:bookmarkEnd w:id="616"/>
            <w:bookmarkEnd w:id="617"/>
            <w:bookmarkEnd w:id="618"/>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B7889" w:rsidRDefault="002B78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7889" w:rsidRDefault="002B7889" w:rsidP="00C05A53">
            <w:pPr>
              <w:pStyle w:val="ProductList-OfferingBody"/>
              <w:ind w:left="-113"/>
              <w:jc w:val="center"/>
            </w:pPr>
            <w:r>
              <w:t>1</w:t>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70AD47" w:themeFill="accent6"/>
            <w:vAlign w:val="center"/>
          </w:tcPr>
          <w:p w:rsidR="002B7889" w:rsidRPr="00886678" w:rsidRDefault="002B788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r>
      <w:tr w:rsidR="002B7889" w:rsidTr="002B7889">
        <w:tc>
          <w:tcPr>
            <w:tcW w:w="3060" w:type="dxa"/>
            <w:tcBorders>
              <w:top w:val="dashSmallGap" w:sz="4" w:space="0" w:color="BFBFBF" w:themeColor="background1" w:themeShade="BF"/>
              <w:left w:val="nil"/>
              <w:bottom w:val="dashSmallGap" w:sz="4" w:space="0" w:color="BFBFBF" w:themeColor="background1" w:themeShade="BF"/>
              <w:right w:val="nil"/>
            </w:tcBorders>
          </w:tcPr>
          <w:p w:rsidR="002B7889" w:rsidRDefault="002B7889" w:rsidP="00F944EC">
            <w:pPr>
              <w:pStyle w:val="ProductList-Offering2"/>
            </w:pPr>
            <w:bookmarkStart w:id="620" w:name="_Toc379797230"/>
            <w:bookmarkStart w:id="621" w:name="_Toc380513255"/>
            <w:bookmarkStart w:id="622" w:name="_Toc380655297"/>
            <w:bookmarkStart w:id="623" w:name="_Toc402271530"/>
            <w:r>
              <w:t>Client-Management-Lizenz pro Betriebssystemumgebung für System Center Operations Manager 2007 R2</w:t>
            </w:r>
            <w:bookmarkEnd w:id="623"/>
            <w:r>
              <w:fldChar w:fldCharType="begin"/>
            </w:r>
            <w:r>
              <w:instrText>XE "Operations Manager 2007 R2"</w:instrText>
            </w:r>
            <w:r>
              <w:fldChar w:fldCharType="end"/>
            </w:r>
            <w:bookmarkEnd w:id="620"/>
            <w:bookmarkEnd w:id="621"/>
            <w:bookmarkEnd w:id="622"/>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B7889" w:rsidRDefault="002B788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B7889" w:rsidRDefault="002B78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7889" w:rsidRDefault="002B7889" w:rsidP="00C05A53">
            <w:pPr>
              <w:pStyle w:val="ProductList-OfferingBody"/>
              <w:ind w:left="-113"/>
              <w:jc w:val="center"/>
            </w:pPr>
            <w:r>
              <w:t>1</w:t>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70AD47" w:themeFill="accent6"/>
            <w:vAlign w:val="center"/>
          </w:tcPr>
          <w:p w:rsidR="002B7889" w:rsidRPr="00C30AD8" w:rsidRDefault="002B7889" w:rsidP="0096758A">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r>
      <w:tr w:rsidR="002B7889" w:rsidTr="002B7889">
        <w:tc>
          <w:tcPr>
            <w:tcW w:w="3060" w:type="dxa"/>
            <w:tcBorders>
              <w:top w:val="dashSmallGap" w:sz="4" w:space="0" w:color="BFBFBF" w:themeColor="background1" w:themeShade="BF"/>
              <w:left w:val="nil"/>
              <w:bottom w:val="nil"/>
              <w:right w:val="nil"/>
            </w:tcBorders>
          </w:tcPr>
          <w:p w:rsidR="002B7889" w:rsidRDefault="002B7889" w:rsidP="00F944EC">
            <w:pPr>
              <w:pStyle w:val="ProductList-Offering2"/>
            </w:pPr>
            <w:bookmarkStart w:id="624" w:name="_Toc379797231"/>
            <w:bookmarkStart w:id="625" w:name="_Toc380513256"/>
            <w:bookmarkStart w:id="626" w:name="_Toc380655298"/>
            <w:bookmarkStart w:id="627" w:name="_Toc402271531"/>
            <w:r>
              <w:t>Client-Management-Lizenz pro Nutzer für System Center Operations Manager 2007 R2</w:t>
            </w:r>
            <w:bookmarkEnd w:id="627"/>
            <w:r>
              <w:fldChar w:fldCharType="begin"/>
            </w:r>
            <w:r>
              <w:instrText>XE "Operations Manager 2007 R2"</w:instrText>
            </w:r>
            <w:r>
              <w:fldChar w:fldCharType="end"/>
            </w:r>
            <w:bookmarkEnd w:id="624"/>
            <w:bookmarkEnd w:id="625"/>
            <w:bookmarkEnd w:id="626"/>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rsidR="002B7889" w:rsidRDefault="002B7889"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2B7889" w:rsidRDefault="002B788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B7889" w:rsidRDefault="002B788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B7889" w:rsidRDefault="002B78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7889" w:rsidRDefault="002B7889" w:rsidP="00C05A53">
            <w:pPr>
              <w:pStyle w:val="ProductList-OfferingBody"/>
              <w:ind w:left="-113"/>
              <w:jc w:val="center"/>
            </w:pPr>
            <w:r>
              <w:t>1</w:t>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70AD47" w:themeFill="accent6"/>
            <w:vAlign w:val="center"/>
          </w:tcPr>
          <w:p w:rsidR="002B7889" w:rsidRPr="00C30AD8" w:rsidRDefault="002B7889" w:rsidP="0096758A">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c>
          <w:tcPr>
            <w:tcW w:w="595" w:type="dxa"/>
            <w:shd w:val="clear" w:color="auto" w:fill="BFBFBF" w:themeFill="background1" w:themeFillShade="BF"/>
            <w:vAlign w:val="center"/>
          </w:tcPr>
          <w:p w:rsidR="002B7889" w:rsidRDefault="002B7889" w:rsidP="00C05A53">
            <w:pPr>
              <w:pStyle w:val="ProductList-OfferingBody"/>
              <w:ind w:left="-113"/>
              <w:jc w:val="center"/>
            </w:pPr>
          </w:p>
        </w:tc>
        <w:tc>
          <w:tcPr>
            <w:tcW w:w="596" w:type="dxa"/>
            <w:shd w:val="clear" w:color="auto" w:fill="BFBFBF" w:themeFill="background1" w:themeFillShade="BF"/>
            <w:vAlign w:val="center"/>
          </w:tcPr>
          <w:p w:rsidR="002B7889" w:rsidRDefault="002B7889"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2B7889">
        <w:tc>
          <w:tcPr>
            <w:tcW w:w="3596" w:type="dxa"/>
          </w:tcPr>
          <w:p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rsidR="00D8182E" w:rsidRDefault="00D8182E" w:rsidP="00D8182E">
            <w:pPr>
              <w:pStyle w:val="ProductList-Body"/>
              <w:spacing w:before="20" w:after="20"/>
            </w:pPr>
            <w:r>
              <w:t xml:space="preserve">Produkt-Pool: </w:t>
            </w:r>
            <w:r>
              <w:rPr>
                <w:b/>
              </w:rPr>
              <w:t>Server</w:t>
            </w:r>
          </w:p>
        </w:tc>
        <w:tc>
          <w:tcPr>
            <w:tcW w:w="3597" w:type="dxa"/>
          </w:tcPr>
          <w:p w:rsidR="00D8182E" w:rsidRDefault="00D8182E" w:rsidP="00D8182E">
            <w:pPr>
              <w:pStyle w:val="ProductList-Body"/>
              <w:spacing w:before="20" w:after="20"/>
            </w:pPr>
          </w:p>
        </w:tc>
      </w:tr>
      <w:tr w:rsidR="00D8182E" w:rsidTr="002B7889">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AC44A1" w:rsidP="00D8182E">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Zusätzliche Informationen</w:t>
      </w:r>
    </w:p>
    <w:p w:rsidR="00071A79"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0F1869" w:rsidRDefault="00AC44A1" w:rsidP="00585A48">
      <w:pPr>
        <w:pStyle w:val="ProductList-Body"/>
        <w:shd w:val="clear" w:color="auto" w:fill="A6A6A6" w:themeFill="background1" w:themeFillShade="A6"/>
        <w:spacing w:before="120" w:after="240"/>
        <w:jc w:val="right"/>
        <w:rPr>
          <w:rStyle w:val="Hyperlink"/>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407E60" w:rsidRDefault="00C13DF8" w:rsidP="00680B4D">
      <w:pPr>
        <w:pStyle w:val="ProductList-Offering2Heading"/>
        <w:outlineLvl w:val="2"/>
      </w:pPr>
      <w:r>
        <w:tab/>
      </w:r>
      <w:bookmarkStart w:id="628" w:name="_Toc378147642"/>
      <w:bookmarkStart w:id="629" w:name="_Toc378151544"/>
      <w:bookmarkStart w:id="630" w:name="_Toc379797232"/>
      <w:bookmarkStart w:id="631" w:name="_Toc380513257"/>
      <w:bookmarkStart w:id="632" w:name="_Toc380655299"/>
      <w:bookmarkStart w:id="633" w:name="_Toc402271532"/>
      <w:r>
        <w:t>System Center Server</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E5CF1" w:rsidTr="000E5CF1">
        <w:trPr>
          <w:tblHeader/>
        </w:trPr>
        <w:tc>
          <w:tcPr>
            <w:tcW w:w="3060" w:type="dxa"/>
            <w:tcBorders>
              <w:bottom w:val="nil"/>
            </w:tcBorders>
            <w:shd w:val="clear" w:color="auto" w:fill="00188F"/>
          </w:tcPr>
          <w:p w:rsidR="000E5CF1" w:rsidRPr="00EE0836" w:rsidRDefault="000E5CF1"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0E5CF1" w:rsidRPr="00886678" w:rsidRDefault="000E5CF1"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0E5CF1" w:rsidRPr="00C37D2B" w:rsidRDefault="000E5CF1"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0E5CF1" w:rsidRPr="00C5575D" w:rsidRDefault="000E5CF1"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0E5CF1" w:rsidRPr="00C5575D" w:rsidRDefault="000E5CF1"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0E5CF1" w:rsidTr="000E5CF1">
        <w:tc>
          <w:tcPr>
            <w:tcW w:w="3060" w:type="dxa"/>
            <w:tcBorders>
              <w:top w:val="nil"/>
              <w:left w:val="nil"/>
              <w:bottom w:val="dashSmallGap" w:sz="4" w:space="0" w:color="BFBFBF" w:themeColor="background1" w:themeShade="BF"/>
              <w:right w:val="nil"/>
            </w:tcBorders>
          </w:tcPr>
          <w:p w:rsidR="000E5CF1" w:rsidRDefault="000E5CF1" w:rsidP="006271D6">
            <w:pPr>
              <w:pStyle w:val="ProductList-Offering2"/>
            </w:pPr>
            <w:bookmarkStart w:id="634" w:name="_Toc379797233"/>
            <w:bookmarkStart w:id="635" w:name="_Toc380513258"/>
            <w:bookmarkStart w:id="636" w:name="_Toc380655300"/>
            <w:bookmarkStart w:id="637" w:name="_Toc402271533"/>
            <w:r>
              <w:t>Server-Management-Lizenz für System Center</w:t>
            </w:r>
            <w:r w:rsidR="006271D6">
              <w:t> </w:t>
            </w:r>
            <w:r>
              <w:t>2012 R2 Datacenter</w:t>
            </w:r>
            <w:r>
              <w:fldChar w:fldCharType="begin"/>
            </w:r>
            <w:r>
              <w:instrText>XE "Server-Management-Lizenz für System Center 2012 R2 Datacenter"</w:instrText>
            </w:r>
            <w:r>
              <w:fldChar w:fldCharType="end"/>
            </w:r>
            <w:r>
              <w:t xml:space="preserve"> (2 Prozessoren)</w:t>
            </w:r>
            <w:bookmarkEnd w:id="634"/>
            <w:bookmarkEnd w:id="635"/>
            <w:bookmarkEnd w:id="636"/>
            <w:bookmarkEnd w:id="637"/>
          </w:p>
        </w:tc>
        <w:tc>
          <w:tcPr>
            <w:tcW w:w="595" w:type="dxa"/>
            <w:tcBorders>
              <w:top w:val="nil"/>
              <w:left w:val="nil"/>
              <w:bottom w:val="dashSmallGap" w:sz="4" w:space="0" w:color="BFBFBF" w:themeColor="background1" w:themeShade="BF"/>
              <w:right w:val="nil"/>
            </w:tcBorders>
            <w:vAlign w:val="center"/>
          </w:tcPr>
          <w:p w:rsidR="000E5CF1" w:rsidRDefault="000E5CF1"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E5CF1" w:rsidRDefault="000E5CF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E5CF1" w:rsidRDefault="000E5CF1"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E5CF1" w:rsidRDefault="000E5CF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E5CF1" w:rsidRDefault="000E5CF1" w:rsidP="00C05A53">
            <w:pPr>
              <w:pStyle w:val="ProductList-OfferingBody"/>
              <w:ind w:left="-113"/>
              <w:jc w:val="center"/>
            </w:pPr>
            <w:r>
              <w:t>25</w:t>
            </w:r>
          </w:p>
        </w:tc>
        <w:tc>
          <w:tcPr>
            <w:tcW w:w="596" w:type="dxa"/>
            <w:shd w:val="clear" w:color="auto" w:fill="70AD47" w:themeFill="accent6"/>
            <w:vAlign w:val="center"/>
          </w:tcPr>
          <w:p w:rsidR="000E5CF1" w:rsidRPr="00886678" w:rsidRDefault="000E5CF1"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0E5CF1" w:rsidRPr="00886678" w:rsidRDefault="000E5CF1"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0E5CF1" w:rsidRDefault="000E5CF1" w:rsidP="00C05A53">
            <w:pPr>
              <w:pStyle w:val="ProductList-OfferingBody"/>
              <w:ind w:left="-113"/>
              <w:jc w:val="center"/>
            </w:pPr>
          </w:p>
        </w:tc>
        <w:tc>
          <w:tcPr>
            <w:tcW w:w="595" w:type="dxa"/>
            <w:shd w:val="clear" w:color="auto" w:fill="70AD47" w:themeFill="accent6"/>
            <w:vAlign w:val="center"/>
          </w:tcPr>
          <w:p w:rsidR="000E5CF1" w:rsidRDefault="000E5CF1" w:rsidP="00C05A53">
            <w:pPr>
              <w:pStyle w:val="ProductList-OfferingBody"/>
              <w:ind w:left="-113"/>
              <w:jc w:val="center"/>
            </w:pPr>
          </w:p>
        </w:tc>
        <w:tc>
          <w:tcPr>
            <w:tcW w:w="595" w:type="dxa"/>
            <w:shd w:val="clear" w:color="auto" w:fill="70AD47" w:themeFill="accent6"/>
            <w:vAlign w:val="center"/>
          </w:tcPr>
          <w:p w:rsidR="000E5CF1" w:rsidRPr="00AF5B30" w:rsidRDefault="000E5CF1" w:rsidP="0096758A">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596" w:type="dxa"/>
            <w:shd w:val="clear" w:color="auto" w:fill="70AD47" w:themeFill="accent6"/>
            <w:vAlign w:val="center"/>
          </w:tcPr>
          <w:p w:rsidR="000E5CF1" w:rsidRPr="00AF5B30" w:rsidRDefault="000E5CF1" w:rsidP="0096758A">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rsidR="000E5CF1" w:rsidRPr="00AF5B30" w:rsidRDefault="000E5CF1" w:rsidP="0096758A">
            <w:pPr>
              <w:pStyle w:val="ProductList-OfferingBody"/>
              <w:ind w:left="-113"/>
              <w:jc w:val="center"/>
            </w:pPr>
          </w:p>
        </w:tc>
        <w:tc>
          <w:tcPr>
            <w:tcW w:w="596" w:type="dxa"/>
            <w:shd w:val="clear" w:color="auto" w:fill="70AD47" w:themeFill="accent6"/>
            <w:vAlign w:val="center"/>
          </w:tcPr>
          <w:p w:rsidR="000E5CF1" w:rsidRDefault="000E5CF1" w:rsidP="0096758A">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r w:rsidR="000E5CF1" w:rsidTr="000E5CF1">
        <w:tc>
          <w:tcPr>
            <w:tcW w:w="3060" w:type="dxa"/>
            <w:tcBorders>
              <w:top w:val="dashSmallGap" w:sz="4" w:space="0" w:color="BFBFBF" w:themeColor="background1" w:themeShade="BF"/>
              <w:left w:val="nil"/>
              <w:bottom w:val="nil"/>
              <w:right w:val="nil"/>
            </w:tcBorders>
          </w:tcPr>
          <w:p w:rsidR="000E5CF1" w:rsidRDefault="000E5CF1" w:rsidP="00F944EC">
            <w:pPr>
              <w:pStyle w:val="ProductList-Offering2"/>
            </w:pPr>
            <w:bookmarkStart w:id="638" w:name="_Toc379797234"/>
            <w:bookmarkStart w:id="639" w:name="_Toc380513259"/>
            <w:bookmarkStart w:id="640" w:name="_Toc380655301"/>
            <w:bookmarkStart w:id="641" w:name="_Toc402271534"/>
            <w:r>
              <w:t>Standard-Server-Management-Lizenz für System Center 2012 R2</w:t>
            </w:r>
            <w:r>
              <w:fldChar w:fldCharType="begin"/>
            </w:r>
            <w:r>
              <w:instrText>XE "Standard-Server-Management-Lizenz für System Center 2012 R2"</w:instrText>
            </w:r>
            <w:r>
              <w:fldChar w:fldCharType="end"/>
            </w:r>
            <w:r>
              <w:t xml:space="preserve"> (2 Prozessoren)</w:t>
            </w:r>
            <w:bookmarkEnd w:id="638"/>
            <w:bookmarkEnd w:id="639"/>
            <w:bookmarkEnd w:id="640"/>
            <w:bookmarkEnd w:id="641"/>
          </w:p>
        </w:tc>
        <w:tc>
          <w:tcPr>
            <w:tcW w:w="595" w:type="dxa"/>
            <w:tcBorders>
              <w:top w:val="dashSmallGap" w:sz="4" w:space="0" w:color="BFBFBF" w:themeColor="background1" w:themeShade="BF"/>
              <w:left w:val="nil"/>
              <w:bottom w:val="nil"/>
              <w:right w:val="nil"/>
            </w:tcBorders>
            <w:vAlign w:val="center"/>
          </w:tcPr>
          <w:p w:rsidR="000E5CF1" w:rsidRDefault="000E5CF1"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E5CF1" w:rsidRDefault="000E5CF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E5CF1" w:rsidRDefault="000E5CF1"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E5CF1" w:rsidRDefault="000E5CF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E5CF1" w:rsidRDefault="000E5CF1" w:rsidP="00C05A53">
            <w:pPr>
              <w:pStyle w:val="ProductList-OfferingBody"/>
              <w:ind w:left="-113"/>
              <w:jc w:val="center"/>
            </w:pPr>
            <w:r>
              <w:t>15</w:t>
            </w:r>
          </w:p>
        </w:tc>
        <w:tc>
          <w:tcPr>
            <w:tcW w:w="596" w:type="dxa"/>
            <w:shd w:val="clear" w:color="auto" w:fill="70AD47" w:themeFill="accent6"/>
            <w:vAlign w:val="center"/>
          </w:tcPr>
          <w:p w:rsidR="000E5CF1" w:rsidRPr="00886678" w:rsidRDefault="000E5CF1"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0E5CF1" w:rsidRPr="00886678" w:rsidRDefault="000E5CF1"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0E5CF1" w:rsidRDefault="000E5CF1" w:rsidP="00C05A53">
            <w:pPr>
              <w:pStyle w:val="ProductList-OfferingBody"/>
              <w:ind w:left="-113"/>
              <w:jc w:val="center"/>
            </w:pPr>
          </w:p>
        </w:tc>
        <w:tc>
          <w:tcPr>
            <w:tcW w:w="595" w:type="dxa"/>
            <w:shd w:val="clear" w:color="auto" w:fill="70AD47" w:themeFill="accent6"/>
            <w:vAlign w:val="center"/>
          </w:tcPr>
          <w:p w:rsidR="000E5CF1" w:rsidRDefault="000E5CF1" w:rsidP="00C05A53">
            <w:pPr>
              <w:pStyle w:val="ProductList-OfferingBody"/>
              <w:ind w:left="-113"/>
              <w:jc w:val="center"/>
            </w:pPr>
          </w:p>
        </w:tc>
        <w:tc>
          <w:tcPr>
            <w:tcW w:w="595" w:type="dxa"/>
            <w:shd w:val="clear" w:color="auto" w:fill="70AD47" w:themeFill="accent6"/>
            <w:vAlign w:val="center"/>
          </w:tcPr>
          <w:p w:rsidR="000E5CF1" w:rsidRPr="00AF5B30" w:rsidRDefault="000E5CF1" w:rsidP="0096758A">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596" w:type="dxa"/>
            <w:shd w:val="clear" w:color="auto" w:fill="70AD47" w:themeFill="accent6"/>
            <w:vAlign w:val="center"/>
          </w:tcPr>
          <w:p w:rsidR="000E5CF1" w:rsidRPr="00AF5B30" w:rsidRDefault="000E5CF1" w:rsidP="0096758A">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rsidR="000E5CF1" w:rsidRPr="00AF5B30" w:rsidRDefault="000E5CF1" w:rsidP="0096758A">
            <w:pPr>
              <w:pStyle w:val="ProductList-OfferingBody"/>
              <w:ind w:left="-113"/>
              <w:jc w:val="center"/>
            </w:pPr>
          </w:p>
        </w:tc>
        <w:tc>
          <w:tcPr>
            <w:tcW w:w="596" w:type="dxa"/>
            <w:shd w:val="clear" w:color="auto" w:fill="70AD47" w:themeFill="accent6"/>
            <w:vAlign w:val="center"/>
          </w:tcPr>
          <w:p w:rsidR="000E5CF1" w:rsidRDefault="000E5CF1" w:rsidP="0096758A">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0E5CF1">
        <w:tc>
          <w:tcPr>
            <w:tcW w:w="3596" w:type="dxa"/>
          </w:tcPr>
          <w:p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rsidR="00495DD9" w:rsidRDefault="00495DD9" w:rsidP="00495DD9">
            <w:pPr>
              <w:pStyle w:val="ProductList-Body"/>
              <w:spacing w:before="20" w:after="20"/>
            </w:pPr>
            <w:r>
              <w:t xml:space="preserve">Produkt-Pool: </w:t>
            </w:r>
            <w:r>
              <w:rPr>
                <w:b/>
              </w:rPr>
              <w:t>Server</w:t>
            </w:r>
          </w:p>
        </w:tc>
        <w:tc>
          <w:tcPr>
            <w:tcW w:w="3597" w:type="dxa"/>
          </w:tcPr>
          <w:p w:rsidR="00495DD9" w:rsidRDefault="00495DD9" w:rsidP="00495DD9">
            <w:pPr>
              <w:pStyle w:val="ProductList-Body"/>
              <w:spacing w:before="20" w:after="20"/>
            </w:pPr>
          </w:p>
        </w:tc>
      </w:tr>
      <w:tr w:rsidR="00495DD9" w:rsidTr="000E5CF1">
        <w:tc>
          <w:tcPr>
            <w:tcW w:w="3596" w:type="dxa"/>
          </w:tcPr>
          <w:p w:rsidR="00495DD9" w:rsidRDefault="00495DD9" w:rsidP="00495DD9">
            <w:pPr>
              <w:pStyle w:val="ProductList-Body"/>
              <w:spacing w:before="20" w:after="20"/>
            </w:pPr>
          </w:p>
        </w:tc>
        <w:tc>
          <w:tcPr>
            <w:tcW w:w="3597" w:type="dxa"/>
          </w:tcPr>
          <w:p w:rsidR="00495DD9" w:rsidRDefault="00AC44A1" w:rsidP="00495DD9">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183408" w:rsidRPr="00183408" w:rsidRDefault="00183408" w:rsidP="00183408">
      <w:pPr>
        <w:pStyle w:val="ProductList-Body"/>
        <w:rPr>
          <w:b/>
        </w:rPr>
      </w:pPr>
      <w:r>
        <w:rPr>
          <w:b/>
          <w:color w:val="00188F"/>
        </w:rPr>
        <w:t>Software Assurance-Upgraderechte für frühere Versionen von System Center Server</w:t>
      </w:r>
      <w:r>
        <w:rPr>
          <w:b/>
        </w:rPr>
        <w:t xml:space="preserve"> </w:t>
      </w:r>
    </w:p>
    <w:p w:rsidR="00183408" w:rsidRDefault="00183408" w:rsidP="00183408">
      <w:pPr>
        <w:pStyle w:val="ProductList-Body"/>
      </w:pPr>
      <w:r>
        <w:t>Kunden, die am 1. April 2012 über SA für die folgende Produkte verfügten, sind möglicherweise berechtigt, unter speziellen Bestimmungen auf die Version 2012 upzugraden.</w:t>
      </w:r>
      <w:r w:rsidR="000971EC">
        <w:t xml:space="preserve"> </w:t>
      </w:r>
      <w:r>
        <w:t xml:space="preserve">Weitere Einzelheiten finden Sie in der Produktliste März 2014 unter </w:t>
      </w:r>
      <w:hyperlink r:id="rId38" w:history="1">
        <w:r>
          <w:rPr>
            <w:rStyle w:val="Hyperlink"/>
          </w:rPr>
          <w:t>http://go.microsoft.com/?linkid=9839207</w:t>
        </w:r>
      </w:hyperlink>
      <w: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Default="00183408" w:rsidP="00481542">
      <w:pPr>
        <w:pStyle w:val="ProductList-Body"/>
        <w:numPr>
          <w:ilvl w:val="0"/>
          <w:numId w:val="36"/>
        </w:numPr>
        <w:ind w:left="450" w:hanging="270"/>
      </w:pPr>
      <w:r>
        <w:t>Windows Embedded Device Manager 2011</w:t>
      </w:r>
    </w:p>
    <w:p w:rsidR="00B45BE8" w:rsidRDefault="00B45BE8" w:rsidP="00B45BE8">
      <w:pPr>
        <w:pStyle w:val="ProductList-Body"/>
      </w:pPr>
    </w:p>
    <w:p w:rsidR="00B45BE8" w:rsidRPr="00FD42F0" w:rsidRDefault="00B45BE8" w:rsidP="00B45BE8">
      <w:pPr>
        <w:pStyle w:val="ProductList-Body"/>
        <w:rPr>
          <w:b/>
          <w:color w:val="00188F"/>
        </w:rPr>
      </w:pPr>
      <w:r>
        <w:rPr>
          <w:b/>
          <w:color w:val="00188F"/>
        </w:rPr>
        <w:t>Server- und Cloud-Beitritt (SCE) zu einem Konzernvertrag für System Center 2012 R2 Standard</w:t>
      </w:r>
    </w:p>
    <w:p w:rsidR="00B45BE8" w:rsidRPr="00FD42F0"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0971EC">
        <w:t xml:space="preserve"> </w:t>
      </w:r>
      <w:r>
        <w:t>Dieser Vorteil ermöglicht es Kunden, bis zu 10 berechtigte Instanzen der Virtuellen OSE innerhalb von Microsoft Azure für jede im SCE enthaltene CIS-Lizenz zu verwalten.</w:t>
      </w:r>
      <w:r w:rsidR="000971EC">
        <w:t xml:space="preserve"> </w:t>
      </w:r>
    </w:p>
    <w:p w:rsidR="00B45BE8" w:rsidRPr="00706CD7" w:rsidRDefault="00B45BE8" w:rsidP="00B45BE8">
      <w:pPr>
        <w:pStyle w:val="ProductList-Body"/>
      </w:pPr>
      <w:r>
        <w:t xml:space="preserve"> </w:t>
      </w:r>
    </w:p>
    <w:p w:rsidR="00B45BE8" w:rsidRPr="00FD42F0" w:rsidRDefault="00B45BE8" w:rsidP="00B45BE8">
      <w:pPr>
        <w:pStyle w:val="ProductList-Body"/>
      </w:pPr>
      <w:r>
        <w:t>Berechtigte Instanzen der Virtuellen OSE von Microsoft Azure:</w:t>
      </w:r>
    </w:p>
    <w:p w:rsidR="00B45BE8" w:rsidRDefault="00B45BE8" w:rsidP="00B45BE8">
      <w:pPr>
        <w:pStyle w:val="ProductList-Body"/>
        <w:numPr>
          <w:ilvl w:val="0"/>
          <w:numId w:val="57"/>
        </w:numPr>
        <w:ind w:left="450" w:hanging="270"/>
      </w:pPr>
      <w:r>
        <w:t>Windows Virtual Machine-Instanzen</w:t>
      </w:r>
    </w:p>
    <w:p w:rsidR="00B45BE8" w:rsidRDefault="00B45BE8" w:rsidP="00B45BE8">
      <w:pPr>
        <w:pStyle w:val="ProductList-Body"/>
        <w:numPr>
          <w:ilvl w:val="0"/>
          <w:numId w:val="57"/>
        </w:numPr>
        <w:ind w:left="450" w:hanging="270"/>
      </w:pPr>
      <w:r>
        <w:t>Cloud-Dienste-Instanzen (Webrolle und Workerrolle)</w:t>
      </w:r>
    </w:p>
    <w:p w:rsidR="00B45BE8" w:rsidRDefault="00B45BE8" w:rsidP="00B45BE8">
      <w:pPr>
        <w:pStyle w:val="ProductList-Body"/>
        <w:numPr>
          <w:ilvl w:val="0"/>
          <w:numId w:val="57"/>
        </w:numPr>
        <w:ind w:left="450" w:hanging="270"/>
      </w:pPr>
      <w:r>
        <w:t>Speicherkonten</w:t>
      </w:r>
    </w:p>
    <w:p w:rsidR="00B45BE8" w:rsidRDefault="00B45BE8" w:rsidP="00B45BE8">
      <w:pPr>
        <w:pStyle w:val="ProductList-Body"/>
        <w:numPr>
          <w:ilvl w:val="0"/>
          <w:numId w:val="57"/>
        </w:numPr>
        <w:ind w:left="450" w:hanging="270"/>
      </w:pPr>
      <w:r>
        <w:t>SQL Datenbanken</w:t>
      </w:r>
    </w:p>
    <w:p w:rsidR="00782C7B" w:rsidRDefault="00B45BE8" w:rsidP="00B45BE8">
      <w:pPr>
        <w:pStyle w:val="ProductList-Body"/>
        <w:numPr>
          <w:ilvl w:val="0"/>
          <w:numId w:val="57"/>
        </w:numPr>
        <w:ind w:left="450" w:hanging="270"/>
      </w:pPr>
      <w:r>
        <w:t>Website-Instanzen</w:t>
      </w:r>
      <w:r>
        <w:fldChar w:fldCharType="begin"/>
      </w:r>
      <w:r>
        <w:instrText>XE "Windows Embedded Device Manager 2011"</w:instrText>
      </w:r>
      <w:r>
        <w:fldChar w:fldCharType="end"/>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407E60" w:rsidRDefault="00C13DF8" w:rsidP="00680B4D">
      <w:pPr>
        <w:pStyle w:val="ProductList-Offering2Heading"/>
        <w:outlineLvl w:val="2"/>
      </w:pPr>
      <w:r>
        <w:tab/>
      </w:r>
      <w:bookmarkStart w:id="642" w:name="_Toc378147643"/>
      <w:bookmarkStart w:id="643" w:name="_Toc378151545"/>
      <w:bookmarkStart w:id="644" w:name="_Toc379797235"/>
      <w:bookmarkStart w:id="645" w:name="_Toc380513260"/>
      <w:bookmarkStart w:id="646" w:name="_Toc380655302"/>
      <w:bookmarkStart w:id="647" w:name="_Toc402271535"/>
      <w: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E2CCE" w:rsidTr="000E2CCE">
        <w:trPr>
          <w:tblHeader/>
        </w:trPr>
        <w:tc>
          <w:tcPr>
            <w:tcW w:w="3060" w:type="dxa"/>
            <w:tcBorders>
              <w:bottom w:val="nil"/>
            </w:tcBorders>
            <w:shd w:val="clear" w:color="auto" w:fill="00188F"/>
          </w:tcPr>
          <w:p w:rsidR="000E2CCE" w:rsidRPr="00EE0836" w:rsidRDefault="000E2CCE"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0E2CCE" w:rsidRPr="00886678" w:rsidRDefault="000E2CCE"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0E2CCE" w:rsidRPr="00C37D2B" w:rsidRDefault="000E2CCE"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0E2CCE" w:rsidRPr="00C5575D" w:rsidRDefault="000E2CCE"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0E2CCE" w:rsidRPr="00C5575D" w:rsidRDefault="000E2CCE"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0E2CCE" w:rsidTr="000E2CCE">
        <w:tc>
          <w:tcPr>
            <w:tcW w:w="3060" w:type="dxa"/>
            <w:tcBorders>
              <w:top w:val="nil"/>
              <w:left w:val="nil"/>
              <w:bottom w:val="dashSmallGap" w:sz="4" w:space="0" w:color="BFBFBF" w:themeColor="background1" w:themeShade="BF"/>
              <w:right w:val="nil"/>
            </w:tcBorders>
          </w:tcPr>
          <w:p w:rsidR="000E2CCE" w:rsidRDefault="000E2CCE" w:rsidP="00F944EC">
            <w:pPr>
              <w:pStyle w:val="ProductList-Offering2"/>
            </w:pPr>
            <w:bookmarkStart w:id="648" w:name="_Toc379797236"/>
            <w:bookmarkStart w:id="649" w:name="_Toc380513261"/>
            <w:bookmarkStart w:id="650" w:name="_Toc380655303"/>
            <w:bookmarkStart w:id="651" w:name="_Toc402271536"/>
            <w:r>
              <w:t>System Center Server Management Suite Datacenter</w:t>
            </w:r>
            <w:bookmarkEnd w:id="648"/>
            <w:bookmarkEnd w:id="649"/>
            <w:bookmarkEnd w:id="650"/>
            <w:bookmarkEnd w:id="65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E2CCE" w:rsidRDefault="000E2CCE"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0E2CCE" w:rsidRDefault="000E2CC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E2CCE" w:rsidRDefault="000E2CC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E2CCE" w:rsidRDefault="000E2CC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E2CCE" w:rsidRDefault="000E2CCE" w:rsidP="00C05A53">
            <w:pPr>
              <w:pStyle w:val="ProductList-OfferingBody"/>
              <w:ind w:left="-113"/>
              <w:jc w:val="center"/>
            </w:pPr>
            <w:r>
              <w:t>10</w:t>
            </w:r>
          </w:p>
        </w:tc>
        <w:tc>
          <w:tcPr>
            <w:tcW w:w="596" w:type="dxa"/>
            <w:shd w:val="clear" w:color="auto" w:fill="BFBFBF" w:themeFill="background1" w:themeFillShade="BF"/>
            <w:vAlign w:val="center"/>
          </w:tcPr>
          <w:p w:rsidR="000E2CCE" w:rsidRDefault="000E2CCE" w:rsidP="00C05A53">
            <w:pPr>
              <w:pStyle w:val="ProductList-OfferingBody"/>
              <w:ind w:left="-113"/>
              <w:jc w:val="center"/>
            </w:pPr>
          </w:p>
        </w:tc>
        <w:tc>
          <w:tcPr>
            <w:tcW w:w="595" w:type="dxa"/>
            <w:shd w:val="clear" w:color="auto" w:fill="70AD47" w:themeFill="accent6"/>
            <w:vAlign w:val="center"/>
          </w:tcPr>
          <w:p w:rsidR="000E2CCE" w:rsidRPr="00886678" w:rsidRDefault="000E2CCE"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0E2CCE" w:rsidRDefault="000E2CCE" w:rsidP="00C05A53">
            <w:pPr>
              <w:pStyle w:val="ProductList-OfferingBody"/>
              <w:ind w:left="-113"/>
              <w:jc w:val="center"/>
            </w:pPr>
          </w:p>
        </w:tc>
        <w:tc>
          <w:tcPr>
            <w:tcW w:w="595" w:type="dxa"/>
            <w:shd w:val="clear" w:color="auto" w:fill="BFBFBF" w:themeFill="background1" w:themeFillShade="BF"/>
            <w:vAlign w:val="center"/>
          </w:tcPr>
          <w:p w:rsidR="000E2CCE" w:rsidRDefault="000E2CCE" w:rsidP="00C05A53">
            <w:pPr>
              <w:pStyle w:val="ProductList-OfferingBody"/>
              <w:ind w:left="-113"/>
              <w:jc w:val="center"/>
            </w:pPr>
          </w:p>
        </w:tc>
        <w:tc>
          <w:tcPr>
            <w:tcW w:w="595" w:type="dxa"/>
            <w:shd w:val="clear" w:color="auto" w:fill="BFBFBF" w:themeFill="background1" w:themeFillShade="BF"/>
            <w:vAlign w:val="center"/>
          </w:tcPr>
          <w:p w:rsidR="000E2CCE" w:rsidRDefault="000E2CCE" w:rsidP="00C05A53">
            <w:pPr>
              <w:pStyle w:val="ProductList-OfferingBody"/>
              <w:ind w:left="-113"/>
              <w:jc w:val="center"/>
            </w:pPr>
          </w:p>
        </w:tc>
        <w:tc>
          <w:tcPr>
            <w:tcW w:w="596" w:type="dxa"/>
            <w:shd w:val="clear" w:color="auto" w:fill="BFBFBF" w:themeFill="background1" w:themeFillShade="BF"/>
            <w:vAlign w:val="center"/>
          </w:tcPr>
          <w:p w:rsidR="000E2CCE" w:rsidRDefault="000E2CCE" w:rsidP="00C05A53">
            <w:pPr>
              <w:pStyle w:val="ProductList-OfferingBody"/>
              <w:ind w:left="-113"/>
              <w:jc w:val="center"/>
            </w:pPr>
          </w:p>
        </w:tc>
        <w:tc>
          <w:tcPr>
            <w:tcW w:w="595" w:type="dxa"/>
            <w:shd w:val="clear" w:color="auto" w:fill="BFBFBF" w:themeFill="background1" w:themeFillShade="BF"/>
            <w:vAlign w:val="center"/>
          </w:tcPr>
          <w:p w:rsidR="000E2CCE" w:rsidRDefault="000E2CCE" w:rsidP="00C05A53">
            <w:pPr>
              <w:pStyle w:val="ProductList-OfferingBody"/>
              <w:ind w:left="-113"/>
              <w:jc w:val="center"/>
            </w:pPr>
          </w:p>
        </w:tc>
        <w:tc>
          <w:tcPr>
            <w:tcW w:w="596" w:type="dxa"/>
            <w:shd w:val="clear" w:color="auto" w:fill="BFBFBF" w:themeFill="background1" w:themeFillShade="BF"/>
            <w:vAlign w:val="center"/>
          </w:tcPr>
          <w:p w:rsidR="000E2CCE" w:rsidRDefault="000E2CCE" w:rsidP="00C05A53">
            <w:pPr>
              <w:pStyle w:val="ProductList-OfferingBody"/>
              <w:ind w:left="-113"/>
              <w:jc w:val="center"/>
            </w:pPr>
          </w:p>
        </w:tc>
      </w:tr>
      <w:tr w:rsidR="000E2CCE" w:rsidTr="000E2CCE">
        <w:tc>
          <w:tcPr>
            <w:tcW w:w="3060" w:type="dxa"/>
            <w:tcBorders>
              <w:top w:val="dashSmallGap" w:sz="4" w:space="0" w:color="BFBFBF" w:themeColor="background1" w:themeShade="BF"/>
              <w:left w:val="nil"/>
              <w:bottom w:val="nil"/>
              <w:right w:val="nil"/>
            </w:tcBorders>
          </w:tcPr>
          <w:p w:rsidR="000E2CCE" w:rsidRDefault="000E2CCE" w:rsidP="00F944EC">
            <w:pPr>
              <w:pStyle w:val="ProductList-Offering2"/>
            </w:pPr>
            <w:bookmarkStart w:id="652" w:name="_Toc379797237"/>
            <w:bookmarkStart w:id="653" w:name="_Toc380513262"/>
            <w:bookmarkStart w:id="654" w:name="_Toc380655304"/>
            <w:bookmarkStart w:id="655" w:name="_Toc402271537"/>
            <w:r>
              <w:t>System Center Server Management Suite Enterprise</w:t>
            </w:r>
            <w:bookmarkEnd w:id="652"/>
            <w:bookmarkEnd w:id="653"/>
            <w:bookmarkEnd w:id="654"/>
            <w:bookmarkEnd w:id="655"/>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0E2CCE" w:rsidRDefault="000E2CCE"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0E2CCE" w:rsidRDefault="000E2CCE"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E2CCE" w:rsidRDefault="000E2CCE"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E2CCE" w:rsidRDefault="000E2CCE"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E2CCE" w:rsidRDefault="000E2CCE" w:rsidP="00DB5F71">
            <w:pPr>
              <w:pStyle w:val="ProductList-OfferingBody"/>
              <w:ind w:left="-113"/>
              <w:jc w:val="center"/>
            </w:pPr>
            <w:r>
              <w:t>15</w:t>
            </w:r>
          </w:p>
        </w:tc>
        <w:tc>
          <w:tcPr>
            <w:tcW w:w="596" w:type="dxa"/>
            <w:shd w:val="clear" w:color="auto" w:fill="BFBFBF" w:themeFill="background1" w:themeFillShade="BF"/>
            <w:vAlign w:val="center"/>
          </w:tcPr>
          <w:p w:rsidR="000E2CCE" w:rsidRDefault="000E2CCE" w:rsidP="00DB5F71">
            <w:pPr>
              <w:pStyle w:val="ProductList-OfferingBody"/>
              <w:ind w:left="-113"/>
              <w:jc w:val="center"/>
            </w:pPr>
          </w:p>
        </w:tc>
        <w:tc>
          <w:tcPr>
            <w:tcW w:w="595" w:type="dxa"/>
            <w:shd w:val="clear" w:color="auto" w:fill="70AD47" w:themeFill="accent6"/>
            <w:vAlign w:val="center"/>
          </w:tcPr>
          <w:p w:rsidR="000E2CCE" w:rsidRPr="00886678" w:rsidRDefault="000E2CCE"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0E2CCE" w:rsidRDefault="000E2CCE" w:rsidP="00DB5F71">
            <w:pPr>
              <w:pStyle w:val="ProductList-OfferingBody"/>
              <w:ind w:left="-113"/>
              <w:jc w:val="center"/>
            </w:pPr>
          </w:p>
        </w:tc>
        <w:tc>
          <w:tcPr>
            <w:tcW w:w="595" w:type="dxa"/>
            <w:shd w:val="clear" w:color="auto" w:fill="BFBFBF" w:themeFill="background1" w:themeFillShade="BF"/>
            <w:vAlign w:val="center"/>
          </w:tcPr>
          <w:p w:rsidR="000E2CCE" w:rsidRDefault="000E2CCE" w:rsidP="00DB5F71">
            <w:pPr>
              <w:pStyle w:val="ProductList-OfferingBody"/>
              <w:ind w:left="-113"/>
              <w:jc w:val="center"/>
            </w:pPr>
          </w:p>
        </w:tc>
        <w:tc>
          <w:tcPr>
            <w:tcW w:w="595" w:type="dxa"/>
            <w:shd w:val="clear" w:color="auto" w:fill="BFBFBF" w:themeFill="background1" w:themeFillShade="BF"/>
            <w:vAlign w:val="center"/>
          </w:tcPr>
          <w:p w:rsidR="000E2CCE" w:rsidRDefault="000E2CCE" w:rsidP="00DB5F71">
            <w:pPr>
              <w:pStyle w:val="ProductList-OfferingBody"/>
              <w:ind w:left="-113"/>
              <w:jc w:val="center"/>
            </w:pPr>
          </w:p>
        </w:tc>
        <w:tc>
          <w:tcPr>
            <w:tcW w:w="596" w:type="dxa"/>
            <w:shd w:val="clear" w:color="auto" w:fill="BFBFBF" w:themeFill="background1" w:themeFillShade="BF"/>
            <w:vAlign w:val="center"/>
          </w:tcPr>
          <w:p w:rsidR="000E2CCE" w:rsidRDefault="000E2CCE" w:rsidP="00DB5F71">
            <w:pPr>
              <w:pStyle w:val="ProductList-OfferingBody"/>
              <w:ind w:left="-113"/>
              <w:jc w:val="center"/>
            </w:pPr>
          </w:p>
        </w:tc>
        <w:tc>
          <w:tcPr>
            <w:tcW w:w="595" w:type="dxa"/>
            <w:shd w:val="clear" w:color="auto" w:fill="BFBFBF" w:themeFill="background1" w:themeFillShade="BF"/>
            <w:vAlign w:val="center"/>
          </w:tcPr>
          <w:p w:rsidR="000E2CCE" w:rsidRDefault="000E2CCE" w:rsidP="00DB5F71">
            <w:pPr>
              <w:pStyle w:val="ProductList-OfferingBody"/>
              <w:ind w:left="-113"/>
              <w:jc w:val="center"/>
            </w:pPr>
          </w:p>
        </w:tc>
        <w:tc>
          <w:tcPr>
            <w:tcW w:w="596" w:type="dxa"/>
            <w:shd w:val="clear" w:color="auto" w:fill="BFBFBF" w:themeFill="background1" w:themeFillShade="BF"/>
            <w:vAlign w:val="center"/>
          </w:tcPr>
          <w:p w:rsidR="000E2CCE" w:rsidRDefault="000E2CCE"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0E2CCE">
        <w:tc>
          <w:tcPr>
            <w:tcW w:w="3596" w:type="dxa"/>
          </w:tcPr>
          <w:p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Produkt-Pool: </w:t>
            </w:r>
            <w:r>
              <w:rPr>
                <w:b/>
              </w:rPr>
              <w:t>Server</w:t>
            </w:r>
          </w:p>
          <w:p w:rsidR="00A0485E" w:rsidRDefault="00AC44A1" w:rsidP="00DB5F71">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F56E2C"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rsidR="00F56E2C" w:rsidRDefault="00F56E2C" w:rsidP="00F56E2C">
      <w:pPr>
        <w:pStyle w:val="ProductList-Body"/>
      </w:pPr>
    </w:p>
    <w:p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0971EC">
        <w:t xml:space="preserve"> </w:t>
      </w:r>
      <w:r>
        <w:t>Sofern nichts anderes ausdrücklich in der Produktliste von Oktober 2013 beschrieben wurde, verfügen Lizenzen für dieses Produkt nicht über einen</w:t>
      </w:r>
      <w:r w:rsidR="00F67292">
        <w:t> </w:t>
      </w:r>
      <w:r>
        <w:t>Upgradepfad zur System Center 2012-Software.</w:t>
      </w:r>
      <w:r w:rsidR="000971EC">
        <w:t xml:space="preserve"> </w:t>
      </w:r>
    </w:p>
    <w:p w:rsidR="00DB5F71" w:rsidRDefault="00DB5F71" w:rsidP="00DB5F71">
      <w:pPr>
        <w:pStyle w:val="ProductList-Body"/>
      </w:pPr>
    </w:p>
    <w:p w:rsidR="00DB5F71" w:rsidRDefault="00DB5F71" w:rsidP="000625F0">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w:t>
      </w:r>
      <w:r w:rsidR="000625F0">
        <w:t> </w:t>
      </w:r>
      <w:r>
        <w:t>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Darüber hinaus ist die Serverlizenz für Virtual Machine Manager</w:t>
      </w:r>
      <w:r w:rsidR="000625F0">
        <w:t> </w:t>
      </w:r>
      <w:r>
        <w:t xml:space="preserve">2008 R2 und Data Protection Manager 2010 enthalten. </w:t>
      </w:r>
    </w:p>
    <w:p w:rsidR="00DB5F71" w:rsidRDefault="00DB5F71" w:rsidP="00DB5F71">
      <w:pPr>
        <w:pStyle w:val="ProductList-Body"/>
      </w:pPr>
    </w:p>
    <w:p w:rsidR="00782C7B" w:rsidRDefault="00DB5F71" w:rsidP="00E42D69">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Darüber hinaus ist die Serverlizenz für Virtual Machine Manager</w:t>
      </w:r>
      <w:r w:rsidR="00E42D69">
        <w:t> </w:t>
      </w:r>
      <w:r>
        <w:t xml:space="preserve">2008 R2 und Data Protection Manager 2010 enthalten. </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F74E1E" w:rsidRDefault="00F74E1E" w:rsidP="00F74E1E">
      <w:pPr>
        <w:pStyle w:val="ProductList-Offering2Heading"/>
        <w:pBdr>
          <w:bottom w:val="none" w:sz="0" w:space="0" w:color="auto"/>
        </w:pBdr>
        <w:outlineLvl w:val="2"/>
      </w:pPr>
      <w:bookmarkStart w:id="656" w:name="_Toc378147644"/>
      <w:bookmarkStart w:id="657" w:name="_Toc378151546"/>
      <w:bookmarkStart w:id="658" w:name="_Toc379797238"/>
      <w:bookmarkStart w:id="659" w:name="_Toc380513263"/>
      <w:bookmarkStart w:id="660" w:name="_Toc380655305"/>
    </w:p>
    <w:p w:rsidR="00C13DF8" w:rsidRDefault="00C13DF8" w:rsidP="00680B4D">
      <w:pPr>
        <w:pStyle w:val="ProductList-Offering2Heading"/>
        <w:outlineLvl w:val="2"/>
      </w:pPr>
      <w:bookmarkStart w:id="661" w:name="_Toc402271538"/>
      <w: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C000C" w:rsidTr="004C000C">
        <w:trPr>
          <w:tblHeader/>
        </w:trPr>
        <w:tc>
          <w:tcPr>
            <w:tcW w:w="3060" w:type="dxa"/>
            <w:tcBorders>
              <w:bottom w:val="nil"/>
            </w:tcBorders>
            <w:shd w:val="clear" w:color="auto" w:fill="00188F"/>
          </w:tcPr>
          <w:p w:rsidR="004C000C" w:rsidRPr="00EE0836" w:rsidRDefault="004C000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4C000C" w:rsidRPr="00886678" w:rsidRDefault="004C000C"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4C000C" w:rsidRPr="00C37D2B" w:rsidRDefault="004C000C"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4C000C" w:rsidRPr="00C5575D" w:rsidRDefault="004C000C"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4C000C" w:rsidRPr="00C5575D" w:rsidRDefault="004C000C"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C000C" w:rsidTr="004C000C">
        <w:tc>
          <w:tcPr>
            <w:tcW w:w="3060" w:type="dxa"/>
            <w:tcBorders>
              <w:top w:val="nil"/>
              <w:left w:val="nil"/>
              <w:bottom w:val="dashSmallGap" w:sz="4" w:space="0" w:color="BFBFBF" w:themeColor="background1" w:themeShade="BF"/>
              <w:right w:val="nil"/>
            </w:tcBorders>
          </w:tcPr>
          <w:p w:rsidR="004C000C" w:rsidRDefault="004C000C" w:rsidP="00F944EC">
            <w:pPr>
              <w:pStyle w:val="ProductList-Offering2"/>
            </w:pPr>
            <w:bookmarkStart w:id="662" w:name="_Toc379797239"/>
            <w:bookmarkStart w:id="663" w:name="_Toc380513264"/>
            <w:bookmarkStart w:id="664" w:name="_Toc380655306"/>
            <w:bookmarkStart w:id="665" w:name="_Toc402271539"/>
            <w:r>
              <w:t>Client-Management-Lizenz (Client-ML) pro Betriebssystemumgebung für System Center Service Manager 2010</w:t>
            </w:r>
            <w:bookmarkEnd w:id="665"/>
            <w:r>
              <w:fldChar w:fldCharType="begin"/>
            </w:r>
            <w:r>
              <w:instrText>XE "Service Manager 2010"</w:instrText>
            </w:r>
            <w:r>
              <w:fldChar w:fldCharType="end"/>
            </w:r>
            <w:bookmarkEnd w:id="662"/>
            <w:bookmarkEnd w:id="663"/>
            <w:bookmarkEnd w:id="664"/>
            <w:r>
              <w:fldChar w:fldCharType="begin"/>
            </w:r>
            <w:r>
              <w:instrText>XE "Client-Management-Lizenz (Client-ML) pro Betriebssystemumgebung für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4C000C" w:rsidRDefault="004C000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4C000C" w:rsidRDefault="004C000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C000C" w:rsidRDefault="004C000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C000C" w:rsidRDefault="004C000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C000C" w:rsidRDefault="004C000C" w:rsidP="00C05A53">
            <w:pPr>
              <w:pStyle w:val="ProductList-OfferingBody"/>
              <w:ind w:left="-113"/>
              <w:jc w:val="center"/>
            </w:pPr>
            <w:r>
              <w:t>1</w:t>
            </w: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70AD47" w:themeFill="accent6"/>
            <w:vAlign w:val="center"/>
          </w:tcPr>
          <w:p w:rsidR="004C000C" w:rsidRPr="00112B76" w:rsidRDefault="004C000C" w:rsidP="0096758A">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r>
      <w:tr w:rsidR="004C000C" w:rsidTr="004C000C">
        <w:tc>
          <w:tcPr>
            <w:tcW w:w="3060" w:type="dxa"/>
            <w:tcBorders>
              <w:top w:val="dashSmallGap" w:sz="4" w:space="0" w:color="BFBFBF" w:themeColor="background1" w:themeShade="BF"/>
              <w:left w:val="nil"/>
              <w:bottom w:val="dashSmallGap" w:sz="4" w:space="0" w:color="BFBFBF" w:themeColor="background1" w:themeShade="BF"/>
              <w:right w:val="nil"/>
            </w:tcBorders>
          </w:tcPr>
          <w:p w:rsidR="004C000C" w:rsidRDefault="004C000C" w:rsidP="00F944EC">
            <w:pPr>
              <w:pStyle w:val="ProductList-Offering2"/>
            </w:pPr>
            <w:bookmarkStart w:id="666" w:name="_Toc379797240"/>
            <w:bookmarkStart w:id="667" w:name="_Toc380513265"/>
            <w:bookmarkStart w:id="668" w:name="_Toc380655307"/>
            <w:bookmarkStart w:id="669" w:name="_Toc402271540"/>
            <w:r>
              <w:t>Client-Management-Lizenz (Client-ML) für System Center Service Manager 2010</w:t>
            </w:r>
            <w:r>
              <w:fldChar w:fldCharType="begin"/>
            </w:r>
            <w:r>
              <w:instrText>XE "Service Manager 2010"</w:instrText>
            </w:r>
            <w:r>
              <w:fldChar w:fldCharType="end"/>
            </w:r>
            <w:r>
              <w:t xml:space="preserve"> pro Nutzer</w:t>
            </w:r>
            <w:bookmarkEnd w:id="666"/>
            <w:bookmarkEnd w:id="667"/>
            <w:bookmarkEnd w:id="668"/>
            <w:bookmarkEnd w:id="669"/>
            <w:r>
              <w:fldChar w:fldCharType="begin"/>
            </w:r>
            <w:r>
              <w:instrText>XE "Client-Management-Lizenz (Client-ML) für System Center Service Manager 2010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C000C" w:rsidRDefault="004C000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C000C" w:rsidRDefault="004C000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C000C" w:rsidRDefault="004C000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C000C" w:rsidRDefault="004C000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C000C" w:rsidRDefault="004C000C" w:rsidP="00C05A53">
            <w:pPr>
              <w:pStyle w:val="ProductList-OfferingBody"/>
              <w:ind w:left="-113"/>
              <w:jc w:val="center"/>
            </w:pPr>
            <w:r>
              <w:t>1</w:t>
            </w: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70AD47" w:themeFill="accent6"/>
            <w:vAlign w:val="center"/>
          </w:tcPr>
          <w:p w:rsidR="004C000C" w:rsidRPr="00112B76" w:rsidRDefault="004C000C" w:rsidP="0096758A">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r>
      <w:tr w:rsidR="004C000C" w:rsidTr="004C000C">
        <w:tc>
          <w:tcPr>
            <w:tcW w:w="3060" w:type="dxa"/>
            <w:tcBorders>
              <w:top w:val="dashSmallGap" w:sz="4" w:space="0" w:color="BFBFBF" w:themeColor="background1" w:themeShade="BF"/>
              <w:left w:val="nil"/>
              <w:bottom w:val="nil"/>
              <w:right w:val="nil"/>
            </w:tcBorders>
          </w:tcPr>
          <w:p w:rsidR="004C000C" w:rsidRDefault="004C000C" w:rsidP="00307E17">
            <w:pPr>
              <w:pStyle w:val="ProductList-Offering2"/>
            </w:pPr>
            <w:bookmarkStart w:id="670" w:name="_Toc379797241"/>
            <w:bookmarkStart w:id="671" w:name="_Toc380513266"/>
            <w:bookmarkStart w:id="672" w:name="_Toc380655308"/>
            <w:bookmarkStart w:id="673" w:name="_Toc402271541"/>
            <w:r>
              <w:t>Server-Management-Lizenz (Server-ML) pro Betriebssystemumgebung für System Center Service Manager 2010</w:t>
            </w:r>
            <w:bookmarkEnd w:id="673"/>
            <w:r>
              <w:fldChar w:fldCharType="begin"/>
            </w:r>
            <w:r>
              <w:instrText>XE "Service Manager 2010"</w:instrText>
            </w:r>
            <w:r>
              <w:fldChar w:fldCharType="end"/>
            </w:r>
            <w:bookmarkEnd w:id="670"/>
            <w:bookmarkEnd w:id="671"/>
            <w:bookmarkEnd w:id="672"/>
            <w:r>
              <w:fldChar w:fldCharType="begin"/>
            </w:r>
            <w:r>
              <w:instrText>XE "Server-Management-Lizenz (Server-ML) pro Betriebssystemumgebung für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4C000C" w:rsidRDefault="004C000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4C000C" w:rsidRDefault="004C000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C000C" w:rsidRDefault="004C000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C000C" w:rsidRDefault="004C000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C000C" w:rsidRDefault="004C000C" w:rsidP="00C05A53">
            <w:pPr>
              <w:pStyle w:val="ProductList-OfferingBody"/>
              <w:ind w:left="-113"/>
              <w:jc w:val="center"/>
            </w:pPr>
            <w:r>
              <w:t>1</w:t>
            </w: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70AD47" w:themeFill="accent6"/>
            <w:vAlign w:val="center"/>
          </w:tcPr>
          <w:p w:rsidR="004C000C" w:rsidRPr="00112B76" w:rsidRDefault="004C000C" w:rsidP="0096758A">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c>
          <w:tcPr>
            <w:tcW w:w="595" w:type="dxa"/>
            <w:shd w:val="clear" w:color="auto" w:fill="BFBFBF" w:themeFill="background1" w:themeFillShade="BF"/>
            <w:vAlign w:val="center"/>
          </w:tcPr>
          <w:p w:rsidR="004C000C" w:rsidRDefault="004C000C" w:rsidP="00C05A53">
            <w:pPr>
              <w:pStyle w:val="ProductList-OfferingBody"/>
              <w:ind w:left="-113"/>
              <w:jc w:val="center"/>
            </w:pPr>
          </w:p>
        </w:tc>
        <w:tc>
          <w:tcPr>
            <w:tcW w:w="596" w:type="dxa"/>
            <w:shd w:val="clear" w:color="auto" w:fill="BFBFBF" w:themeFill="background1" w:themeFillShade="BF"/>
            <w:vAlign w:val="center"/>
          </w:tcPr>
          <w:p w:rsidR="004C000C" w:rsidRDefault="004C000C"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4C000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597" w:type="dxa"/>
          </w:tcPr>
          <w:p w:rsidR="00EC4F2C" w:rsidRDefault="00EC4F2C" w:rsidP="00EC4F2C">
            <w:pPr>
              <w:pStyle w:val="ProductList-Body"/>
              <w:spacing w:before="20" w:after="20"/>
            </w:pPr>
          </w:p>
        </w:tc>
      </w:tr>
      <w:tr w:rsidR="00EC4F2C" w:rsidTr="004C000C">
        <w:tc>
          <w:tcPr>
            <w:tcW w:w="3596" w:type="dxa"/>
          </w:tcPr>
          <w:p w:rsidR="00EC4F2C" w:rsidRDefault="00EC4F2C" w:rsidP="00EC4F2C">
            <w:pPr>
              <w:pStyle w:val="ProductList-Body"/>
              <w:spacing w:before="20" w:after="20"/>
            </w:pPr>
          </w:p>
        </w:tc>
        <w:tc>
          <w:tcPr>
            <w:tcW w:w="3597" w:type="dxa"/>
          </w:tcPr>
          <w:p w:rsidR="00EC4F2C" w:rsidRDefault="00AC44A1" w:rsidP="00EC4F2C">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74" w:name="_Toc378147645"/>
      <w:bookmarkStart w:id="675" w:name="_Toc378151547"/>
      <w:r>
        <w:rPr>
          <w:b/>
        </w:rPr>
        <w:t>Zusätzliche Informationen</w:t>
      </w:r>
    </w:p>
    <w:p w:rsidR="00407597"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C13DF8" w:rsidRDefault="00943761" w:rsidP="00680B4D">
      <w:pPr>
        <w:pStyle w:val="ProductList-Offering1Heading"/>
        <w:outlineLvl w:val="1"/>
      </w:pPr>
      <w:bookmarkStart w:id="676" w:name="_Toc379797242"/>
      <w:bookmarkStart w:id="677" w:name="_Toc380513267"/>
      <w:bookmarkStart w:id="678" w:name="_Toc380655309"/>
      <w:bookmarkStart w:id="679" w:name="_Toc402271542"/>
      <w:r>
        <w:t>VDI</w:t>
      </w:r>
      <w:bookmarkEnd w:id="674"/>
      <w:bookmarkEnd w:id="675"/>
      <w:bookmarkEnd w:id="676"/>
      <w:bookmarkEnd w:id="677"/>
      <w: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D2957" w:rsidTr="006D2957">
        <w:trPr>
          <w:tblHeader/>
        </w:trPr>
        <w:tc>
          <w:tcPr>
            <w:tcW w:w="3060" w:type="dxa"/>
            <w:tcBorders>
              <w:bottom w:val="nil"/>
            </w:tcBorders>
            <w:shd w:val="clear" w:color="auto" w:fill="00188F"/>
          </w:tcPr>
          <w:p w:rsidR="006D2957" w:rsidRPr="00EE0836" w:rsidRDefault="006D295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6D2957" w:rsidRPr="00886678" w:rsidRDefault="006D2957"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D2957" w:rsidRPr="00C37D2B" w:rsidRDefault="006D2957"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D2957" w:rsidTr="006D2957">
        <w:tc>
          <w:tcPr>
            <w:tcW w:w="3060" w:type="dxa"/>
            <w:tcBorders>
              <w:top w:val="nil"/>
              <w:left w:val="nil"/>
              <w:bottom w:val="dashSmallGap" w:sz="4" w:space="0" w:color="BFBFBF" w:themeColor="background1" w:themeShade="BF"/>
              <w:right w:val="nil"/>
            </w:tcBorders>
          </w:tcPr>
          <w:p w:rsidR="006D2957" w:rsidRDefault="006D2957" w:rsidP="00C05A53">
            <w:pPr>
              <w:pStyle w:val="ProductList-Offering1"/>
            </w:pPr>
            <w:bookmarkStart w:id="680" w:name="_Toc379797243"/>
            <w:bookmarkStart w:id="681" w:name="_Toc380513268"/>
            <w:bookmarkStart w:id="682" w:name="_Toc380655310"/>
            <w:bookmarkStart w:id="683" w:name="_Toc402271543"/>
            <w:r>
              <w:t>VDI Suite</w:t>
            </w:r>
            <w:bookmarkEnd w:id="680"/>
            <w:bookmarkEnd w:id="681"/>
            <w:bookmarkEnd w:id="682"/>
            <w:bookmarkEnd w:id="68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2957" w:rsidRDefault="006D295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6D2957" w:rsidRDefault="006D2957" w:rsidP="0096758A">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rsidR="006D2957" w:rsidRPr="00826B55" w:rsidRDefault="006D2957" w:rsidP="0096758A">
            <w:pPr>
              <w:pStyle w:val="ProductList-OfferingBody"/>
              <w:ind w:left="-113"/>
              <w:jc w:val="center"/>
            </w:pPr>
          </w:p>
        </w:tc>
        <w:tc>
          <w:tcPr>
            <w:tcW w:w="595" w:type="dxa"/>
            <w:shd w:val="clear" w:color="auto" w:fill="BFBFBF" w:themeFill="background1" w:themeFillShade="BF"/>
            <w:vAlign w:val="center"/>
          </w:tcPr>
          <w:p w:rsidR="006D2957" w:rsidRPr="00826B55" w:rsidRDefault="006D2957" w:rsidP="0096758A">
            <w:pPr>
              <w:pStyle w:val="ProductList-OfferingBody"/>
              <w:ind w:left="-113"/>
              <w:jc w:val="center"/>
            </w:pPr>
          </w:p>
        </w:tc>
        <w:tc>
          <w:tcPr>
            <w:tcW w:w="595" w:type="dxa"/>
            <w:shd w:val="clear" w:color="auto" w:fill="BFBFBF" w:themeFill="background1" w:themeFillShade="BF"/>
            <w:vAlign w:val="center"/>
          </w:tcPr>
          <w:p w:rsidR="006D2957" w:rsidRPr="00826B55" w:rsidRDefault="006D2957" w:rsidP="0096758A">
            <w:pPr>
              <w:pStyle w:val="ProductList-OfferingBody"/>
              <w:ind w:left="-113"/>
              <w:jc w:val="center"/>
            </w:pPr>
          </w:p>
        </w:tc>
        <w:tc>
          <w:tcPr>
            <w:tcW w:w="596" w:type="dxa"/>
            <w:shd w:val="clear" w:color="auto" w:fill="70AD47" w:themeFill="accent6"/>
            <w:vAlign w:val="center"/>
          </w:tcPr>
          <w:p w:rsidR="006D2957" w:rsidRPr="00826B55" w:rsidRDefault="006D2957" w:rsidP="0096758A">
            <w:pPr>
              <w:pStyle w:val="ProductList-OfferingBody"/>
              <w:ind w:left="-113"/>
              <w:jc w:val="center"/>
            </w:pP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 P </w:t>
            </w:r>
            <w:r w:rsidRPr="00826B55">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r>
      <w:tr w:rsidR="006D2957" w:rsidTr="006D2957">
        <w:tc>
          <w:tcPr>
            <w:tcW w:w="3060" w:type="dxa"/>
            <w:tcBorders>
              <w:top w:val="dashSmallGap" w:sz="4" w:space="0" w:color="BFBFBF" w:themeColor="background1" w:themeShade="BF"/>
              <w:left w:val="nil"/>
              <w:bottom w:val="nil"/>
              <w:right w:val="nil"/>
            </w:tcBorders>
          </w:tcPr>
          <w:p w:rsidR="006D2957" w:rsidRDefault="006D2957" w:rsidP="00C05A53">
            <w:pPr>
              <w:pStyle w:val="ProductList-Offering1"/>
            </w:pPr>
            <w:bookmarkStart w:id="684" w:name="_Toc379797244"/>
            <w:bookmarkStart w:id="685" w:name="_Toc380513269"/>
            <w:bookmarkStart w:id="686" w:name="_Toc380655311"/>
            <w:bookmarkStart w:id="687" w:name="_Toc402271544"/>
            <w:r>
              <w:t>VDI Suite</w:t>
            </w:r>
            <w:r>
              <w:fldChar w:fldCharType="begin"/>
            </w:r>
            <w:r>
              <w:instrText>XE "VDI Suite"</w:instrText>
            </w:r>
            <w:r>
              <w:fldChar w:fldCharType="end"/>
            </w:r>
            <w:r>
              <w:t xml:space="preserve"> mit MDOP</w:t>
            </w:r>
            <w:bookmarkEnd w:id="684"/>
            <w:bookmarkEnd w:id="685"/>
            <w:bookmarkEnd w:id="686"/>
            <w:bookmarkEnd w:id="687"/>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6D2957" w:rsidRDefault="006D2957"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6D2957" w:rsidRDefault="006D295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D2957" w:rsidRDefault="006D295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2957" w:rsidRDefault="006D295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6D2957" w:rsidRDefault="006D2957" w:rsidP="0096758A">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rsidR="006D2957" w:rsidRPr="00826B55" w:rsidRDefault="006D2957" w:rsidP="0096758A">
            <w:pPr>
              <w:pStyle w:val="ProductList-OfferingBody"/>
              <w:ind w:left="-113"/>
              <w:jc w:val="center"/>
            </w:pPr>
          </w:p>
        </w:tc>
        <w:tc>
          <w:tcPr>
            <w:tcW w:w="595" w:type="dxa"/>
            <w:shd w:val="clear" w:color="auto" w:fill="BFBFBF" w:themeFill="background1" w:themeFillShade="BF"/>
            <w:vAlign w:val="center"/>
          </w:tcPr>
          <w:p w:rsidR="006D2957" w:rsidRPr="00826B55" w:rsidRDefault="006D2957" w:rsidP="0096758A">
            <w:pPr>
              <w:pStyle w:val="ProductList-OfferingBody"/>
              <w:ind w:left="-113"/>
              <w:jc w:val="center"/>
            </w:pPr>
          </w:p>
        </w:tc>
        <w:tc>
          <w:tcPr>
            <w:tcW w:w="595" w:type="dxa"/>
            <w:shd w:val="clear" w:color="auto" w:fill="BFBFBF" w:themeFill="background1" w:themeFillShade="BF"/>
            <w:vAlign w:val="center"/>
          </w:tcPr>
          <w:p w:rsidR="006D2957" w:rsidRPr="00826B55" w:rsidRDefault="006D2957" w:rsidP="0096758A">
            <w:pPr>
              <w:pStyle w:val="ProductList-OfferingBody"/>
              <w:ind w:left="-113"/>
              <w:jc w:val="center"/>
            </w:pPr>
          </w:p>
        </w:tc>
        <w:tc>
          <w:tcPr>
            <w:tcW w:w="596" w:type="dxa"/>
            <w:shd w:val="clear" w:color="auto" w:fill="70AD47" w:themeFill="accent6"/>
            <w:vAlign w:val="center"/>
          </w:tcPr>
          <w:p w:rsidR="006D2957" w:rsidRPr="00826B55" w:rsidRDefault="006D2957" w:rsidP="0096758A">
            <w:pPr>
              <w:pStyle w:val="ProductList-OfferingBody"/>
              <w:ind w:left="-113"/>
              <w:jc w:val="center"/>
            </w:pPr>
            <w:r w:rsidRPr="00826B55">
              <w:fldChar w:fldCharType="begin"/>
            </w:r>
            <w:r w:rsidRPr="00826B55">
              <w:rPr>
                <w:color w:val="1F497D"/>
              </w:rPr>
              <w:instrText>AutoTextList  \s NoStyle \t “</w:instrText>
            </w:r>
            <w:r w:rsidRPr="00826B55">
              <w:instrText>Konzernprodukt</w:instrText>
            </w:r>
            <w:r w:rsidRPr="00826B55">
              <w:rPr>
                <w:color w:val="1F497D"/>
              </w:rPr>
              <w:instrText>”</w:instrText>
            </w:r>
            <w:r w:rsidRPr="00826B55">
              <w:fldChar w:fldCharType="separate"/>
            </w:r>
            <w:r w:rsidRPr="00826B55">
              <w:rPr>
                <w:color w:val="1F497D"/>
              </w:rPr>
              <w:t xml:space="preserve"> </w:t>
            </w:r>
            <w:r w:rsidRPr="00826B55">
              <w:t>E,</w:t>
            </w:r>
            <w:r w:rsidRPr="00826B55">
              <w:fldChar w:fldCharType="end"/>
            </w: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P </w:t>
            </w:r>
            <w:r w:rsidRPr="00826B55">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6D2957">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597" w:type="dxa"/>
          </w:tcPr>
          <w:p w:rsidR="00EC4F2C" w:rsidRDefault="00EC4F2C" w:rsidP="00EC4F2C">
            <w:pPr>
              <w:pStyle w:val="ProductList-Body"/>
              <w:spacing w:before="20" w:after="20"/>
            </w:pPr>
          </w:p>
        </w:tc>
      </w:tr>
      <w:tr w:rsidR="00EC4F2C" w:rsidTr="006D2957">
        <w:tc>
          <w:tcPr>
            <w:tcW w:w="3596" w:type="dxa"/>
          </w:tcPr>
          <w:p w:rsidR="00EC4F2C" w:rsidRDefault="00EC4F2C" w:rsidP="00EC4F2C">
            <w:pPr>
              <w:pStyle w:val="ProductList-Body"/>
              <w:spacing w:before="20" w:after="20"/>
            </w:pPr>
          </w:p>
        </w:tc>
        <w:tc>
          <w:tcPr>
            <w:tcW w:w="3597" w:type="dxa"/>
          </w:tcPr>
          <w:p w:rsidR="00EC4F2C" w:rsidRDefault="00AC44A1" w:rsidP="00EC4F2C">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EC4F2C" w:rsidRDefault="00EC4F2C" w:rsidP="00EC4F2C">
            <w:pPr>
              <w:pStyle w:val="ProductList-Body"/>
              <w:spacing w:before="20" w:after="20"/>
            </w:pPr>
          </w:p>
        </w:tc>
      </w:tr>
    </w:tbl>
    <w:bookmarkStart w:id="688" w:name="_Toc378147646"/>
    <w:bookmarkStart w:id="689" w:name="_Toc378151548"/>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Default="009708AE" w:rsidP="009708AE">
      <w:pPr>
        <w:pStyle w:val="ProductList-OfferingGroupHeading"/>
        <w:outlineLvl w:val="1"/>
      </w:pPr>
      <w:bookmarkStart w:id="690" w:name="_Toc379797245"/>
      <w:bookmarkStart w:id="691" w:name="_Toc380513270"/>
      <w:bookmarkStart w:id="692" w:name="_Toc380655312"/>
      <w:bookmarkStart w:id="693" w:name="_Toc402271545"/>
      <w:r>
        <w:t>Visual Studio</w:t>
      </w:r>
      <w:bookmarkEnd w:id="690"/>
      <w:bookmarkEnd w:id="691"/>
      <w:bookmarkEnd w:id="692"/>
      <w:bookmarkEnd w:id="693"/>
    </w:p>
    <w:p w:rsidR="00C13DF8" w:rsidRDefault="009708AE" w:rsidP="00B26BEF">
      <w:pPr>
        <w:pStyle w:val="ProductList-Offering2Heading"/>
        <w:outlineLvl w:val="2"/>
      </w:pPr>
      <w:r>
        <w:tab/>
      </w:r>
      <w:bookmarkStart w:id="694" w:name="_Toc379797246"/>
      <w:bookmarkStart w:id="695" w:name="_Toc380513271"/>
      <w:bookmarkStart w:id="696" w:name="_Toc380655313"/>
      <w:bookmarkStart w:id="697" w:name="_Toc402271546"/>
      <w: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D2957" w:rsidTr="006D2957">
        <w:trPr>
          <w:tblHeader/>
        </w:trPr>
        <w:tc>
          <w:tcPr>
            <w:tcW w:w="3060" w:type="dxa"/>
            <w:tcBorders>
              <w:bottom w:val="nil"/>
            </w:tcBorders>
            <w:shd w:val="clear" w:color="auto" w:fill="00188F"/>
          </w:tcPr>
          <w:p w:rsidR="006D2957" w:rsidRPr="00EE0836" w:rsidRDefault="006D295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6D2957" w:rsidRPr="00886678" w:rsidRDefault="006D2957"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D2957" w:rsidRPr="00C37D2B" w:rsidRDefault="006D2957"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6D2957" w:rsidRPr="00C5575D" w:rsidRDefault="006D2957"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D2957" w:rsidTr="006D2957">
        <w:tc>
          <w:tcPr>
            <w:tcW w:w="3060" w:type="dxa"/>
            <w:tcBorders>
              <w:top w:val="nil"/>
              <w:left w:val="nil"/>
              <w:bottom w:val="dashSmallGap" w:sz="4" w:space="0" w:color="BFBFBF" w:themeColor="background1" w:themeShade="BF"/>
              <w:right w:val="nil"/>
            </w:tcBorders>
          </w:tcPr>
          <w:p w:rsidR="006D2957" w:rsidRDefault="006D2957" w:rsidP="00166039">
            <w:pPr>
              <w:pStyle w:val="ProductList-Offering2"/>
            </w:pPr>
            <w:bookmarkStart w:id="698" w:name="_Toc379797247"/>
            <w:bookmarkStart w:id="699" w:name="_Toc380513272"/>
            <w:bookmarkStart w:id="700" w:name="_Toc380655314"/>
            <w:bookmarkStart w:id="701" w:name="_Toc402271547"/>
            <w:r>
              <w:t>MSDN-Betriebssysteme</w:t>
            </w:r>
            <w:bookmarkEnd w:id="698"/>
            <w:bookmarkEnd w:id="699"/>
            <w:bookmarkEnd w:id="700"/>
            <w:bookmarkEnd w:id="701"/>
            <w:r>
              <w:fldChar w:fldCharType="begin"/>
            </w:r>
            <w:r>
              <w:instrText>XE "MSDN-Betriebssysteme"</w:instrText>
            </w:r>
            <w:r>
              <w:fldChar w:fldCharType="end"/>
            </w:r>
          </w:p>
        </w:tc>
        <w:tc>
          <w:tcPr>
            <w:tcW w:w="595" w:type="dxa"/>
            <w:tcBorders>
              <w:top w:val="nil"/>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2957" w:rsidRDefault="006D29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r>
      <w:tr w:rsidR="006D2957" w:rsidTr="006D2957">
        <w:tc>
          <w:tcPr>
            <w:tcW w:w="3060" w:type="dxa"/>
            <w:tcBorders>
              <w:top w:val="dashSmallGap" w:sz="4" w:space="0" w:color="BFBFBF" w:themeColor="background1" w:themeShade="BF"/>
              <w:left w:val="nil"/>
              <w:bottom w:val="dashSmallGap" w:sz="4" w:space="0" w:color="BFBFBF" w:themeColor="background1" w:themeShade="BF"/>
              <w:right w:val="nil"/>
            </w:tcBorders>
          </w:tcPr>
          <w:p w:rsidR="006D2957" w:rsidRDefault="006D2957" w:rsidP="00166039">
            <w:pPr>
              <w:pStyle w:val="ProductList-Offering2"/>
            </w:pPr>
            <w:bookmarkStart w:id="702" w:name="_Toc379797248"/>
            <w:bookmarkStart w:id="703" w:name="_Toc380513273"/>
            <w:bookmarkStart w:id="704" w:name="_Toc380655315"/>
            <w:bookmarkStart w:id="705" w:name="_Toc402271548"/>
            <w:r>
              <w:t>MSDN-Plattformen</w:t>
            </w:r>
            <w:bookmarkEnd w:id="702"/>
            <w:bookmarkEnd w:id="703"/>
            <w:bookmarkEnd w:id="704"/>
            <w:bookmarkEnd w:id="705"/>
            <w:r>
              <w:fldChar w:fldCharType="begin"/>
            </w:r>
            <w:r>
              <w:instrText>XE "MSDN-Plattformen"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2957" w:rsidRDefault="006D295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70AD47" w:themeFill="accent6"/>
            <w:vAlign w:val="center"/>
          </w:tcPr>
          <w:p w:rsidR="006D2957" w:rsidRDefault="006D2957"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Zusätzliches Produkt (nur EES)</w:instrText>
            </w:r>
            <w:r w:rsidRPr="0052486F">
              <w:rPr>
                <w:color w:val="1F497D"/>
              </w:rPr>
              <w:instrText>”</w:instrText>
            </w:r>
            <w:r w:rsidRPr="0052486F">
              <w:fldChar w:fldCharType="separate"/>
            </w:r>
            <w:r w:rsidRPr="0052486F">
              <w:t>AE</w:t>
            </w:r>
            <w:r w:rsidRPr="0052486F">
              <w:fldChar w:fldCharType="end"/>
            </w: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EC4F2C" w:rsidTr="006D2957">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06" w:name="_Toc379797249"/>
            <w:bookmarkStart w:id="707" w:name="_Toc380513274"/>
            <w:bookmarkStart w:id="708" w:name="_Toc380655316"/>
            <w:bookmarkStart w:id="709" w:name="_Toc402271549"/>
            <w:r>
              <w:t>Visual Studio Professional 2013</w:t>
            </w:r>
            <w:bookmarkEnd w:id="706"/>
            <w:bookmarkEnd w:id="707"/>
            <w:bookmarkEnd w:id="708"/>
            <w:bookmarkEnd w:id="70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6D2957" w:rsidTr="006D2957">
        <w:tc>
          <w:tcPr>
            <w:tcW w:w="3060" w:type="dxa"/>
            <w:tcBorders>
              <w:top w:val="dashSmallGap" w:sz="4" w:space="0" w:color="BFBFBF" w:themeColor="background1" w:themeShade="BF"/>
              <w:left w:val="nil"/>
              <w:bottom w:val="dashSmallGap" w:sz="4" w:space="0" w:color="BFBFBF" w:themeColor="background1" w:themeShade="BF"/>
              <w:right w:val="nil"/>
            </w:tcBorders>
          </w:tcPr>
          <w:p w:rsidR="006D2957" w:rsidRDefault="006D2957" w:rsidP="00166039">
            <w:pPr>
              <w:pStyle w:val="ProductList-Offering2"/>
            </w:pPr>
            <w:bookmarkStart w:id="710" w:name="_Toc379797250"/>
            <w:bookmarkStart w:id="711" w:name="_Toc380513275"/>
            <w:bookmarkStart w:id="712" w:name="_Toc380655317"/>
            <w:bookmarkStart w:id="713" w:name="_Toc402271550"/>
            <w:r>
              <w:t>Visual Studio Premium 2013 mit MSDN</w:t>
            </w:r>
            <w:bookmarkEnd w:id="710"/>
            <w:bookmarkEnd w:id="711"/>
            <w:bookmarkEnd w:id="712"/>
            <w:bookmarkEnd w:id="713"/>
            <w:r>
              <w:fldChar w:fldCharType="begin"/>
            </w:r>
            <w:r>
              <w:instrText>XE "Visual Studio Premium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2957" w:rsidRDefault="006D295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70AD47" w:themeFill="accent6"/>
            <w:vAlign w:val="center"/>
          </w:tcPr>
          <w:p w:rsidR="006D2957" w:rsidRDefault="006D2957"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6D2957" w:rsidTr="006D2957">
        <w:tc>
          <w:tcPr>
            <w:tcW w:w="3060" w:type="dxa"/>
            <w:tcBorders>
              <w:top w:val="dashSmallGap" w:sz="4" w:space="0" w:color="BFBFBF" w:themeColor="background1" w:themeShade="BF"/>
              <w:left w:val="nil"/>
              <w:bottom w:val="dashSmallGap" w:sz="4" w:space="0" w:color="BFBFBF" w:themeColor="background1" w:themeShade="BF"/>
              <w:right w:val="nil"/>
            </w:tcBorders>
          </w:tcPr>
          <w:p w:rsidR="006D2957" w:rsidRDefault="006D2957" w:rsidP="00166039">
            <w:pPr>
              <w:pStyle w:val="ProductList-Offering2"/>
            </w:pPr>
            <w:bookmarkStart w:id="714" w:name="_Toc379797251"/>
            <w:bookmarkStart w:id="715" w:name="_Toc380513276"/>
            <w:bookmarkStart w:id="716" w:name="_Toc380655318"/>
            <w:bookmarkStart w:id="717" w:name="_Toc402271551"/>
            <w:r>
              <w:t>Visual Studio Professional 2013</w:t>
            </w:r>
            <w:r>
              <w:fldChar w:fldCharType="begin"/>
            </w:r>
            <w:r>
              <w:instrText>XE "Visual Studio Professional 2013"</w:instrText>
            </w:r>
            <w:r>
              <w:fldChar w:fldCharType="end"/>
            </w:r>
            <w:r>
              <w:t xml:space="preserve"> mit MSDN</w:t>
            </w:r>
            <w:bookmarkEnd w:id="714"/>
            <w:bookmarkEnd w:id="715"/>
            <w:bookmarkEnd w:id="716"/>
            <w:bookmarkEnd w:id="717"/>
            <w:r>
              <w:fldChar w:fldCharType="begin"/>
            </w:r>
            <w:r>
              <w:instrText>XE "Visual Studio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2957" w:rsidRDefault="006D29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70AD47" w:themeFill="accent6"/>
            <w:vAlign w:val="center"/>
          </w:tcPr>
          <w:p w:rsidR="006D2957" w:rsidRDefault="006D2957"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D2957" w:rsidTr="006D2957">
        <w:tc>
          <w:tcPr>
            <w:tcW w:w="3060" w:type="dxa"/>
            <w:tcBorders>
              <w:top w:val="dashSmallGap" w:sz="4" w:space="0" w:color="BFBFBF" w:themeColor="background1" w:themeShade="BF"/>
              <w:left w:val="nil"/>
              <w:bottom w:val="dashSmallGap" w:sz="4" w:space="0" w:color="BFBFBF" w:themeColor="background1" w:themeShade="BF"/>
              <w:right w:val="nil"/>
            </w:tcBorders>
          </w:tcPr>
          <w:p w:rsidR="006D2957" w:rsidRPr="00DB1AA9" w:rsidRDefault="006D2957" w:rsidP="00166039">
            <w:pPr>
              <w:pStyle w:val="ProductList-Offering2"/>
              <w:rPr>
                <w:lang w:val="en-US"/>
              </w:rPr>
            </w:pPr>
            <w:bookmarkStart w:id="718" w:name="_Toc379797252"/>
            <w:bookmarkStart w:id="719" w:name="_Toc380513277"/>
            <w:bookmarkStart w:id="720" w:name="_Toc380655319"/>
            <w:bookmarkStart w:id="721" w:name="_Toc402271552"/>
            <w:r w:rsidRPr="00DB1AA9">
              <w:rPr>
                <w:lang w:val="en-US"/>
              </w:rPr>
              <w:t>Visual Studio Test Professional 2013 mit MSDN</w:t>
            </w:r>
            <w:bookmarkEnd w:id="718"/>
            <w:bookmarkEnd w:id="719"/>
            <w:bookmarkEnd w:id="720"/>
            <w:bookmarkEnd w:id="721"/>
            <w:r>
              <w:fldChar w:fldCharType="begin"/>
            </w:r>
            <w:r w:rsidRPr="00DB1AA9">
              <w:rPr>
                <w:lang w:val="en-US"/>
              </w:rPr>
              <w:instrText>XE "Visual Studio Test Professional 2013 mit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2957" w:rsidRDefault="006D295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2957" w:rsidRDefault="006D295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70AD47" w:themeFill="accent6"/>
            <w:vAlign w:val="center"/>
          </w:tcPr>
          <w:p w:rsidR="006D2957" w:rsidRDefault="006D2957"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6D2957" w:rsidTr="006D2957">
        <w:tc>
          <w:tcPr>
            <w:tcW w:w="3060" w:type="dxa"/>
            <w:tcBorders>
              <w:top w:val="dashSmallGap" w:sz="4" w:space="0" w:color="BFBFBF" w:themeColor="background1" w:themeShade="BF"/>
              <w:left w:val="nil"/>
              <w:bottom w:val="nil"/>
              <w:right w:val="nil"/>
            </w:tcBorders>
          </w:tcPr>
          <w:p w:rsidR="006D2957" w:rsidRDefault="006D2957" w:rsidP="00166039">
            <w:pPr>
              <w:pStyle w:val="ProductList-Offering2"/>
            </w:pPr>
            <w:bookmarkStart w:id="722" w:name="_Toc379797253"/>
            <w:bookmarkStart w:id="723" w:name="_Toc380513278"/>
            <w:bookmarkStart w:id="724" w:name="_Toc380655320"/>
            <w:bookmarkStart w:id="725" w:name="_Toc402271553"/>
            <w:r>
              <w:t>Visual Studio Ultimate 2013 mit MSDN</w:t>
            </w:r>
            <w:bookmarkEnd w:id="722"/>
            <w:bookmarkEnd w:id="723"/>
            <w:bookmarkEnd w:id="724"/>
            <w:bookmarkEnd w:id="725"/>
            <w:r>
              <w:fldChar w:fldCharType="begin"/>
            </w:r>
            <w:r>
              <w:instrText>XE "Visual Studio Ultimate 2013 mit MSDN"</w:instrText>
            </w:r>
            <w:r>
              <w:fldChar w:fldCharType="end"/>
            </w:r>
          </w:p>
        </w:tc>
        <w:tc>
          <w:tcPr>
            <w:tcW w:w="595" w:type="dxa"/>
            <w:tcBorders>
              <w:top w:val="dashSmallGap" w:sz="4" w:space="0" w:color="BFBFBF" w:themeColor="background1" w:themeShade="BF"/>
              <w:left w:val="nil"/>
              <w:bottom w:val="nil"/>
              <w:right w:val="nil"/>
            </w:tcBorders>
            <w:vAlign w:val="center"/>
          </w:tcPr>
          <w:p w:rsidR="006D2957" w:rsidRDefault="006D295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D2957" w:rsidRDefault="006D295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D2957" w:rsidRDefault="006D2957"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2957" w:rsidRDefault="006D2957"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6D2957" w:rsidRDefault="006D2957" w:rsidP="00C05A53">
            <w:pPr>
              <w:pStyle w:val="ProductList-OfferingBody"/>
              <w:ind w:left="-113"/>
              <w:jc w:val="center"/>
            </w:pPr>
            <w:r>
              <w:t>1</w:t>
            </w:r>
          </w:p>
        </w:tc>
        <w:tc>
          <w:tcPr>
            <w:tcW w:w="596" w:type="dxa"/>
            <w:shd w:val="clear" w:color="auto" w:fill="70AD47" w:themeFill="accent6"/>
            <w:vAlign w:val="center"/>
          </w:tcPr>
          <w:p w:rsidR="006D2957" w:rsidRDefault="006D2957"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D2957" w:rsidRPr="00886678" w:rsidRDefault="006D2957"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Default="006D2957" w:rsidP="00C05A53">
            <w:pPr>
              <w:pStyle w:val="ProductList-OfferingBody"/>
              <w:ind w:left="-113"/>
              <w:jc w:val="center"/>
            </w:pPr>
          </w:p>
        </w:tc>
        <w:tc>
          <w:tcPr>
            <w:tcW w:w="595"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D2957" w:rsidRDefault="006D2957" w:rsidP="00C05A53">
            <w:pPr>
              <w:pStyle w:val="ProductList-OfferingBody"/>
              <w:ind w:left="-113"/>
              <w:jc w:val="center"/>
            </w:pPr>
          </w:p>
        </w:tc>
        <w:tc>
          <w:tcPr>
            <w:tcW w:w="596" w:type="dxa"/>
            <w:shd w:val="clear" w:color="auto" w:fill="70AD47" w:themeFill="accent6"/>
            <w:vAlign w:val="center"/>
          </w:tcPr>
          <w:p w:rsidR="006D2957" w:rsidRPr="0052486F" w:rsidRDefault="006D2957"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773"/>
        <w:gridCol w:w="3597"/>
      </w:tblGrid>
      <w:tr w:rsidR="00FB1ECC" w:rsidTr="008C40A9">
        <w:tc>
          <w:tcPr>
            <w:tcW w:w="3420" w:type="dxa"/>
          </w:tcPr>
          <w:p w:rsidR="00FB1ECC" w:rsidRDefault="00FB1ECC" w:rsidP="00306B0E">
            <w:pPr>
              <w:pStyle w:val="ProductList-Body"/>
              <w:spacing w:before="20" w:after="20"/>
            </w:pPr>
            <w:r>
              <w:t xml:space="preserve">Frühere Version: </w:t>
            </w:r>
            <w:r>
              <w:rPr>
                <w:b/>
              </w:rPr>
              <w:t>Visual Studio 2012</w:t>
            </w:r>
            <w:r>
              <w:t xml:space="preserve"> (8/12)</w:t>
            </w:r>
          </w:p>
        </w:tc>
        <w:tc>
          <w:tcPr>
            <w:tcW w:w="3773" w:type="dxa"/>
          </w:tcPr>
          <w:p w:rsidR="00FB1ECC" w:rsidRDefault="00FB1ECC" w:rsidP="00FB1ECC">
            <w:pPr>
              <w:pStyle w:val="ProductList-Body"/>
              <w:spacing w:before="20" w:after="20"/>
            </w:pPr>
            <w:r>
              <w:t xml:space="preserve">Produkt-Pool: </w:t>
            </w:r>
            <w:r>
              <w:rPr>
                <w:b/>
              </w:rPr>
              <w:t>Anwendung</w:t>
            </w:r>
          </w:p>
        </w:tc>
        <w:tc>
          <w:tcPr>
            <w:tcW w:w="3597" w:type="dxa"/>
          </w:tcPr>
          <w:p w:rsidR="00FB1ECC" w:rsidRDefault="00FB1ECC" w:rsidP="00AA69BE">
            <w:pPr>
              <w:pStyle w:val="ProductList-Body"/>
              <w:spacing w:before="20" w:after="20"/>
              <w:ind w:left="-101"/>
            </w:pPr>
            <w:r>
              <w:t xml:space="preserve">Zur Verringerung berechtigt (SCE): </w:t>
            </w:r>
            <w:r>
              <w:rPr>
                <w:b/>
              </w:rPr>
              <w:t>Alle bis auf MSDN OS</w:t>
            </w:r>
          </w:p>
        </w:tc>
      </w:tr>
      <w:tr w:rsidR="00FB1ECC" w:rsidTr="008C40A9">
        <w:tc>
          <w:tcPr>
            <w:tcW w:w="3420" w:type="dxa"/>
          </w:tcPr>
          <w:p w:rsidR="00FB1ECC" w:rsidRDefault="00FB1ECC" w:rsidP="00FB1ECC">
            <w:pPr>
              <w:pStyle w:val="ProductList-Body"/>
              <w:spacing w:before="20" w:after="20"/>
            </w:pPr>
          </w:p>
        </w:tc>
        <w:tc>
          <w:tcPr>
            <w:tcW w:w="3773" w:type="dxa"/>
          </w:tcPr>
          <w:p w:rsidR="00FB1ECC" w:rsidRDefault="00AC44A1" w:rsidP="00FB1ECC">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3597" w:type="dxa"/>
          </w:tcPr>
          <w:p w:rsidR="00FB1ECC" w:rsidRDefault="00AC44A1" w:rsidP="00AA69BE">
            <w:pPr>
              <w:pStyle w:val="ProductList-Body"/>
              <w:spacing w:before="20" w:after="20"/>
              <w:ind w:left="-101"/>
            </w:pPr>
            <w:hyperlink w:anchor="AppendixB" w:history="1">
              <w:r w:rsidR="007B07E8">
                <w:t>Promotion</w:t>
              </w:r>
            </w:hyperlink>
            <w:r w:rsidR="007B07E8">
              <w:t>:</w:t>
            </w:r>
            <w:r w:rsidR="007B07E8">
              <w:rPr>
                <w:b/>
              </w:rPr>
              <w:t xml:space="preserve"> Visual Studio Test Pro mit MSDN</w:t>
            </w:r>
          </w:p>
        </w:tc>
      </w:tr>
    </w:tbl>
    <w:p w:rsidR="00782C7B" w:rsidRPr="00782C7B" w:rsidRDefault="00782C7B" w:rsidP="00054096">
      <w:pPr>
        <w:pStyle w:val="ProductList-Body"/>
        <w:keepNext/>
        <w:shd w:val="clear" w:color="auto" w:fill="D9D9D9" w:themeFill="background1" w:themeFillShade="D9"/>
        <w:spacing w:before="120" w:after="120"/>
        <w:rPr>
          <w:b/>
        </w:rPr>
      </w:pPr>
      <w:r>
        <w:rPr>
          <w:b/>
        </w:rPr>
        <w:t>Zusätzliche Informationen</w:t>
      </w:r>
    </w:p>
    <w:p w:rsidR="00FB1ECC" w:rsidRPr="00DB1AA9" w:rsidRDefault="00FB1ECC" w:rsidP="00054096">
      <w:pPr>
        <w:pStyle w:val="ProductList-Body"/>
        <w:keepNext/>
        <w:rPr>
          <w:b/>
          <w:lang w:val="en-US"/>
        </w:rPr>
      </w:pPr>
      <w:r w:rsidRPr="00DB1AA9">
        <w:rPr>
          <w:b/>
          <w:color w:val="00188F"/>
          <w:lang w:val="en-US"/>
        </w:rPr>
        <w:t>Visual Studio LightSwitch 2011</w:t>
      </w:r>
      <w:r>
        <w:fldChar w:fldCharType="begin"/>
      </w:r>
      <w:r w:rsidRPr="00DB1AA9">
        <w:rPr>
          <w:lang w:val="en-US"/>
        </w:rPr>
        <w:instrText>XE "Visual Studio LightSwitch 2011"</w:instrText>
      </w:r>
      <w:r>
        <w:fldChar w:fldCharType="end"/>
      </w:r>
      <w:r w:rsidRPr="00DB1AA9">
        <w:rPr>
          <w:b/>
          <w:color w:val="00188F"/>
          <w:lang w:val="en-US"/>
        </w:rPr>
        <w:t xml:space="preserve"> und Expression Studio Ultimate 4</w:t>
      </w:r>
      <w:r>
        <w:fldChar w:fldCharType="begin"/>
      </w:r>
      <w:r w:rsidRPr="00DB1AA9">
        <w:rPr>
          <w:lang w:val="en-US"/>
        </w:rPr>
        <w:instrText>XE "Expression Studio Ultimate 4"</w:instrText>
      </w:r>
      <w:r>
        <w:fldChar w:fldCharType="end"/>
      </w:r>
    </w:p>
    <w:p w:rsidR="00FB1ECC"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0971EC">
        <w:t xml:space="preserve"> </w:t>
      </w:r>
      <w:r>
        <w:t xml:space="preserve">Weitere Einzelheiten finden Sie in der Produktliste März 2014 unter </w:t>
      </w:r>
      <w:hyperlink r:id="rId39" w:history="1">
        <w:r>
          <w:rPr>
            <w:rStyle w:val="Hyperlink"/>
          </w:rPr>
          <w:t>http://go.microsoft.com/?linkid=9839207</w:t>
        </w:r>
      </w:hyperlink>
      <w:r>
        <w:t xml:space="preserve">. </w:t>
      </w:r>
    </w:p>
    <w:p w:rsidR="009D1928" w:rsidRDefault="009D1928" w:rsidP="00FB1ECC">
      <w:pPr>
        <w:pStyle w:val="ProductList-Body"/>
        <w:rPr>
          <w:b/>
          <w:color w:val="00188F"/>
        </w:rPr>
      </w:pPr>
    </w:p>
    <w:p w:rsidR="00FB1ECC" w:rsidRPr="00FB1ECC" w:rsidRDefault="00FB1ECC" w:rsidP="00FB1ECC">
      <w:pPr>
        <w:pStyle w:val="ProductList-Body"/>
        <w:rPr>
          <w:b/>
        </w:rPr>
      </w:pPr>
      <w:r>
        <w:rPr>
          <w:b/>
          <w:color w:val="00188F"/>
        </w:rPr>
        <w:t>Lizenzgewährung für Visual Studio Team Foundation Server 2013</w:t>
      </w:r>
    </w:p>
    <w:p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0971EC">
        <w:t xml:space="preserve"> </w:t>
      </w:r>
      <w:r>
        <w:t>Die CAL ist für die alleinige Nutzung durch den lizenzierten Nutzer bestimmt.</w:t>
      </w:r>
    </w:p>
    <w:p w:rsidR="00FB1ECC" w:rsidRDefault="00FB1ECC" w:rsidP="00FB1ECC">
      <w:pPr>
        <w:pStyle w:val="ProductList-Body"/>
      </w:pPr>
    </w:p>
    <w:p w:rsidR="00FB1ECC" w:rsidRPr="00FB1ECC" w:rsidRDefault="00FB1ECC" w:rsidP="00FB1ECC">
      <w:pPr>
        <w:pStyle w:val="ProductList-Body"/>
        <w:rPr>
          <w:b/>
        </w:rPr>
      </w:pPr>
      <w:r>
        <w:rPr>
          <w:b/>
          <w:color w:val="00188F"/>
        </w:rPr>
        <w:t>Lizenzgewährung für SQL Server Parallel Data Warehouse Developer</w:t>
      </w:r>
    </w:p>
    <w:p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Default="00FB1ECC" w:rsidP="00FB1ECC">
      <w:pPr>
        <w:pStyle w:val="ProductList-Body"/>
      </w:pPr>
    </w:p>
    <w:p w:rsidR="00FB1ECC" w:rsidRPr="00FB1ECC" w:rsidRDefault="00FB1ECC" w:rsidP="00FB1ECC">
      <w:pPr>
        <w:pStyle w:val="ProductList-Body"/>
        <w:rPr>
          <w:b/>
        </w:rPr>
      </w:pPr>
      <w:r>
        <w:rPr>
          <w:b/>
          <w:color w:val="00188F"/>
        </w:rPr>
        <w:t>Software Assurance-Berechtigung</w:t>
      </w:r>
    </w:p>
    <w:p w:rsidR="00FB1ECC"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rsidR="00FB1ECC" w:rsidRDefault="00FB1ECC" w:rsidP="00FB1ECC">
      <w:pPr>
        <w:pStyle w:val="ProductList-Body"/>
      </w:pPr>
    </w:p>
    <w:p w:rsidR="00FB1ECC" w:rsidRPr="00FB1ECC" w:rsidRDefault="00356011" w:rsidP="00FB1ECC">
      <w:pPr>
        <w:pStyle w:val="ProductList-Body"/>
        <w:rPr>
          <w:b/>
        </w:rPr>
      </w:pPr>
      <w:r>
        <w:rPr>
          <w:b/>
          <w:color w:val="00188F"/>
        </w:rPr>
        <w:t>Microsoft Azure Platform-Dienste</w:t>
      </w:r>
    </w:p>
    <w:p w:rsidR="00782C7B" w:rsidRDefault="00356011" w:rsidP="000171A0">
      <w:pPr>
        <w:pStyle w:val="ProductList-Body"/>
      </w:pPr>
      <w:r>
        <w:t>Microsoft Azure-Vergünstigungen aus mehreren MSDN-Abonnements können nicht in einem Microsoft Azure-Account kombiniert werden. Die</w:t>
      </w:r>
      <w:r w:rsidR="000171A0">
        <w:t> </w:t>
      </w:r>
      <w:r>
        <w:t>Verwendung von Windows Azure unterliegt den Nutzungsbestimmungen für Microsoft Azure.</w:t>
      </w:r>
    </w:p>
    <w:bookmarkStart w:id="726" w:name="_Toc378147647"/>
    <w:bookmarkStart w:id="727" w:name="_Toc378151549"/>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306B0E" w:rsidRDefault="002502BF" w:rsidP="00306B0E">
      <w:pPr>
        <w:pStyle w:val="ProductList-Offering2Heading"/>
        <w:outlineLvl w:val="2"/>
      </w:pPr>
      <w:r>
        <w:tab/>
      </w:r>
      <w:bookmarkStart w:id="728" w:name="_Toc379797254"/>
      <w:bookmarkStart w:id="729" w:name="_Toc380513279"/>
      <w:bookmarkStart w:id="730" w:name="_Toc380655321"/>
      <w:bookmarkStart w:id="731" w:name="_Toc402271554"/>
      <w:r>
        <w:t>Visual Studio Deployment</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73D9" w:rsidTr="001773D9">
        <w:trPr>
          <w:tblHeader/>
        </w:trPr>
        <w:tc>
          <w:tcPr>
            <w:tcW w:w="3060" w:type="dxa"/>
            <w:tcBorders>
              <w:bottom w:val="nil"/>
            </w:tcBorders>
            <w:shd w:val="clear" w:color="auto" w:fill="00188F"/>
          </w:tcPr>
          <w:p w:rsidR="001773D9" w:rsidRPr="00EE0836" w:rsidRDefault="001773D9"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1773D9" w:rsidRPr="00886678" w:rsidRDefault="001773D9"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1773D9" w:rsidRPr="00C37D2B" w:rsidRDefault="001773D9"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1773D9" w:rsidRPr="00C5575D" w:rsidRDefault="001773D9"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1773D9" w:rsidRPr="00C5575D" w:rsidRDefault="001773D9"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773D9" w:rsidTr="001773D9">
        <w:tc>
          <w:tcPr>
            <w:tcW w:w="3060" w:type="dxa"/>
            <w:tcBorders>
              <w:top w:val="nil"/>
              <w:left w:val="nil"/>
              <w:bottom w:val="dashSmallGap" w:sz="4" w:space="0" w:color="BFBFBF" w:themeColor="background1" w:themeShade="BF"/>
              <w:right w:val="nil"/>
            </w:tcBorders>
          </w:tcPr>
          <w:p w:rsidR="001773D9" w:rsidRDefault="001773D9" w:rsidP="00306B0E">
            <w:pPr>
              <w:pStyle w:val="ProductList-Offering2"/>
            </w:pPr>
            <w:bookmarkStart w:id="732" w:name="_Toc379797255"/>
            <w:bookmarkStart w:id="733" w:name="_Toc380513280"/>
            <w:bookmarkStart w:id="734" w:name="_Toc380655322"/>
            <w:bookmarkStart w:id="735" w:name="_Toc402271555"/>
            <w:r>
              <w:t>Visual Studio Deployment 2013 Datacenter</w:t>
            </w:r>
            <w:bookmarkEnd w:id="732"/>
            <w:bookmarkEnd w:id="733"/>
            <w:bookmarkEnd w:id="734"/>
            <w:bookmarkEnd w:id="73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773D9" w:rsidRDefault="001773D9"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1773D9" w:rsidRDefault="001773D9"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773D9" w:rsidRDefault="001773D9"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773D9" w:rsidRDefault="001773D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773D9" w:rsidRDefault="001773D9" w:rsidP="00306B0E">
            <w:pPr>
              <w:pStyle w:val="ProductList-OfferingBody"/>
              <w:ind w:left="-113"/>
              <w:jc w:val="center"/>
            </w:pPr>
            <w:r>
              <w:t>5</w:t>
            </w:r>
          </w:p>
        </w:tc>
        <w:tc>
          <w:tcPr>
            <w:tcW w:w="596" w:type="dxa"/>
            <w:shd w:val="clear" w:color="auto" w:fill="70AD47" w:themeFill="accent6"/>
            <w:vAlign w:val="center"/>
          </w:tcPr>
          <w:p w:rsidR="001773D9" w:rsidRDefault="001773D9"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1773D9" w:rsidRPr="00886678" w:rsidRDefault="001773D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1773D9" w:rsidRDefault="001773D9" w:rsidP="00306B0E">
            <w:pPr>
              <w:pStyle w:val="ProductList-OfferingBody"/>
              <w:ind w:left="-113"/>
              <w:jc w:val="center"/>
            </w:pPr>
          </w:p>
        </w:tc>
        <w:tc>
          <w:tcPr>
            <w:tcW w:w="595" w:type="dxa"/>
            <w:shd w:val="clear" w:color="auto" w:fill="70AD47" w:themeFill="accent6"/>
            <w:vAlign w:val="center"/>
          </w:tcPr>
          <w:p w:rsidR="001773D9" w:rsidRDefault="001773D9" w:rsidP="00306B0E">
            <w:pPr>
              <w:pStyle w:val="ProductList-OfferingBody"/>
              <w:ind w:left="-113"/>
              <w:jc w:val="center"/>
            </w:pPr>
          </w:p>
        </w:tc>
        <w:tc>
          <w:tcPr>
            <w:tcW w:w="595" w:type="dxa"/>
            <w:shd w:val="clear" w:color="auto" w:fill="BFBFBF" w:themeFill="background1" w:themeFillShade="BF"/>
            <w:vAlign w:val="center"/>
          </w:tcPr>
          <w:p w:rsidR="001773D9" w:rsidRDefault="001773D9" w:rsidP="00306B0E">
            <w:pPr>
              <w:pStyle w:val="ProductList-OfferingBody"/>
              <w:ind w:left="-113"/>
              <w:jc w:val="center"/>
            </w:pPr>
          </w:p>
        </w:tc>
        <w:tc>
          <w:tcPr>
            <w:tcW w:w="596" w:type="dxa"/>
            <w:shd w:val="clear" w:color="auto" w:fill="70AD47" w:themeFill="accent6"/>
            <w:vAlign w:val="center"/>
          </w:tcPr>
          <w:p w:rsidR="001773D9" w:rsidRPr="0052486F" w:rsidRDefault="001773D9"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1773D9" w:rsidRDefault="001773D9" w:rsidP="00306B0E">
            <w:pPr>
              <w:pStyle w:val="ProductList-OfferingBody"/>
              <w:ind w:left="-113"/>
              <w:jc w:val="center"/>
            </w:pPr>
          </w:p>
        </w:tc>
        <w:tc>
          <w:tcPr>
            <w:tcW w:w="596" w:type="dxa"/>
            <w:shd w:val="clear" w:color="auto" w:fill="70AD47" w:themeFill="accent6"/>
            <w:vAlign w:val="center"/>
          </w:tcPr>
          <w:p w:rsidR="001773D9" w:rsidRPr="0052486F" w:rsidRDefault="001773D9"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1773D9" w:rsidTr="001773D9">
        <w:tc>
          <w:tcPr>
            <w:tcW w:w="3060" w:type="dxa"/>
            <w:tcBorders>
              <w:top w:val="dashSmallGap" w:sz="4" w:space="0" w:color="BFBFBF" w:themeColor="background1" w:themeShade="BF"/>
              <w:left w:val="nil"/>
              <w:bottom w:val="nil"/>
              <w:right w:val="nil"/>
            </w:tcBorders>
          </w:tcPr>
          <w:p w:rsidR="001773D9" w:rsidRDefault="001773D9" w:rsidP="00306B0E">
            <w:pPr>
              <w:pStyle w:val="ProductList-Offering2"/>
            </w:pPr>
            <w:bookmarkStart w:id="736" w:name="_Toc379797256"/>
            <w:bookmarkStart w:id="737" w:name="_Toc380513281"/>
            <w:bookmarkStart w:id="738" w:name="_Toc380655323"/>
            <w:bookmarkStart w:id="739" w:name="_Toc402271556"/>
            <w:r>
              <w:t>Visual Studio Deployment 2013 Standard</w:t>
            </w:r>
            <w:bookmarkEnd w:id="736"/>
            <w:bookmarkEnd w:id="737"/>
            <w:bookmarkEnd w:id="738"/>
            <w:bookmarkEnd w:id="73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773D9" w:rsidRDefault="001773D9"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1773D9" w:rsidRDefault="001773D9"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773D9" w:rsidRDefault="001773D9"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773D9" w:rsidRDefault="001773D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773D9" w:rsidRDefault="001773D9" w:rsidP="00306B0E">
            <w:pPr>
              <w:pStyle w:val="ProductList-OfferingBody"/>
              <w:ind w:left="-113"/>
              <w:jc w:val="center"/>
            </w:pPr>
            <w:r>
              <w:t>5</w:t>
            </w:r>
          </w:p>
        </w:tc>
        <w:tc>
          <w:tcPr>
            <w:tcW w:w="596" w:type="dxa"/>
            <w:shd w:val="clear" w:color="auto" w:fill="70AD47" w:themeFill="accent6"/>
            <w:vAlign w:val="center"/>
          </w:tcPr>
          <w:p w:rsidR="001773D9" w:rsidRDefault="001773D9"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1773D9" w:rsidRPr="00886678" w:rsidRDefault="001773D9"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1773D9" w:rsidRDefault="001773D9" w:rsidP="00306B0E">
            <w:pPr>
              <w:pStyle w:val="ProductList-OfferingBody"/>
              <w:ind w:left="-113"/>
              <w:jc w:val="center"/>
            </w:pPr>
          </w:p>
        </w:tc>
        <w:tc>
          <w:tcPr>
            <w:tcW w:w="595" w:type="dxa"/>
            <w:shd w:val="clear" w:color="auto" w:fill="70AD47" w:themeFill="accent6"/>
            <w:vAlign w:val="center"/>
          </w:tcPr>
          <w:p w:rsidR="001773D9" w:rsidRDefault="001773D9" w:rsidP="00306B0E">
            <w:pPr>
              <w:pStyle w:val="ProductList-OfferingBody"/>
              <w:ind w:left="-113"/>
              <w:jc w:val="center"/>
            </w:pPr>
          </w:p>
        </w:tc>
        <w:tc>
          <w:tcPr>
            <w:tcW w:w="595" w:type="dxa"/>
            <w:shd w:val="clear" w:color="auto" w:fill="BFBFBF" w:themeFill="background1" w:themeFillShade="BF"/>
            <w:vAlign w:val="center"/>
          </w:tcPr>
          <w:p w:rsidR="001773D9" w:rsidRDefault="001773D9" w:rsidP="00306B0E">
            <w:pPr>
              <w:pStyle w:val="ProductList-OfferingBody"/>
              <w:ind w:left="-113"/>
              <w:jc w:val="center"/>
            </w:pPr>
          </w:p>
        </w:tc>
        <w:tc>
          <w:tcPr>
            <w:tcW w:w="596" w:type="dxa"/>
            <w:shd w:val="clear" w:color="auto" w:fill="70AD47" w:themeFill="accent6"/>
            <w:vAlign w:val="center"/>
          </w:tcPr>
          <w:p w:rsidR="001773D9" w:rsidRPr="0052486F" w:rsidRDefault="001773D9"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1773D9" w:rsidRDefault="001773D9" w:rsidP="00306B0E">
            <w:pPr>
              <w:pStyle w:val="ProductList-OfferingBody"/>
              <w:ind w:left="-113"/>
              <w:jc w:val="center"/>
            </w:pPr>
          </w:p>
        </w:tc>
        <w:tc>
          <w:tcPr>
            <w:tcW w:w="596" w:type="dxa"/>
            <w:shd w:val="clear" w:color="auto" w:fill="70AD47" w:themeFill="accent6"/>
            <w:vAlign w:val="center"/>
          </w:tcPr>
          <w:p w:rsidR="001773D9" w:rsidRPr="0052486F" w:rsidRDefault="001773D9"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1773D9">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Produkt-Pool: </w:t>
            </w:r>
            <w:r>
              <w:rPr>
                <w:b/>
              </w:rPr>
              <w:t>Server</w:t>
            </w:r>
          </w:p>
        </w:tc>
        <w:tc>
          <w:tcPr>
            <w:tcW w:w="3597" w:type="dxa"/>
          </w:tcPr>
          <w:p w:rsidR="004D4312" w:rsidRPr="00992355" w:rsidRDefault="004D4312" w:rsidP="00897417">
            <w:pPr>
              <w:pStyle w:val="ProductList-Body"/>
              <w:spacing w:before="20" w:after="20"/>
              <w:rPr>
                <w:b/>
              </w:rPr>
            </w:pPr>
            <w:r>
              <w:t xml:space="preserve">Zur Verringerung berechtigt (SCE): </w:t>
            </w:r>
            <w:r>
              <w:rPr>
                <w:b/>
              </w:rPr>
              <w:t>Alle</w:t>
            </w:r>
          </w:p>
        </w:tc>
      </w:tr>
      <w:tr w:rsidR="004D4312" w:rsidTr="001773D9">
        <w:tc>
          <w:tcPr>
            <w:tcW w:w="3596" w:type="dxa"/>
          </w:tcPr>
          <w:p w:rsidR="004D4312" w:rsidRDefault="004D4312" w:rsidP="00897417">
            <w:pPr>
              <w:pStyle w:val="ProductList-Body"/>
              <w:spacing w:before="20" w:after="20"/>
            </w:pPr>
          </w:p>
        </w:tc>
        <w:tc>
          <w:tcPr>
            <w:tcW w:w="3597" w:type="dxa"/>
          </w:tcPr>
          <w:p w:rsidR="004D4312" w:rsidRDefault="00AC44A1" w:rsidP="00897417">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4D4312" w:rsidRDefault="004D4312" w:rsidP="00897417">
            <w:pPr>
              <w:pStyle w:val="ProductList-Body"/>
              <w:spacing w:before="20" w:after="20"/>
            </w:pPr>
          </w:p>
        </w:tc>
      </w:tr>
    </w:tbl>
    <w:p w:rsidR="00306B0E" w:rsidRPr="00585A48" w:rsidRDefault="00AC44A1" w:rsidP="00306B0E">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C13DF8" w:rsidRDefault="009708AE" w:rsidP="00B26BEF">
      <w:pPr>
        <w:pStyle w:val="ProductList-Offering2Heading"/>
        <w:outlineLvl w:val="2"/>
      </w:pPr>
      <w:r>
        <w:tab/>
      </w:r>
      <w:bookmarkStart w:id="740" w:name="_Toc379797257"/>
      <w:bookmarkStart w:id="741" w:name="_Toc380513282"/>
      <w:bookmarkStart w:id="742" w:name="_Toc380655324"/>
      <w:bookmarkStart w:id="743" w:name="_Toc402271557"/>
      <w: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21854" w:rsidTr="00621854">
        <w:trPr>
          <w:tblHeader/>
        </w:trPr>
        <w:tc>
          <w:tcPr>
            <w:tcW w:w="3060" w:type="dxa"/>
            <w:tcBorders>
              <w:bottom w:val="nil"/>
            </w:tcBorders>
            <w:shd w:val="clear" w:color="auto" w:fill="00188F"/>
          </w:tcPr>
          <w:p w:rsidR="00621854" w:rsidRPr="00EE0836" w:rsidRDefault="00621854"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621854" w:rsidRPr="00886678" w:rsidRDefault="00621854"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21854" w:rsidRPr="00C37D2B" w:rsidRDefault="00621854"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621854" w:rsidRPr="00C5575D" w:rsidRDefault="00621854"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621854" w:rsidRPr="00C5575D" w:rsidRDefault="00621854"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21854" w:rsidTr="00621854">
        <w:tc>
          <w:tcPr>
            <w:tcW w:w="3060" w:type="dxa"/>
            <w:tcBorders>
              <w:top w:val="nil"/>
              <w:left w:val="nil"/>
              <w:bottom w:val="dashSmallGap" w:sz="4" w:space="0" w:color="BFBFBF" w:themeColor="background1" w:themeShade="BF"/>
              <w:right w:val="nil"/>
            </w:tcBorders>
          </w:tcPr>
          <w:p w:rsidR="00621854" w:rsidRDefault="00621854" w:rsidP="00166039">
            <w:pPr>
              <w:pStyle w:val="ProductList-Offering2"/>
            </w:pPr>
            <w:bookmarkStart w:id="744" w:name="_Toc379797258"/>
            <w:bookmarkStart w:id="745" w:name="_Toc380513283"/>
            <w:bookmarkStart w:id="746" w:name="_Toc380655325"/>
            <w:bookmarkStart w:id="747" w:name="_Toc402271558"/>
            <w:r>
              <w:t>Visual Studio Team Foundation Server 2013 mit SQL Server 2010-Technologie</w:t>
            </w:r>
            <w:bookmarkEnd w:id="744"/>
            <w:bookmarkEnd w:id="745"/>
            <w:bookmarkEnd w:id="746"/>
            <w:bookmarkEnd w:id="747"/>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rsidR="00621854" w:rsidRDefault="0062185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21854" w:rsidRDefault="0062185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621854" w:rsidRDefault="0062185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1854" w:rsidRDefault="0062185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21854" w:rsidRDefault="00621854" w:rsidP="00C05A53">
            <w:pPr>
              <w:pStyle w:val="ProductList-OfferingBody"/>
              <w:ind w:left="-113"/>
              <w:jc w:val="center"/>
            </w:pPr>
            <w:r>
              <w:t>5</w:t>
            </w:r>
          </w:p>
        </w:tc>
        <w:tc>
          <w:tcPr>
            <w:tcW w:w="596" w:type="dxa"/>
            <w:shd w:val="clear" w:color="auto" w:fill="70AD47" w:themeFill="accent6"/>
            <w:vAlign w:val="center"/>
          </w:tcPr>
          <w:p w:rsidR="00621854" w:rsidRDefault="00621854"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21854" w:rsidRPr="00886678" w:rsidRDefault="0062185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621854" w:rsidRDefault="00621854" w:rsidP="00C05A53">
            <w:pPr>
              <w:pStyle w:val="ProductList-OfferingBody"/>
              <w:ind w:left="-113"/>
              <w:jc w:val="center"/>
            </w:pPr>
          </w:p>
        </w:tc>
        <w:tc>
          <w:tcPr>
            <w:tcW w:w="595" w:type="dxa"/>
            <w:shd w:val="clear" w:color="auto" w:fill="70AD47" w:themeFill="accent6"/>
            <w:vAlign w:val="center"/>
          </w:tcPr>
          <w:p w:rsidR="00621854" w:rsidRDefault="00621854" w:rsidP="00C05A53">
            <w:pPr>
              <w:pStyle w:val="ProductList-OfferingBody"/>
              <w:ind w:left="-113"/>
              <w:jc w:val="center"/>
            </w:pPr>
          </w:p>
        </w:tc>
        <w:tc>
          <w:tcPr>
            <w:tcW w:w="595" w:type="dxa"/>
            <w:shd w:val="clear" w:color="auto" w:fill="BFBFBF" w:themeFill="background1" w:themeFillShade="BF"/>
            <w:vAlign w:val="center"/>
          </w:tcPr>
          <w:p w:rsidR="00621854" w:rsidRDefault="00621854" w:rsidP="00C05A53">
            <w:pPr>
              <w:pStyle w:val="ProductList-OfferingBody"/>
              <w:ind w:left="-113"/>
              <w:jc w:val="center"/>
            </w:pPr>
          </w:p>
        </w:tc>
        <w:tc>
          <w:tcPr>
            <w:tcW w:w="596" w:type="dxa"/>
            <w:shd w:val="clear" w:color="auto" w:fill="70AD47" w:themeFill="accent6"/>
            <w:vAlign w:val="center"/>
          </w:tcPr>
          <w:p w:rsidR="00621854" w:rsidRPr="0052486F" w:rsidRDefault="00621854"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21854" w:rsidRDefault="00621854" w:rsidP="00C05A53">
            <w:pPr>
              <w:pStyle w:val="ProductList-OfferingBody"/>
              <w:ind w:left="-113"/>
              <w:jc w:val="center"/>
            </w:pPr>
          </w:p>
        </w:tc>
        <w:tc>
          <w:tcPr>
            <w:tcW w:w="596" w:type="dxa"/>
            <w:shd w:val="clear" w:color="auto" w:fill="70AD47" w:themeFill="accent6"/>
            <w:vAlign w:val="center"/>
          </w:tcPr>
          <w:p w:rsidR="00621854" w:rsidRPr="0052486F" w:rsidRDefault="00621854"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621854" w:rsidTr="00621854">
        <w:tc>
          <w:tcPr>
            <w:tcW w:w="3060" w:type="dxa"/>
            <w:tcBorders>
              <w:top w:val="dashSmallGap" w:sz="4" w:space="0" w:color="BFBFBF" w:themeColor="background1" w:themeShade="BF"/>
              <w:left w:val="nil"/>
              <w:bottom w:val="nil"/>
              <w:right w:val="nil"/>
            </w:tcBorders>
          </w:tcPr>
          <w:p w:rsidR="00621854" w:rsidRDefault="00621854" w:rsidP="002E7974">
            <w:pPr>
              <w:pStyle w:val="ProductList-Offering2"/>
            </w:pPr>
            <w:bookmarkStart w:id="748" w:name="_Toc379797259"/>
            <w:bookmarkStart w:id="749" w:name="_Toc380513284"/>
            <w:bookmarkStart w:id="750" w:name="_Toc380655326"/>
            <w:bookmarkStart w:id="751" w:name="_Toc402271559"/>
            <w:r>
              <w:t>CAL für Visual Studio Team Foundation Server</w:t>
            </w:r>
            <w:r w:rsidR="002E7974">
              <w:t> </w:t>
            </w:r>
            <w:r>
              <w:t>2013</w:t>
            </w:r>
            <w:bookmarkEnd w:id="748"/>
            <w:bookmarkEnd w:id="749"/>
            <w:r>
              <w:t xml:space="preserve"> (Gerät und Nutzer)</w:t>
            </w:r>
            <w:bookmarkEnd w:id="750"/>
            <w:bookmarkEnd w:id="751"/>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21854" w:rsidRDefault="0062185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21854" w:rsidRDefault="0062185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621854" w:rsidRDefault="0062185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1854" w:rsidRDefault="0062185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21854" w:rsidRDefault="00621854" w:rsidP="00C05A53">
            <w:pPr>
              <w:pStyle w:val="ProductList-OfferingBody"/>
              <w:ind w:left="-113"/>
              <w:jc w:val="center"/>
            </w:pPr>
            <w:r>
              <w:t>5</w:t>
            </w:r>
          </w:p>
        </w:tc>
        <w:tc>
          <w:tcPr>
            <w:tcW w:w="596" w:type="dxa"/>
            <w:shd w:val="clear" w:color="auto" w:fill="70AD47" w:themeFill="accent6"/>
            <w:vAlign w:val="center"/>
          </w:tcPr>
          <w:p w:rsidR="00621854" w:rsidRDefault="00621854" w:rsidP="0096758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21854" w:rsidRPr="00886678" w:rsidRDefault="00621854" w:rsidP="0096758A">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621854" w:rsidRDefault="00621854" w:rsidP="00C05A53">
            <w:pPr>
              <w:pStyle w:val="ProductList-OfferingBody"/>
              <w:ind w:left="-113"/>
              <w:jc w:val="center"/>
            </w:pPr>
          </w:p>
        </w:tc>
        <w:tc>
          <w:tcPr>
            <w:tcW w:w="595" w:type="dxa"/>
            <w:shd w:val="clear" w:color="auto" w:fill="70AD47" w:themeFill="accent6"/>
            <w:vAlign w:val="center"/>
          </w:tcPr>
          <w:p w:rsidR="00621854" w:rsidRDefault="00621854" w:rsidP="00C05A53">
            <w:pPr>
              <w:pStyle w:val="ProductList-OfferingBody"/>
              <w:ind w:left="-113"/>
              <w:jc w:val="center"/>
            </w:pPr>
          </w:p>
        </w:tc>
        <w:tc>
          <w:tcPr>
            <w:tcW w:w="595" w:type="dxa"/>
            <w:shd w:val="clear" w:color="auto" w:fill="BFBFBF" w:themeFill="background1" w:themeFillShade="BF"/>
            <w:vAlign w:val="center"/>
          </w:tcPr>
          <w:p w:rsidR="00621854" w:rsidRDefault="00621854" w:rsidP="00C05A53">
            <w:pPr>
              <w:pStyle w:val="ProductList-OfferingBody"/>
              <w:ind w:left="-113"/>
              <w:jc w:val="center"/>
            </w:pPr>
          </w:p>
        </w:tc>
        <w:tc>
          <w:tcPr>
            <w:tcW w:w="596" w:type="dxa"/>
            <w:shd w:val="clear" w:color="auto" w:fill="70AD47" w:themeFill="accent6"/>
            <w:vAlign w:val="center"/>
          </w:tcPr>
          <w:p w:rsidR="00621854" w:rsidRPr="0052486F" w:rsidRDefault="00621854" w:rsidP="0096758A">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rsidR="00621854" w:rsidRDefault="00621854" w:rsidP="00C05A53">
            <w:pPr>
              <w:pStyle w:val="ProductList-OfferingBody"/>
              <w:ind w:left="-113"/>
              <w:jc w:val="center"/>
            </w:pPr>
          </w:p>
        </w:tc>
        <w:tc>
          <w:tcPr>
            <w:tcW w:w="596" w:type="dxa"/>
            <w:shd w:val="clear" w:color="auto" w:fill="70AD47" w:themeFill="accent6"/>
            <w:vAlign w:val="center"/>
          </w:tcPr>
          <w:p w:rsidR="00621854" w:rsidRPr="0052486F" w:rsidRDefault="00621854" w:rsidP="0096758A">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645"/>
        <w:gridCol w:w="3302"/>
      </w:tblGrid>
      <w:tr w:rsidR="00992355" w:rsidTr="002E7974">
        <w:tc>
          <w:tcPr>
            <w:tcW w:w="3843" w:type="dxa"/>
          </w:tcPr>
          <w:p w:rsidR="00992355" w:rsidRPr="00DB1AA9" w:rsidRDefault="00992355" w:rsidP="00992355">
            <w:pPr>
              <w:pStyle w:val="ProductList-Body"/>
              <w:spacing w:before="20" w:after="20"/>
              <w:rPr>
                <w:b/>
                <w:lang w:val="en-US"/>
              </w:rPr>
            </w:pPr>
            <w:r w:rsidRPr="00DB1AA9">
              <w:rPr>
                <w:lang w:val="en-US"/>
              </w:rPr>
              <w:t xml:space="preserve">Frühere Version: </w:t>
            </w:r>
            <w:r w:rsidRPr="00DB1AA9">
              <w:rPr>
                <w:b/>
                <w:lang w:val="en-US"/>
              </w:rPr>
              <w:t xml:space="preserve">Visual Studio Team Foundation </w:t>
            </w:r>
          </w:p>
        </w:tc>
        <w:tc>
          <w:tcPr>
            <w:tcW w:w="3645" w:type="dxa"/>
          </w:tcPr>
          <w:p w:rsidR="00992355" w:rsidRDefault="00992355" w:rsidP="00992355">
            <w:pPr>
              <w:pStyle w:val="ProductList-Body"/>
              <w:spacing w:before="20" w:after="20"/>
            </w:pPr>
            <w:r>
              <w:t xml:space="preserve">Produkt-Pool: </w:t>
            </w:r>
            <w:r>
              <w:rPr>
                <w:b/>
              </w:rPr>
              <w:t>Server</w:t>
            </w:r>
          </w:p>
        </w:tc>
        <w:tc>
          <w:tcPr>
            <w:tcW w:w="3302" w:type="dxa"/>
          </w:tcPr>
          <w:p w:rsidR="00992355" w:rsidRPr="00992355" w:rsidRDefault="00992355" w:rsidP="00992355">
            <w:pPr>
              <w:pStyle w:val="ProductList-Body"/>
              <w:spacing w:before="20" w:after="20"/>
              <w:rPr>
                <w:b/>
              </w:rPr>
            </w:pPr>
            <w:r>
              <w:t xml:space="preserve">Zur Verringerung berechtigt (SCE): </w:t>
            </w:r>
            <w:r>
              <w:rPr>
                <w:b/>
              </w:rPr>
              <w:t>Alle</w:t>
            </w:r>
          </w:p>
        </w:tc>
      </w:tr>
      <w:tr w:rsidR="00992355" w:rsidTr="002E7974">
        <w:tc>
          <w:tcPr>
            <w:tcW w:w="3843" w:type="dxa"/>
          </w:tcPr>
          <w:p w:rsidR="00992355" w:rsidRDefault="00992355" w:rsidP="007B34ED">
            <w:pPr>
              <w:pStyle w:val="ProductList-Body"/>
              <w:spacing w:before="20" w:after="20"/>
              <w:ind w:left="162"/>
            </w:pPr>
            <w:r>
              <w:rPr>
                <w:b/>
              </w:rPr>
              <w:t>Server 2012</w:t>
            </w:r>
            <w:r>
              <w:t xml:space="preserve"> (8/12)</w:t>
            </w:r>
          </w:p>
        </w:tc>
        <w:tc>
          <w:tcPr>
            <w:tcW w:w="3645" w:type="dxa"/>
          </w:tcPr>
          <w:p w:rsidR="00992355" w:rsidRDefault="00AC44A1" w:rsidP="00992355">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302" w:type="dxa"/>
          </w:tcPr>
          <w:p w:rsidR="00992355" w:rsidRDefault="00992355" w:rsidP="00992355">
            <w:pPr>
              <w:pStyle w:val="ProductList-Body"/>
              <w:spacing w:before="20" w:after="20"/>
            </w:pPr>
          </w:p>
        </w:tc>
      </w:tr>
    </w:tbl>
    <w:bookmarkStart w:id="752" w:name="_Toc378147648"/>
    <w:bookmarkStart w:id="753" w:name="_Toc378151550"/>
    <w:p w:rsidR="000F1869" w:rsidRDefault="006E2989"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D73733" w:rsidRDefault="00D73733" w:rsidP="00D73733">
      <w:pPr>
        <w:pStyle w:val="ProductList-OfferingGroupHeading"/>
        <w:pBdr>
          <w:bottom w:val="none" w:sz="0" w:space="0" w:color="auto"/>
        </w:pBdr>
        <w:outlineLvl w:val="1"/>
      </w:pPr>
      <w:bookmarkStart w:id="754" w:name="_Toc379797260"/>
      <w:bookmarkStart w:id="755" w:name="_Toc380513285"/>
      <w:bookmarkStart w:id="756" w:name="_Toc380655327"/>
    </w:p>
    <w:p w:rsidR="00D73733" w:rsidRDefault="00D73733" w:rsidP="00D73733">
      <w:pPr>
        <w:pStyle w:val="ProductList-OfferingGroupHeading"/>
        <w:pBdr>
          <w:bottom w:val="none" w:sz="0" w:space="0" w:color="auto"/>
        </w:pBdr>
        <w:outlineLvl w:val="1"/>
      </w:pPr>
    </w:p>
    <w:p w:rsidR="00354D09" w:rsidRDefault="00354D09" w:rsidP="00354D09">
      <w:pPr>
        <w:pStyle w:val="ProductList-OfferingGroupHeading"/>
        <w:outlineLvl w:val="1"/>
      </w:pPr>
      <w:bookmarkStart w:id="757" w:name="_Toc402271560"/>
      <w:r w:rsidRPr="007232C0">
        <w:t>Windows</w:t>
      </w:r>
      <w:bookmarkEnd w:id="757"/>
    </w:p>
    <w:p w:rsidR="00C13DF8" w:rsidRDefault="00354D09" w:rsidP="00991E89">
      <w:pPr>
        <w:pStyle w:val="ProductList-Offering2Heading"/>
        <w:outlineLvl w:val="2"/>
      </w:pPr>
      <w:r>
        <w:tab/>
      </w:r>
      <w:bookmarkStart w:id="758" w:name="_Toc402271561"/>
      <w:r>
        <w:t>Windows</w:t>
      </w:r>
      <w:bookmarkEnd w:id="752"/>
      <w:bookmarkEnd w:id="753"/>
      <w:bookmarkEnd w:id="754"/>
      <w:bookmarkEnd w:id="755"/>
      <w:bookmarkEnd w:id="756"/>
      <w:r>
        <w:t>-Desktop-Betriebssystem</w:t>
      </w:r>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758A" w:rsidTr="00EE6AB5">
        <w:trPr>
          <w:tblHeader/>
        </w:trPr>
        <w:tc>
          <w:tcPr>
            <w:tcW w:w="3060" w:type="dxa"/>
            <w:tcBorders>
              <w:bottom w:val="nil"/>
            </w:tcBorders>
            <w:shd w:val="clear" w:color="auto" w:fill="00188F"/>
          </w:tcPr>
          <w:p w:rsidR="0096758A" w:rsidRPr="00EE0836" w:rsidRDefault="0096758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96758A" w:rsidRPr="00886678" w:rsidRDefault="0096758A" w:rsidP="0096758A">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96758A" w:rsidRPr="00C37D2B" w:rsidRDefault="0096758A" w:rsidP="0096758A">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96758A" w:rsidRPr="00C5575D" w:rsidRDefault="0096758A" w:rsidP="0096758A">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96758A" w:rsidRPr="00C5575D" w:rsidRDefault="0096758A" w:rsidP="0096758A">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96758A" w:rsidTr="00EE6AB5">
        <w:tc>
          <w:tcPr>
            <w:tcW w:w="3060" w:type="dxa"/>
            <w:tcBorders>
              <w:top w:val="nil"/>
              <w:left w:val="nil"/>
              <w:bottom w:val="dashSmallGap" w:sz="4" w:space="0" w:color="BFBFBF" w:themeColor="background1" w:themeShade="BF"/>
              <w:right w:val="nil"/>
            </w:tcBorders>
          </w:tcPr>
          <w:p w:rsidR="0096758A" w:rsidRDefault="0096758A" w:rsidP="00354D09">
            <w:pPr>
              <w:pStyle w:val="ProductList-Offering2"/>
            </w:pPr>
            <w:bookmarkStart w:id="759" w:name="_Toc379797268"/>
            <w:bookmarkStart w:id="760" w:name="_Toc380513293"/>
            <w:bookmarkStart w:id="761" w:name="_Toc380655335"/>
            <w:bookmarkStart w:id="762" w:name="_Toc402271562"/>
            <w:r>
              <w:t>Windows Companion-Abonnement</w:t>
            </w:r>
            <w:bookmarkEnd w:id="759"/>
            <w:bookmarkEnd w:id="760"/>
            <w:bookmarkEnd w:id="761"/>
            <w:bookmarkEnd w:id="762"/>
            <w:r>
              <w:fldChar w:fldCharType="begin"/>
            </w:r>
            <w:r>
              <w:instrText>XE "Windows Companion-Abonnement"</w:instrText>
            </w:r>
            <w:r>
              <w:fldChar w:fldCharType="end"/>
            </w:r>
          </w:p>
        </w:tc>
        <w:tc>
          <w:tcPr>
            <w:tcW w:w="595" w:type="dxa"/>
            <w:tcBorders>
              <w:top w:val="nil"/>
              <w:left w:val="nil"/>
              <w:bottom w:val="dashSmallGap" w:sz="4" w:space="0" w:color="BFBFBF" w:themeColor="background1" w:themeShade="BF"/>
              <w:right w:val="nil"/>
            </w:tcBorders>
            <w:vAlign w:val="center"/>
          </w:tcPr>
          <w:p w:rsidR="0096758A" w:rsidRDefault="0096758A"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6758A" w:rsidRDefault="0096758A"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6758A" w:rsidRDefault="0096758A"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6758A" w:rsidRDefault="0096758A"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6758A" w:rsidRDefault="0096758A" w:rsidP="009B3712">
            <w:pPr>
              <w:pStyle w:val="ProductList-OfferingBody"/>
              <w:ind w:left="-113"/>
              <w:jc w:val="center"/>
            </w:pPr>
            <w:r>
              <w:t>1</w:t>
            </w:r>
          </w:p>
        </w:tc>
        <w:tc>
          <w:tcPr>
            <w:tcW w:w="596" w:type="dxa"/>
            <w:shd w:val="clear" w:color="auto" w:fill="70AD47" w:themeFill="accent6"/>
            <w:vAlign w:val="center"/>
          </w:tcPr>
          <w:p w:rsidR="0096758A" w:rsidRPr="00992197" w:rsidRDefault="0096758A" w:rsidP="0096758A">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r w:rsidRPr="00992197">
              <w:fldChar w:fldCharType="end"/>
            </w:r>
          </w:p>
        </w:tc>
        <w:tc>
          <w:tcPr>
            <w:tcW w:w="595" w:type="dxa"/>
            <w:shd w:val="clear" w:color="auto" w:fill="70AD47" w:themeFill="accent6"/>
            <w:vAlign w:val="center"/>
          </w:tcPr>
          <w:p w:rsidR="0096758A" w:rsidRPr="00992197" w:rsidRDefault="0096758A" w:rsidP="0096758A">
            <w:pPr>
              <w:pStyle w:val="ProductList-OfferingBody"/>
              <w:ind w:left="-113"/>
              <w:jc w:val="center"/>
            </w:pPr>
            <w:r w:rsidRPr="00992197">
              <w:fldChar w:fldCharType="begin"/>
            </w:r>
            <w:r w:rsidRPr="00992197">
              <w:rPr>
                <w:color w:val="1F497D"/>
              </w:rPr>
              <w:instrText>AutoTextList  \s NoStyle \t “</w:instrText>
            </w:r>
            <w:r w:rsidRPr="00992197">
              <w:instrText>Zusätzliches Produkt (nur EES)</w:instrText>
            </w:r>
            <w:r w:rsidRPr="00992197">
              <w:rPr>
                <w:color w:val="1F497D"/>
              </w:rPr>
              <w:instrText>”</w:instrText>
            </w:r>
            <w:r w:rsidRPr="00992197">
              <w:fldChar w:fldCharType="separate"/>
            </w:r>
            <w:r w:rsidRPr="00992197">
              <w:t>AE</w:t>
            </w:r>
            <w:r w:rsidRPr="00992197">
              <w:fldChar w:fldCharType="end"/>
            </w:r>
          </w:p>
        </w:tc>
        <w:tc>
          <w:tcPr>
            <w:tcW w:w="596" w:type="dxa"/>
            <w:shd w:val="clear" w:color="auto" w:fill="70AD47" w:themeFill="accent6"/>
            <w:vAlign w:val="center"/>
          </w:tcPr>
          <w:p w:rsidR="0096758A" w:rsidRDefault="0096758A" w:rsidP="009B3712">
            <w:pPr>
              <w:pStyle w:val="ProductList-OfferingBody"/>
              <w:ind w:left="-113"/>
              <w:jc w:val="center"/>
            </w:pPr>
          </w:p>
        </w:tc>
        <w:tc>
          <w:tcPr>
            <w:tcW w:w="595" w:type="dxa"/>
            <w:shd w:val="clear" w:color="auto" w:fill="BFBFBF" w:themeFill="background1" w:themeFillShade="BF"/>
            <w:vAlign w:val="center"/>
          </w:tcPr>
          <w:p w:rsidR="0096758A" w:rsidRDefault="0096758A" w:rsidP="009B3712">
            <w:pPr>
              <w:pStyle w:val="ProductList-OfferingBody"/>
              <w:ind w:left="-113"/>
              <w:jc w:val="center"/>
            </w:pPr>
          </w:p>
        </w:tc>
        <w:tc>
          <w:tcPr>
            <w:tcW w:w="595" w:type="dxa"/>
            <w:shd w:val="clear" w:color="auto" w:fill="BFBFBF" w:themeFill="background1" w:themeFillShade="BF"/>
            <w:vAlign w:val="center"/>
          </w:tcPr>
          <w:p w:rsidR="0096758A" w:rsidRDefault="0096758A" w:rsidP="009B3712">
            <w:pPr>
              <w:pStyle w:val="ProductList-OfferingBody"/>
              <w:ind w:left="-113"/>
              <w:jc w:val="center"/>
            </w:pPr>
          </w:p>
        </w:tc>
        <w:tc>
          <w:tcPr>
            <w:tcW w:w="596" w:type="dxa"/>
            <w:shd w:val="clear" w:color="auto" w:fill="BFBFBF" w:themeFill="background1" w:themeFillShade="BF"/>
            <w:vAlign w:val="center"/>
          </w:tcPr>
          <w:p w:rsidR="0096758A" w:rsidRDefault="0096758A" w:rsidP="009B3712">
            <w:pPr>
              <w:pStyle w:val="ProductList-OfferingBody"/>
              <w:ind w:left="-113"/>
              <w:jc w:val="center"/>
            </w:pPr>
          </w:p>
        </w:tc>
        <w:tc>
          <w:tcPr>
            <w:tcW w:w="595" w:type="dxa"/>
            <w:shd w:val="clear" w:color="auto" w:fill="70AD47" w:themeFill="accent6"/>
            <w:vAlign w:val="center"/>
          </w:tcPr>
          <w:p w:rsidR="0096758A" w:rsidRDefault="0096758A" w:rsidP="009B3712">
            <w:pPr>
              <w:pStyle w:val="ProductList-OfferingBody"/>
              <w:ind w:left="-113"/>
              <w:jc w:val="center"/>
            </w:pPr>
          </w:p>
        </w:tc>
        <w:tc>
          <w:tcPr>
            <w:tcW w:w="596" w:type="dxa"/>
            <w:shd w:val="clear" w:color="auto" w:fill="BFBFBF" w:themeFill="background1" w:themeFillShade="BF"/>
            <w:vAlign w:val="center"/>
          </w:tcPr>
          <w:p w:rsidR="0096758A" w:rsidRDefault="0096758A" w:rsidP="009B3712">
            <w:pPr>
              <w:pStyle w:val="ProductList-OfferingBody"/>
              <w:ind w:left="-113"/>
              <w:jc w:val="center"/>
            </w:pPr>
          </w:p>
        </w:tc>
      </w:tr>
      <w:tr w:rsidR="00992355" w:rsidTr="00EE6AB5">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63" w:name="_Toc379797261"/>
            <w:bookmarkStart w:id="764" w:name="_Toc380513286"/>
            <w:bookmarkStart w:id="765" w:name="_Toc380655328"/>
            <w:bookmarkStart w:id="766" w:name="_Toc402271563"/>
            <w:r>
              <w:t>Windows Enterprise-Upgrade und SA für Partners in Learning</w:t>
            </w:r>
            <w:bookmarkEnd w:id="763"/>
            <w:bookmarkEnd w:id="764"/>
            <w:bookmarkEnd w:id="765"/>
            <w:bookmarkEnd w:id="766"/>
            <w:r>
              <w:fldChar w:fldCharType="begin"/>
            </w:r>
            <w:r>
              <w:instrText>XE "Windows Enterprise-Upgrade und SA für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rsidR="007A2D7F" w:rsidRPr="0014685A">
              <w:fldChar w:fldCharType="begin"/>
            </w:r>
            <w:r w:rsidR="007A2D7F" w:rsidRPr="0014685A">
              <w:rPr>
                <w:color w:val="1F497D"/>
              </w:rPr>
              <w:instrText>AutoTextList  \s NoStyle \t “</w:instrText>
            </w:r>
            <w:r w:rsidR="007A2D7F" w:rsidRPr="0014685A">
              <w:instrText>Anwendungsplattform-Produkt</w:instrText>
            </w:r>
            <w:r w:rsidR="007A2D7F" w:rsidRPr="0014685A">
              <w:rPr>
                <w:color w:val="1F497D"/>
              </w:rPr>
              <w:instrText>”</w:instrText>
            </w:r>
            <w:r w:rsidR="007A2D7F" w:rsidRPr="0014685A">
              <w:fldChar w:fldCharType="separate"/>
            </w:r>
            <w:r w:rsidR="007A2D7F" w:rsidRPr="0014685A">
              <w:t>AP</w:t>
            </w:r>
            <w:r w:rsidR="007A2D7F" w:rsidRPr="0014685A">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E6AB5" w:rsidTr="00EE6AB5">
        <w:tc>
          <w:tcPr>
            <w:tcW w:w="3060" w:type="dxa"/>
            <w:tcBorders>
              <w:top w:val="nil"/>
              <w:left w:val="nil"/>
              <w:bottom w:val="dashSmallGap" w:sz="4" w:space="0" w:color="BFBFBF" w:themeColor="background1" w:themeShade="BF"/>
              <w:right w:val="nil"/>
            </w:tcBorders>
          </w:tcPr>
          <w:p w:rsidR="00EE6AB5" w:rsidRDefault="00EE6AB5" w:rsidP="009130AF">
            <w:pPr>
              <w:pStyle w:val="ProductList-Offering2"/>
            </w:pPr>
            <w:bookmarkStart w:id="767" w:name="_Toc379797263"/>
            <w:bookmarkStart w:id="768" w:name="_Toc380513288"/>
            <w:bookmarkStart w:id="769" w:name="_Toc380655330"/>
            <w:bookmarkStart w:id="770" w:name="_Toc402271564"/>
            <w:r>
              <w:t>Windows 8.1 Enterprise Sideloading</w:t>
            </w:r>
            <w:bookmarkEnd w:id="770"/>
            <w:r>
              <w:fldChar w:fldCharType="begin"/>
            </w:r>
            <w:r>
              <w:instrText>XE "Windows 8.1 Enterprise Sideloading"</w:instrText>
            </w:r>
            <w:r>
              <w:fldChar w:fldCharType="end"/>
            </w:r>
            <w:bookmarkEnd w:id="767"/>
            <w:bookmarkEnd w:id="768"/>
            <w:bookmarkEnd w:id="769"/>
          </w:p>
        </w:tc>
        <w:tc>
          <w:tcPr>
            <w:tcW w:w="595"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EE6AB5" w:rsidRDefault="00EE6AB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E6AB5" w:rsidRDefault="00EE6A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c>
          <w:tcPr>
            <w:tcW w:w="595" w:type="dxa"/>
            <w:shd w:val="clear" w:color="auto" w:fill="70AD47" w:themeFill="accent6"/>
            <w:vAlign w:val="center"/>
          </w:tcPr>
          <w:p w:rsidR="00EE6AB5" w:rsidRDefault="00EE6AB5" w:rsidP="00C05A53">
            <w:pPr>
              <w:pStyle w:val="ProductList-OfferingBody"/>
              <w:ind w:left="-113"/>
              <w:jc w:val="center"/>
            </w:pPr>
          </w:p>
        </w:tc>
        <w:tc>
          <w:tcPr>
            <w:tcW w:w="595" w:type="dxa"/>
            <w:shd w:val="clear" w:color="auto" w:fill="70AD47" w:themeFill="accent6"/>
            <w:vAlign w:val="center"/>
          </w:tcPr>
          <w:p w:rsidR="00EE6AB5" w:rsidRPr="00992197" w:rsidRDefault="00EE6AB5" w:rsidP="00CA69C4">
            <w:pPr>
              <w:pStyle w:val="ProductList-OfferingBody"/>
              <w:ind w:left="-113"/>
              <w:jc w:val="center"/>
            </w:pPr>
            <w:r w:rsidRPr="00992197">
              <w:rPr>
                <w:color w:val="000000" w:themeColor="text1"/>
              </w:rPr>
              <w:fldChar w:fldCharType="begin"/>
            </w:r>
            <w:r w:rsidRPr="00992197">
              <w:rPr>
                <w:color w:val="1F497D"/>
              </w:rPr>
              <w:instrText>AutoTextList  \s NoStyle \t “</w:instrText>
            </w:r>
            <w:r w:rsidRPr="00992197">
              <w:instrText>Open-Lizenz</w:instrText>
            </w:r>
            <w:r w:rsidRPr="00992197">
              <w:rPr>
                <w:color w:val="1F497D"/>
              </w:rPr>
              <w:instrText>”</w:instrText>
            </w:r>
            <w:r w:rsidRPr="00992197">
              <w:rPr>
                <w:color w:val="000000" w:themeColor="text1"/>
              </w:rPr>
              <w:fldChar w:fldCharType="separate"/>
            </w:r>
            <w:r w:rsidRPr="00992197">
              <w:t>OL</w:t>
            </w:r>
            <w:r w:rsidRPr="00992197">
              <w:rPr>
                <w:color w:val="000000" w:themeColor="text1"/>
              </w:rPr>
              <w:fldChar w:fldCharType="end"/>
            </w: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c>
          <w:tcPr>
            <w:tcW w:w="595" w:type="dxa"/>
            <w:shd w:val="clear" w:color="auto" w:fill="70AD47" w:themeFill="accent6"/>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r>
      <w:tr w:rsidR="00E553C4" w:rsidTr="00EE6AB5">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71" w:name="_Toc379797264"/>
            <w:bookmarkStart w:id="772" w:name="_Toc380513289"/>
            <w:bookmarkStart w:id="773" w:name="_Toc380655331"/>
            <w:bookmarkStart w:id="774" w:name="_Toc402271565"/>
            <w:r>
              <w:t>Windows 8.1 Enterprise-Upgrade</w:t>
            </w:r>
            <w:bookmarkEnd w:id="771"/>
            <w:bookmarkEnd w:id="772"/>
            <w:bookmarkEnd w:id="773"/>
            <w:bookmarkEnd w:id="774"/>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EE6AB5" w:rsidTr="00EE6AB5">
        <w:tc>
          <w:tcPr>
            <w:tcW w:w="3060" w:type="dxa"/>
            <w:tcBorders>
              <w:top w:val="nil"/>
              <w:left w:val="nil"/>
              <w:bottom w:val="dashSmallGap" w:sz="4" w:space="0" w:color="BFBFBF" w:themeColor="background1" w:themeShade="BF"/>
              <w:right w:val="nil"/>
            </w:tcBorders>
          </w:tcPr>
          <w:p w:rsidR="00EE6AB5" w:rsidRDefault="00EE6AB5" w:rsidP="00354D09">
            <w:pPr>
              <w:pStyle w:val="ProductList-Offering2"/>
            </w:pPr>
            <w:bookmarkStart w:id="775" w:name="_Toc379797265"/>
            <w:bookmarkStart w:id="776" w:name="_Toc380513290"/>
            <w:bookmarkStart w:id="777" w:name="_Toc380655332"/>
            <w:bookmarkStart w:id="778" w:name="_Toc402271566"/>
            <w:r>
              <w:t>Windows 8.1 Enterprise-Upgrade</w:t>
            </w:r>
            <w:r>
              <w:fldChar w:fldCharType="begin"/>
            </w:r>
            <w:r>
              <w:instrText>XE "Windows 8.1 Enterprise-Upgrade"</w:instrText>
            </w:r>
            <w:r>
              <w:fldChar w:fldCharType="end"/>
            </w:r>
            <w:r>
              <w:t xml:space="preserve"> und SA</w:t>
            </w:r>
            <w:bookmarkEnd w:id="775"/>
            <w:bookmarkEnd w:id="776"/>
            <w:bookmarkEnd w:id="777"/>
            <w:bookmarkEnd w:id="778"/>
            <w:r>
              <w:fldChar w:fldCharType="begin"/>
            </w:r>
            <w:r>
              <w:instrText>XE "Windows 8.1 Enterprise-Upgrade und SA"</w:instrText>
            </w:r>
            <w:r>
              <w:fldChar w:fldCharType="end"/>
            </w:r>
          </w:p>
        </w:tc>
        <w:tc>
          <w:tcPr>
            <w:tcW w:w="595"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E6AB5" w:rsidRDefault="00EE6AB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E6AB5" w:rsidRPr="00992197" w:rsidRDefault="00EE6AB5" w:rsidP="00CA69C4">
            <w:pPr>
              <w:pStyle w:val="ProductList-OfferingBody"/>
              <w:ind w:left="-113"/>
              <w:jc w:val="center"/>
            </w:pPr>
            <w:r w:rsidRPr="00992197">
              <w:t>1,</w:t>
            </w:r>
            <w:r w:rsidRPr="00992197">
              <w:fldChar w:fldCharType="begin"/>
            </w:r>
            <w:r w:rsidRPr="00992197">
              <w:rPr>
                <w:color w:val="1F497D"/>
              </w:rPr>
              <w:instrText>AutoTextList  \s NoStyle \t “</w:instrText>
            </w:r>
            <w:r w:rsidRPr="00992197">
              <w:instrText>Produkt der School Desktop-Plattform</w:instrText>
            </w:r>
            <w:r w:rsidRPr="00992197">
              <w:rPr>
                <w:color w:val="1F497D"/>
              </w:rPr>
              <w:instrText>”</w:instrText>
            </w:r>
            <w:r w:rsidRPr="00992197">
              <w:fldChar w:fldCharType="separate"/>
            </w:r>
            <w:r w:rsidRPr="00992197">
              <w:t>SD</w:t>
            </w:r>
            <w:r w:rsidRPr="00992197">
              <w:fldChar w:fldCharType="end"/>
            </w:r>
          </w:p>
        </w:tc>
        <w:tc>
          <w:tcPr>
            <w:tcW w:w="596" w:type="dxa"/>
            <w:shd w:val="clear" w:color="auto" w:fill="70AD47" w:themeFill="accent6"/>
            <w:vAlign w:val="center"/>
          </w:tcPr>
          <w:p w:rsidR="00EE6AB5" w:rsidRPr="00992197" w:rsidRDefault="00EE6AB5" w:rsidP="00CA69C4">
            <w:pPr>
              <w:pStyle w:val="ProductList-OfferingBody"/>
              <w:ind w:left="-113"/>
              <w:jc w:val="center"/>
            </w:pPr>
            <w:r w:rsidRPr="00992197">
              <w:fldChar w:fldCharType="begin"/>
            </w:r>
            <w:r w:rsidRPr="00992197">
              <w:rPr>
                <w:color w:val="1F497D"/>
              </w:rPr>
              <w:instrText>AutoTextList  \s NoStyle \t “</w:instrText>
            </w:r>
            <w:r w:rsidRPr="00992197">
              <w:instrText>Produkt der Enterprise Desktop-Plattform</w:instrText>
            </w:r>
            <w:r w:rsidRPr="00992197">
              <w:rPr>
                <w:color w:val="1F497D"/>
              </w:rPr>
              <w:instrText>”</w:instrText>
            </w:r>
            <w:r w:rsidRPr="00992197">
              <w:fldChar w:fldCharType="separate"/>
            </w:r>
            <w:r w:rsidRPr="00992197">
              <w:t>EP</w:t>
            </w:r>
            <w:r w:rsidRPr="00992197">
              <w:fldChar w:fldCharType="end"/>
            </w:r>
            <w:r w:rsidRPr="00992197">
              <w:t>,</w:t>
            </w:r>
            <w:r w:rsidRPr="00992197">
              <w:fldChar w:fldCharType="begin"/>
            </w:r>
            <w:r w:rsidRPr="00992197">
              <w:rPr>
                <w:color w:val="1F497D"/>
              </w:rPr>
              <w:instrText>AutoTextList  \s NoStyle \t “</w:instrText>
            </w:r>
            <w:r w:rsidRPr="00992197">
              <w:instrText>Produkt der Professional Desktop-Plattform</w:instrText>
            </w:r>
            <w:r w:rsidRPr="00992197">
              <w:rPr>
                <w:color w:val="1F497D"/>
              </w:rPr>
              <w:instrText>”</w:instrText>
            </w:r>
            <w:r w:rsidRPr="00992197">
              <w:fldChar w:fldCharType="separate"/>
            </w:r>
            <w:r w:rsidRPr="00992197">
              <w:t>PP</w:t>
            </w:r>
            <w:r w:rsidRPr="00992197">
              <w:fldChar w:fldCharType="end"/>
            </w:r>
          </w:p>
        </w:tc>
        <w:tc>
          <w:tcPr>
            <w:tcW w:w="595" w:type="dxa"/>
            <w:shd w:val="clear" w:color="auto" w:fill="70AD47" w:themeFill="accent6"/>
            <w:vAlign w:val="center"/>
          </w:tcPr>
          <w:p w:rsidR="00EE6AB5" w:rsidRPr="00992197" w:rsidRDefault="00EE6AB5" w:rsidP="00CA69C4">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992197">
              <w:t>,</w:t>
            </w:r>
            <w:r w:rsidRPr="00992197">
              <w:fldChar w:fldCharType="begin"/>
            </w:r>
            <w:r w:rsidRPr="00992197">
              <w:rPr>
                <w:color w:val="1F497D"/>
              </w:rPr>
              <w:instrText>AutoTextList  \s NoStyle \t “</w:instrText>
            </w:r>
            <w:r w:rsidRPr="00992197">
              <w:instrText>Studentenangebot</w:instrText>
            </w:r>
            <w:r w:rsidRPr="00992197">
              <w:rPr>
                <w:color w:val="1F497D"/>
              </w:rPr>
              <w:instrText>”</w:instrText>
            </w:r>
            <w:r w:rsidRPr="00992197">
              <w:fldChar w:fldCharType="separate"/>
            </w:r>
            <w:r w:rsidRPr="00992197">
              <w:t>ST</w:t>
            </w:r>
            <w:r w:rsidRPr="00992197">
              <w:fldChar w:fldCharType="end"/>
            </w:r>
          </w:p>
        </w:tc>
        <w:tc>
          <w:tcPr>
            <w:tcW w:w="596" w:type="dxa"/>
            <w:shd w:val="clear" w:color="auto" w:fill="70AD47" w:themeFill="accent6"/>
            <w:vAlign w:val="center"/>
          </w:tcPr>
          <w:p w:rsidR="00EE6AB5" w:rsidRDefault="00EE6AB5" w:rsidP="00C05A53">
            <w:pPr>
              <w:pStyle w:val="ProductList-OfferingBody"/>
              <w:ind w:left="-113"/>
              <w:jc w:val="center"/>
            </w:pPr>
          </w:p>
        </w:tc>
        <w:tc>
          <w:tcPr>
            <w:tcW w:w="595" w:type="dxa"/>
            <w:shd w:val="clear" w:color="auto" w:fill="70AD47" w:themeFill="accent6"/>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70AD47" w:themeFill="accent6"/>
            <w:vAlign w:val="center"/>
          </w:tcPr>
          <w:p w:rsidR="00EE6AB5" w:rsidRPr="00992197" w:rsidRDefault="00EE6AB5" w:rsidP="00CA69C4">
            <w:pPr>
              <w:pStyle w:val="ProductList-OfferingBody"/>
              <w:ind w:left="-113"/>
              <w:jc w:val="center"/>
            </w:pPr>
            <w:r w:rsidRPr="00992197">
              <w:fldChar w:fldCharType="begin"/>
            </w:r>
            <w:r w:rsidRPr="00992197">
              <w:rPr>
                <w:color w:val="1F497D"/>
              </w:rPr>
              <w:instrText>AutoTextList  \s NoStyle \t “</w:instrText>
            </w:r>
            <w:r w:rsidRPr="00992197">
              <w:instrText>Angepasste Desktop-Plattform</w:instrText>
            </w:r>
            <w:r w:rsidRPr="00992197">
              <w:rPr>
                <w:color w:val="1F497D"/>
              </w:rPr>
              <w:instrText>”</w:instrText>
            </w:r>
            <w:r w:rsidRPr="00992197">
              <w:fldChar w:fldCharType="separate"/>
            </w:r>
            <w:r w:rsidRPr="00992197">
              <w:t>CP</w:t>
            </w:r>
            <w:r w:rsidRPr="00992197">
              <w:fldChar w:fldCharType="end"/>
            </w:r>
            <w:r w:rsidRPr="00992197">
              <w:t>,</w:t>
            </w:r>
            <w:r w:rsidRPr="00992197">
              <w:fldChar w:fldCharType="begin"/>
            </w:r>
            <w:r w:rsidRPr="00992197">
              <w:instrText xml:space="preserve"> AutoTextList  \sNoStyle\t "Non-Company Wide in Open Value"</w:instrText>
            </w:r>
            <w:r w:rsidRPr="00992197">
              <w:fldChar w:fldCharType="separate"/>
            </w:r>
            <w:r w:rsidRPr="00992197">
              <w:fldChar w:fldCharType="begin"/>
            </w:r>
            <w:r w:rsidRPr="00992197">
              <w:rPr>
                <w:color w:val="1F497D"/>
              </w:rPr>
              <w:instrText>AutoTextList  \s NoStyle \t “</w:instrText>
            </w:r>
            <w:r w:rsidRPr="00992197">
              <w:instrText>Nicht organisationsweite Produkte in Open Value</w:instrText>
            </w:r>
            <w:r w:rsidRPr="00992197">
              <w:rPr>
                <w:color w:val="1F497D"/>
              </w:rPr>
              <w:instrText>”</w:instrText>
            </w:r>
            <w:r w:rsidRPr="00992197">
              <w:fldChar w:fldCharType="separate"/>
            </w:r>
            <w:r w:rsidRPr="00992197">
              <w:t xml:space="preserve">P </w:t>
            </w:r>
            <w:r w:rsidRPr="00992197">
              <w:fldChar w:fldCharType="end"/>
            </w:r>
            <w:r w:rsidRPr="00992197">
              <w:fldChar w:fldCharType="end"/>
            </w:r>
          </w:p>
        </w:tc>
        <w:tc>
          <w:tcPr>
            <w:tcW w:w="595" w:type="dxa"/>
            <w:shd w:val="clear" w:color="auto" w:fill="70AD47" w:themeFill="accent6"/>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r>
      <w:tr w:rsidR="00EE6AB5" w:rsidTr="00EE6AB5">
        <w:tc>
          <w:tcPr>
            <w:tcW w:w="3060" w:type="dxa"/>
            <w:tcBorders>
              <w:top w:val="nil"/>
              <w:left w:val="nil"/>
              <w:bottom w:val="dashSmallGap" w:sz="4" w:space="0" w:color="BFBFBF" w:themeColor="background1" w:themeShade="BF"/>
              <w:right w:val="nil"/>
            </w:tcBorders>
          </w:tcPr>
          <w:p w:rsidR="00EE6AB5" w:rsidRDefault="00EE6AB5" w:rsidP="00354D09">
            <w:pPr>
              <w:pStyle w:val="ProductList-Offering2"/>
            </w:pPr>
            <w:bookmarkStart w:id="779" w:name="_Toc379797266"/>
            <w:bookmarkStart w:id="780" w:name="_Toc380513291"/>
            <w:bookmarkStart w:id="781" w:name="_Toc380655333"/>
            <w:bookmarkStart w:id="782" w:name="_Toc402271567"/>
            <w:r>
              <w:t>Windows 8.1 Enterprise-Upgrade</w:t>
            </w:r>
            <w:r>
              <w:fldChar w:fldCharType="begin"/>
            </w:r>
            <w:r>
              <w:instrText>XE "Windows 8.1 Enterprise-Upgrade"</w:instrText>
            </w:r>
            <w:r>
              <w:fldChar w:fldCharType="end"/>
            </w:r>
            <w:r>
              <w:t xml:space="preserve"> und SA</w:t>
            </w:r>
            <w:r>
              <w:fldChar w:fldCharType="begin"/>
            </w:r>
            <w:r>
              <w:instrText>XE "Windows 8.1 Enterprise-Upgrade und SA"</w:instrText>
            </w:r>
            <w:r>
              <w:fldChar w:fldCharType="end"/>
            </w:r>
            <w:r>
              <w:t xml:space="preserve"> mit MDOP</w:t>
            </w:r>
            <w:bookmarkEnd w:id="779"/>
            <w:bookmarkEnd w:id="780"/>
            <w:bookmarkEnd w:id="781"/>
            <w:bookmarkEnd w:id="782"/>
            <w:r>
              <w:fldChar w:fldCharType="begin"/>
            </w:r>
            <w:r>
              <w:instrText>XE "Windows 8.1 Enterprise-Upgrade und SA mit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E6AB5" w:rsidRDefault="00EE6AB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E6AB5" w:rsidRDefault="00EE6AB5" w:rsidP="00C05A53">
            <w:pPr>
              <w:pStyle w:val="ProductList-OfferingBody"/>
              <w:ind w:left="-113"/>
              <w:jc w:val="center"/>
            </w:pPr>
            <w:r>
              <w:t>2</w:t>
            </w:r>
          </w:p>
        </w:tc>
        <w:tc>
          <w:tcPr>
            <w:tcW w:w="596" w:type="dxa"/>
            <w:shd w:val="clear" w:color="auto" w:fill="70AD47" w:themeFill="accent6"/>
            <w:vAlign w:val="center"/>
          </w:tcPr>
          <w:p w:rsidR="00EE6AB5" w:rsidRPr="00992197" w:rsidRDefault="00EE6AB5" w:rsidP="00CA69C4">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70AD47" w:themeFill="accent6"/>
            <w:vAlign w:val="center"/>
          </w:tcPr>
          <w:p w:rsidR="00EE6AB5" w:rsidRPr="00992197" w:rsidRDefault="00EE6AB5" w:rsidP="00CA69C4">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E</w:t>
            </w:r>
            <w:r w:rsidRPr="00992197">
              <w:fldChar w:fldCharType="end"/>
            </w:r>
            <w:r w:rsidRPr="00992197">
              <w:fldChar w:fldCharType="end"/>
            </w:r>
            <w:r w:rsidRPr="00992197">
              <w:t>,</w:t>
            </w:r>
            <w:r w:rsidRPr="00992197">
              <w:fldChar w:fldCharType="begin"/>
            </w:r>
            <w:r w:rsidRPr="00992197">
              <w:rPr>
                <w:color w:val="1F497D"/>
              </w:rPr>
              <w:instrText>AutoTextList  \s NoStyle \t “</w:instrText>
            </w:r>
            <w:r w:rsidRPr="00992197">
              <w:instrText>Studentenangebot</w:instrText>
            </w:r>
            <w:r w:rsidRPr="00992197">
              <w:rPr>
                <w:color w:val="1F497D"/>
              </w:rPr>
              <w:instrText>”</w:instrText>
            </w:r>
            <w:r w:rsidRPr="00992197">
              <w:fldChar w:fldCharType="separate"/>
            </w:r>
            <w:r w:rsidRPr="00992197">
              <w:t>ST</w:t>
            </w:r>
            <w:r w:rsidRPr="00992197">
              <w:fldChar w:fldCharType="end"/>
            </w:r>
          </w:p>
        </w:tc>
        <w:tc>
          <w:tcPr>
            <w:tcW w:w="596" w:type="dxa"/>
            <w:shd w:val="clear" w:color="auto" w:fill="70AD47" w:themeFill="accent6"/>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70AD47" w:themeFill="accent6"/>
            <w:vAlign w:val="center"/>
          </w:tcPr>
          <w:p w:rsidR="00EE6AB5" w:rsidRPr="00992197" w:rsidRDefault="00EE6AB5" w:rsidP="00CA69C4">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E</w:t>
            </w:r>
            <w:r w:rsidRPr="00992197">
              <w:fldChar w:fldCharType="end"/>
            </w:r>
            <w:r w:rsidRPr="00992197">
              <w:fldChar w:fldCharType="end"/>
            </w:r>
            <w:r w:rsidRPr="00992197">
              <w:t>,</w:t>
            </w:r>
            <w:r w:rsidRPr="00992197">
              <w:fldChar w:fldCharType="begin"/>
            </w:r>
            <w:r w:rsidRPr="00992197">
              <w:instrText xml:space="preserve"> AutoTextList  \sNoStyle\t "Non-Company Wide in Open Value"</w:instrText>
            </w:r>
            <w:r w:rsidRPr="00992197">
              <w:fldChar w:fldCharType="separate"/>
            </w:r>
            <w:r w:rsidRPr="00992197">
              <w:fldChar w:fldCharType="begin"/>
            </w:r>
            <w:r w:rsidRPr="00992197">
              <w:rPr>
                <w:color w:val="1F497D"/>
              </w:rPr>
              <w:instrText>AutoTextList  \s NoStyle \t “</w:instrText>
            </w:r>
            <w:r w:rsidRPr="00992197">
              <w:instrText>Nicht organisationsweite Produkte in Open Value</w:instrText>
            </w:r>
            <w:r w:rsidRPr="00992197">
              <w:rPr>
                <w:color w:val="1F497D"/>
              </w:rPr>
              <w:instrText>”</w:instrText>
            </w:r>
            <w:r w:rsidRPr="00992197">
              <w:fldChar w:fldCharType="separate"/>
            </w:r>
            <w:r w:rsidRPr="00992197">
              <w:t xml:space="preserve">P </w:t>
            </w:r>
            <w:r w:rsidRPr="00992197">
              <w:fldChar w:fldCharType="end"/>
            </w:r>
            <w:r w:rsidRPr="00992197">
              <w:fldChar w:fldCharType="end"/>
            </w:r>
          </w:p>
        </w:tc>
        <w:tc>
          <w:tcPr>
            <w:tcW w:w="595" w:type="dxa"/>
            <w:shd w:val="clear" w:color="auto" w:fill="70AD47" w:themeFill="accent6"/>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r>
      <w:tr w:rsidR="00EE6AB5" w:rsidTr="00EE6AB5">
        <w:tc>
          <w:tcPr>
            <w:tcW w:w="3060" w:type="dxa"/>
            <w:tcBorders>
              <w:top w:val="dashSmallGap" w:sz="4" w:space="0" w:color="BFBFBF" w:themeColor="background1" w:themeShade="BF"/>
              <w:left w:val="nil"/>
              <w:bottom w:val="dashSmallGap" w:sz="4" w:space="0" w:color="BFBFBF" w:themeColor="background1" w:themeShade="BF"/>
              <w:right w:val="nil"/>
            </w:tcBorders>
          </w:tcPr>
          <w:p w:rsidR="00EE6AB5" w:rsidRDefault="00EE6AB5" w:rsidP="00354D09">
            <w:pPr>
              <w:pStyle w:val="ProductList-Offering2"/>
            </w:pPr>
            <w:bookmarkStart w:id="783" w:name="_Toc379797267"/>
            <w:bookmarkStart w:id="784" w:name="_Toc380513292"/>
            <w:bookmarkStart w:id="785" w:name="_Toc380655334"/>
            <w:bookmarkStart w:id="786" w:name="_Toc402271568"/>
            <w:r>
              <w:t>Windows 8.1 Pro-Upgrade</w:t>
            </w:r>
            <w:bookmarkEnd w:id="783"/>
            <w:bookmarkEnd w:id="784"/>
            <w:bookmarkEnd w:id="785"/>
            <w:bookmarkEnd w:id="786"/>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6AB5" w:rsidRDefault="00EE6AB5"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E6AB5" w:rsidRDefault="00EE6AB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E6AB5" w:rsidRDefault="00EE6AB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70AD47" w:themeFill="accent6"/>
            <w:vAlign w:val="center"/>
          </w:tcPr>
          <w:p w:rsidR="00EE6AB5" w:rsidRDefault="00EE6AB5" w:rsidP="00C05A53">
            <w:pPr>
              <w:pStyle w:val="ProductList-OfferingBody"/>
              <w:ind w:left="-113"/>
              <w:jc w:val="center"/>
            </w:pPr>
          </w:p>
        </w:tc>
        <w:tc>
          <w:tcPr>
            <w:tcW w:w="595" w:type="dxa"/>
            <w:shd w:val="clear" w:color="auto" w:fill="70AD47" w:themeFill="accent6"/>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Pr="00992197" w:rsidRDefault="00EE6AB5" w:rsidP="00CA69C4">
            <w:pPr>
              <w:pStyle w:val="ProductList-OfferingBody"/>
              <w:ind w:left="-113"/>
              <w:jc w:val="center"/>
            </w:pPr>
          </w:p>
        </w:tc>
        <w:tc>
          <w:tcPr>
            <w:tcW w:w="595" w:type="dxa"/>
            <w:shd w:val="clear" w:color="auto" w:fill="70AD47" w:themeFill="accent6"/>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r>
      <w:tr w:rsidR="00EE6AB5" w:rsidTr="00EE6AB5">
        <w:tc>
          <w:tcPr>
            <w:tcW w:w="3060" w:type="dxa"/>
            <w:tcBorders>
              <w:top w:val="dashSmallGap" w:sz="4" w:space="0" w:color="BFBFBF" w:themeColor="background1" w:themeShade="BF"/>
              <w:left w:val="nil"/>
              <w:bottom w:val="nil"/>
              <w:right w:val="nil"/>
            </w:tcBorders>
          </w:tcPr>
          <w:p w:rsidR="00EE6AB5" w:rsidRDefault="00EE6AB5" w:rsidP="00354D09">
            <w:pPr>
              <w:pStyle w:val="ProductList-Offering2"/>
            </w:pPr>
            <w:bookmarkStart w:id="787" w:name="_Toc379797269"/>
            <w:bookmarkStart w:id="788" w:name="_Toc380513294"/>
            <w:bookmarkStart w:id="789" w:name="_Toc380655336"/>
            <w:bookmarkStart w:id="790" w:name="_Toc402271569"/>
            <w:r>
              <w:t>Windows Virtual Desktop Access</w:t>
            </w:r>
            <w:bookmarkEnd w:id="787"/>
            <w:bookmarkEnd w:id="788"/>
            <w:bookmarkEnd w:id="789"/>
            <w:bookmarkEnd w:id="79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EE6AB5" w:rsidRDefault="00EE6AB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EE6AB5" w:rsidRDefault="00EE6AB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EE6AB5" w:rsidRDefault="00EE6AB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E6AB5" w:rsidRDefault="00EE6A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E6AB5" w:rsidRDefault="00EE6AB5" w:rsidP="00C05A53">
            <w:pPr>
              <w:pStyle w:val="ProductList-OfferingBody"/>
              <w:ind w:left="-113"/>
              <w:jc w:val="center"/>
            </w:pPr>
            <w:r>
              <w:t>1</w:t>
            </w:r>
          </w:p>
        </w:tc>
        <w:tc>
          <w:tcPr>
            <w:tcW w:w="596" w:type="dxa"/>
            <w:shd w:val="clear" w:color="auto" w:fill="70AD47" w:themeFill="accent6"/>
            <w:vAlign w:val="center"/>
          </w:tcPr>
          <w:p w:rsidR="00EE6AB5" w:rsidRDefault="00EE6AB5" w:rsidP="00CA69C4">
            <w:pPr>
              <w:pStyle w:val="ProductList-OfferingBody"/>
              <w:ind w:left="-113"/>
              <w:jc w:val="center"/>
            </w:pPr>
            <w:r w:rsidRPr="00B52C93">
              <w:fldChar w:fldCharType="begin"/>
            </w:r>
            <w:r w:rsidRPr="00B52C93">
              <w:rPr>
                <w:color w:val="1F497D"/>
              </w:rPr>
              <w:instrText>AutoTextList  \s NoStyle \t “</w:instrText>
            </w:r>
            <w:r w:rsidRPr="00B52C93">
              <w:instrText>Zusätzliches Produkt</w:instrText>
            </w:r>
            <w:r w:rsidRPr="00B52C93">
              <w:rPr>
                <w:color w:val="1F497D"/>
              </w:rPr>
              <w:instrText>”</w:instrText>
            </w:r>
            <w:r w:rsidRPr="00B52C93">
              <w:fldChar w:fldCharType="separate"/>
            </w:r>
            <w:r w:rsidRPr="00B52C93">
              <w:t xml:space="preserve"> A</w:t>
            </w:r>
            <w:r>
              <w:t>,</w:t>
            </w:r>
            <w:r w:rsidRPr="00B52C93">
              <w:fldChar w:fldCharType="end"/>
            </w:r>
            <w:r w:rsidRPr="00B52C93">
              <w:fldChar w:fldCharType="begin"/>
            </w:r>
            <w:r w:rsidRPr="00B52C93">
              <w:rPr>
                <w:color w:val="1F497D"/>
              </w:rPr>
              <w:instrText>AutoTextList  \s NoStyle \t “</w:instrText>
            </w:r>
            <w:r w:rsidRPr="00B52C93">
              <w:instrText>Produkt der Enterprise Desktop-Plattform</w:instrText>
            </w:r>
            <w:r w:rsidRPr="00B52C93">
              <w:rPr>
                <w:color w:val="1F497D"/>
              </w:rPr>
              <w:instrText>”</w:instrText>
            </w:r>
            <w:r w:rsidRPr="00B52C93">
              <w:fldChar w:fldCharType="separate"/>
            </w:r>
            <w:r w:rsidRPr="00B52C93">
              <w:t>EP</w:t>
            </w:r>
            <w:r w:rsidRPr="00B52C93">
              <w:fldChar w:fldCharType="end"/>
            </w:r>
            <w:r>
              <w:t>,</w:t>
            </w:r>
            <w:r w:rsidRPr="00B52C93">
              <w:fldChar w:fldCharType="begin"/>
            </w:r>
            <w:r w:rsidRPr="00B52C93">
              <w:rPr>
                <w:color w:val="1F497D"/>
              </w:rPr>
              <w:instrText>AutoTextList  \s NoStyle \t “</w:instrText>
            </w:r>
            <w:r w:rsidRPr="00B52C93">
              <w:instrText>Produkt der Professional Desktop-Plattform</w:instrText>
            </w:r>
            <w:r w:rsidRPr="00B52C93">
              <w:rPr>
                <w:color w:val="1F497D"/>
              </w:rPr>
              <w:instrText>”</w:instrText>
            </w:r>
            <w:r w:rsidRPr="00B52C93">
              <w:fldChar w:fldCharType="separate"/>
            </w:r>
            <w:r w:rsidRPr="00B52C93">
              <w:t>PP</w:t>
            </w:r>
            <w:r w:rsidRPr="00B52C93">
              <w:fldChar w:fldCharType="end"/>
            </w:r>
          </w:p>
        </w:tc>
        <w:tc>
          <w:tcPr>
            <w:tcW w:w="595" w:type="dxa"/>
            <w:shd w:val="clear" w:color="auto" w:fill="70AD47" w:themeFill="accent6"/>
            <w:vAlign w:val="center"/>
          </w:tcPr>
          <w:p w:rsidR="00EE6AB5" w:rsidRPr="00886678" w:rsidRDefault="00EE6AB5" w:rsidP="00CA69C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5" w:type="dxa"/>
            <w:shd w:val="clear" w:color="auto" w:fill="BFBFBF" w:themeFill="background1" w:themeFillShade="BF"/>
            <w:vAlign w:val="center"/>
          </w:tcPr>
          <w:p w:rsidR="00EE6AB5" w:rsidRDefault="00EE6AB5" w:rsidP="00C05A53">
            <w:pPr>
              <w:pStyle w:val="ProductList-OfferingBody"/>
              <w:ind w:left="-113"/>
              <w:jc w:val="center"/>
            </w:pPr>
          </w:p>
        </w:tc>
        <w:tc>
          <w:tcPr>
            <w:tcW w:w="596" w:type="dxa"/>
            <w:shd w:val="clear" w:color="auto" w:fill="70AD47" w:themeFill="accent6"/>
            <w:vAlign w:val="center"/>
          </w:tcPr>
          <w:p w:rsidR="00EE6AB5" w:rsidRPr="00E721D7" w:rsidRDefault="00EE6AB5" w:rsidP="00CA69C4">
            <w:pPr>
              <w:pStyle w:val="ProductList-OfferingBody"/>
              <w:ind w:left="-113"/>
              <w:jc w:val="center"/>
            </w:pPr>
            <w:r w:rsidRPr="00E721D7">
              <w:fldChar w:fldCharType="begin"/>
            </w:r>
            <w:r w:rsidRPr="00E721D7">
              <w:rPr>
                <w:color w:val="1F497D"/>
              </w:rPr>
              <w:instrText>AutoTextList  \s NoStyle \t “</w:instrText>
            </w:r>
            <w:r w:rsidRPr="00E721D7">
              <w:instrText>Nicht organisationsweite Produkte in Open Value</w:instrText>
            </w:r>
            <w:r w:rsidRPr="00E721D7">
              <w:rPr>
                <w:color w:val="1F497D"/>
              </w:rPr>
              <w:instrText>”</w:instrText>
            </w:r>
            <w:r w:rsidRPr="00E721D7">
              <w:fldChar w:fldCharType="separate"/>
            </w:r>
            <w:r w:rsidRPr="00E721D7">
              <w:t xml:space="preserve"> P </w:t>
            </w:r>
            <w:r w:rsidRPr="00E721D7">
              <w:fldChar w:fldCharType="end"/>
            </w:r>
          </w:p>
        </w:tc>
        <w:tc>
          <w:tcPr>
            <w:tcW w:w="595" w:type="dxa"/>
            <w:shd w:val="clear" w:color="auto" w:fill="70AD47" w:themeFill="accent6"/>
            <w:vAlign w:val="center"/>
          </w:tcPr>
          <w:p w:rsidR="00EE6AB5" w:rsidRDefault="00EE6AB5" w:rsidP="00C05A53">
            <w:pPr>
              <w:pStyle w:val="ProductList-OfferingBody"/>
              <w:ind w:left="-113"/>
              <w:jc w:val="center"/>
            </w:pPr>
          </w:p>
        </w:tc>
        <w:tc>
          <w:tcPr>
            <w:tcW w:w="596" w:type="dxa"/>
            <w:shd w:val="clear" w:color="auto" w:fill="BFBFBF" w:themeFill="background1" w:themeFillShade="BF"/>
            <w:vAlign w:val="center"/>
          </w:tcPr>
          <w:p w:rsidR="00EE6AB5" w:rsidRDefault="00EE6AB5" w:rsidP="00C05A53">
            <w:pPr>
              <w:pStyle w:val="ProductList-OfferingBody"/>
              <w:ind w:left="-113"/>
              <w:jc w:val="center"/>
            </w:pPr>
          </w:p>
        </w:tc>
      </w:tr>
    </w:tbl>
    <w:p w:rsidR="00C13DF8" w:rsidRPr="00BB402C"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3708"/>
        <w:gridCol w:w="4202"/>
      </w:tblGrid>
      <w:tr w:rsidR="00031223" w:rsidRPr="005203DB" w:rsidTr="00FE7830">
        <w:tc>
          <w:tcPr>
            <w:tcW w:w="2880" w:type="dxa"/>
          </w:tcPr>
          <w:p w:rsidR="00031223" w:rsidRDefault="00031223" w:rsidP="00031223">
            <w:pPr>
              <w:pStyle w:val="ProductList-Body"/>
              <w:spacing w:before="20" w:after="20"/>
            </w:pPr>
            <w:r>
              <w:t xml:space="preserve">Frühere Version: </w:t>
            </w:r>
            <w:r>
              <w:rPr>
                <w:b/>
              </w:rPr>
              <w:t>Windows 8</w:t>
            </w:r>
            <w:r>
              <w:t xml:space="preserve"> (8/12)</w:t>
            </w:r>
          </w:p>
        </w:tc>
        <w:tc>
          <w:tcPr>
            <w:tcW w:w="3708" w:type="dxa"/>
          </w:tcPr>
          <w:p w:rsidR="00031223" w:rsidRDefault="00031223" w:rsidP="009F282C">
            <w:pPr>
              <w:pStyle w:val="ProductList-Body"/>
              <w:spacing w:before="20" w:after="20"/>
            </w:pPr>
            <w:r>
              <w:t xml:space="preserve">Produkt-Pool: </w:t>
            </w:r>
            <w:r>
              <w:rPr>
                <w:b/>
              </w:rPr>
              <w:t>System</w:t>
            </w:r>
          </w:p>
        </w:tc>
        <w:tc>
          <w:tcPr>
            <w:tcW w:w="4202" w:type="dxa"/>
          </w:tcPr>
          <w:p w:rsidR="00031223" w:rsidRPr="00DB1AA9" w:rsidRDefault="00031223" w:rsidP="001B351E">
            <w:pPr>
              <w:pStyle w:val="ProductList-Body"/>
              <w:spacing w:before="20" w:after="20"/>
              <w:rPr>
                <w:b/>
                <w:lang w:val="en-US"/>
              </w:rPr>
            </w:pPr>
            <w:r w:rsidRPr="00DB1AA9">
              <w:rPr>
                <w:lang w:val="en-US"/>
              </w:rPr>
              <w:t xml:space="preserve">Up-to-Date-Nachlass: </w:t>
            </w:r>
            <w:r w:rsidRPr="00DB1AA9">
              <w:rPr>
                <w:b/>
                <w:lang w:val="en-US"/>
              </w:rPr>
              <w:t>Windows 8.1 Pro</w:t>
            </w:r>
          </w:p>
        </w:tc>
      </w:tr>
      <w:tr w:rsidR="00031223" w:rsidTr="00FE7830">
        <w:tc>
          <w:tcPr>
            <w:tcW w:w="2880" w:type="dxa"/>
          </w:tcPr>
          <w:p w:rsidR="00031223" w:rsidRDefault="003A6A04" w:rsidP="00031223">
            <w:pPr>
              <w:pStyle w:val="ProductList-Body"/>
              <w:spacing w:before="20" w:after="20"/>
            </w:pPr>
            <w:r>
              <w:t>* Abonnement</w:t>
            </w:r>
          </w:p>
        </w:tc>
        <w:tc>
          <w:tcPr>
            <w:tcW w:w="3708" w:type="dxa"/>
          </w:tcPr>
          <w:p w:rsidR="00031223" w:rsidRDefault="00AC44A1" w:rsidP="00031223">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4202" w:type="dxa"/>
          </w:tcPr>
          <w:p w:rsidR="00031223" w:rsidRPr="00031223" w:rsidRDefault="00031223" w:rsidP="00642513">
            <w:pPr>
              <w:pStyle w:val="ProductList-Body"/>
              <w:spacing w:before="20" w:after="20"/>
              <w:ind w:left="169" w:hanging="169"/>
              <w:rPr>
                <w:b/>
              </w:rPr>
            </w:pPr>
            <w:r>
              <w:t xml:space="preserve">Übergangsberechtigt: </w:t>
            </w:r>
            <w:r>
              <w:rPr>
                <w:b/>
              </w:rPr>
              <w:t xml:space="preserve">Windows Pro </w:t>
            </w:r>
            <w:r w:rsidR="00FE7830">
              <w:rPr>
                <w:b/>
              </w:rPr>
              <w:br/>
            </w:r>
            <w:r>
              <w:rPr>
                <w:b/>
              </w:rPr>
              <w:t>(Virtual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9B3712" w:rsidRPr="00A448CD" w:rsidRDefault="009B3712" w:rsidP="009B3712">
      <w:pPr>
        <w:pStyle w:val="ProductList-Body"/>
        <w:rPr>
          <w:b/>
          <w:color w:val="00188F"/>
        </w:rPr>
      </w:pPr>
      <w:bookmarkStart w:id="791" w:name="WindowsCompanionSubscription"/>
      <w:r>
        <w:rPr>
          <w:b/>
          <w:color w:val="00188F"/>
        </w:rPr>
        <w:t>Windows Companion-Abonnement</w:t>
      </w:r>
      <w:bookmarkEnd w:id="791"/>
    </w:p>
    <w:p w:rsidR="009B3712" w:rsidRPr="00A448CD" w:rsidRDefault="009B3712" w:rsidP="009B3712">
      <w:pPr>
        <w:pStyle w:val="ProductList-Body"/>
        <w:tabs>
          <w:tab w:val="clear" w:pos="158"/>
          <w:tab w:val="left" w:pos="180"/>
        </w:tabs>
        <w:ind w:left="180"/>
        <w:rPr>
          <w:b/>
        </w:rPr>
      </w:pPr>
      <w:r>
        <w:rPr>
          <w:b/>
          <w:color w:val="00188F"/>
        </w:rPr>
        <w:t>Einrichtungen mit einem Campus- und School-Vertrag</w:t>
      </w:r>
    </w:p>
    <w:p w:rsidR="009B3712" w:rsidRDefault="009B3712" w:rsidP="009B3712">
      <w:pPr>
        <w:pStyle w:val="ProductList-Body"/>
        <w:tabs>
          <w:tab w:val="clear" w:pos="158"/>
          <w:tab w:val="left" w:pos="180"/>
        </w:tabs>
        <w:ind w:left="180"/>
      </w:pPr>
      <w:r>
        <w:t>Einrichtungen sind berechtigt, die Windows Companion-Abonnementlizenz (CSL) zu erwerben, wenn die qualifizierenden Produkte abgedeckt sind.</w:t>
      </w:r>
      <w:r w:rsidR="000971EC">
        <w:t xml:space="preserve"> </w:t>
      </w:r>
      <w:r>
        <w:t>Die maximale Anzahl von CSLs, die erworben werden dürfen, entspricht der Anzahl Berechtigter PCs der qualifizierenden Produkte.</w:t>
      </w:r>
    </w:p>
    <w:p w:rsidR="009B3712" w:rsidRPr="00BB402C" w:rsidRDefault="009B3712" w:rsidP="009B3712">
      <w:pPr>
        <w:pStyle w:val="ProductList-Body"/>
        <w:tabs>
          <w:tab w:val="clear" w:pos="158"/>
          <w:tab w:val="left" w:pos="180"/>
        </w:tabs>
        <w:ind w:left="180"/>
        <w:rPr>
          <w:sz w:val="14"/>
          <w:szCs w:val="20"/>
        </w:rPr>
      </w:pPr>
    </w:p>
    <w:p w:rsidR="009B3712" w:rsidRPr="00A448CD" w:rsidRDefault="009B3712" w:rsidP="009B3712">
      <w:pPr>
        <w:pStyle w:val="ProductList-Body"/>
        <w:tabs>
          <w:tab w:val="clear" w:pos="158"/>
          <w:tab w:val="left" w:pos="180"/>
        </w:tabs>
        <w:ind w:left="180"/>
        <w:rPr>
          <w:b/>
        </w:rPr>
      </w:pPr>
      <w:r>
        <w:rPr>
          <w:b/>
          <w:color w:val="00188F"/>
        </w:rPr>
        <w:t>Companion-Geräte und Qualifizierte Geräte</w:t>
      </w:r>
    </w:p>
    <w:p w:rsidR="009B3712" w:rsidRDefault="009B3712" w:rsidP="009B3712">
      <w:pPr>
        <w:pStyle w:val="ProductList-Body"/>
        <w:tabs>
          <w:tab w:val="clear" w:pos="158"/>
          <w:tab w:val="left" w:pos="180"/>
        </w:tabs>
        <w:ind w:left="180"/>
        <w:rPr>
          <w:highlight w:val="yellow"/>
        </w:rPr>
      </w:pPr>
      <w:r>
        <w:t>Companion-Geräte, bei denen Nutzungsrechte angewendet werden, die von der CSL bereitgestellt werden, sind Qualifizierte Geräte.</w:t>
      </w:r>
      <w:r w:rsidR="000971EC">
        <w:t xml:space="preserve"> </w:t>
      </w:r>
      <w:r>
        <w:t>Die CSL ist ein Konzernprodukt und erfüllt daher den Systemteil einer jeden Abnahmeverpflichtung für Qualifizierte Geräte in manchen Verträgen (auch im Konzernvertrag).</w:t>
      </w:r>
      <w:r w:rsidR="000971EC">
        <w:t xml:space="preserve"> </w:t>
      </w:r>
      <w:r>
        <w:t>Die CSLs können in beliebiger Menge erworben werden und müssen nicht für alle Qualifizierten Geräte einer Organisation erworben werden, jedoch darf die Anzahl der CSLs in keinem Fall die Zahl der Summe aus den Windows-Upgrade-, Windows Industry-Upgrade- und VDA-Lizenzen übersteigen.</w:t>
      </w:r>
      <w:r w:rsidR="000971EC">
        <w:t xml:space="preserve"> </w:t>
      </w:r>
      <w:r>
        <w:t>Beachten Sie, dass CSL zwar für Geräte erworben werden kann, die Windows Industry ausführen, dies aber in der</w:t>
      </w:r>
      <w:r w:rsidR="0086297A">
        <w:t> </w:t>
      </w:r>
      <w:r>
        <w:t>Praxis selten vorkommt.</w:t>
      </w:r>
      <w:r w:rsidR="000971EC">
        <w:t xml:space="preserve"> </w:t>
      </w:r>
      <w:r>
        <w:t>Wenden Sie sich an eine Lizenzierungsfachkraft von Microsoft, um die ordnungsgemäße Einhaltung sicherzustellen.</w:t>
      </w:r>
    </w:p>
    <w:p w:rsidR="009B3712" w:rsidRPr="00BB402C" w:rsidRDefault="009B3712" w:rsidP="00A157E7">
      <w:pPr>
        <w:pStyle w:val="ProductList-Body"/>
        <w:rPr>
          <w:b/>
          <w:color w:val="00188F"/>
          <w:sz w:val="14"/>
          <w:szCs w:val="20"/>
        </w:rPr>
      </w:pPr>
    </w:p>
    <w:p w:rsidR="00AB48DD" w:rsidRDefault="00AB48DD" w:rsidP="00A157E7">
      <w:pPr>
        <w:pStyle w:val="ProductList-Body"/>
        <w:rPr>
          <w:b/>
          <w:color w:val="00188F"/>
        </w:rPr>
      </w:pPr>
      <w:r>
        <w:rPr>
          <w:b/>
          <w:color w:val="00188F"/>
        </w:rPr>
        <w:t>Windows Enterprise-Upgrade und SA für Partners in Learning</w:t>
      </w:r>
    </w:p>
    <w:p w:rsidR="00AB48DD" w:rsidRDefault="00AB48DD" w:rsidP="00AB48DD">
      <w:pPr>
        <w:pStyle w:val="ProductList-Body"/>
      </w:pPr>
      <w:r>
        <w:t xml:space="preserve">Informationen zur Lizenzberechtigung und zum Beitritt für Partner erhalten Sie unter </w:t>
      </w:r>
      <w:hyperlink r:id="rId40" w:history="1">
        <w:r>
          <w:rPr>
            <w:rStyle w:val="Hyperlink"/>
          </w:rPr>
          <w:t>http://www.microsoft.com/education/pil/partnersinlearning.aspx</w:t>
        </w:r>
      </w:hyperlink>
      <w:r>
        <w:t>.</w:t>
      </w:r>
    </w:p>
    <w:p w:rsidR="00AB48DD" w:rsidRPr="00BB402C" w:rsidRDefault="00AB48DD" w:rsidP="00AB48DD">
      <w:pPr>
        <w:pStyle w:val="ProductList-Body"/>
        <w:rPr>
          <w:sz w:val="14"/>
          <w:szCs w:val="20"/>
        </w:rPr>
      </w:pPr>
    </w:p>
    <w:p w:rsidR="00C9711E" w:rsidRPr="00AB48DD" w:rsidRDefault="00C9711E" w:rsidP="00C9711E">
      <w:pPr>
        <w:pStyle w:val="ProductList-Body"/>
        <w:rPr>
          <w:b/>
        </w:rPr>
      </w:pPr>
      <w:bookmarkStart w:id="792" w:name="WindowsSideloadingRights"/>
      <w:r>
        <w:rPr>
          <w:b/>
          <w:color w:val="00188F"/>
        </w:rPr>
        <w:t>Windows Sideload-Rechte</w:t>
      </w:r>
      <w:bookmarkEnd w:id="792"/>
    </w:p>
    <w:p w:rsidR="00C9711E" w:rsidRDefault="00C9711E" w:rsidP="00BF7688">
      <w:pPr>
        <w:pStyle w:val="ProductList-Body"/>
        <w:tabs>
          <w:tab w:val="clear" w:pos="158"/>
          <w:tab w:val="left" w:pos="180"/>
        </w:tabs>
      </w:pPr>
      <w:r>
        <w:t>Windows Enterprise Sideloading bezeichnet die Installation neuer Windows 8.1-Apps, die zu Gunsten des Kunden direkt ohne Windows Store als</w:t>
      </w:r>
      <w:r w:rsidR="0086297A">
        <w:t> </w:t>
      </w:r>
      <w:r>
        <w:t>Zwischenstation auf einem Gerät verwendet werden.</w:t>
      </w:r>
      <w:r w:rsidR="000971EC">
        <w:t xml:space="preserve"> </w:t>
      </w:r>
      <w:r>
        <w:t>Bei Geräten mit Beitritt zur Domäne, die Windows 8.1 Pro oder Enterprise Edition (einschließlich Industry Edition) ausführen, sind die Features für Windows Enterprise Sideloading in jedem VL-Programm aktiviert.</w:t>
      </w:r>
      <w:r w:rsidR="000971EC">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0971EC">
        <w:t xml:space="preserve"> </w:t>
      </w:r>
      <w:r>
        <w:t>In</w:t>
      </w:r>
      <w:r w:rsidR="00331775">
        <w:t> </w:t>
      </w:r>
      <w:r>
        <w:t>jedem Fall darf Windows Enterprise Sideloading nur zur Bereitstellung von Apps verwendet werden, die zu Gunsten des Volumenlizenzkunden verwendet werden.</w:t>
      </w:r>
      <w:r w:rsidR="000971EC">
        <w:t xml:space="preserve"> </w:t>
      </w:r>
      <w:r>
        <w:t>Die Windows Enterprise Sideloading-Funktionalität ergänzt das Windows Desktop-Betriebssystem, und daher gelten die auf das Windows Desktop-Betriebssystem anwendbaren Lizenzbestimmungen wie hier ergänzt für dessen Verwendung durch den Kunden. In</w:t>
      </w:r>
      <w:r w:rsidR="00BF7688">
        <w:t> </w:t>
      </w:r>
      <w:r>
        <w:t>Programmen für Forschung &amp; Lehre mit Desktop-Plattform-Produkten ermöglicht die Studentenoption die Nutzung der Sideload-Keys auf Windows Pro- oder Windows RT-Geräten.</w:t>
      </w:r>
    </w:p>
    <w:p w:rsidR="006434A0" w:rsidRPr="00BB402C" w:rsidRDefault="006434A0" w:rsidP="00781084">
      <w:pPr>
        <w:pStyle w:val="ProductList-Body"/>
        <w:tabs>
          <w:tab w:val="clear" w:pos="158"/>
          <w:tab w:val="left" w:pos="180"/>
        </w:tabs>
        <w:rPr>
          <w:sz w:val="14"/>
          <w:szCs w:val="20"/>
        </w:rPr>
      </w:pPr>
    </w:p>
    <w:p w:rsidR="006434A0" w:rsidRDefault="006434A0" w:rsidP="00781084">
      <w:pPr>
        <w:pStyle w:val="ProductList-Body"/>
        <w:tabs>
          <w:tab w:val="clear" w:pos="158"/>
          <w:tab w:val="left" w:pos="180"/>
        </w:tabs>
      </w:pPr>
      <w:r>
        <w:t>Kunden der folgenden Volumenlizenzprogramme (unabhängig vom gekauften Produkt) erhalten Enterprise Sideloading-Rechte:</w:t>
      </w:r>
    </w:p>
    <w:p w:rsidR="006434A0" w:rsidRDefault="006434A0" w:rsidP="00781084">
      <w:pPr>
        <w:pStyle w:val="ProductList-Body"/>
        <w:numPr>
          <w:ilvl w:val="0"/>
          <w:numId w:val="55"/>
        </w:numPr>
        <w:ind w:left="450" w:hanging="270"/>
      </w:pPr>
      <w:r>
        <w:t xml:space="preserve">Konzernvertrag </w:t>
      </w:r>
    </w:p>
    <w:p w:rsidR="006434A0" w:rsidRDefault="006434A0" w:rsidP="00781084">
      <w:pPr>
        <w:pStyle w:val="ProductList-Body"/>
        <w:numPr>
          <w:ilvl w:val="0"/>
          <w:numId w:val="55"/>
        </w:numPr>
        <w:ind w:left="450" w:hanging="270"/>
      </w:pPr>
      <w:r>
        <w:t xml:space="preserve">Konzern-Abonnement-Vertrag </w:t>
      </w:r>
    </w:p>
    <w:p w:rsidR="006434A0" w:rsidRDefault="006434A0" w:rsidP="00781084">
      <w:pPr>
        <w:pStyle w:val="ProductList-Body"/>
        <w:numPr>
          <w:ilvl w:val="0"/>
          <w:numId w:val="55"/>
        </w:numPr>
        <w:ind w:left="450" w:hanging="270"/>
      </w:pPr>
      <w:r>
        <w:t xml:space="preserve">Beitritt für Bildungslösungen </w:t>
      </w:r>
    </w:p>
    <w:p w:rsidR="006434A0" w:rsidRDefault="006434A0" w:rsidP="00781084">
      <w:pPr>
        <w:pStyle w:val="ProductList-Body"/>
        <w:numPr>
          <w:ilvl w:val="0"/>
          <w:numId w:val="55"/>
        </w:numPr>
        <w:ind w:left="450" w:hanging="270"/>
      </w:pPr>
      <w:r>
        <w:t xml:space="preserve">School-Beitritt </w:t>
      </w:r>
    </w:p>
    <w:p w:rsidR="006434A0" w:rsidRDefault="006434A0" w:rsidP="00781084">
      <w:pPr>
        <w:pStyle w:val="ProductList-Body"/>
        <w:numPr>
          <w:ilvl w:val="0"/>
          <w:numId w:val="55"/>
        </w:numPr>
        <w:ind w:left="450" w:hanging="270"/>
      </w:pPr>
      <w:r>
        <w:t xml:space="preserve">Select und Select Plus </w:t>
      </w:r>
    </w:p>
    <w:p w:rsidR="006434A0" w:rsidRPr="00BB402C" w:rsidRDefault="006434A0" w:rsidP="00781084">
      <w:pPr>
        <w:pStyle w:val="ProductList-Body"/>
        <w:tabs>
          <w:tab w:val="clear" w:pos="158"/>
          <w:tab w:val="left" w:pos="360"/>
        </w:tabs>
        <w:rPr>
          <w:sz w:val="10"/>
          <w:szCs w:val="16"/>
        </w:rPr>
      </w:pPr>
    </w:p>
    <w:p w:rsidR="006434A0"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rsidR="00AB48DD" w:rsidRPr="00AB48DD" w:rsidRDefault="00AB48DD" w:rsidP="00781084">
      <w:pPr>
        <w:pStyle w:val="ProductList-Body"/>
        <w:tabs>
          <w:tab w:val="clear" w:pos="158"/>
          <w:tab w:val="left" w:pos="360"/>
        </w:tabs>
      </w:pPr>
    </w:p>
    <w:p w:rsidR="00A157E7" w:rsidRPr="00527DC0" w:rsidRDefault="00A157E7" w:rsidP="00A157E7">
      <w:pPr>
        <w:pStyle w:val="ProductList-Body"/>
        <w:rPr>
          <w:b/>
        </w:rPr>
      </w:pPr>
      <w:r>
        <w:rPr>
          <w:b/>
          <w:color w:val="00188F"/>
        </w:rPr>
        <w:t>Windows 8.1 Pro- und Enterprise-Upgrade</w:t>
      </w:r>
    </w:p>
    <w:p w:rsidR="00A157E7" w:rsidRDefault="00A157E7" w:rsidP="00C35601">
      <w:pPr>
        <w:pStyle w:val="ProductList-Body"/>
        <w:tabs>
          <w:tab w:val="clear" w:pos="158"/>
        </w:tabs>
      </w:pPr>
      <w:r>
        <w:t>Am 1. März 2014 startete Microsoft das Windows Enterprise-Upgrade-Angebot im Rahmen von Volumenlizenzen.</w:t>
      </w:r>
      <w:r w:rsidR="000971EC">
        <w:t xml:space="preserve"> </w:t>
      </w:r>
      <w:r>
        <w:t>Im Zusammenhang mit diesem Angebot wurden die folgenden Änderungen vorgenommen:</w:t>
      </w:r>
    </w:p>
    <w:p w:rsidR="00A157E7" w:rsidRDefault="00A157E7" w:rsidP="00C35601">
      <w:pPr>
        <w:pStyle w:val="ProductList-Body"/>
        <w:numPr>
          <w:ilvl w:val="0"/>
          <w:numId w:val="43"/>
        </w:numPr>
        <w:ind w:left="450" w:hanging="270"/>
      </w:pPr>
      <w:r>
        <w:rPr>
          <w:b/>
        </w:rPr>
        <w:t>Windows Pro-Upgrade</w:t>
      </w:r>
      <w:r w:rsidRPr="006903B4">
        <w:rPr>
          <w:b/>
          <w:bCs/>
        </w:rPr>
        <w:t>:</w:t>
      </w:r>
      <w:r>
        <w:t xml:space="preserve"> Das Windows Pro-Upgrade bleibt weiterhin zum Erwerb ohne SA verfügbar.</w:t>
      </w:r>
    </w:p>
    <w:p w:rsidR="00A157E7" w:rsidRDefault="00A157E7" w:rsidP="00C35601">
      <w:pPr>
        <w:pStyle w:val="ProductList-Body"/>
        <w:numPr>
          <w:ilvl w:val="0"/>
          <w:numId w:val="43"/>
        </w:numPr>
        <w:ind w:left="450" w:hanging="270"/>
      </w:pPr>
      <w:r>
        <w:rPr>
          <w:b/>
        </w:rPr>
        <w:t>Windows Enterprise-Upgrade</w:t>
      </w:r>
      <w:r w:rsidRPr="006903B4">
        <w:rPr>
          <w:b/>
          <w:bCs/>
        </w:rPr>
        <w:t>:</w:t>
      </w:r>
      <w:r>
        <w:t xml:space="preserve"> Das Windows Enterprise-Upgrade wird ab dem 1. März 2014 angeboten und ermöglicht Kunden mit qualifizierendem Betriebssystem ein Upgrade auf Windows Enterprise.</w:t>
      </w:r>
      <w:r w:rsidR="000971EC">
        <w:t xml:space="preserve"> </w:t>
      </w:r>
    </w:p>
    <w:p w:rsidR="006434A0" w:rsidRDefault="006434A0" w:rsidP="00C35601">
      <w:pPr>
        <w:pStyle w:val="ProductList-Body"/>
        <w:numPr>
          <w:ilvl w:val="1"/>
          <w:numId w:val="43"/>
        </w:numPr>
        <w:ind w:left="720" w:hanging="270"/>
      </w:pPr>
      <w:r>
        <w:rPr>
          <w:b/>
        </w:rPr>
        <w:t>Downgraderechte</w:t>
      </w:r>
      <w:r w:rsidRPr="006903B4">
        <w:rPr>
          <w:b/>
          <w:bCs/>
        </w:rPr>
        <w:t>:</w:t>
      </w:r>
      <w:r w:rsidR="000971EC">
        <w:t xml:space="preserve"> </w:t>
      </w:r>
      <w:r>
        <w:t>Die Windows Enterprise Edition umfasst Downgraderechte auf frühere Versionen von Windows Enterpreise, zusätzlich zu den gleichen Downgraderechten wie für Windows Pro.</w:t>
      </w:r>
    </w:p>
    <w:p w:rsidR="006434A0" w:rsidRPr="006434A0" w:rsidRDefault="006434A0" w:rsidP="00C35601">
      <w:pPr>
        <w:pStyle w:val="ProductList-Body"/>
        <w:numPr>
          <w:ilvl w:val="1"/>
          <w:numId w:val="43"/>
        </w:numPr>
        <w:ind w:left="720" w:hanging="270"/>
      </w:pPr>
      <w:r>
        <w:rPr>
          <w:b/>
        </w:rPr>
        <w:t>Open Value</w:t>
      </w:r>
      <w:r w:rsidRPr="006903B4">
        <w:rPr>
          <w:b/>
          <w:bCs/>
        </w:rPr>
        <w:t>:</w:t>
      </w:r>
      <w:r>
        <w:t xml:space="preserve"> Kunden können aufgrund vorhandener Windows 8.1 Pro-, Windows 8 Pro- und Windows 7 Professional-Lizenzen zu einem Up-to-Date-Nachlass berechtigt sein.</w:t>
      </w:r>
    </w:p>
    <w:p w:rsidR="00A157E7" w:rsidRDefault="00A157E7" w:rsidP="00C35601">
      <w:pPr>
        <w:pStyle w:val="ProductList-Body"/>
        <w:numPr>
          <w:ilvl w:val="0"/>
          <w:numId w:val="43"/>
        </w:numPr>
        <w:ind w:left="450" w:hanging="270"/>
      </w:pPr>
      <w:r>
        <w:rPr>
          <w:b/>
        </w:rPr>
        <w:t>Software Assurance</w:t>
      </w:r>
      <w:r w:rsidRPr="006903B4">
        <w:rPr>
          <w:b/>
          <w:bCs/>
        </w:rPr>
        <w:t>:</w:t>
      </w:r>
      <w:r w:rsidR="000971EC">
        <w:t xml:space="preserve"> </w:t>
      </w:r>
      <w:r>
        <w:t>Außer wie unten festgehalten kann SA nur für eine Upgrade-Lizenz für Windows Enterprise erworben werden.</w:t>
      </w:r>
      <w:r w:rsidR="000971EC">
        <w:t xml:space="preserve"> </w:t>
      </w:r>
    </w:p>
    <w:p w:rsidR="00A157E7" w:rsidRDefault="00A157E7" w:rsidP="00C35601">
      <w:pPr>
        <w:pStyle w:val="ProductList-Body"/>
        <w:numPr>
          <w:ilvl w:val="1"/>
          <w:numId w:val="43"/>
        </w:numPr>
        <w:ind w:left="720" w:hanging="270"/>
      </w:pPr>
      <w:r>
        <w:rPr>
          <w:b/>
        </w:rPr>
        <w:t>Lizenzprogramme Select Plus, Open Value und Open</w:t>
      </w:r>
      <w:r w:rsidRPr="006903B4">
        <w:rPr>
          <w:b/>
          <w:bCs/>
        </w:rPr>
        <w:t>:</w:t>
      </w:r>
      <w:r>
        <w:t xml:space="preserve"> Für neue Geräte, die für Windows 8.1 oder 8 Pro oder Windows 7 Professional OEM oder FPP lizenziert sind, können Kunden innerhalb von 90 Tagen nach dem Erwerb und bis zum 1. Juli 2014 weiterhin SA erwerben.</w:t>
      </w:r>
    </w:p>
    <w:p w:rsidR="00A157E7" w:rsidRDefault="00A157E7" w:rsidP="00C35601">
      <w:pPr>
        <w:pStyle w:val="ProductList-Body"/>
        <w:numPr>
          <w:ilvl w:val="1"/>
          <w:numId w:val="43"/>
        </w:numPr>
        <w:ind w:left="720" w:hanging="270"/>
      </w:pPr>
      <w:r>
        <w:rPr>
          <w:b/>
        </w:rPr>
        <w:t>Verlängerungen</w:t>
      </w:r>
      <w:r w:rsidRPr="006903B4">
        <w:rPr>
          <w:b/>
          <w:bCs/>
        </w:rPr>
        <w:t>:</w:t>
      </w:r>
      <w:r>
        <w:t xml:space="preserve"> Kunden, die SA für Windows Pro erworben haben, können diese für die betreffenden Geräte verlängern, ohne eine Upgrade-Lizenz für Windows Enterprise erwerben zu müssen.</w:t>
      </w:r>
    </w:p>
    <w:p w:rsidR="00A157E7" w:rsidRDefault="00A157E7" w:rsidP="00C35601">
      <w:pPr>
        <w:pStyle w:val="ProductList-Body"/>
        <w:numPr>
          <w:ilvl w:val="1"/>
          <w:numId w:val="43"/>
        </w:numPr>
        <w:ind w:left="720" w:hanging="270"/>
      </w:pPr>
      <w:r>
        <w:rPr>
          <w:b/>
        </w:rPr>
        <w:t>Erwerb von Windows-Upgrades + SA</w:t>
      </w:r>
      <w:r w:rsidRPr="006903B4">
        <w:rPr>
          <w:b/>
          <w:bCs/>
        </w:rPr>
        <w:t>:</w:t>
      </w:r>
      <w:r>
        <w:t xml:space="preserve"> Kunden in einem Volumenlizenzprogramm, das SA erforderlich macht, und die zuvor ein Windows Pro-Upgrade + SA erworben haben, können bis zum Ende ihres Beitritts oder Vertrags zusätzliche Pro-Upgrades + SA erwerben.</w:t>
      </w:r>
      <w:r w:rsidR="000971EC">
        <w:t xml:space="preserve"> </w:t>
      </w:r>
      <w:r>
        <w:t>Beim Abschluss eines neuen Beitritts oder Vertrags erwirbt der Kunde ein Enterprise-Upgrade + SA.</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Windows Enterprise-Upgrade (keine Versionsnummer) und Windows Professional-Upgrade (keine Versionsnummer)</w:t>
      </w:r>
    </w:p>
    <w:p w:rsidR="00A157E7" w:rsidRDefault="006434A0" w:rsidP="000171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0971EC">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0971EC">
        <w:t xml:space="preserve"> </w:t>
      </w:r>
      <w:r>
        <w:t>Die Lizenzbestimmungen, die für die Version von Windows Pro und/oder Windows Enterprise in den Produktbenutzungsrechten zum Datum des Lizenzerwerbs durch den Kunden veröffentlicht waren, gelten für die Nutzung der</w:t>
      </w:r>
      <w:r w:rsidR="0086297A">
        <w:t> </w:t>
      </w:r>
      <w:r>
        <w:t>Software durch den Kunden (unabhängig davon, ob der Kunde sich für die Nutzung der aktuell verfügbaren Version oder einer früheren Version entscheidet).</w:t>
      </w:r>
      <w:r w:rsidR="000971EC">
        <w:t xml:space="preserve"> </w:t>
      </w:r>
      <w:r>
        <w:t>Die Lizenzen sind editionsspezifisch. Daher muss der Kunde eine Version der erworbenen Software-Edition verwenden.</w:t>
      </w:r>
      <w:r w:rsidR="000971EC">
        <w:t xml:space="preserve"> </w:t>
      </w:r>
      <w:r>
        <w:t>Die</w:t>
      </w:r>
      <w:r w:rsidR="000171A0">
        <w:t> </w:t>
      </w:r>
      <w:r>
        <w:t>Qualifizierenden Betriebssysteme für Windows 8 und 8.1 Enterprise und Pro gelten für die Lizenzen ohne Versionsnummer für Windows</w:t>
      </w:r>
      <w:r w:rsidR="000171A0">
        <w:t> </w:t>
      </w:r>
      <w:r>
        <w:t>Enterprise-Upgrade und Windows Professional-Upgrade.</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Gewährung des Rechts auf Nutzung von Windows 8.1 Pro anstelle von Windows 8 Pro</w:t>
      </w:r>
    </w:p>
    <w:p w:rsidR="00A157E7" w:rsidRDefault="00A157E7" w:rsidP="00A157E7">
      <w:pPr>
        <w:pStyle w:val="ProductList-Body"/>
        <w:ind w:left="180"/>
      </w:pPr>
      <w:r>
        <w:t>Volumenlizenzkunden mit Lizenzen für Windows 8 Pro sind für Windows 8.1 Pro lizenziert, auch wenn die SA für das Windows Desktop-Betriebssystem vor der Freigabe von Windows 8.1 Pro abgelaufen ist.</w:t>
      </w:r>
      <w:r w:rsidR="000971EC">
        <w:t xml:space="preserve"> </w:t>
      </w:r>
      <w:r>
        <w:t>Dies gilt nicht für Windows 8 Enterprise; Sie müssen über aktive SA für das</w:t>
      </w:r>
      <w:r w:rsidR="0086297A">
        <w:t> </w:t>
      </w:r>
      <w:r>
        <w:t>Windows Desktop-Betriebssystem verfügen, um zur Verwendung von Windows 8.1 Enterprise berechtigt zu sein.</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Qualifizierende Betriebssysteme</w:t>
      </w:r>
    </w:p>
    <w:p w:rsidR="00A157E7" w:rsidRDefault="00A157E7" w:rsidP="00A157E7">
      <w:pPr>
        <w:pStyle w:val="ProductList-Body"/>
        <w:ind w:left="180"/>
        <w:rPr>
          <w:highlight w:val="yellow"/>
        </w:rPr>
      </w:pPr>
      <w: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0971EC">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und Windows 8.1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DB1AA9" w:rsidRDefault="008E76EF" w:rsidP="008E76EF">
            <w:pPr>
              <w:pStyle w:val="ProductList-Body"/>
              <w:ind w:left="162"/>
              <w:rPr>
                <w:lang w:val="en-US"/>
              </w:rPr>
            </w:pPr>
            <w:r w:rsidRPr="00DB1AA9">
              <w:rPr>
                <w:lang w:val="en-US"/>
              </w:rP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DB1AA9"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DB1AA9"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DB1AA9"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DB1AA9"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DB1AA9" w:rsidRDefault="008E76EF" w:rsidP="008E76EF">
            <w:pPr>
              <w:pStyle w:val="ProductList-Body"/>
              <w:ind w:left="162"/>
              <w:rPr>
                <w:lang w:val="pt-BR"/>
              </w:rPr>
            </w:pPr>
            <w:r w:rsidRPr="00DB1AA9">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 oder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t>Oben nicht aufgeführte Betriebssysteme sind nicht qualifiziert, z. B.:</w:t>
      </w:r>
    </w:p>
    <w:p w:rsidR="00A157E7" w:rsidRDefault="00A157E7" w:rsidP="00343417">
      <w:pPr>
        <w:pStyle w:val="ProductList-Body"/>
        <w:numPr>
          <w:ilvl w:val="0"/>
          <w:numId w:val="44"/>
        </w:numPr>
        <w:ind w:left="720" w:hanging="270"/>
      </w:pPr>
      <w:r>
        <w:t>Eingebettete Systeme (z. B. Windows Embedded 8.1 Industry Pro, Windows XP Embedded) sind nicht für die Windows 8.1 Pro- oder Enterprise-Upgrades qualifiziert.</w:t>
      </w:r>
    </w:p>
    <w:p w:rsidR="00A157E7" w:rsidRDefault="00A157E7" w:rsidP="00343417">
      <w:pPr>
        <w:pStyle w:val="ProductList-Body"/>
        <w:numPr>
          <w:ilvl w:val="0"/>
          <w:numId w:val="44"/>
        </w:numPr>
        <w:ind w:left="720" w:hanging="270"/>
      </w:pPr>
      <w:r>
        <w:t>Linux oder OS/2 sind nicht für die Windows 8.1 Pro- oder Enterprise-Upgrades qualifiziert.</w:t>
      </w:r>
    </w:p>
    <w:p w:rsidR="00A157E7" w:rsidRDefault="00A157E7" w:rsidP="00343417">
      <w:pPr>
        <w:pStyle w:val="ProductList-Body"/>
        <w:numPr>
          <w:ilvl w:val="0"/>
          <w:numId w:val="44"/>
        </w:numPr>
        <w:ind w:left="720" w:hanging="270"/>
      </w:pPr>
      <w:r>
        <w:t>Die RDS-Client-Zugriffslizenz ist nicht für die Windows 8.1 Pro- oder Enterprise-Upgrades qualifiziert.</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Regeln für qualifizierende Betriebssysteme</w:t>
      </w:r>
    </w:p>
    <w:p w:rsidR="00A157E7" w:rsidRDefault="00A157E7" w:rsidP="00343417">
      <w:pPr>
        <w:pStyle w:val="ProductList-Body"/>
        <w:numPr>
          <w:ilvl w:val="0"/>
          <w:numId w:val="45"/>
        </w:numPr>
        <w:ind w:left="720" w:hanging="270"/>
      </w:pPr>
      <w:r>
        <w:t>Das qualifizierende Betriebssystem muss auf dem Gerät installiert sein, dem die VL-Upgrade-Lizenz zugewiesen wird.</w:t>
      </w:r>
    </w:p>
    <w:p w:rsidR="00A157E7" w:rsidRDefault="00A157E7" w:rsidP="00343417">
      <w:pPr>
        <w:pStyle w:val="ProductList-Body"/>
        <w:numPr>
          <w:ilvl w:val="1"/>
          <w:numId w:val="45"/>
        </w:numPr>
        <w:ind w:left="990" w:hanging="270"/>
      </w:pPr>
      <w:r>
        <w:t>Apple Macintosh ist nur ein qualifizierendes Betriebssystem, wenn es vom autorisierten Hersteller vor dem ersten Verkauf des Geräts vorinstalliert wird.</w:t>
      </w:r>
    </w:p>
    <w:p w:rsidR="00A157E7" w:rsidRDefault="00A157E7" w:rsidP="00783FB1">
      <w:pPr>
        <w:pStyle w:val="ProductList-Body"/>
        <w:numPr>
          <w:ilvl w:val="0"/>
          <w:numId w:val="45"/>
        </w:numPr>
        <w:ind w:left="720" w:hanging="270"/>
      </w:pPr>
      <w:r>
        <w:t>Kunden müssen das qualifizierende Betriebssystem von dem Gerät entfernen, um die VL-Upgrade-Lizenz bereitstellen zu können. Es</w:t>
      </w:r>
      <w:r w:rsidR="00783FB1">
        <w:t> </w:t>
      </w:r>
      <w:r>
        <w:t>bestehen nur die folgenden Ausnahmen:</w:t>
      </w:r>
    </w:p>
    <w:p w:rsidR="00A157E7" w:rsidRDefault="00A157E7" w:rsidP="00343417">
      <w:pPr>
        <w:pStyle w:val="ProductList-Body"/>
        <w:numPr>
          <w:ilvl w:val="1"/>
          <w:numId w:val="45"/>
        </w:numPr>
        <w:ind w:left="990" w:hanging="270"/>
      </w:pPr>
      <w:r>
        <w:t>Kunden, die mehr als ein lizenziertes Betriebssystem gleichzeitig installieren oder ausführen möchten (einschließlich des qualifizierenden Betriebssystems), müssen SA für das Windows Desktop-Betriebssystem erwerben.</w:t>
      </w:r>
    </w:p>
    <w:p w:rsidR="00A157E7" w:rsidRDefault="00A157E7" w:rsidP="00343417">
      <w:pPr>
        <w:pStyle w:val="ProductList-Body"/>
        <w:numPr>
          <w:ilvl w:val="1"/>
          <w:numId w:val="45"/>
        </w:numPr>
        <w:ind w:left="990" w:hanging="270"/>
      </w:pPr>
      <w:r>
        <w:t xml:space="preserve">Kunden mit aktiver SA müssen das qualifizierende Betriebssystem nicht deinstallieren und können dieses und das VL-lizenzierte Windows Desktop-Betriebssystem gleichzeitig installieren und ausführen. </w:t>
      </w:r>
    </w:p>
    <w:p w:rsidR="00A157E7" w:rsidRDefault="00A157E7" w:rsidP="00343417">
      <w:pPr>
        <w:pStyle w:val="ProductList-Body"/>
        <w:numPr>
          <w:ilvl w:val="0"/>
          <w:numId w:val="45"/>
        </w:numPr>
        <w:ind w:left="720" w:hanging="270"/>
      </w:pPr>
      <w:r>
        <w:t>Kunden aus Forschung &amp; Lehre</w:t>
      </w:r>
    </w:p>
    <w:p w:rsidR="00A157E7" w:rsidRPr="00782926" w:rsidRDefault="00A157E7" w:rsidP="00343417">
      <w:pPr>
        <w:pStyle w:val="ProductList-Body"/>
        <w:numPr>
          <w:ilvl w:val="1"/>
          <w:numId w:val="45"/>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w:t>
      </w:r>
      <w:r w:rsidR="0086297A">
        <w:t> </w:t>
      </w:r>
      <w:r>
        <w:t>erworben wurde, zu nutzen.</w:t>
      </w:r>
    </w:p>
    <w:p w:rsidR="00A157E7" w:rsidRPr="00782926" w:rsidRDefault="00A157E7" w:rsidP="00A157E7">
      <w:pPr>
        <w:pStyle w:val="ProductList-Body"/>
        <w:rPr>
          <w:highlight w:val="yellow"/>
        </w:rPr>
      </w:pPr>
    </w:p>
    <w:p w:rsidR="00A157E7" w:rsidRPr="00782926" w:rsidRDefault="00A157E7" w:rsidP="00A157E7">
      <w:pPr>
        <w:pStyle w:val="ProductList-Body"/>
        <w:tabs>
          <w:tab w:val="clear" w:pos="158"/>
          <w:tab w:val="left" w:pos="180"/>
        </w:tabs>
        <w:ind w:left="180"/>
        <w:rPr>
          <w:b/>
        </w:rPr>
      </w:pPr>
      <w:r>
        <w:rPr>
          <w:b/>
          <w:color w:val="00188F"/>
        </w:rPr>
        <w:t>Software Assurance</w:t>
      </w:r>
      <w:r>
        <w:rPr>
          <w:b/>
        </w:rPr>
        <w:t xml:space="preserve"> </w:t>
      </w:r>
    </w:p>
    <w:p w:rsidR="00A157E7" w:rsidRDefault="00A157E7" w:rsidP="00A157E7">
      <w:pPr>
        <w:pStyle w:val="ProductList-Body"/>
        <w:tabs>
          <w:tab w:val="clear" w:pos="158"/>
          <w:tab w:val="left" w:pos="180"/>
        </w:tabs>
        <w:ind w:left="180"/>
      </w:pPr>
      <w:r>
        <w:t>Kunden, die Interesse an SA für das Windows Desktop-Betriebssystem haben, stehen folgende Möglichkeiten offen.</w:t>
      </w:r>
      <w:r w:rsidR="000971EC">
        <w:t xml:space="preserve"> </w:t>
      </w:r>
      <w:r>
        <w:t>Die nachfolgend aufgeführten Optionen sind nur für die aufgeführten spezifischen Programme und nur unter den angegebenen Bedingungen verfügbar.</w:t>
      </w:r>
    </w:p>
    <w:p w:rsidR="00A157E7" w:rsidRDefault="00A157E7" w:rsidP="00343417">
      <w:pPr>
        <w:pStyle w:val="ProductList-Body"/>
        <w:numPr>
          <w:ilvl w:val="0"/>
          <w:numId w:val="46"/>
        </w:numPr>
        <w:tabs>
          <w:tab w:val="clear" w:pos="158"/>
          <w:tab w:val="left" w:pos="180"/>
        </w:tabs>
        <w:ind w:left="720" w:hanging="270"/>
      </w:pPr>
      <w:r>
        <w:t>Lizenzprogramme Select Plus, Open Value (nicht unternehmensweit) und Open:</w:t>
      </w:r>
      <w:r w:rsidR="000971EC">
        <w:t xml:space="preserve"> </w:t>
      </w:r>
    </w:p>
    <w:p w:rsidR="00A157E7" w:rsidRDefault="00A157E7" w:rsidP="00343417">
      <w:pPr>
        <w:pStyle w:val="ProductList-Body"/>
        <w:numPr>
          <w:ilvl w:val="1"/>
          <w:numId w:val="46"/>
        </w:numPr>
        <w:tabs>
          <w:tab w:val="clear" w:pos="158"/>
          <w:tab w:val="left" w:pos="180"/>
        </w:tabs>
        <w:ind w:left="990" w:hanging="270"/>
      </w:pPr>
      <w:r>
        <w:t>Kunden können Upgrade und Software Assurance für Windows 8.1 Enterprise für Desktops erwerben, auf denen sie eines der in der Windows-Upgrade-Tabelle oben genannten qualifizierenden Betriebssysteme lizenziert und installiert haben.</w:t>
      </w:r>
    </w:p>
    <w:p w:rsidR="00A157E7" w:rsidRDefault="00A157E7" w:rsidP="00343417">
      <w:pPr>
        <w:pStyle w:val="ProductList-Body"/>
        <w:numPr>
          <w:ilvl w:val="0"/>
          <w:numId w:val="46"/>
        </w:numPr>
        <w:tabs>
          <w:tab w:val="clear" w:pos="158"/>
          <w:tab w:val="left" w:pos="180"/>
        </w:tabs>
        <w:ind w:left="720" w:hanging="270"/>
      </w:pPr>
      <w:r>
        <w:t>Konzernbeitritte und unternehmensweite Open Value-Verträge (zeitlich unbeschränkt und Abonnement):</w:t>
      </w:r>
    </w:p>
    <w:p w:rsidR="00A157E7" w:rsidRDefault="00A157E7" w:rsidP="00343417">
      <w:pPr>
        <w:pStyle w:val="ProductList-Body"/>
        <w:numPr>
          <w:ilvl w:val="1"/>
          <w:numId w:val="46"/>
        </w:numPr>
        <w:tabs>
          <w:tab w:val="clear" w:pos="158"/>
          <w:tab w:val="left" w:pos="180"/>
        </w:tabs>
        <w:ind w:left="990" w:hanging="270"/>
      </w:pPr>
      <w:r>
        <w:t>Erste Konzernbeitritte oder Open Value-Verträge:</w:t>
      </w:r>
    </w:p>
    <w:p w:rsidR="00A157E7"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Qualifizierten Geräte erwerben.</w:t>
      </w:r>
      <w:r w:rsidR="000971EC">
        <w:t xml:space="preserve"> </w:t>
      </w:r>
      <w:r>
        <w:t>Der Kunde muss eines der in der obigen Windows-Upgrade-Tabelle in der Spalte „EA/OV-CW (neu)“ genannten qualifizierenden Betriebssysteme lizenziert und auf allen Qualifizierten Geräten installiert haben.</w:t>
      </w:r>
    </w:p>
    <w:p w:rsidR="00A157E7" w:rsidRDefault="00A157E7" w:rsidP="00343417">
      <w:pPr>
        <w:pStyle w:val="ProductList-Body"/>
        <w:numPr>
          <w:ilvl w:val="1"/>
          <w:numId w:val="46"/>
        </w:numPr>
        <w:tabs>
          <w:tab w:val="clear" w:pos="158"/>
          <w:tab w:val="left" w:pos="180"/>
        </w:tabs>
        <w:ind w:left="990" w:hanging="270"/>
      </w:pPr>
      <w:r>
        <w:t>Bestehende Konzernbeitritte oder Open Value-Verträge (True Up und Ersatz)</w:t>
      </w:r>
    </w:p>
    <w:p w:rsidR="00A157E7"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zusätzlichen Qualifizierten Geräte erwerben.</w:t>
      </w:r>
      <w:r w:rsidR="000971EC">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rsidR="00A157E7" w:rsidRDefault="00A157E7" w:rsidP="00343417">
      <w:pPr>
        <w:pStyle w:val="ProductList-Body"/>
        <w:numPr>
          <w:ilvl w:val="2"/>
          <w:numId w:val="46"/>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rsidR="00A157E7" w:rsidRDefault="00A157E7" w:rsidP="00343417">
      <w:pPr>
        <w:pStyle w:val="ProductList-Body"/>
        <w:numPr>
          <w:ilvl w:val="1"/>
          <w:numId w:val="46"/>
        </w:numPr>
        <w:tabs>
          <w:tab w:val="clear" w:pos="158"/>
          <w:tab w:val="left" w:pos="180"/>
        </w:tabs>
        <w:ind w:left="990" w:hanging="270"/>
      </w:pPr>
      <w:r>
        <w:t>Verlängerung eines Konzernbeitritts</w:t>
      </w:r>
    </w:p>
    <w:p w:rsidR="00A157E7" w:rsidRDefault="00A157E7" w:rsidP="00343417">
      <w:pPr>
        <w:pStyle w:val="ProductList-Body"/>
        <w:numPr>
          <w:ilvl w:val="2"/>
          <w:numId w:val="46"/>
        </w:numPr>
        <w:tabs>
          <w:tab w:val="clear" w:pos="158"/>
          <w:tab w:val="left" w:pos="180"/>
        </w:tabs>
        <w:ind w:left="1260" w:hanging="270"/>
      </w:pPr>
      <w:r>
        <w:t>Nach Ablauf eines bestehenden Konzernbeitritts für das Windows Desktop-Betriebssystem können die Kunden diesen durch einen neuen Konzernbeitritt für das Windows Desktop-Betriebssystem verlängern.</w:t>
      </w:r>
    </w:p>
    <w:p w:rsidR="00A157E7" w:rsidRDefault="00A157E7" w:rsidP="00343417">
      <w:pPr>
        <w:pStyle w:val="ProductList-Body"/>
        <w:numPr>
          <w:ilvl w:val="0"/>
          <w:numId w:val="46"/>
        </w:numPr>
        <w:tabs>
          <w:tab w:val="clear" w:pos="158"/>
          <w:tab w:val="left" w:pos="180"/>
        </w:tabs>
        <w:ind w:left="720" w:hanging="270"/>
      </w:pPr>
      <w:r>
        <w:t xml:space="preserve">Einrichtungen mit Campus- und School-Vertrag und Open Value Subscription – Bildungslösungen: </w:t>
      </w:r>
    </w:p>
    <w:p w:rsidR="00A157E7" w:rsidRDefault="00A157E7" w:rsidP="00343417">
      <w:pPr>
        <w:pStyle w:val="ProductList-Body"/>
        <w:numPr>
          <w:ilvl w:val="1"/>
          <w:numId w:val="46"/>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Windows To Go-Studentenoption</w:t>
      </w:r>
    </w:p>
    <w:p w:rsidR="0028263A"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0971EC">
        <w:t xml:space="preserve"> </w:t>
      </w:r>
      <w:r>
        <w:t>Einrichtungen müssen sicherstellen, dass Studenten, die nicht mehr bei der Einrichtung eingeschrieben sind, ihre Nutzung von Windows To Go einstellen und USB-Geräte mit einer Windows To Go-Instanz an die Einrichtung zurückgeben.</w:t>
      </w:r>
      <w:r w:rsidR="000971EC">
        <w:t xml:space="preserve">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Multi-Lingual User Interface (MUI)</w:t>
      </w:r>
    </w:p>
    <w:p w:rsidR="00A157E7"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w:t>
      </w:r>
      <w:r w:rsidR="0086297A">
        <w:t> </w:t>
      </w:r>
      <w:r>
        <w:t>Zusammenhang mit Windows 8.1 Pro mit Windows 7 Pro auszuüben.</w:t>
      </w:r>
      <w:r w:rsidR="000971EC">
        <w:t xml:space="preserve"> </w:t>
      </w:r>
      <w:r>
        <w:t>MUI-Rechte für Windows 7 können nur über Windows 7 Enterprise erworben werden.</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Re-imaging mit Windows 8 und Windows 8.1</w:t>
      </w:r>
    </w:p>
    <w:p w:rsidR="00A157E7" w:rsidRDefault="00A157E7" w:rsidP="00A157E7">
      <w:pPr>
        <w:pStyle w:val="ProductList-Body"/>
        <w:tabs>
          <w:tab w:val="clear" w:pos="158"/>
          <w:tab w:val="left" w:pos="180"/>
        </w:tabs>
        <w:ind w:left="180"/>
      </w:pPr>
      <w:r>
        <w:t>Für das Re-imaging von Windows gelten die folgenden Anforderungen:</w:t>
      </w:r>
    </w:p>
    <w:p w:rsidR="00A157E7" w:rsidRDefault="00A157E7" w:rsidP="00F32AEC">
      <w:pPr>
        <w:pStyle w:val="ProductList-Body"/>
        <w:numPr>
          <w:ilvl w:val="0"/>
          <w:numId w:val="47"/>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0971EC">
        <w:t xml:space="preserve"> </w:t>
      </w:r>
      <w: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1" w:history="1">
        <w:r>
          <w:rPr>
            <w:rStyle w:val="Hyperlink"/>
          </w:rPr>
          <w:t>http://www.microsoftvolumelicensing.com/DocumentSearch.aspx</w:t>
        </w:r>
      </w:hyperlink>
      <w:r>
        <w:t>) verfügbar ist.</w:t>
      </w:r>
    </w:p>
    <w:p w:rsidR="0028263A" w:rsidRDefault="0028263A" w:rsidP="00F32AEC">
      <w:pPr>
        <w:pStyle w:val="ProductList-Body"/>
        <w:numPr>
          <w:ilvl w:val="0"/>
          <w:numId w:val="47"/>
        </w:numPr>
        <w:tabs>
          <w:tab w:val="clear" w:pos="158"/>
          <w:tab w:val="left" w:pos="180"/>
        </w:tabs>
        <w:ind w:left="720" w:hanging="270"/>
      </w:pPr>
      <w: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N-Versionen (nicht mit Windows Media Player) von Microsoft Windows XP Professional, Vista Business und 7 Professional</w:t>
      </w:r>
    </w:p>
    <w:p w:rsidR="00A157E7" w:rsidRDefault="00A157E7" w:rsidP="000171A0">
      <w:pPr>
        <w:pStyle w:val="ProductList-Body"/>
        <w:tabs>
          <w:tab w:val="clear" w:pos="158"/>
          <w:tab w:val="left" w:pos="180"/>
        </w:tabs>
        <w:ind w:left="180"/>
        <w:rPr>
          <w:highlight w:val="yellow"/>
        </w:rPr>
      </w:pPr>
      <w:r>
        <w:t>Kunden, die ihren Sitz in a) einem Land der Europäischen Union (EU), b) der Europäischen Freihandelszone (EFTA), c) in Bulgarien, Kroatien, Rumänien oder der Schweiz haben, sind möglicherweise berechtigt, Medien für N-Versionen von Windows XP Professional, Vista Business und 7</w:t>
      </w:r>
      <w:r w:rsidR="000171A0">
        <w:t> </w:t>
      </w:r>
      <w:r>
        <w:t xml:space="preserve">Professional zu erwerben oder diese herunterzuladen. Weitere Einzelheiten zu den Berechtigungskriterien und zur Erfüllung finden Sie in der Produktliste März 2014 unter </w:t>
      </w:r>
      <w:hyperlink r:id="rId42"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K- und KN-Versionen von Windows XP Professional, Vista Business und 7 Professional</w:t>
      </w:r>
    </w:p>
    <w:p w:rsidR="00A157E7"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0971EC">
        <w:t xml:space="preserve"> </w:t>
      </w:r>
      <w:r>
        <w:t xml:space="preserve">Weitere Einzelheiten zu den Anforderungen finden Sie in der Produktliste März 2014 unter </w:t>
      </w:r>
      <w:hyperlink r:id="rId43"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567AAC" w:rsidRDefault="00A157E7" w:rsidP="00A157E7">
      <w:pPr>
        <w:pStyle w:val="ProductList-Body"/>
        <w:ind w:left="180"/>
        <w:rPr>
          <w:b/>
        </w:rPr>
      </w:pPr>
      <w:r>
        <w:rPr>
          <w:b/>
          <w:color w:val="00188F"/>
        </w:rPr>
        <w:t>Windows 8 Pro KN und Windows 8.1 Pro KN</w:t>
      </w:r>
    </w:p>
    <w:p w:rsidR="00A157E7" w:rsidRDefault="00A157E7" w:rsidP="00A157E7">
      <w:pPr>
        <w:pStyle w:val="ProductList-Body"/>
        <w:ind w:left="180"/>
      </w:pPr>
      <w:r>
        <w:t>Teilnahmeberechtigung:</w:t>
      </w:r>
    </w:p>
    <w:p w:rsidR="00A157E7" w:rsidRDefault="00A157E7" w:rsidP="00A157E7">
      <w:pPr>
        <w:pStyle w:val="ProductList-Body"/>
        <w:ind w:left="180"/>
      </w:pPr>
      <w: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und Windows 8.1 Pro N (ohne Windows Media Player)</w:t>
      </w:r>
    </w:p>
    <w:p w:rsidR="00A157E7" w:rsidRDefault="00A157E7" w:rsidP="00A157E7">
      <w:pPr>
        <w:pStyle w:val="ProductList-Body"/>
        <w:ind w:left="180"/>
      </w:pPr>
      <w:r>
        <w:t>Teilnahmeberechtigung:</w:t>
      </w:r>
    </w:p>
    <w:p w:rsidR="00A157E7" w:rsidRDefault="00A157E7" w:rsidP="00C433BE">
      <w:pPr>
        <w:pStyle w:val="ProductList-Body"/>
        <w:ind w:left="180"/>
      </w:pPr>
      <w:r>
        <w:t>Kunden mit Volumenlizenzverträgen, die alle folgenden Kriterien erfüllen, sind berechtigt, Medien für Microsoft Windows 8 Pro N und Windows</w:t>
      </w:r>
      <w:r w:rsidR="00C433BE">
        <w:t> </w:t>
      </w:r>
      <w:r>
        <w:t xml:space="preserve">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rsidR="00A157E7" w:rsidRDefault="00A157E7" w:rsidP="00343417">
      <w:pPr>
        <w:pStyle w:val="ProductList-Body"/>
        <w:numPr>
          <w:ilvl w:val="0"/>
          <w:numId w:val="47"/>
        </w:numPr>
        <w:ind w:left="720" w:hanging="270"/>
      </w:pPr>
      <w:r>
        <w:t>Select-, Konzern- oder Konzern-Abonnement-Beitritt</w:t>
      </w:r>
    </w:p>
    <w:p w:rsidR="00A157E7" w:rsidRDefault="00A157E7" w:rsidP="00343417">
      <w:pPr>
        <w:pStyle w:val="ProductList-Body"/>
        <w:numPr>
          <w:ilvl w:val="0"/>
          <w:numId w:val="47"/>
        </w:numPr>
        <w:ind w:left="720" w:hanging="270"/>
      </w:pPr>
      <w:r>
        <w:t xml:space="preserve">Open-Lizenz*, Open Value, Campus- und School-Vertrag, Open Value Subscription – Bildungslösungen </w:t>
      </w:r>
    </w:p>
    <w:p w:rsidR="00A157E7" w:rsidRDefault="00A157E7" w:rsidP="00481542">
      <w:pPr>
        <w:pStyle w:val="ProductList-Body"/>
        <w:tabs>
          <w:tab w:val="clear" w:pos="158"/>
        </w:tabs>
        <w:ind w:left="720"/>
      </w:pPr>
      <w:r>
        <w:t>(*Bei einer Open-Lizenz ist ein „aktiver Vertrag“ einer, der mit einer aktiven Open-Lizenz-Autorisierungsnummer verknüpft ist.)</w:t>
      </w:r>
    </w:p>
    <w:p w:rsidR="00A157E7" w:rsidRDefault="00A157E7" w:rsidP="00A157E7">
      <w:pPr>
        <w:pStyle w:val="ProductList-Body"/>
        <w:ind w:left="180"/>
      </w:pPr>
    </w:p>
    <w:p w:rsidR="00A157E7" w:rsidRDefault="00A157E7" w:rsidP="00A157E7">
      <w:pPr>
        <w:pStyle w:val="ProductList-Body"/>
        <w:ind w:left="180"/>
      </w:pPr>
      <w:r>
        <w:t>Sie müssen über aktive SA für die Windows Desktop-Betriebssystem- oder über Windows 8.1 Pro-Upgrade-Lizenzen verfügen.</w:t>
      </w:r>
      <w:r w:rsidR="000971EC">
        <w:t xml:space="preserve"> </w:t>
      </w:r>
      <w:r>
        <w:t>Sie müssen ihren Sitz in einem Land der Europäischen Union (EU), der Europäischen Freihandelszone (EFTA), in Bulgarien, Kroatien, Rumänien oder der Schweiz haben.</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Übergänge</w:t>
      </w:r>
    </w:p>
    <w:tbl>
      <w:tblPr>
        <w:tblStyle w:val="TableGrid"/>
        <w:tblW w:w="10800" w:type="dxa"/>
        <w:tblInd w:w="108" w:type="dxa"/>
        <w:tblLook w:val="04A0" w:firstRow="1" w:lastRow="0" w:firstColumn="1" w:lastColumn="0" w:noHBand="0" w:noVBand="1"/>
      </w:tblPr>
      <w:tblGrid>
        <w:gridCol w:w="3870"/>
        <w:gridCol w:w="6930"/>
      </w:tblGrid>
      <w:tr w:rsidR="0007491F" w:rsidTr="00B54F75">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rsidRPr="005203DB" w:rsidTr="00B54F75">
        <w:tc>
          <w:tcPr>
            <w:tcW w:w="3870" w:type="dxa"/>
          </w:tcPr>
          <w:p w:rsidR="0007491F" w:rsidRDefault="0007491F" w:rsidP="00356011">
            <w:pPr>
              <w:pStyle w:val="ProductList-Body"/>
            </w:pPr>
            <w:r>
              <w:t xml:space="preserve">Windows Pro-Upgrade </w:t>
            </w:r>
          </w:p>
        </w:tc>
        <w:tc>
          <w:tcPr>
            <w:tcW w:w="6930" w:type="dxa"/>
          </w:tcPr>
          <w:p w:rsidR="0007491F" w:rsidRPr="00DB1AA9" w:rsidRDefault="0007491F" w:rsidP="00356011">
            <w:pPr>
              <w:pStyle w:val="ProductList-Body"/>
              <w:rPr>
                <w:lang w:val="en-US"/>
              </w:rPr>
            </w:pPr>
            <w:r w:rsidRPr="00DB1AA9">
              <w:rPr>
                <w:lang w:val="en-US"/>
              </w:rPr>
              <w:t>Windows Virtual Desktop Access, Windows Companion-Abonnementlizenz</w:t>
            </w:r>
          </w:p>
        </w:tc>
      </w:tr>
      <w:tr w:rsidR="0007491F" w:rsidTr="00B54F75">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Windows Companion-Abonnementlizenz</w:t>
            </w:r>
          </w:p>
        </w:tc>
      </w:tr>
    </w:tbl>
    <w:bookmarkStart w:id="793" w:name="_Toc378147649"/>
    <w:bookmarkStart w:id="794" w:name="_Toc378151551"/>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Default="00354D09" w:rsidP="00991E89">
      <w:pPr>
        <w:pStyle w:val="ProductList-Offering2Heading"/>
        <w:outlineLvl w:val="2"/>
      </w:pPr>
      <w:bookmarkStart w:id="795" w:name="_Toc379797270"/>
      <w:bookmarkStart w:id="796" w:name="_Toc380513295"/>
      <w:bookmarkStart w:id="797" w:name="_Toc380655337"/>
      <w:r>
        <w:tab/>
      </w:r>
      <w:bookmarkStart w:id="798" w:name="_Toc402271570"/>
      <w:r>
        <w:t>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4"/>
        <w:gridCol w:w="522"/>
        <w:gridCol w:w="524"/>
        <w:gridCol w:w="596"/>
        <w:gridCol w:w="595"/>
        <w:gridCol w:w="595"/>
        <w:gridCol w:w="596"/>
        <w:gridCol w:w="595"/>
        <w:gridCol w:w="596"/>
        <w:gridCol w:w="595"/>
        <w:gridCol w:w="595"/>
        <w:gridCol w:w="596"/>
        <w:gridCol w:w="595"/>
        <w:gridCol w:w="596"/>
      </w:tblGrid>
      <w:tr w:rsidR="00A542C0" w:rsidTr="0086297A">
        <w:trPr>
          <w:tblHeader/>
        </w:trPr>
        <w:tc>
          <w:tcPr>
            <w:tcW w:w="3204" w:type="dxa"/>
            <w:tcBorders>
              <w:bottom w:val="nil"/>
            </w:tcBorders>
            <w:shd w:val="clear" w:color="auto" w:fill="00188F"/>
          </w:tcPr>
          <w:p w:rsidR="00A542C0" w:rsidRPr="00EE0836" w:rsidRDefault="00A542C0" w:rsidP="00C05A53">
            <w:pPr>
              <w:pStyle w:val="ProductList-OfferingBody"/>
              <w:ind w:left="-28"/>
              <w:rPr>
                <w:color w:val="FFFFFF" w:themeColor="background1"/>
              </w:rPr>
            </w:pPr>
            <w:r>
              <w:rPr>
                <w:color w:val="FFFFFF" w:themeColor="background1"/>
              </w:rPr>
              <w:t>Produkte</w:t>
            </w:r>
          </w:p>
        </w:tc>
        <w:tc>
          <w:tcPr>
            <w:tcW w:w="522" w:type="dxa"/>
            <w:tcBorders>
              <w:bottom w:val="nil"/>
            </w:tcBorders>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24" w:type="dxa"/>
            <w:tcBorders>
              <w:bottom w:val="nil"/>
            </w:tcBorders>
            <w:shd w:val="clear" w:color="auto" w:fill="00188F"/>
            <w:vAlign w:val="center"/>
          </w:tcPr>
          <w:p w:rsidR="00A542C0" w:rsidRPr="00886678" w:rsidRDefault="00A542C0" w:rsidP="00CA69C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A542C0" w:rsidRPr="00C37D2B" w:rsidRDefault="00A542C0" w:rsidP="00CA69C4">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A542C0" w:rsidRPr="00C5575D" w:rsidRDefault="00A542C0" w:rsidP="00CA69C4">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A542C0" w:rsidRPr="00C5575D" w:rsidRDefault="00A542C0"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rsidTr="0086297A">
        <w:tc>
          <w:tcPr>
            <w:tcW w:w="3204" w:type="dxa"/>
            <w:tcBorders>
              <w:top w:val="nil"/>
              <w:left w:val="nil"/>
              <w:bottom w:val="dashSmallGap" w:sz="4" w:space="0" w:color="BFBFBF" w:themeColor="background1" w:themeShade="BF"/>
              <w:right w:val="nil"/>
            </w:tcBorders>
          </w:tcPr>
          <w:p w:rsidR="00C05A53" w:rsidRPr="00DB1AA9" w:rsidRDefault="009F282C" w:rsidP="00354D09">
            <w:pPr>
              <w:pStyle w:val="ProductList-Offering2"/>
              <w:rPr>
                <w:lang w:val="en-US"/>
              </w:rPr>
            </w:pPr>
            <w:bookmarkStart w:id="799" w:name="_Toc379797272"/>
            <w:bookmarkStart w:id="800" w:name="_Toc380513297"/>
            <w:bookmarkStart w:id="801" w:name="_Toc380655339"/>
            <w:bookmarkStart w:id="802" w:name="_Toc402271571"/>
            <w:r w:rsidRPr="00DB1AA9">
              <w:rPr>
                <w:lang w:val="en-US"/>
              </w:rPr>
              <w:t>Windows Embedded 8 Standard Enterprise Kit</w:t>
            </w:r>
            <w:bookmarkEnd w:id="799"/>
            <w:bookmarkEnd w:id="800"/>
            <w:r w:rsidRPr="00DB1AA9">
              <w:rPr>
                <w:lang w:val="en-US"/>
              </w:rPr>
              <w:t xml:space="preserve"> (100 Pack)</w:t>
            </w:r>
            <w:bookmarkEnd w:id="801"/>
            <w:bookmarkEnd w:id="802"/>
            <w:r>
              <w:fldChar w:fldCharType="begin"/>
            </w:r>
            <w:r w:rsidRPr="00DB1AA9">
              <w:rPr>
                <w:lang w:val="en-US"/>
              </w:rPr>
              <w:instrText>XE "Windows Embedded 8 Standard Enterprise Kit"</w:instrText>
            </w:r>
            <w:r>
              <w:fldChar w:fldCharType="end"/>
            </w:r>
          </w:p>
        </w:tc>
        <w:tc>
          <w:tcPr>
            <w:tcW w:w="522"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24"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6297A">
        <w:tc>
          <w:tcPr>
            <w:tcW w:w="3204" w:type="dxa"/>
            <w:tcBorders>
              <w:top w:val="dashSmallGap" w:sz="4" w:space="0" w:color="BFBFBF" w:themeColor="background1" w:themeShade="BF"/>
              <w:left w:val="nil"/>
              <w:bottom w:val="dashSmallGap" w:sz="4" w:space="0" w:color="BFBFBF" w:themeColor="background1" w:themeShade="BF"/>
              <w:right w:val="nil"/>
            </w:tcBorders>
          </w:tcPr>
          <w:p w:rsidR="00C05A53" w:rsidRPr="00DB1AA9" w:rsidRDefault="009F282C" w:rsidP="00241F8F">
            <w:pPr>
              <w:pStyle w:val="ProductList-Offering2"/>
              <w:rPr>
                <w:lang w:val="en-US"/>
              </w:rPr>
            </w:pPr>
            <w:bookmarkStart w:id="803" w:name="_Toc379797273"/>
            <w:bookmarkStart w:id="804" w:name="_Toc380513298"/>
            <w:bookmarkStart w:id="805" w:name="_Toc380655340"/>
            <w:bookmarkStart w:id="806" w:name="_Toc402271572"/>
            <w:r w:rsidRPr="00DB1AA9">
              <w:rPr>
                <w:lang w:val="en-US"/>
              </w:rPr>
              <w:t>Windows Embedded 8.1 Industry Pro</w:t>
            </w:r>
            <w:bookmarkEnd w:id="803"/>
            <w:bookmarkEnd w:id="804"/>
            <w:bookmarkEnd w:id="805"/>
            <w:r w:rsidRPr="00DB1AA9">
              <w:rPr>
                <w:lang w:val="en-US"/>
              </w:rPr>
              <w:t>-Upgrade</w:t>
            </w:r>
            <w:bookmarkEnd w:id="806"/>
            <w:r>
              <w:fldChar w:fldCharType="begin"/>
            </w:r>
            <w:r w:rsidRPr="00DB1AA9">
              <w:rPr>
                <w:lang w:val="en-US"/>
              </w:rPr>
              <w:instrText>XE "Windows Embedded 8.1 Industry Pro"</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RPr="00B54F75" w:rsidTr="0086297A">
        <w:tc>
          <w:tcPr>
            <w:tcW w:w="3204" w:type="dxa"/>
            <w:tcBorders>
              <w:top w:val="dashSmallGap" w:sz="4" w:space="0" w:color="BFBFBF" w:themeColor="background1" w:themeShade="BF"/>
              <w:left w:val="nil"/>
              <w:bottom w:val="dashSmallGap" w:sz="4" w:space="0" w:color="BFBFBF" w:themeColor="background1" w:themeShade="BF"/>
              <w:right w:val="nil"/>
            </w:tcBorders>
          </w:tcPr>
          <w:p w:rsidR="00A23FD9" w:rsidRPr="00DB1AA9" w:rsidRDefault="00A23FD9" w:rsidP="00241F8F">
            <w:pPr>
              <w:pStyle w:val="ProductList-Offering2"/>
              <w:rPr>
                <w:lang w:val="en-US"/>
              </w:rPr>
            </w:pPr>
            <w:bookmarkStart w:id="807" w:name="_Toc380655341"/>
            <w:bookmarkStart w:id="808" w:name="_Toc402271573"/>
            <w:r w:rsidRPr="00DB1AA9">
              <w:rPr>
                <w:lang w:val="en-US"/>
              </w:rPr>
              <w:t xml:space="preserve">Windows Embedded 8.1 Industry </w:t>
            </w:r>
            <w:r w:rsidR="00B54F75">
              <w:rPr>
                <w:lang w:val="en-US"/>
              </w:rPr>
              <w:br/>
            </w:r>
            <w:r w:rsidRPr="00DB1AA9">
              <w:rPr>
                <w:lang w:val="en-US"/>
              </w:rPr>
              <w:t>Enterprise-Upgrade</w:t>
            </w:r>
            <w:bookmarkEnd w:id="807"/>
            <w:bookmarkEnd w:id="808"/>
            <w:r>
              <w:fldChar w:fldCharType="begin"/>
            </w:r>
            <w:r w:rsidRPr="00DB1AA9">
              <w:rPr>
                <w:lang w:val="en-US"/>
              </w:rPr>
              <w:instrText>XE "Windows Embedded 8.1 Industry Enterprise-Upgrade"</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B54F75" w:rsidRDefault="00A23FD9" w:rsidP="00C05A53">
            <w:pPr>
              <w:pStyle w:val="ProductList-OfferingBody"/>
              <w:ind w:left="-113"/>
              <w:jc w:val="center"/>
              <w:rPr>
                <w:lang w:val="en-US"/>
              </w:rPr>
            </w:pPr>
            <w:r w:rsidRPr="00B54F75">
              <w:rPr>
                <w:lang w:val="en-US"/>
              </w:rPr>
              <w:t>4/14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B54F75" w:rsidRDefault="00A23FD9" w:rsidP="00C05A53">
            <w:pPr>
              <w:pStyle w:val="ProductList-OfferingBody"/>
              <w:ind w:left="-113"/>
              <w:jc w:val="center"/>
              <w:rPr>
                <w:lang w:val="en-US"/>
              </w:rPr>
            </w:pPr>
            <w:r w:rsidRPr="00B54F75">
              <w:rPr>
                <w:lang w:val="en-U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B54F75" w:rsidRDefault="00A23FD9" w:rsidP="00C05A53">
            <w:pPr>
              <w:pStyle w:val="ProductList-OfferingBody"/>
              <w:ind w:left="-113"/>
              <w:jc w:val="center"/>
              <w:rPr>
                <w:lang w:val="en-U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B54F75" w:rsidRDefault="00A23FD9" w:rsidP="00C05A53">
            <w:pPr>
              <w:pStyle w:val="ProductList-OfferingBody"/>
              <w:ind w:left="-113"/>
              <w:jc w:val="center"/>
              <w:rPr>
                <w:lang w:val="en-US"/>
              </w:rPr>
            </w:pPr>
          </w:p>
        </w:tc>
        <w:tc>
          <w:tcPr>
            <w:tcW w:w="595" w:type="dxa"/>
            <w:tcBorders>
              <w:left w:val="single" w:sz="12" w:space="0" w:color="FFFFFF" w:themeColor="background1"/>
            </w:tcBorders>
            <w:shd w:val="clear" w:color="auto" w:fill="BFBFBF" w:themeFill="background1" w:themeFillShade="BF"/>
            <w:vAlign w:val="center"/>
          </w:tcPr>
          <w:p w:rsidR="00A23FD9" w:rsidRPr="00B54F75"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B54F75" w:rsidRDefault="00A23FD9" w:rsidP="00C05A53">
            <w:pPr>
              <w:pStyle w:val="ProductList-OfferingBody"/>
              <w:ind w:left="-113"/>
              <w:jc w:val="center"/>
              <w:rPr>
                <w:lang w:val="en-US"/>
              </w:rPr>
            </w:pPr>
          </w:p>
        </w:tc>
        <w:tc>
          <w:tcPr>
            <w:tcW w:w="595" w:type="dxa"/>
            <w:shd w:val="clear" w:color="auto" w:fill="BFBFBF" w:themeFill="background1" w:themeFillShade="BF"/>
            <w:vAlign w:val="center"/>
          </w:tcPr>
          <w:p w:rsidR="00A23FD9" w:rsidRPr="00B54F75" w:rsidRDefault="00A23FD9" w:rsidP="00C05A53">
            <w:pPr>
              <w:pStyle w:val="ProductList-OfferingBody"/>
              <w:ind w:left="-113"/>
              <w:jc w:val="center"/>
              <w:rPr>
                <w:lang w:val="en-US"/>
              </w:rPr>
            </w:pPr>
          </w:p>
        </w:tc>
        <w:tc>
          <w:tcPr>
            <w:tcW w:w="596" w:type="dxa"/>
            <w:shd w:val="clear" w:color="auto" w:fill="70AD47" w:themeFill="accent6"/>
            <w:vAlign w:val="center"/>
          </w:tcPr>
          <w:p w:rsidR="00A23FD9" w:rsidRPr="00B54F75" w:rsidRDefault="00A23FD9" w:rsidP="00C05A53">
            <w:pPr>
              <w:pStyle w:val="ProductList-OfferingBody"/>
              <w:ind w:left="-113"/>
              <w:jc w:val="center"/>
              <w:rPr>
                <w:lang w:val="en-US"/>
              </w:rPr>
            </w:pPr>
          </w:p>
        </w:tc>
        <w:tc>
          <w:tcPr>
            <w:tcW w:w="595" w:type="dxa"/>
            <w:shd w:val="clear" w:color="auto" w:fill="70AD47" w:themeFill="accent6"/>
            <w:vAlign w:val="center"/>
          </w:tcPr>
          <w:p w:rsidR="00A23FD9" w:rsidRPr="00B54F75" w:rsidRDefault="00A23FD9" w:rsidP="00C05A53">
            <w:pPr>
              <w:pStyle w:val="ProductList-OfferingBody"/>
              <w:ind w:left="-113"/>
              <w:jc w:val="center"/>
              <w:rPr>
                <w:color w:val="70AD47" w:themeColor="accent6"/>
                <w:lang w:val="en-US"/>
              </w:rPr>
            </w:pPr>
          </w:p>
        </w:tc>
        <w:tc>
          <w:tcPr>
            <w:tcW w:w="595" w:type="dxa"/>
            <w:shd w:val="clear" w:color="auto" w:fill="BFBFBF" w:themeFill="background1" w:themeFillShade="BF"/>
            <w:vAlign w:val="center"/>
          </w:tcPr>
          <w:p w:rsidR="00A23FD9" w:rsidRPr="00B54F75"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B54F75" w:rsidRDefault="00A23FD9" w:rsidP="00C05A53">
            <w:pPr>
              <w:pStyle w:val="ProductList-OfferingBody"/>
              <w:ind w:left="-113"/>
              <w:jc w:val="center"/>
              <w:rPr>
                <w:lang w:val="en-US"/>
              </w:rPr>
            </w:pPr>
          </w:p>
        </w:tc>
        <w:tc>
          <w:tcPr>
            <w:tcW w:w="595" w:type="dxa"/>
            <w:shd w:val="clear" w:color="auto" w:fill="70AD47" w:themeFill="accent6"/>
            <w:vAlign w:val="center"/>
          </w:tcPr>
          <w:p w:rsidR="00A23FD9" w:rsidRPr="00B54F75"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B54F75" w:rsidRDefault="00A23FD9" w:rsidP="00C05A53">
            <w:pPr>
              <w:pStyle w:val="ProductList-OfferingBody"/>
              <w:ind w:left="-113"/>
              <w:jc w:val="center"/>
              <w:rPr>
                <w:lang w:val="en-US"/>
              </w:rPr>
            </w:pPr>
          </w:p>
        </w:tc>
      </w:tr>
      <w:tr w:rsidR="00A542C0" w:rsidTr="0086297A">
        <w:tc>
          <w:tcPr>
            <w:tcW w:w="3204" w:type="dxa"/>
            <w:tcBorders>
              <w:top w:val="dashSmallGap" w:sz="4" w:space="0" w:color="BFBFBF" w:themeColor="background1" w:themeShade="BF"/>
              <w:left w:val="nil"/>
              <w:bottom w:val="dashSmallGap" w:sz="4" w:space="0" w:color="BFBFBF" w:themeColor="background1" w:themeShade="BF"/>
              <w:right w:val="nil"/>
            </w:tcBorders>
          </w:tcPr>
          <w:p w:rsidR="00A542C0" w:rsidRPr="00DB1AA9" w:rsidRDefault="00A542C0" w:rsidP="008041CD">
            <w:pPr>
              <w:pStyle w:val="ProductList-Offering2"/>
              <w:rPr>
                <w:lang w:val="en-US"/>
              </w:rPr>
            </w:pPr>
            <w:bookmarkStart w:id="809" w:name="_Toc380655342"/>
            <w:bookmarkStart w:id="810" w:name="_Toc402271574"/>
            <w:r w:rsidRPr="00DB1AA9">
              <w:rPr>
                <w:lang w:val="en-US"/>
              </w:rPr>
              <w:t xml:space="preserve">Windows Embedded 8.1 Industry </w:t>
            </w:r>
            <w:r w:rsidR="00B54F75">
              <w:rPr>
                <w:lang w:val="en-US"/>
              </w:rPr>
              <w:br/>
            </w:r>
            <w:r w:rsidRPr="00DB1AA9">
              <w:rPr>
                <w:lang w:val="en-US"/>
              </w:rPr>
              <w:t>Enterprise-Upgrade (Std, POSR, Ind Retail)</w:t>
            </w:r>
            <w:bookmarkEnd w:id="809"/>
            <w:bookmarkEnd w:id="810"/>
            <w:r>
              <w:fldChar w:fldCharType="begin"/>
            </w:r>
            <w:r w:rsidRPr="00DB1AA9">
              <w:rPr>
                <w:lang w:val="en-US"/>
              </w:rPr>
              <w:instrText>XE "Windows Embedded 8.1 Industry Enterprise-Upgrade (Std, POSR, Ind Retail)"</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A542C0" w:rsidRPr="00B54F75" w:rsidRDefault="00A542C0" w:rsidP="00C05A53">
            <w:pPr>
              <w:pStyle w:val="ProductList-OfferingBody"/>
              <w:ind w:left="-113"/>
              <w:jc w:val="center"/>
              <w:rPr>
                <w:lang w:val="en-US"/>
              </w:rPr>
            </w:pPr>
            <w:r w:rsidRPr="00B54F75">
              <w:rPr>
                <w:lang w:val="en-US"/>
              </w:rPr>
              <w:t>4/14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rsidR="00A542C0" w:rsidRPr="00B54F75" w:rsidRDefault="00A542C0" w:rsidP="00C05A53">
            <w:pPr>
              <w:pStyle w:val="ProductList-OfferingBody"/>
              <w:ind w:left="-113"/>
              <w:jc w:val="center"/>
              <w:rPr>
                <w:lang w:val="en-US"/>
              </w:rPr>
            </w:pPr>
            <w:r w:rsidRPr="00B54F75">
              <w:rPr>
                <w:lang w:val="en-U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42C0" w:rsidRPr="00B54F75" w:rsidRDefault="00A542C0" w:rsidP="00C05A53">
            <w:pPr>
              <w:pStyle w:val="ProductList-OfferingBody"/>
              <w:ind w:left="-113"/>
              <w:jc w:val="center"/>
              <w:rPr>
                <w:lang w:val="en-U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42C0" w:rsidRPr="00B54F75" w:rsidRDefault="00A542C0" w:rsidP="00C05A53">
            <w:pPr>
              <w:pStyle w:val="ProductList-OfferingBody"/>
              <w:ind w:left="-113"/>
              <w:jc w:val="center"/>
              <w:rPr>
                <w:lang w:val="en-US"/>
              </w:rPr>
            </w:pPr>
          </w:p>
        </w:tc>
        <w:tc>
          <w:tcPr>
            <w:tcW w:w="595" w:type="dxa"/>
            <w:tcBorders>
              <w:left w:val="single" w:sz="12" w:space="0" w:color="FFFFFF" w:themeColor="background1"/>
            </w:tcBorders>
            <w:shd w:val="clear" w:color="auto" w:fill="BFBFBF" w:themeFill="background1" w:themeFillShade="BF"/>
            <w:vAlign w:val="center"/>
          </w:tcPr>
          <w:p w:rsidR="00A542C0" w:rsidRPr="00B54F75" w:rsidRDefault="00A542C0" w:rsidP="00C05A53">
            <w:pPr>
              <w:pStyle w:val="ProductList-OfferingBody"/>
              <w:ind w:left="-113"/>
              <w:jc w:val="center"/>
              <w:rPr>
                <w:lang w:val="en-US"/>
              </w:rPr>
            </w:pPr>
          </w:p>
        </w:tc>
        <w:tc>
          <w:tcPr>
            <w:tcW w:w="596" w:type="dxa"/>
            <w:shd w:val="clear" w:color="auto" w:fill="70AD47" w:themeFill="accent6"/>
            <w:vAlign w:val="center"/>
          </w:tcPr>
          <w:p w:rsidR="00A542C0" w:rsidRPr="00B54F75" w:rsidRDefault="00A542C0" w:rsidP="00CA69C4">
            <w:pPr>
              <w:pStyle w:val="ProductList-OfferingBody"/>
              <w:ind w:left="-88"/>
              <w:jc w:val="center"/>
              <w:rPr>
                <w:lang w:val="en-US"/>
              </w:rPr>
            </w:pPr>
            <w:r w:rsidRPr="00886678">
              <w:fldChar w:fldCharType="begin"/>
            </w:r>
            <w:r w:rsidRPr="00B54F75">
              <w:rPr>
                <w:color w:val="1F497D"/>
                <w:lang w:val="en-US"/>
              </w:rPr>
              <w:instrText>AutoTextList  \s NoStyle \t “</w:instrText>
            </w:r>
            <w:r w:rsidRPr="00B54F75">
              <w:rPr>
                <w:lang w:val="en-US"/>
              </w:rPr>
              <w:instrText>Zusätzliches Produkt</w:instrText>
            </w:r>
            <w:r w:rsidRPr="00B54F75">
              <w:rPr>
                <w:color w:val="1F497D"/>
                <w:lang w:val="en-US"/>
              </w:rPr>
              <w:instrText>”</w:instrText>
            </w:r>
            <w:r w:rsidRPr="00886678">
              <w:fldChar w:fldCharType="separate"/>
            </w:r>
            <w:r w:rsidRPr="00B54F75">
              <w:rPr>
                <w:lang w:val="en-US"/>
              </w:rPr>
              <w:t xml:space="preserve"> A </w:t>
            </w:r>
            <w:r w:rsidRPr="00886678">
              <w:fldChar w:fldCharType="end"/>
            </w:r>
          </w:p>
        </w:tc>
        <w:tc>
          <w:tcPr>
            <w:tcW w:w="595" w:type="dxa"/>
            <w:shd w:val="clear" w:color="auto" w:fill="BFBFBF" w:themeFill="background1" w:themeFillShade="BF"/>
            <w:vAlign w:val="center"/>
          </w:tcPr>
          <w:p w:rsidR="00A542C0" w:rsidRPr="00B54F75" w:rsidRDefault="00A542C0" w:rsidP="00C05A53">
            <w:pPr>
              <w:pStyle w:val="ProductList-OfferingBody"/>
              <w:ind w:left="-113"/>
              <w:jc w:val="center"/>
              <w:rPr>
                <w:lang w:val="en-US"/>
              </w:rPr>
            </w:pPr>
          </w:p>
        </w:tc>
        <w:tc>
          <w:tcPr>
            <w:tcW w:w="596" w:type="dxa"/>
            <w:shd w:val="clear" w:color="auto" w:fill="BFBFBF" w:themeFill="background1" w:themeFillShade="BF"/>
            <w:vAlign w:val="center"/>
          </w:tcPr>
          <w:p w:rsidR="00A542C0" w:rsidRPr="00B54F75" w:rsidRDefault="00A542C0" w:rsidP="00C05A53">
            <w:pPr>
              <w:pStyle w:val="ProductList-OfferingBody"/>
              <w:ind w:left="-113"/>
              <w:jc w:val="center"/>
              <w:rPr>
                <w:lang w:val="en-US"/>
              </w:rPr>
            </w:pPr>
          </w:p>
        </w:tc>
        <w:tc>
          <w:tcPr>
            <w:tcW w:w="595" w:type="dxa"/>
            <w:shd w:val="clear" w:color="auto" w:fill="70AD47" w:themeFill="accent6"/>
            <w:vAlign w:val="center"/>
          </w:tcPr>
          <w:p w:rsidR="00A542C0" w:rsidRPr="00B54F75" w:rsidRDefault="00A542C0" w:rsidP="00C05A53">
            <w:pPr>
              <w:pStyle w:val="ProductList-OfferingBody"/>
              <w:ind w:left="-113"/>
              <w:jc w:val="center"/>
              <w:rPr>
                <w:lang w:val="en-US"/>
              </w:rPr>
            </w:pPr>
          </w:p>
        </w:tc>
        <w:tc>
          <w:tcPr>
            <w:tcW w:w="595" w:type="dxa"/>
            <w:shd w:val="clear" w:color="auto" w:fill="BFBFBF" w:themeFill="background1" w:themeFillShade="BF"/>
            <w:vAlign w:val="center"/>
          </w:tcPr>
          <w:p w:rsidR="00A542C0" w:rsidRPr="00B54F75" w:rsidRDefault="00A542C0" w:rsidP="00C05A53">
            <w:pPr>
              <w:pStyle w:val="ProductList-OfferingBody"/>
              <w:ind w:left="-113"/>
              <w:jc w:val="center"/>
              <w:rPr>
                <w:lang w:val="en-US"/>
              </w:rPr>
            </w:pPr>
          </w:p>
        </w:tc>
        <w:tc>
          <w:tcPr>
            <w:tcW w:w="596" w:type="dxa"/>
            <w:shd w:val="clear" w:color="auto" w:fill="70AD47" w:themeFill="accent6"/>
            <w:vAlign w:val="center"/>
          </w:tcPr>
          <w:p w:rsidR="00A542C0" w:rsidRPr="007F26D6" w:rsidRDefault="00A542C0" w:rsidP="00CA69C4">
            <w:pPr>
              <w:pStyle w:val="ProductList-OfferingBody"/>
              <w:ind w:left="-113"/>
              <w:jc w:val="center"/>
            </w:pPr>
            <w:r w:rsidRPr="007F26D6">
              <w:fldChar w:fldCharType="begin"/>
            </w:r>
            <w:r w:rsidRPr="00B54F75">
              <w:rPr>
                <w:color w:val="1F497D"/>
                <w:lang w:val="en-US"/>
              </w:rPr>
              <w:instrText>AutoTextList  \s NoStyle \t “</w:instrText>
            </w:r>
            <w:r w:rsidRPr="00B54F75">
              <w:rPr>
                <w:lang w:val="en-US"/>
              </w:rPr>
              <w:instrText>Nur in Open Value Subscrip</w:instrText>
            </w:r>
            <w:r w:rsidRPr="007F26D6">
              <w:instrText>tion</w:instrText>
            </w:r>
            <w:r w:rsidRPr="007F26D6">
              <w:rPr>
                <w:color w:val="1F497D"/>
              </w:rPr>
              <w:instrText>”</w:instrText>
            </w:r>
            <w:r w:rsidRPr="007F26D6">
              <w:fldChar w:fldCharType="separate"/>
            </w:r>
            <w:r w:rsidRPr="007F26D6">
              <w:t>OVS</w:t>
            </w:r>
            <w:r w:rsidRPr="007F26D6">
              <w:fldChar w:fldCharType="end"/>
            </w:r>
          </w:p>
        </w:tc>
        <w:tc>
          <w:tcPr>
            <w:tcW w:w="595" w:type="dxa"/>
            <w:shd w:val="clear" w:color="auto" w:fill="70AD47" w:themeFill="accent6"/>
            <w:vAlign w:val="center"/>
          </w:tcPr>
          <w:p w:rsidR="00A542C0" w:rsidRDefault="00A542C0" w:rsidP="00C05A53">
            <w:pPr>
              <w:pStyle w:val="ProductList-OfferingBody"/>
              <w:ind w:left="-113"/>
              <w:jc w:val="center"/>
            </w:pPr>
          </w:p>
        </w:tc>
        <w:tc>
          <w:tcPr>
            <w:tcW w:w="596" w:type="dxa"/>
            <w:shd w:val="clear" w:color="auto" w:fill="BFBFBF" w:themeFill="background1" w:themeFillShade="BF"/>
            <w:vAlign w:val="center"/>
          </w:tcPr>
          <w:p w:rsidR="00A542C0" w:rsidRPr="005A0966" w:rsidRDefault="00A542C0" w:rsidP="00C05A53">
            <w:pPr>
              <w:pStyle w:val="ProductList-OfferingBody"/>
              <w:ind w:left="-113"/>
              <w:jc w:val="center"/>
            </w:pPr>
          </w:p>
        </w:tc>
      </w:tr>
      <w:tr w:rsidR="00A542C0" w:rsidTr="0086297A">
        <w:tc>
          <w:tcPr>
            <w:tcW w:w="3204" w:type="dxa"/>
            <w:tcBorders>
              <w:top w:val="dashSmallGap" w:sz="4" w:space="0" w:color="BFBFBF" w:themeColor="background1" w:themeShade="BF"/>
              <w:left w:val="nil"/>
              <w:bottom w:val="dashSmallGap" w:sz="4" w:space="0" w:color="BFBFBF" w:themeColor="background1" w:themeShade="BF"/>
              <w:right w:val="nil"/>
            </w:tcBorders>
          </w:tcPr>
          <w:p w:rsidR="00A542C0" w:rsidRPr="00DB1AA9" w:rsidRDefault="00A542C0" w:rsidP="00FD7C04">
            <w:pPr>
              <w:pStyle w:val="ProductList-Offering2"/>
              <w:rPr>
                <w:lang w:val="en-US"/>
              </w:rPr>
            </w:pPr>
            <w:bookmarkStart w:id="811" w:name="_Toc380655343"/>
            <w:bookmarkStart w:id="812" w:name="_Toc402271575"/>
            <w:r w:rsidRPr="00DB1AA9">
              <w:rPr>
                <w:lang w:val="en-US"/>
              </w:rPr>
              <w:t xml:space="preserve">Windows Embedded 8.1 Industry </w:t>
            </w:r>
            <w:r w:rsidR="00B54F75">
              <w:rPr>
                <w:lang w:val="en-US"/>
              </w:rPr>
              <w:br/>
            </w:r>
            <w:r w:rsidRPr="00DB1AA9">
              <w:rPr>
                <w:lang w:val="en-US"/>
              </w:rPr>
              <w:t>Enterprise-Upgrade und SA</w:t>
            </w:r>
            <w:bookmarkEnd w:id="811"/>
            <w:bookmarkEnd w:id="812"/>
            <w:r>
              <w:fldChar w:fldCharType="begin"/>
            </w:r>
            <w:r w:rsidRPr="00DB1AA9">
              <w:rPr>
                <w:lang w:val="en-US"/>
              </w:rPr>
              <w:instrText>XE "Windows Embedded 8.1 Industry Enterprise für SA"</w:instrText>
            </w:r>
            <w:r>
              <w:fldChar w:fldCharType="end"/>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A542C0" w:rsidRPr="00B54F75" w:rsidRDefault="00A542C0" w:rsidP="00C05A53">
            <w:pPr>
              <w:pStyle w:val="ProductList-OfferingBody"/>
              <w:ind w:left="-113"/>
              <w:jc w:val="center"/>
              <w:rPr>
                <w:lang w:val="en-US"/>
              </w:rPr>
            </w:pPr>
            <w:r w:rsidRPr="00B54F75">
              <w:rPr>
                <w:lang w:val="en-US"/>
              </w:rPr>
              <w:t>4/14</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rsidR="00A542C0" w:rsidRPr="00B54F75" w:rsidRDefault="00A542C0" w:rsidP="00C05A53">
            <w:pPr>
              <w:pStyle w:val="ProductList-OfferingBody"/>
              <w:ind w:left="-113"/>
              <w:jc w:val="center"/>
              <w:rPr>
                <w:lang w:val="en-U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42C0" w:rsidRPr="00B54F75" w:rsidRDefault="00A542C0" w:rsidP="00C05A53">
            <w:pPr>
              <w:pStyle w:val="ProductList-OfferingBody"/>
              <w:ind w:left="-113"/>
              <w:jc w:val="center"/>
              <w:rPr>
                <w:lang w:val="en-US"/>
              </w:rPr>
            </w:pPr>
            <w:r w:rsidRPr="00B54F75">
              <w:rPr>
                <w:lang w:val="en-U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42C0" w:rsidRPr="00B54F75" w:rsidRDefault="00A542C0" w:rsidP="00C05A53">
            <w:pPr>
              <w:pStyle w:val="ProductList-OfferingBody"/>
              <w:ind w:left="-113"/>
              <w:jc w:val="center"/>
              <w:rPr>
                <w:lang w:val="en-US"/>
              </w:rPr>
            </w:pPr>
            <w:r w:rsidRPr="00B54F75">
              <w:rPr>
                <w:lang w:val="en-US"/>
              </w:rPr>
              <w:t>1</w:t>
            </w:r>
          </w:p>
        </w:tc>
        <w:tc>
          <w:tcPr>
            <w:tcW w:w="595" w:type="dxa"/>
            <w:tcBorders>
              <w:left w:val="single" w:sz="12" w:space="0" w:color="FFFFFF" w:themeColor="background1"/>
            </w:tcBorders>
            <w:shd w:val="clear" w:color="auto" w:fill="BFBFBF" w:themeFill="background1" w:themeFillShade="BF"/>
            <w:vAlign w:val="center"/>
          </w:tcPr>
          <w:p w:rsidR="00A542C0" w:rsidRPr="00B54F75" w:rsidRDefault="00A542C0" w:rsidP="00C05A53">
            <w:pPr>
              <w:pStyle w:val="ProductList-OfferingBody"/>
              <w:ind w:left="-113"/>
              <w:jc w:val="center"/>
              <w:rPr>
                <w:lang w:val="en-US"/>
              </w:rPr>
            </w:pPr>
          </w:p>
        </w:tc>
        <w:tc>
          <w:tcPr>
            <w:tcW w:w="596" w:type="dxa"/>
            <w:shd w:val="clear" w:color="auto" w:fill="70AD47" w:themeFill="accent6"/>
            <w:vAlign w:val="center"/>
          </w:tcPr>
          <w:p w:rsidR="00A542C0" w:rsidRPr="00B54F75" w:rsidRDefault="00A542C0" w:rsidP="00CA69C4">
            <w:pPr>
              <w:pStyle w:val="ProductList-OfferingBody"/>
              <w:ind w:left="-88"/>
              <w:jc w:val="center"/>
              <w:rPr>
                <w:lang w:val="en-US"/>
              </w:rPr>
            </w:pPr>
            <w:r w:rsidRPr="00886678">
              <w:fldChar w:fldCharType="begin"/>
            </w:r>
            <w:r w:rsidRPr="00B54F75">
              <w:rPr>
                <w:color w:val="1F497D"/>
                <w:lang w:val="en-US"/>
              </w:rPr>
              <w:instrText>AutoTextList  \s NoStyle \t “</w:instrText>
            </w:r>
            <w:r w:rsidRPr="00B54F75">
              <w:rPr>
                <w:lang w:val="en-US"/>
              </w:rPr>
              <w:instrText>Zusätzliches Produkt</w:instrText>
            </w:r>
            <w:r w:rsidRPr="00B54F75">
              <w:rPr>
                <w:color w:val="1F497D"/>
                <w:lang w:val="en-US"/>
              </w:rPr>
              <w:instrText>”</w:instrText>
            </w:r>
            <w:r w:rsidRPr="00886678">
              <w:fldChar w:fldCharType="separate"/>
            </w:r>
            <w:r w:rsidRPr="00B54F75">
              <w:rPr>
                <w:lang w:val="en-US"/>
              </w:rPr>
              <w:t xml:space="preserve"> A </w:t>
            </w:r>
            <w:r w:rsidRPr="00886678">
              <w:fldChar w:fldCharType="end"/>
            </w:r>
          </w:p>
        </w:tc>
        <w:tc>
          <w:tcPr>
            <w:tcW w:w="595" w:type="dxa"/>
            <w:shd w:val="clear" w:color="auto" w:fill="BFBFBF" w:themeFill="background1" w:themeFillShade="BF"/>
            <w:vAlign w:val="center"/>
          </w:tcPr>
          <w:p w:rsidR="00A542C0" w:rsidRPr="00B54F75" w:rsidRDefault="00A542C0" w:rsidP="00C05A53">
            <w:pPr>
              <w:pStyle w:val="ProductList-OfferingBody"/>
              <w:ind w:left="-113"/>
              <w:jc w:val="center"/>
              <w:rPr>
                <w:lang w:val="en-US"/>
              </w:rPr>
            </w:pPr>
          </w:p>
        </w:tc>
        <w:tc>
          <w:tcPr>
            <w:tcW w:w="596" w:type="dxa"/>
            <w:shd w:val="clear" w:color="auto" w:fill="70AD47" w:themeFill="accent6"/>
            <w:vAlign w:val="center"/>
          </w:tcPr>
          <w:p w:rsidR="00A542C0" w:rsidRPr="00B54F75" w:rsidRDefault="00A542C0" w:rsidP="00C05A53">
            <w:pPr>
              <w:pStyle w:val="ProductList-OfferingBody"/>
              <w:ind w:left="-113"/>
              <w:jc w:val="center"/>
              <w:rPr>
                <w:lang w:val="en-US"/>
              </w:rPr>
            </w:pPr>
          </w:p>
        </w:tc>
        <w:tc>
          <w:tcPr>
            <w:tcW w:w="595" w:type="dxa"/>
            <w:shd w:val="clear" w:color="auto" w:fill="70AD47" w:themeFill="accent6"/>
            <w:vAlign w:val="center"/>
          </w:tcPr>
          <w:p w:rsidR="00A542C0" w:rsidRPr="00B54F75" w:rsidRDefault="00A542C0" w:rsidP="00C05A53">
            <w:pPr>
              <w:pStyle w:val="ProductList-OfferingBody"/>
              <w:ind w:left="-113"/>
              <w:jc w:val="center"/>
              <w:rPr>
                <w:lang w:val="en-US"/>
              </w:rPr>
            </w:pPr>
          </w:p>
        </w:tc>
        <w:tc>
          <w:tcPr>
            <w:tcW w:w="595" w:type="dxa"/>
            <w:shd w:val="clear" w:color="auto" w:fill="BFBFBF" w:themeFill="background1" w:themeFillShade="BF"/>
            <w:vAlign w:val="center"/>
          </w:tcPr>
          <w:p w:rsidR="00A542C0" w:rsidRPr="00B54F75" w:rsidRDefault="00A542C0" w:rsidP="00C05A53">
            <w:pPr>
              <w:pStyle w:val="ProductList-OfferingBody"/>
              <w:ind w:left="-113"/>
              <w:jc w:val="center"/>
              <w:rPr>
                <w:lang w:val="en-US"/>
              </w:rPr>
            </w:pPr>
          </w:p>
        </w:tc>
        <w:tc>
          <w:tcPr>
            <w:tcW w:w="596" w:type="dxa"/>
            <w:shd w:val="clear" w:color="auto" w:fill="70AD47" w:themeFill="accent6"/>
            <w:vAlign w:val="center"/>
          </w:tcPr>
          <w:p w:rsidR="00A542C0" w:rsidRPr="007F26D6" w:rsidRDefault="00A542C0" w:rsidP="00CA69C4">
            <w:pPr>
              <w:pStyle w:val="ProductList-OfferingBody"/>
              <w:ind w:left="-113"/>
              <w:jc w:val="center"/>
            </w:pPr>
            <w:r w:rsidRPr="007F26D6">
              <w:fldChar w:fldCharType="begin"/>
            </w:r>
            <w:r w:rsidRPr="00B54F75">
              <w:rPr>
                <w:color w:val="1F497D"/>
                <w:lang w:val="en-US"/>
              </w:rPr>
              <w:instrText>AutoTextList  \s NoStyle \t “</w:instrText>
            </w:r>
            <w:r w:rsidRPr="00B54F75">
              <w:rPr>
                <w:lang w:val="en-US"/>
              </w:rPr>
              <w:instrText>Nicht organisationsweite Produkte in Open Value</w:instrText>
            </w:r>
            <w:r w:rsidRPr="00B54F75">
              <w:rPr>
                <w:color w:val="1F497D"/>
                <w:lang w:val="en-US"/>
              </w:rPr>
              <w:instrText>”</w:instrText>
            </w:r>
            <w:r w:rsidRPr="007F26D6">
              <w:fldChar w:fldCharType="separate"/>
            </w:r>
            <w:r w:rsidRPr="00B54F75">
              <w:rPr>
                <w:lang w:val="en-US"/>
              </w:rPr>
              <w:t xml:space="preserve"> </w:t>
            </w:r>
            <w:r w:rsidRPr="007F26D6">
              <w:t xml:space="preserve">P </w:t>
            </w:r>
            <w:r w:rsidRPr="007F26D6">
              <w:fldChar w:fldCharType="end"/>
            </w:r>
          </w:p>
        </w:tc>
        <w:tc>
          <w:tcPr>
            <w:tcW w:w="595" w:type="dxa"/>
            <w:shd w:val="clear" w:color="auto" w:fill="70AD47" w:themeFill="accent6"/>
            <w:vAlign w:val="center"/>
          </w:tcPr>
          <w:p w:rsidR="00A542C0" w:rsidRDefault="00A542C0" w:rsidP="00C05A53">
            <w:pPr>
              <w:pStyle w:val="ProductList-OfferingBody"/>
              <w:ind w:left="-113"/>
              <w:jc w:val="center"/>
            </w:pPr>
          </w:p>
        </w:tc>
        <w:tc>
          <w:tcPr>
            <w:tcW w:w="596" w:type="dxa"/>
            <w:shd w:val="clear" w:color="auto" w:fill="BFBFBF" w:themeFill="background1" w:themeFillShade="BF"/>
            <w:vAlign w:val="center"/>
          </w:tcPr>
          <w:p w:rsidR="00A542C0" w:rsidRPr="005A0966" w:rsidRDefault="00A542C0" w:rsidP="00C05A53">
            <w:pPr>
              <w:pStyle w:val="ProductList-OfferingBody"/>
              <w:ind w:left="-113"/>
              <w:jc w:val="center"/>
            </w:pPr>
          </w:p>
        </w:tc>
      </w:tr>
      <w:tr w:rsidR="00A542C0" w:rsidTr="0086297A">
        <w:tc>
          <w:tcPr>
            <w:tcW w:w="3204" w:type="dxa"/>
            <w:tcBorders>
              <w:top w:val="dashSmallGap" w:sz="4" w:space="0" w:color="BFBFBF" w:themeColor="background1" w:themeShade="BF"/>
              <w:left w:val="nil"/>
              <w:bottom w:val="nil"/>
              <w:right w:val="nil"/>
            </w:tcBorders>
          </w:tcPr>
          <w:p w:rsidR="00A542C0" w:rsidRPr="00DB1AA9" w:rsidRDefault="00A542C0" w:rsidP="00FD7C04">
            <w:pPr>
              <w:pStyle w:val="ProductList-Offering2"/>
              <w:rPr>
                <w:lang w:val="en-US"/>
              </w:rPr>
            </w:pPr>
            <w:bookmarkStart w:id="813" w:name="_Toc380655344"/>
            <w:bookmarkStart w:id="814" w:name="_Toc402271576"/>
            <w:r w:rsidRPr="00DB1AA9">
              <w:rPr>
                <w:lang w:val="en-US"/>
              </w:rPr>
              <w:t>Windows Embedded 8.1 Industry Enterprise-Upgrade und SA (Std, POSR, Ind Retail)</w:t>
            </w:r>
            <w:bookmarkEnd w:id="813"/>
            <w:bookmarkEnd w:id="814"/>
            <w:r>
              <w:fldChar w:fldCharType="begin"/>
            </w:r>
            <w:r w:rsidRPr="00DB1AA9">
              <w:rPr>
                <w:lang w:val="en-US"/>
              </w:rPr>
              <w:instrText>XE "Windows Embedded 8.1 Industry Enterprise für SA (Std, POSR, Ind Retail)"</w:instrText>
            </w:r>
            <w:r>
              <w:fldChar w:fldCharType="end"/>
            </w:r>
          </w:p>
        </w:tc>
        <w:tc>
          <w:tcPr>
            <w:tcW w:w="522" w:type="dxa"/>
            <w:tcBorders>
              <w:top w:val="dashSmallGap" w:sz="4" w:space="0" w:color="BFBFBF" w:themeColor="background1" w:themeShade="BF"/>
              <w:left w:val="nil"/>
              <w:bottom w:val="nil"/>
              <w:right w:val="nil"/>
            </w:tcBorders>
            <w:vAlign w:val="center"/>
          </w:tcPr>
          <w:p w:rsidR="00A542C0" w:rsidRDefault="00A542C0" w:rsidP="00291105">
            <w:pPr>
              <w:pStyle w:val="ProductList-OfferingBody"/>
              <w:ind w:left="-113"/>
              <w:jc w:val="center"/>
            </w:pPr>
            <w:r>
              <w:t>4/14</w:t>
            </w:r>
          </w:p>
        </w:tc>
        <w:tc>
          <w:tcPr>
            <w:tcW w:w="524" w:type="dxa"/>
            <w:tcBorders>
              <w:top w:val="dashSmallGap" w:sz="4" w:space="0" w:color="BFBFBF" w:themeColor="background1" w:themeShade="BF"/>
              <w:left w:val="nil"/>
              <w:bottom w:val="nil"/>
              <w:right w:val="nil"/>
            </w:tcBorders>
            <w:vAlign w:val="center"/>
          </w:tcPr>
          <w:p w:rsidR="00A542C0" w:rsidRDefault="00A542C0"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542C0" w:rsidRDefault="00A542C0"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542C0" w:rsidRDefault="00A542C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542C0" w:rsidRDefault="00A542C0" w:rsidP="00291105">
            <w:pPr>
              <w:pStyle w:val="ProductList-OfferingBody"/>
              <w:ind w:left="-113"/>
              <w:jc w:val="center"/>
            </w:pPr>
          </w:p>
        </w:tc>
        <w:tc>
          <w:tcPr>
            <w:tcW w:w="596" w:type="dxa"/>
            <w:shd w:val="clear" w:color="auto" w:fill="70AD47" w:themeFill="accent6"/>
            <w:vAlign w:val="center"/>
          </w:tcPr>
          <w:p w:rsidR="00A542C0" w:rsidRPr="00886678" w:rsidRDefault="00A542C0" w:rsidP="00CA69C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A542C0" w:rsidRDefault="00A542C0" w:rsidP="00291105">
            <w:pPr>
              <w:pStyle w:val="ProductList-OfferingBody"/>
              <w:ind w:left="-113"/>
              <w:jc w:val="center"/>
            </w:pPr>
          </w:p>
        </w:tc>
        <w:tc>
          <w:tcPr>
            <w:tcW w:w="596" w:type="dxa"/>
            <w:shd w:val="clear" w:color="auto" w:fill="BFBFBF" w:themeFill="background1" w:themeFillShade="BF"/>
            <w:vAlign w:val="center"/>
          </w:tcPr>
          <w:p w:rsidR="00A542C0" w:rsidRDefault="00A542C0" w:rsidP="00291105">
            <w:pPr>
              <w:pStyle w:val="ProductList-OfferingBody"/>
              <w:ind w:left="-113"/>
              <w:jc w:val="center"/>
            </w:pPr>
          </w:p>
        </w:tc>
        <w:tc>
          <w:tcPr>
            <w:tcW w:w="595" w:type="dxa"/>
            <w:shd w:val="clear" w:color="auto" w:fill="70AD47" w:themeFill="accent6"/>
            <w:vAlign w:val="center"/>
          </w:tcPr>
          <w:p w:rsidR="00A542C0" w:rsidRDefault="00A542C0" w:rsidP="00291105">
            <w:pPr>
              <w:pStyle w:val="ProductList-OfferingBody"/>
              <w:ind w:left="-113"/>
              <w:jc w:val="center"/>
            </w:pPr>
          </w:p>
        </w:tc>
        <w:tc>
          <w:tcPr>
            <w:tcW w:w="595" w:type="dxa"/>
            <w:shd w:val="clear" w:color="auto" w:fill="BFBFBF" w:themeFill="background1" w:themeFillShade="BF"/>
            <w:vAlign w:val="center"/>
          </w:tcPr>
          <w:p w:rsidR="00A542C0" w:rsidRDefault="00A542C0" w:rsidP="00291105">
            <w:pPr>
              <w:pStyle w:val="ProductList-OfferingBody"/>
              <w:ind w:left="-113"/>
              <w:jc w:val="center"/>
            </w:pPr>
          </w:p>
        </w:tc>
        <w:tc>
          <w:tcPr>
            <w:tcW w:w="596" w:type="dxa"/>
            <w:shd w:val="clear" w:color="auto" w:fill="70AD47" w:themeFill="accent6"/>
            <w:vAlign w:val="center"/>
          </w:tcPr>
          <w:p w:rsidR="00A542C0" w:rsidRPr="007F26D6" w:rsidRDefault="00A542C0" w:rsidP="00CA69C4">
            <w:pPr>
              <w:pStyle w:val="ProductList-OfferingBody"/>
              <w:ind w:left="-113"/>
              <w:jc w:val="center"/>
            </w:pPr>
            <w:r w:rsidRPr="007F26D6">
              <w:fldChar w:fldCharType="begin"/>
            </w:r>
            <w:r w:rsidRPr="007F26D6">
              <w:rPr>
                <w:color w:val="1F497D"/>
              </w:rPr>
              <w:instrText>AutoTextList  \s NoStyle \t “</w:instrText>
            </w:r>
            <w:r w:rsidRPr="007F26D6">
              <w:instrText>Nicht organisationsweite Produkte in Open Value</w:instrText>
            </w:r>
            <w:r w:rsidRPr="007F26D6">
              <w:rPr>
                <w:color w:val="1F497D"/>
              </w:rPr>
              <w:instrText>”</w:instrText>
            </w:r>
            <w:r w:rsidRPr="007F26D6">
              <w:fldChar w:fldCharType="separate"/>
            </w:r>
            <w:r w:rsidRPr="007F26D6">
              <w:t xml:space="preserve"> P </w:t>
            </w:r>
            <w:r w:rsidRPr="007F26D6">
              <w:fldChar w:fldCharType="end"/>
            </w:r>
          </w:p>
        </w:tc>
        <w:tc>
          <w:tcPr>
            <w:tcW w:w="595" w:type="dxa"/>
            <w:shd w:val="clear" w:color="auto" w:fill="70AD47" w:themeFill="accent6"/>
            <w:vAlign w:val="center"/>
          </w:tcPr>
          <w:p w:rsidR="00A542C0" w:rsidRDefault="00A542C0" w:rsidP="00291105">
            <w:pPr>
              <w:pStyle w:val="ProductList-OfferingBody"/>
              <w:ind w:left="-113"/>
              <w:jc w:val="center"/>
            </w:pPr>
          </w:p>
        </w:tc>
        <w:tc>
          <w:tcPr>
            <w:tcW w:w="596" w:type="dxa"/>
            <w:shd w:val="clear" w:color="auto" w:fill="BFBFBF" w:themeFill="background1" w:themeFillShade="BF"/>
            <w:vAlign w:val="center"/>
          </w:tcPr>
          <w:p w:rsidR="00A542C0" w:rsidRDefault="00A542C0"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0"/>
        <w:gridCol w:w="3815"/>
        <w:gridCol w:w="2927"/>
      </w:tblGrid>
      <w:tr w:rsidR="00782C7B" w:rsidTr="00696837">
        <w:tc>
          <w:tcPr>
            <w:tcW w:w="3987" w:type="dxa"/>
          </w:tcPr>
          <w:p w:rsidR="00782C7B" w:rsidRPr="009F282C" w:rsidRDefault="009F282C" w:rsidP="00C4636F">
            <w:pPr>
              <w:pStyle w:val="ProductList-Body"/>
            </w:pPr>
            <w:r>
              <w:t xml:space="preserve">Frühere Version: </w:t>
            </w:r>
            <w:r>
              <w:rPr>
                <w:b/>
              </w:rPr>
              <w:t>Windows Embedded 8</w:t>
            </w:r>
            <w:r>
              <w:t xml:space="preserve"> (6/13)</w:t>
            </w:r>
          </w:p>
        </w:tc>
        <w:tc>
          <w:tcPr>
            <w:tcW w:w="3843" w:type="dxa"/>
          </w:tcPr>
          <w:p w:rsidR="00782C7B" w:rsidRDefault="009F282C" w:rsidP="00C4636F">
            <w:pPr>
              <w:pStyle w:val="ProductList-Body"/>
            </w:pPr>
            <w:r>
              <w:t xml:space="preserve">Produkt-Pool: </w:t>
            </w:r>
            <w:r>
              <w:rPr>
                <w:b/>
              </w:rPr>
              <w:t>System</w:t>
            </w:r>
          </w:p>
        </w:tc>
        <w:tc>
          <w:tcPr>
            <w:tcW w:w="2960" w:type="dxa"/>
          </w:tcPr>
          <w:p w:rsidR="00782C7B" w:rsidRDefault="00782C7B" w:rsidP="00C4636F">
            <w:pPr>
              <w:pStyle w:val="ProductList-Body"/>
            </w:pPr>
          </w:p>
        </w:tc>
      </w:tr>
      <w:tr w:rsidR="00782C7B" w:rsidTr="00696837">
        <w:tc>
          <w:tcPr>
            <w:tcW w:w="3987" w:type="dxa"/>
          </w:tcPr>
          <w:p w:rsidR="00782C7B" w:rsidRDefault="00782C7B" w:rsidP="00C4636F">
            <w:pPr>
              <w:pStyle w:val="ProductList-Body"/>
            </w:pPr>
          </w:p>
        </w:tc>
        <w:tc>
          <w:tcPr>
            <w:tcW w:w="3843" w:type="dxa"/>
          </w:tcPr>
          <w:p w:rsidR="00782C7B" w:rsidRDefault="00AC44A1" w:rsidP="00C4636F">
            <w:pPr>
              <w:pStyle w:val="ProductList-Body"/>
            </w:pPr>
            <w:hyperlink w:anchor="SoftwareAssurance" w:history="1">
              <w:r w:rsidR="007B07E8">
                <w:rPr>
                  <w:rStyle w:val="Hyperlink"/>
                  <w:color w:val="000000" w:themeColor="text1"/>
                  <w:u w:val="none"/>
                </w:rPr>
                <w:t>Software Assurance-Vergünstigungen</w:t>
              </w:r>
            </w:hyperlink>
            <w:r w:rsidR="007B07E8">
              <w:t xml:space="preserve">: </w:t>
            </w:r>
            <w:r w:rsidR="007B07E8">
              <w:rPr>
                <w:b/>
              </w:rPr>
              <w:t>Desktop</w:t>
            </w:r>
          </w:p>
        </w:tc>
        <w:tc>
          <w:tcPr>
            <w:tcW w:w="2960" w:type="dxa"/>
          </w:tcPr>
          <w:p w:rsidR="00782C7B" w:rsidRDefault="00782C7B" w:rsidP="00C4636F">
            <w:pPr>
              <w:pStyle w:val="ProductList-Body"/>
            </w:pPr>
          </w:p>
        </w:tc>
      </w:tr>
    </w:tbl>
    <w:p w:rsidR="00782C7B" w:rsidRPr="00782C7B" w:rsidRDefault="00782C7B" w:rsidP="00122DCD">
      <w:pPr>
        <w:pStyle w:val="ProductList-Body"/>
        <w:keepNext/>
        <w:keepLines/>
        <w:shd w:val="clear" w:color="auto" w:fill="D9D9D9" w:themeFill="background1" w:themeFillShade="D9"/>
        <w:spacing w:before="120" w:after="120"/>
        <w:rPr>
          <w:b/>
        </w:rPr>
      </w:pPr>
      <w:r>
        <w:rPr>
          <w:b/>
        </w:rPr>
        <w:t>Zusätzliche Informationen</w:t>
      </w:r>
    </w:p>
    <w:p w:rsidR="00C9711E" w:rsidRDefault="00C9711E" w:rsidP="00122DCD">
      <w:pPr>
        <w:pStyle w:val="ProductList-Body"/>
        <w:keepNext/>
        <w:keepLines/>
        <w:rPr>
          <w:b/>
          <w:color w:val="00188F"/>
        </w:rPr>
      </w:pPr>
      <w:r>
        <w:rPr>
          <w:b/>
          <w:color w:val="00188F"/>
        </w:rPr>
        <w:t>Enterprise Sideloading für Windows Embedded 8.1</w:t>
      </w:r>
    </w:p>
    <w:p w:rsidR="00C9711E" w:rsidRDefault="00C35601" w:rsidP="00122DCD">
      <w:pPr>
        <w:pStyle w:val="ProductList-Body"/>
        <w:keepNext/>
        <w:keepLines/>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rsidR="008041CD" w:rsidRDefault="008041CD" w:rsidP="00C9711E">
      <w:pPr>
        <w:pStyle w:val="ProductList-Body"/>
      </w:pPr>
    </w:p>
    <w:p w:rsidR="008041CD"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rsidR="00C9711E" w:rsidRDefault="00C9711E" w:rsidP="00C9711E">
      <w:pPr>
        <w:pStyle w:val="ProductList-Body"/>
      </w:pPr>
    </w:p>
    <w:p w:rsidR="009F282C" w:rsidRPr="00DB1AA9" w:rsidRDefault="009F282C" w:rsidP="009F282C">
      <w:pPr>
        <w:pStyle w:val="ProductList-Body"/>
        <w:rPr>
          <w:b/>
          <w:lang w:val="en-US"/>
        </w:rPr>
      </w:pPr>
      <w:r w:rsidRPr="00DB1AA9">
        <w:rPr>
          <w:b/>
          <w:color w:val="00188F"/>
          <w:lang w:val="en-US"/>
        </w:rPr>
        <w:t>Windows Embedded 8 Standard Enterprise Kit</w:t>
      </w:r>
      <w:r>
        <w:fldChar w:fldCharType="begin"/>
      </w:r>
      <w:r w:rsidRPr="00DB1AA9">
        <w:rPr>
          <w:lang w:val="en-US"/>
        </w:rPr>
        <w:instrText>XE "Windows Embedded 8 Standard Enterprise Kit"</w:instrText>
      </w:r>
      <w:r>
        <w:fldChar w:fldCharType="end"/>
      </w:r>
    </w:p>
    <w:p w:rsidR="009F282C" w:rsidRDefault="009F282C" w:rsidP="000171A0">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w:t>
      </w:r>
      <w:r w:rsidR="000171A0">
        <w:t> </w:t>
      </w:r>
      <w:r>
        <w:t>8 Standard-Software.</w:t>
      </w:r>
      <w:r w:rsidR="000971EC">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0971EC">
        <w:t xml:space="preserve">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 xml:space="preserve">Windows Embedded 8.1 Industry Pro-Upgrade, Windows Embedded 8.1 Industry Pro (Std, POS, Ind Retail), Windows Embedded 8.1 Industry Enterprise-Upgrade, Windows Embedded 8.1 Industry Enterprise (Std, POS, Ind Retail) und Software Assurance (zusammen „Windows Industry-Produkte“) </w:t>
      </w:r>
    </w:p>
    <w:p w:rsidR="009F282C" w:rsidRPr="009F282C" w:rsidRDefault="009F282C" w:rsidP="00055772">
      <w:pPr>
        <w:pStyle w:val="ProductList-Body"/>
        <w:ind w:left="180"/>
        <w:rPr>
          <w:b/>
        </w:rPr>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rsidR="009F282C"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rsidR="009F282C" w:rsidRDefault="009F282C" w:rsidP="00343417">
      <w:pPr>
        <w:pStyle w:val="ProductList-Body"/>
        <w:numPr>
          <w:ilvl w:val="0"/>
          <w:numId w:val="33"/>
        </w:numPr>
        <w:ind w:hanging="270"/>
      </w:pPr>
      <w:r>
        <w:t>Das qualifizierende Betriebssystem muss auf dem Gerät installiert sein, dem die Upgrade-Lizenz zugewiesen wird.</w:t>
      </w:r>
    </w:p>
    <w:p w:rsidR="009F282C" w:rsidRDefault="009F282C" w:rsidP="00343417">
      <w:pPr>
        <w:pStyle w:val="ProductList-Body"/>
        <w:numPr>
          <w:ilvl w:val="0"/>
          <w:numId w:val="33"/>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rsidR="009F282C" w:rsidRDefault="009F282C" w:rsidP="00343417">
      <w:pPr>
        <w:pStyle w:val="ProductList-Body"/>
        <w:numPr>
          <w:ilvl w:val="0"/>
          <w:numId w:val="33"/>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rsidR="009F282C" w:rsidRDefault="009F282C" w:rsidP="00343417">
      <w:pPr>
        <w:pStyle w:val="ProductList-Body"/>
        <w:numPr>
          <w:ilvl w:val="0"/>
          <w:numId w:val="33"/>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rsidR="009F282C" w:rsidRDefault="009F282C" w:rsidP="009F282C">
      <w:pPr>
        <w:pStyle w:val="ProductList-Body"/>
      </w:pPr>
    </w:p>
    <w:p w:rsidR="009F282C" w:rsidRDefault="00BC64B6" w:rsidP="00055772">
      <w:pPr>
        <w:pStyle w:val="ProductList-Body"/>
        <w:ind w:left="180"/>
        <w:rPr>
          <w:b/>
          <w:color w:val="00188F"/>
        </w:rPr>
      </w:pPr>
      <w:r>
        <w:rPr>
          <w:b/>
          <w:color w:val="00188F"/>
        </w:rPr>
        <w:t>Qualifizierende Betriebssysteme</w:t>
      </w:r>
    </w:p>
    <w:p w:rsidR="00662221" w:rsidRDefault="00662221" w:rsidP="00662221">
      <w:pPr>
        <w:pStyle w:val="ProductList-Body"/>
        <w:ind w:left="180"/>
      </w:pPr>
      <w:r>
        <w:t>Kunden mit dem Qualifizierenden Betriebssystem können die entsprechenden Windows Industry-Produkte wie in der folgenden Tabelle aufgeführt erwerben:</w:t>
      </w:r>
    </w:p>
    <w:p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5203DB"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rsidR="00EA5FCC" w:rsidRPr="00DB1AA9" w:rsidRDefault="00EA5FCC" w:rsidP="008041CD">
            <w:pPr>
              <w:pStyle w:val="ProductList-Body"/>
              <w:spacing w:before="20" w:after="20"/>
              <w:rPr>
                <w:color w:val="FFFFFF" w:themeColor="background1"/>
                <w:lang w:val="en-US"/>
              </w:rPr>
            </w:pPr>
            <w:r w:rsidRPr="00DB1AA9">
              <w:rPr>
                <w:color w:val="FFFFFF" w:themeColor="background1"/>
                <w:lang w:val="en-US"/>
              </w:rPr>
              <w:t>Windows Embedded 8.1 Industry Pro-Upgrade</w:t>
            </w:r>
          </w:p>
        </w:tc>
        <w:tc>
          <w:tcPr>
            <w:tcW w:w="2100" w:type="dxa"/>
            <w:shd w:val="clear" w:color="auto" w:fill="0072C6"/>
            <w:vAlign w:val="center"/>
          </w:tcPr>
          <w:p w:rsidR="00EA5FCC" w:rsidRPr="00DB1AA9" w:rsidRDefault="00EA5FCC" w:rsidP="00D17D13">
            <w:pPr>
              <w:pStyle w:val="ProductList-Body"/>
              <w:spacing w:before="20" w:after="20"/>
              <w:rPr>
                <w:color w:val="FFFFFF" w:themeColor="background1"/>
                <w:lang w:val="en-US"/>
              </w:rPr>
            </w:pPr>
            <w:r w:rsidRPr="00DB1AA9">
              <w:rPr>
                <w:color w:val="FFFFFF" w:themeColor="background1"/>
                <w:lang w:val="en-US"/>
              </w:rPr>
              <w:t>Windows Embedded 8.1 Industry Enterprise-Upgrade</w:t>
            </w:r>
          </w:p>
        </w:tc>
        <w:tc>
          <w:tcPr>
            <w:tcW w:w="2100" w:type="dxa"/>
            <w:shd w:val="clear" w:color="auto" w:fill="0072C6"/>
            <w:vAlign w:val="center"/>
          </w:tcPr>
          <w:p w:rsidR="00EA5FCC" w:rsidRPr="00DB1AA9" w:rsidRDefault="00EA5FCC" w:rsidP="00D17D13">
            <w:pPr>
              <w:pStyle w:val="ProductList-Body"/>
              <w:spacing w:before="20" w:after="20"/>
              <w:rPr>
                <w:color w:val="FFFFFF" w:themeColor="background1"/>
                <w:lang w:val="en-US"/>
              </w:rPr>
            </w:pPr>
            <w:r w:rsidRPr="00DB1AA9">
              <w:rPr>
                <w:color w:val="FFFFFF" w:themeColor="background1"/>
                <w:lang w:val="en-US"/>
              </w:rPr>
              <w:t>Windows 8.1 Embedded Industry Enterprise-Upgrade (Std, POS, Ind Retail)</w:t>
            </w:r>
          </w:p>
        </w:tc>
      </w:tr>
      <w:tr w:rsidR="008E76EF" w:rsidTr="00FD7C04">
        <w:tc>
          <w:tcPr>
            <w:tcW w:w="4230" w:type="dxa"/>
          </w:tcPr>
          <w:p w:rsidR="008E76EF" w:rsidRPr="00DB1AA9" w:rsidRDefault="008E76EF" w:rsidP="008E76EF">
            <w:pPr>
              <w:pStyle w:val="ProductList-Body"/>
              <w:rPr>
                <w:lang w:val="en-US"/>
              </w:rPr>
            </w:pPr>
            <w:r w:rsidRPr="00DB1AA9">
              <w:rPr>
                <w:lang w:val="en-US"/>
              </w:rPr>
              <w:t>Windows Vista Business for Embedded Systems und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DB1AA9" w:rsidRDefault="008E76EF" w:rsidP="008E76EF">
            <w:pPr>
              <w:pStyle w:val="ProductList-Body"/>
              <w:rPr>
                <w:lang w:val="en-US"/>
              </w:rPr>
            </w:pPr>
            <w:r w:rsidRPr="00DB1AA9">
              <w:rPr>
                <w:lang w:val="en-US"/>
              </w:rP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DB1AA9" w:rsidRDefault="008E76EF" w:rsidP="008E76EF">
            <w:pPr>
              <w:pStyle w:val="ProductList-Body"/>
              <w:rPr>
                <w:lang w:val="en-US"/>
              </w:rPr>
            </w:pPr>
            <w:r w:rsidRPr="00DB1AA9">
              <w:rPr>
                <w:lang w:val="en-US"/>
              </w:rP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DB1AA9" w:rsidRDefault="008E76EF" w:rsidP="008E76EF">
            <w:pPr>
              <w:pStyle w:val="ProductList-Body"/>
              <w:rPr>
                <w:lang w:val="en-US"/>
              </w:rPr>
            </w:pPr>
            <w:r w:rsidRPr="00DB1AA9">
              <w:rPr>
                <w:lang w:val="en-US"/>
              </w:rP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DB1AA9" w:rsidRDefault="008E76EF" w:rsidP="008E76EF">
            <w:pPr>
              <w:pStyle w:val="ProductList-Body"/>
              <w:rPr>
                <w:lang w:val="en-US"/>
              </w:rPr>
            </w:pPr>
            <w:r w:rsidRPr="00DB1AA9">
              <w:rPr>
                <w:lang w:val="en-US"/>
              </w:rP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DB1AA9" w:rsidRDefault="00412E14" w:rsidP="00412E14">
            <w:pPr>
              <w:pStyle w:val="ProductList-Body"/>
              <w:rPr>
                <w:lang w:val="en-US"/>
              </w:rPr>
            </w:pPr>
            <w:r w:rsidRPr="00DB1AA9">
              <w:rPr>
                <w:lang w:val="en-US"/>
              </w:rPr>
              <w:t xml:space="preserve">Windows XP Professional for Embedded Systems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und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DB1AA9" w:rsidRDefault="008E76EF" w:rsidP="008E76EF">
            <w:pPr>
              <w:pStyle w:val="ProductList-Body"/>
              <w:rPr>
                <w:lang w:val="en-US"/>
              </w:rPr>
            </w:pPr>
            <w:r w:rsidRPr="00DB1AA9">
              <w:rPr>
                <w:lang w:val="en-US"/>
              </w:rPr>
              <w:t>Windows Embedded 8 und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DB1AA9" w:rsidRDefault="008E76EF" w:rsidP="008E76EF">
            <w:pPr>
              <w:pStyle w:val="ProductList-Body"/>
              <w:rPr>
                <w:lang w:val="en-US"/>
              </w:rPr>
            </w:pPr>
            <w:r w:rsidRPr="00DB1AA9">
              <w:rPr>
                <w:lang w:val="en-US"/>
              </w:rPr>
              <w:t>Windows Embedded 8 und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DB1AA9" w:rsidRDefault="008E76EF" w:rsidP="008E76EF">
            <w:pPr>
              <w:pStyle w:val="ProductList-Body"/>
              <w:rPr>
                <w:lang w:val="en-US"/>
              </w:rPr>
            </w:pPr>
            <w:r w:rsidRPr="00DB1AA9">
              <w:rPr>
                <w:lang w:val="en-US"/>
              </w:rP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DB1AA9" w:rsidRDefault="008E76EF" w:rsidP="008E76EF">
            <w:pPr>
              <w:pStyle w:val="ProductList-Body"/>
              <w:rPr>
                <w:lang w:val="en-US"/>
              </w:rPr>
            </w:pPr>
            <w:r w:rsidRPr="00DB1AA9">
              <w:rPr>
                <w:lang w:val="en-US"/>
              </w:rPr>
              <w:t>Windows Embedded POSReady 2009 und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DB1AA9" w:rsidRDefault="008E76EF" w:rsidP="008E76EF">
            <w:pPr>
              <w:pStyle w:val="ProductList-Body"/>
              <w:rPr>
                <w:lang w:val="en-US"/>
              </w:rPr>
            </w:pPr>
            <w:r w:rsidRPr="00DB1AA9">
              <w:rPr>
                <w:lang w:val="en-US"/>
              </w:rPr>
              <w:t>Windows Embedded Standard 7, 2009 und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rsidR="009F282C" w:rsidRDefault="009F282C" w:rsidP="00055772">
      <w:pPr>
        <w:pStyle w:val="ProductList-Body"/>
        <w:ind w:left="180"/>
      </w:pPr>
    </w:p>
    <w:p w:rsidR="009F282C"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rsidR="009F282C" w:rsidRPr="00430C94" w:rsidRDefault="00B80DB3" w:rsidP="00343417">
      <w:pPr>
        <w:pStyle w:val="ProductList-Body"/>
        <w:numPr>
          <w:ilvl w:val="0"/>
          <w:numId w:val="49"/>
        </w:numPr>
        <w:ind w:hanging="270"/>
      </w:pPr>
      <w:r>
        <w:t xml:space="preserve">Lizenzprogramme für Select, Select Plus, Open Value (nicht unternehmensweit) und Open </w:t>
      </w:r>
    </w:p>
    <w:p w:rsidR="009F282C" w:rsidRDefault="009F282C" w:rsidP="00343417">
      <w:pPr>
        <w:pStyle w:val="ProductList-Body"/>
        <w:numPr>
          <w:ilvl w:val="1"/>
          <w:numId w:val="49"/>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Default="009F282C" w:rsidP="00343417">
      <w:pPr>
        <w:pStyle w:val="ProductList-Body"/>
        <w:numPr>
          <w:ilvl w:val="0"/>
          <w:numId w:val="49"/>
        </w:numPr>
        <w:ind w:hanging="270"/>
      </w:pPr>
      <w:r>
        <w:t>Konzernbeitritte: Bei Ablauf eines bestehenden Konzernbeitritts für das Windows Embedded-Betriebssystem können die Kunden diesen durch einen neuen Konzernbeitritt für das Windows Embedded-Betriebssystem verlängern.</w:t>
      </w:r>
    </w:p>
    <w:p w:rsidR="009F282C" w:rsidRDefault="009F282C" w:rsidP="009F282C">
      <w:pPr>
        <w:pStyle w:val="ProductList-Body"/>
      </w:pPr>
    </w:p>
    <w:p w:rsidR="009F282C" w:rsidRDefault="009F282C" w:rsidP="00430C94">
      <w:pPr>
        <w:pStyle w:val="ProductList-Body"/>
        <w:ind w:left="180"/>
      </w:pPr>
      <w:r>
        <w:t>Kunden, die Windows Embedded 8.1 Industry Enterprise-Upgrades und Software Assurance zusammen erwerben möchten, stehen folgende Möglichkeiten offen:</w:t>
      </w:r>
    </w:p>
    <w:p w:rsidR="009F282C" w:rsidRDefault="009F282C" w:rsidP="00343417">
      <w:pPr>
        <w:pStyle w:val="ProductList-Body"/>
        <w:numPr>
          <w:ilvl w:val="0"/>
          <w:numId w:val="49"/>
        </w:numPr>
        <w:ind w:hanging="270"/>
      </w:pPr>
      <w:r>
        <w:t>Konzernvertrag-, Select Plus-, Open Value- (nicht organisationsweit) und Open-Lizenzprogramme:</w:t>
      </w:r>
    </w:p>
    <w:p w:rsidR="009F282C" w:rsidRDefault="009F282C" w:rsidP="00343417">
      <w:pPr>
        <w:pStyle w:val="ProductList-Body"/>
        <w:numPr>
          <w:ilvl w:val="1"/>
          <w:numId w:val="49"/>
        </w:numPr>
        <w:ind w:left="990" w:hanging="270"/>
      </w:pPr>
      <w:r>
        <w:t>Kunden können Upgrade und Software Assurance für Windows Embedded 8.1 Industry Enterprise für Industry Devices erwerben, auf denen sie eines der in der obigen Liste für Windows Industry-Upgrades genannten qualifizierenden Betriebssysteme lizenziert und installiert haben.</w:t>
      </w:r>
    </w:p>
    <w:p w:rsidR="009F282C" w:rsidRDefault="009F282C" w:rsidP="00343417">
      <w:pPr>
        <w:pStyle w:val="ProductList-Body"/>
        <w:numPr>
          <w:ilvl w:val="1"/>
          <w:numId w:val="49"/>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9F282C" w:rsidRDefault="009F282C" w:rsidP="009F282C">
      <w:pPr>
        <w:pStyle w:val="ProductList-Body"/>
      </w:pPr>
    </w:p>
    <w:p w:rsidR="009F282C" w:rsidRPr="009F282C" w:rsidRDefault="009F282C" w:rsidP="007223E3">
      <w:pPr>
        <w:pStyle w:val="ProductList-Body"/>
        <w:ind w:left="180"/>
        <w:rPr>
          <w:b/>
        </w:rPr>
      </w:pPr>
      <w:r>
        <w:rPr>
          <w:b/>
          <w:color w:val="00188F"/>
        </w:rPr>
        <w:t>Downgraderechte und Mediengewährungen</w:t>
      </w:r>
    </w:p>
    <w:p w:rsidR="004D4DBB" w:rsidRPr="00DB1AA9" w:rsidRDefault="009F282C" w:rsidP="007223E3">
      <w:pPr>
        <w:pStyle w:val="ProductList-Body"/>
        <w:ind w:left="180"/>
        <w:rPr>
          <w:lang w:val="en-US"/>
        </w:rPr>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0971EC">
        <w:t xml:space="preserve"> </w:t>
      </w:r>
      <w:r w:rsidRPr="00DB1AA9">
        <w:rPr>
          <w:lang w:val="en-US"/>
        </w:rP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rsidR="004D4DBB" w:rsidRPr="00DB1AA9" w:rsidRDefault="004D4DBB" w:rsidP="007223E3">
      <w:pPr>
        <w:pStyle w:val="ProductList-Body"/>
        <w:ind w:left="180"/>
        <w:rPr>
          <w:lang w:val="en-US"/>
        </w:rPr>
      </w:pPr>
    </w:p>
    <w:p w:rsidR="004D4DBB" w:rsidRDefault="004D4DBB" w:rsidP="007223E3">
      <w:pPr>
        <w:pStyle w:val="ProductList-Body"/>
        <w:ind w:left="180"/>
      </w:pPr>
      <w:r w:rsidRPr="00DB1AA9">
        <w:rPr>
          <w:lang w:val="en-US"/>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t>Die Nutzung der Software unterliegt allen Lizenzbestimmungen für Windows Embedded 8.1 Industry Pro und Enterprise und ist zudem auf Industry Devices beschränkt. Die Beschränkung entfällt, wenn das Gerät aktive SA für das Windows Industry-Betriebssystem hat.</w:t>
      </w:r>
    </w:p>
    <w:p w:rsidR="004D4DBB" w:rsidRDefault="004D4DBB" w:rsidP="007223E3">
      <w:pPr>
        <w:pStyle w:val="ProductList-Body"/>
        <w:ind w:left="180"/>
      </w:pPr>
    </w:p>
    <w:p w:rsidR="004D4DBB" w:rsidRPr="009F282C" w:rsidRDefault="004D4DBB" w:rsidP="004D4DBB">
      <w:pPr>
        <w:pStyle w:val="ProductList-Body"/>
        <w:ind w:left="180"/>
        <w:rPr>
          <w:b/>
        </w:rPr>
      </w:pPr>
      <w:r>
        <w:rPr>
          <w:b/>
          <w:color w:val="00188F"/>
        </w:rPr>
        <w:t>Definition von Industry Devices</w:t>
      </w:r>
    </w:p>
    <w:p w:rsidR="009F282C" w:rsidRDefault="004D4DBB" w:rsidP="00236E25">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0971EC">
        <w:t xml:space="preserve"> </w:t>
      </w:r>
      <w:r>
        <w:t>Das Gerät kann Features und Funktionen umfassen, die aus Microsoft-Software oder der Software Dritter abgeleitet sind.</w:t>
      </w:r>
      <w:r w:rsidR="000971EC">
        <w:t xml:space="preserve"> </w:t>
      </w:r>
      <w:r>
        <w:t>Falls das Gerät Desktop-Funktionen (z.</w:t>
      </w:r>
      <w:r w:rsidR="00236E25">
        <w:t> </w:t>
      </w:r>
      <w:r>
        <w:t>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Gewährung des Rechts auf den Erwerb von Software Assurance</w:t>
      </w:r>
    </w:p>
    <w:p w:rsidR="004D4DBB" w:rsidRPr="004D4DBB"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Für das Re-imaging von Windows Embedded gelten die folgenden Anforderungen</w:t>
      </w:r>
    </w:p>
    <w:p w:rsidR="00782C7B"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15" w:name="_Toc378147650"/>
    <w:bookmarkStart w:id="816" w:name="_Toc378151552"/>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Default="00943761" w:rsidP="009708AE">
      <w:pPr>
        <w:pStyle w:val="ProductList-OfferingGroupHeading"/>
        <w:outlineLvl w:val="1"/>
      </w:pPr>
      <w:bookmarkStart w:id="817" w:name="_Toc379797274"/>
      <w:bookmarkStart w:id="818" w:name="_Toc380513299"/>
      <w:bookmarkStart w:id="819" w:name="_Toc380655347"/>
      <w:bookmarkStart w:id="820" w:name="_Toc402271577"/>
      <w:r>
        <w:t>Windows Server</w:t>
      </w:r>
      <w:bookmarkEnd w:id="815"/>
      <w:bookmarkEnd w:id="816"/>
      <w:bookmarkEnd w:id="817"/>
      <w:bookmarkEnd w:id="818"/>
      <w:bookmarkEnd w:id="819"/>
      <w:bookmarkEnd w:id="820"/>
    </w:p>
    <w:p w:rsidR="00C13DF8" w:rsidRDefault="009708AE" w:rsidP="00B26BEF">
      <w:pPr>
        <w:pStyle w:val="ProductList-Offering2Heading"/>
        <w:outlineLvl w:val="2"/>
      </w:pPr>
      <w:bookmarkStart w:id="821" w:name="_Toc378147651"/>
      <w:bookmarkStart w:id="822" w:name="_Toc378151553"/>
      <w:r>
        <w:tab/>
      </w:r>
      <w:bookmarkStart w:id="823" w:name="_Toc379797275"/>
      <w:bookmarkStart w:id="824" w:name="_Toc380513300"/>
      <w:bookmarkStart w:id="825" w:name="_Toc380655348"/>
      <w:bookmarkStart w:id="826" w:name="_Toc402271578"/>
      <w:r>
        <w:t>Windows MultiPoint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44713" w:rsidTr="00292A63">
        <w:trPr>
          <w:tblHeader/>
        </w:trPr>
        <w:tc>
          <w:tcPr>
            <w:tcW w:w="3060" w:type="dxa"/>
            <w:tcBorders>
              <w:bottom w:val="nil"/>
            </w:tcBorders>
            <w:shd w:val="clear" w:color="auto" w:fill="00188F"/>
          </w:tcPr>
          <w:p w:rsidR="00844713" w:rsidRPr="00EE0836" w:rsidRDefault="0084471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844713" w:rsidRPr="00886678" w:rsidRDefault="00844713" w:rsidP="00CA69C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844713" w:rsidRPr="00C37D2B" w:rsidRDefault="00844713" w:rsidP="00CA69C4">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844713" w:rsidRPr="00C5575D" w:rsidRDefault="00844713" w:rsidP="00CA69C4">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844713" w:rsidRPr="00C5575D" w:rsidRDefault="0084471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92A63" w:rsidTr="00292A63">
        <w:tc>
          <w:tcPr>
            <w:tcW w:w="3060" w:type="dxa"/>
            <w:tcBorders>
              <w:top w:val="nil"/>
              <w:left w:val="nil"/>
              <w:bottom w:val="dashSmallGap" w:sz="4" w:space="0" w:color="BFBFBF" w:themeColor="background1" w:themeShade="BF"/>
              <w:right w:val="nil"/>
            </w:tcBorders>
          </w:tcPr>
          <w:p w:rsidR="00292A63" w:rsidRDefault="00292A63" w:rsidP="00A1418D">
            <w:pPr>
              <w:pStyle w:val="ProductList-Offering2"/>
            </w:pPr>
            <w:bookmarkStart w:id="827" w:name="_Toc379797276"/>
            <w:bookmarkStart w:id="828" w:name="_Toc380513301"/>
            <w:bookmarkStart w:id="829" w:name="_Toc380655349"/>
            <w:bookmarkStart w:id="830" w:name="_Toc402271579"/>
            <w:r>
              <w:t>CAL für Windows MultiPoint Server 2012 CAL (Gerät und Nutzer)</w:t>
            </w:r>
            <w:bookmarkEnd w:id="827"/>
            <w:bookmarkEnd w:id="828"/>
            <w:bookmarkEnd w:id="829"/>
            <w:bookmarkEnd w:id="830"/>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2A63" w:rsidRDefault="00292A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2A63" w:rsidRDefault="00292A63" w:rsidP="00C05A53">
            <w:pPr>
              <w:pStyle w:val="ProductList-OfferingBody"/>
              <w:ind w:left="-113"/>
              <w:jc w:val="center"/>
            </w:pPr>
            <w:r>
              <w:t>1</w:t>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02AE3" w:rsidRDefault="00292A6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5" w:type="dxa"/>
            <w:shd w:val="clear" w:color="auto" w:fill="BFBFBF" w:themeFill="background1" w:themeFillShade="BF"/>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r>
      <w:tr w:rsidR="00292A63" w:rsidTr="00292A63">
        <w:tc>
          <w:tcPr>
            <w:tcW w:w="3060" w:type="dxa"/>
            <w:tcBorders>
              <w:top w:val="dashSmallGap" w:sz="4" w:space="0" w:color="BFBFBF" w:themeColor="background1" w:themeShade="BF"/>
              <w:left w:val="nil"/>
              <w:bottom w:val="dashSmallGap" w:sz="4" w:space="0" w:color="BFBFBF" w:themeColor="background1" w:themeShade="BF"/>
              <w:right w:val="nil"/>
            </w:tcBorders>
          </w:tcPr>
          <w:p w:rsidR="00292A63" w:rsidRDefault="00292A63" w:rsidP="00A1418D">
            <w:pPr>
              <w:pStyle w:val="ProductList-Offering2"/>
            </w:pPr>
            <w:bookmarkStart w:id="831" w:name="_Toc379797277"/>
            <w:bookmarkStart w:id="832" w:name="_Toc380513302"/>
            <w:bookmarkStart w:id="833" w:name="_Toc380655350"/>
            <w:bookmarkStart w:id="834" w:name="_Toc402271580"/>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831"/>
            <w:bookmarkEnd w:id="832"/>
            <w:bookmarkEnd w:id="833"/>
            <w:bookmarkEnd w:id="8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2A63" w:rsidRDefault="00292A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2A63" w:rsidRDefault="00292A63" w:rsidP="00C05A53">
            <w:pPr>
              <w:pStyle w:val="ProductList-OfferingBody"/>
              <w:ind w:left="-113"/>
              <w:jc w:val="center"/>
            </w:pPr>
            <w:r>
              <w:t>1</w:t>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02AE3" w:rsidRDefault="00292A6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5" w:type="dxa"/>
            <w:shd w:val="clear" w:color="auto" w:fill="BFBFBF" w:themeFill="background1" w:themeFillShade="BF"/>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r>
      <w:tr w:rsidR="00292A63" w:rsidTr="00292A63">
        <w:tc>
          <w:tcPr>
            <w:tcW w:w="3060" w:type="dxa"/>
            <w:tcBorders>
              <w:top w:val="dashSmallGap" w:sz="4" w:space="0" w:color="BFBFBF" w:themeColor="background1" w:themeShade="BF"/>
              <w:left w:val="nil"/>
              <w:bottom w:val="dashSmallGap" w:sz="4" w:space="0" w:color="BFBFBF" w:themeColor="background1" w:themeShade="BF"/>
              <w:right w:val="nil"/>
            </w:tcBorders>
          </w:tcPr>
          <w:p w:rsidR="00292A63" w:rsidRDefault="00292A63" w:rsidP="00A1418D">
            <w:pPr>
              <w:pStyle w:val="ProductList-Offering2"/>
            </w:pPr>
            <w:bookmarkStart w:id="835" w:name="_Toc379797278"/>
            <w:bookmarkStart w:id="836" w:name="_Toc380513303"/>
            <w:bookmarkStart w:id="837" w:name="_Toc380655351"/>
            <w:bookmarkStart w:id="838" w:name="_Toc402271581"/>
            <w:r>
              <w:t>Windows MultiPoint Server 2012 Premium</w:t>
            </w:r>
            <w:bookmarkEnd w:id="835"/>
            <w:bookmarkEnd w:id="836"/>
            <w:bookmarkEnd w:id="837"/>
            <w:bookmarkEnd w:id="83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2A63" w:rsidRDefault="00292A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92A63" w:rsidRDefault="00292A63" w:rsidP="00C05A53">
            <w:pPr>
              <w:pStyle w:val="ProductList-OfferingBody"/>
              <w:ind w:left="-113"/>
              <w:jc w:val="center"/>
            </w:pPr>
            <w:r>
              <w:t>10</w:t>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02AE3" w:rsidRDefault="00292A6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5" w:type="dxa"/>
            <w:shd w:val="clear" w:color="auto" w:fill="BFBFBF" w:themeFill="background1" w:themeFillShade="BF"/>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r>
      <w:tr w:rsidR="00292A63" w:rsidTr="00292A63">
        <w:tc>
          <w:tcPr>
            <w:tcW w:w="3060" w:type="dxa"/>
            <w:tcBorders>
              <w:top w:val="dashSmallGap" w:sz="4" w:space="0" w:color="BFBFBF" w:themeColor="background1" w:themeShade="BF"/>
              <w:left w:val="nil"/>
              <w:bottom w:val="dashSmallGap" w:sz="4" w:space="0" w:color="BFBFBF" w:themeColor="background1" w:themeShade="BF"/>
              <w:right w:val="nil"/>
            </w:tcBorders>
          </w:tcPr>
          <w:p w:rsidR="00292A63" w:rsidRDefault="00292A63" w:rsidP="00A1418D">
            <w:pPr>
              <w:pStyle w:val="ProductList-Offering2"/>
            </w:pPr>
            <w:bookmarkStart w:id="839" w:name="_Toc379797279"/>
            <w:bookmarkStart w:id="840" w:name="_Toc380513304"/>
            <w:bookmarkStart w:id="841" w:name="_Toc380655352"/>
            <w:bookmarkStart w:id="842" w:name="_Toc402271582"/>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w:t>
            </w:r>
            <w:r w:rsidR="00610304">
              <w:br/>
            </w:r>
            <w:r>
              <w:t>(5 Clients) (Gerät und Nutzer)</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2A63" w:rsidRDefault="00292A6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92A63" w:rsidRDefault="00292A63" w:rsidP="00C05A53">
            <w:pPr>
              <w:pStyle w:val="ProductList-OfferingBody"/>
              <w:ind w:left="-113"/>
              <w:jc w:val="center"/>
            </w:pPr>
            <w:r>
              <w:t>25</w:t>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02AE3" w:rsidRDefault="00292A6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292A63" w:rsidRDefault="00292A63" w:rsidP="00501CBA">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C0758" w:rsidRDefault="00292A63" w:rsidP="00CA69C4">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r>
      <w:tr w:rsidR="00292A63" w:rsidTr="00292A63">
        <w:tc>
          <w:tcPr>
            <w:tcW w:w="3060" w:type="dxa"/>
            <w:tcBorders>
              <w:top w:val="dashSmallGap" w:sz="4" w:space="0" w:color="BFBFBF" w:themeColor="background1" w:themeShade="BF"/>
              <w:left w:val="nil"/>
              <w:bottom w:val="dashSmallGap" w:sz="4" w:space="0" w:color="BFBFBF" w:themeColor="background1" w:themeShade="BF"/>
              <w:right w:val="nil"/>
            </w:tcBorders>
          </w:tcPr>
          <w:p w:rsidR="00292A63" w:rsidRDefault="00292A63" w:rsidP="00A1418D">
            <w:pPr>
              <w:pStyle w:val="ProductList-Offering2"/>
            </w:pPr>
            <w:bookmarkStart w:id="843" w:name="_Toc379797280"/>
            <w:bookmarkStart w:id="844" w:name="_Toc380513305"/>
            <w:bookmarkStart w:id="845" w:name="_Toc380655353"/>
            <w:bookmarkStart w:id="846" w:name="_Toc402271583"/>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w:t>
            </w:r>
            <w:r w:rsidR="00610304">
              <w:br/>
            </w:r>
            <w:r>
              <w:t>(5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2A63" w:rsidRDefault="00292A6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2A63" w:rsidRDefault="00292A6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92A63" w:rsidRDefault="00292A63" w:rsidP="00C05A53">
            <w:pPr>
              <w:pStyle w:val="ProductList-OfferingBody"/>
              <w:ind w:left="-113"/>
              <w:jc w:val="center"/>
            </w:pPr>
            <w:r>
              <w:t>25</w:t>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02AE3" w:rsidRDefault="00292A6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C0758" w:rsidRDefault="00292A63" w:rsidP="00CA69C4">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r>
      <w:tr w:rsidR="00292A63" w:rsidTr="00292A63">
        <w:tc>
          <w:tcPr>
            <w:tcW w:w="3060" w:type="dxa"/>
            <w:tcBorders>
              <w:top w:val="dashSmallGap" w:sz="4" w:space="0" w:color="BFBFBF" w:themeColor="background1" w:themeShade="BF"/>
              <w:left w:val="nil"/>
              <w:bottom w:val="nil"/>
              <w:right w:val="nil"/>
            </w:tcBorders>
          </w:tcPr>
          <w:p w:rsidR="00292A63" w:rsidRDefault="00292A63" w:rsidP="00A1418D">
            <w:pPr>
              <w:pStyle w:val="ProductList-Offering2"/>
            </w:pPr>
            <w:bookmarkStart w:id="847" w:name="_Toc379797281"/>
            <w:bookmarkStart w:id="848" w:name="_Toc380513306"/>
            <w:bookmarkStart w:id="849" w:name="_Toc380655354"/>
            <w:bookmarkStart w:id="850" w:name="_Toc402271584"/>
            <w:r>
              <w:t>Windows MultiPoint Server 2012 Standard</w:t>
            </w:r>
            <w:bookmarkEnd w:id="847"/>
            <w:bookmarkEnd w:id="848"/>
            <w:bookmarkEnd w:id="849"/>
            <w:bookmarkEnd w:id="85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292A63" w:rsidRDefault="00292A6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292A63" w:rsidRDefault="00292A6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292A63" w:rsidRDefault="00292A6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2A63" w:rsidRDefault="00292A6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92A63" w:rsidRDefault="00292A63" w:rsidP="00C05A53">
            <w:pPr>
              <w:pStyle w:val="ProductList-OfferingBody"/>
              <w:ind w:left="-113"/>
              <w:jc w:val="center"/>
            </w:pPr>
            <w:r>
              <w:t>5</w:t>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Pr="00102AE3" w:rsidRDefault="00292A6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5" w:type="dxa"/>
            <w:shd w:val="clear" w:color="auto" w:fill="BFBFBF" w:themeFill="background1" w:themeFillShade="BF"/>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c>
          <w:tcPr>
            <w:tcW w:w="595" w:type="dxa"/>
            <w:shd w:val="clear" w:color="auto" w:fill="70AD47" w:themeFill="accent6"/>
            <w:vAlign w:val="center"/>
          </w:tcPr>
          <w:p w:rsidR="00292A63" w:rsidRDefault="00292A63" w:rsidP="00C05A53">
            <w:pPr>
              <w:pStyle w:val="ProductList-OfferingBody"/>
              <w:ind w:left="-113"/>
              <w:jc w:val="center"/>
            </w:pPr>
          </w:p>
        </w:tc>
        <w:tc>
          <w:tcPr>
            <w:tcW w:w="596" w:type="dxa"/>
            <w:shd w:val="clear" w:color="auto" w:fill="BFBFBF" w:themeFill="background1" w:themeFillShade="BF"/>
            <w:vAlign w:val="center"/>
          </w:tcPr>
          <w:p w:rsidR="00292A63" w:rsidRDefault="00292A63" w:rsidP="00C05A53">
            <w:pPr>
              <w:pStyle w:val="ProductList-OfferingBody"/>
              <w:ind w:left="-113"/>
              <w:jc w:val="center"/>
            </w:pP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430"/>
        <w:gridCol w:w="3870"/>
      </w:tblGrid>
      <w:tr w:rsidR="00501CBA" w:rsidTr="00292A63">
        <w:tc>
          <w:tcPr>
            <w:tcW w:w="4500" w:type="dxa"/>
          </w:tcPr>
          <w:p w:rsidR="00501CBA" w:rsidRDefault="00501CBA" w:rsidP="00501CBA">
            <w:pPr>
              <w:pStyle w:val="ProductList-Body"/>
              <w:spacing w:before="20" w:after="20"/>
            </w:pPr>
            <w:r>
              <w:t xml:space="preserve">Frühere Version: </w:t>
            </w:r>
            <w:r>
              <w:rPr>
                <w:b/>
              </w:rPr>
              <w:t>Windows MultiPoint Server 2011</w:t>
            </w:r>
            <w:r>
              <w:t xml:space="preserve"> (3/11)</w:t>
            </w:r>
          </w:p>
        </w:tc>
        <w:tc>
          <w:tcPr>
            <w:tcW w:w="2430" w:type="dxa"/>
          </w:tcPr>
          <w:p w:rsidR="00501CBA" w:rsidRDefault="00501CBA" w:rsidP="00501CBA">
            <w:pPr>
              <w:pStyle w:val="ProductList-Body"/>
              <w:spacing w:before="20" w:after="20"/>
            </w:pPr>
            <w:r>
              <w:t xml:space="preserve">Produkt-Pool: </w:t>
            </w:r>
            <w:r>
              <w:rPr>
                <w:b/>
              </w:rPr>
              <w:t>Server</w:t>
            </w:r>
          </w:p>
        </w:tc>
        <w:tc>
          <w:tcPr>
            <w:tcW w:w="3870" w:type="dxa"/>
          </w:tcPr>
          <w:p w:rsidR="00501CBA" w:rsidRDefault="00AC44A1" w:rsidP="00501CBA">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r>
    </w:tbl>
    <w:bookmarkStart w:id="851" w:name="_Toc378147652"/>
    <w:bookmarkStart w:id="852" w:name="_Toc378151554"/>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Default="009708AE" w:rsidP="00B26BEF">
      <w:pPr>
        <w:pStyle w:val="ProductList-Offering2Heading"/>
        <w:outlineLvl w:val="2"/>
      </w:pPr>
      <w:r>
        <w:tab/>
      </w:r>
      <w:bookmarkStart w:id="853" w:name="_Toc379797282"/>
      <w:bookmarkStart w:id="854" w:name="_Toc380513307"/>
      <w:bookmarkStart w:id="855" w:name="_Toc380655355"/>
      <w:bookmarkStart w:id="856" w:name="_Toc402271585"/>
      <w:r>
        <w:t>Windows Server</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77FF3" w:rsidTr="00942B43">
        <w:trPr>
          <w:tblHeader/>
        </w:trPr>
        <w:tc>
          <w:tcPr>
            <w:tcW w:w="3060" w:type="dxa"/>
            <w:tcBorders>
              <w:bottom w:val="nil"/>
            </w:tcBorders>
            <w:shd w:val="clear" w:color="auto" w:fill="00188F"/>
          </w:tcPr>
          <w:p w:rsidR="00677FF3" w:rsidRPr="00EE0836" w:rsidRDefault="00677FF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677FF3" w:rsidRPr="00886678" w:rsidRDefault="00677FF3" w:rsidP="00CA69C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77FF3" w:rsidRPr="00C37D2B" w:rsidRDefault="00677FF3" w:rsidP="00CA69C4">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677FF3" w:rsidRPr="00C5575D" w:rsidRDefault="00677FF3" w:rsidP="00CA69C4">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677FF3" w:rsidRPr="00C5575D" w:rsidRDefault="00677FF3"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77FF3" w:rsidTr="00942B43">
        <w:tc>
          <w:tcPr>
            <w:tcW w:w="3060" w:type="dxa"/>
            <w:tcBorders>
              <w:top w:val="nil"/>
              <w:left w:val="nil"/>
              <w:bottom w:val="dashSmallGap" w:sz="4" w:space="0" w:color="BFBFBF" w:themeColor="background1" w:themeShade="BF"/>
              <w:right w:val="nil"/>
            </w:tcBorders>
          </w:tcPr>
          <w:p w:rsidR="00677FF3" w:rsidRDefault="00677FF3" w:rsidP="00A1418D">
            <w:pPr>
              <w:pStyle w:val="ProductList-Offering2"/>
            </w:pPr>
            <w:bookmarkStart w:id="857" w:name="_Toc379797283"/>
            <w:bookmarkStart w:id="858" w:name="_Toc380513308"/>
            <w:bookmarkStart w:id="859" w:name="_Toc380655356"/>
            <w:bookmarkStart w:id="860" w:name="_Toc402271586"/>
            <w:r>
              <w:t xml:space="preserve">CAL für Windows Server 2012 Active Directory-Rechteverwaltungsdienste </w:t>
            </w:r>
            <w:r w:rsidR="00610304">
              <w:br/>
            </w:r>
            <w:r>
              <w:t>(Gerät und Nutzer)</w:t>
            </w:r>
            <w:bookmarkEnd w:id="857"/>
            <w:bookmarkEnd w:id="858"/>
            <w:bookmarkEnd w:id="859"/>
            <w:bookmarkEnd w:id="860"/>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rsidR="00677FF3" w:rsidRDefault="00677F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677FF3" w:rsidRDefault="00677F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77FF3" w:rsidRDefault="00677FF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F3" w:rsidRDefault="00677FF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77FF3" w:rsidRDefault="00677FF3" w:rsidP="005F068D">
            <w:pPr>
              <w:pStyle w:val="ProductList-OfferingBody"/>
              <w:ind w:left="-113"/>
              <w:jc w:val="center"/>
            </w:pPr>
            <w:r>
              <w:t>1</w:t>
            </w: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rPr>
                <w:u w:val="single"/>
              </w:rPr>
              <w:instrText xml:space="preserve"> </w:instrText>
            </w:r>
            <w:r w:rsidRPr="001C0758">
              <w:instrText>Zusätzliches Produkt</w:instrText>
            </w:r>
            <w:r w:rsidRPr="001C0758">
              <w:rPr>
                <w:color w:val="1F497D"/>
              </w:rPr>
              <w:instrText>”</w:instrText>
            </w:r>
            <w:r w:rsidRPr="001C0758">
              <w:fldChar w:fldCharType="separate"/>
            </w:r>
            <w:r w:rsidRPr="001C0758">
              <w:t xml:space="preserve"> A </w:t>
            </w:r>
            <w:r w:rsidRPr="001C0758">
              <w:fldChar w:fldCharType="end"/>
            </w:r>
          </w:p>
        </w:tc>
        <w:tc>
          <w:tcPr>
            <w:tcW w:w="595" w:type="dxa"/>
            <w:shd w:val="clear" w:color="auto" w:fill="70AD47" w:themeFill="accent6"/>
            <w:vAlign w:val="center"/>
          </w:tcPr>
          <w:p w:rsidR="00677FF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BFBFBF" w:themeFill="background1" w:themeFillShade="BF"/>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677FF3" w:rsidTr="00942B43">
        <w:tc>
          <w:tcPr>
            <w:tcW w:w="3060" w:type="dxa"/>
            <w:tcBorders>
              <w:top w:val="nil"/>
              <w:left w:val="nil"/>
              <w:bottom w:val="dashSmallGap" w:sz="4" w:space="0" w:color="BFBFBF" w:themeColor="background1" w:themeShade="BF"/>
              <w:right w:val="nil"/>
            </w:tcBorders>
          </w:tcPr>
          <w:p w:rsidR="00677FF3" w:rsidRDefault="00677FF3" w:rsidP="00A1418D">
            <w:pPr>
              <w:pStyle w:val="ProductList-Offering2"/>
            </w:pPr>
            <w:bookmarkStart w:id="861" w:name="_Toc379797284"/>
            <w:bookmarkStart w:id="862" w:name="_Toc380513309"/>
            <w:bookmarkStart w:id="863" w:name="_Toc380655357"/>
            <w:bookmarkStart w:id="864" w:name="_Toc402271587"/>
            <w:r>
              <w:t xml:space="preserve">CAL für Windows Server 2012 </w:t>
            </w:r>
            <w:r w:rsidR="00610304">
              <w:br/>
            </w:r>
            <w:r>
              <w:t>(Gerät und Nutzer)</w:t>
            </w:r>
            <w:bookmarkEnd w:id="861"/>
            <w:bookmarkEnd w:id="862"/>
            <w:bookmarkEnd w:id="863"/>
            <w:bookmarkEnd w:id="864"/>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677FF3" w:rsidRDefault="00677F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F3" w:rsidRDefault="00677F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77FF3" w:rsidRDefault="00677FF3" w:rsidP="00C05A53">
            <w:pPr>
              <w:pStyle w:val="ProductList-OfferingBody"/>
              <w:ind w:left="-113"/>
              <w:jc w:val="center"/>
            </w:pPr>
            <w:r>
              <w:t>1</w:t>
            </w: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Industry Device</w:instrText>
            </w:r>
            <w:r w:rsidRPr="001C0758">
              <w:rPr>
                <w:color w:val="1F497D"/>
              </w:rPr>
              <w:instrText>”</w:instrText>
            </w:r>
            <w:r w:rsidRPr="001C0758">
              <w:fldChar w:fldCharType="separate"/>
            </w:r>
            <w:r w:rsidRPr="001C0758">
              <w:t>ID</w:t>
            </w:r>
            <w:r w:rsidRPr="001C0758">
              <w:fldChar w:fldCharType="end"/>
            </w:r>
          </w:p>
        </w:tc>
        <w:tc>
          <w:tcPr>
            <w:tcW w:w="595" w:type="dxa"/>
            <w:shd w:val="clear" w:color="auto" w:fill="70AD47" w:themeFill="accent6"/>
            <w:vAlign w:val="center"/>
          </w:tcPr>
          <w:p w:rsidR="00677FF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BFBFBF" w:themeFill="background1" w:themeFillShade="BF"/>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BFBFBF" w:themeFill="background1" w:themeFillShade="BF"/>
            <w:vAlign w:val="center"/>
          </w:tcPr>
          <w:p w:rsidR="00677FF3" w:rsidRDefault="00677FF3" w:rsidP="00C05A53">
            <w:pPr>
              <w:pStyle w:val="ProductList-OfferingBody"/>
              <w:ind w:left="-113"/>
              <w:jc w:val="center"/>
            </w:pPr>
          </w:p>
        </w:tc>
      </w:tr>
      <w:tr w:rsidR="00677FF3" w:rsidTr="00942B43">
        <w:tc>
          <w:tcPr>
            <w:tcW w:w="3060" w:type="dxa"/>
            <w:tcBorders>
              <w:top w:val="nil"/>
              <w:left w:val="nil"/>
              <w:bottom w:val="dashSmallGap" w:sz="4" w:space="0" w:color="BFBFBF" w:themeColor="background1" w:themeShade="BF"/>
              <w:right w:val="nil"/>
            </w:tcBorders>
          </w:tcPr>
          <w:p w:rsidR="00677FF3" w:rsidRDefault="00677FF3" w:rsidP="00A1418D">
            <w:pPr>
              <w:pStyle w:val="ProductList-Offering2"/>
            </w:pPr>
            <w:bookmarkStart w:id="865" w:name="_Toc379797285"/>
            <w:bookmarkStart w:id="866" w:name="_Toc380513310"/>
            <w:bookmarkStart w:id="867" w:name="_Toc380655358"/>
            <w:bookmarkStart w:id="868" w:name="_Toc402271588"/>
            <w:r>
              <w:t>CAL für Windows Server 2012-Remotedesktopdienste (Gerät und Nutzer)</w:t>
            </w:r>
            <w:bookmarkEnd w:id="865"/>
            <w:bookmarkEnd w:id="866"/>
            <w:bookmarkEnd w:id="867"/>
            <w:bookmarkEnd w:id="868"/>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677FF3" w:rsidRDefault="00677F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F3" w:rsidRDefault="00677F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77FF3" w:rsidRDefault="00677FF3" w:rsidP="00C05A53">
            <w:pPr>
              <w:pStyle w:val="ProductList-OfferingBody"/>
              <w:ind w:left="-113"/>
              <w:jc w:val="center"/>
            </w:pPr>
            <w:r>
              <w:t>1</w:t>
            </w:r>
          </w:p>
        </w:tc>
        <w:tc>
          <w:tcPr>
            <w:tcW w:w="596" w:type="dxa"/>
            <w:shd w:val="clear" w:color="auto" w:fill="70AD47" w:themeFill="accent6"/>
            <w:vAlign w:val="center"/>
          </w:tcPr>
          <w:p w:rsidR="00677FF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677FF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BFBFBF" w:themeFill="background1" w:themeFillShade="BF"/>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677FF3" w:rsidTr="00942B43">
        <w:tc>
          <w:tcPr>
            <w:tcW w:w="3060" w:type="dxa"/>
            <w:tcBorders>
              <w:top w:val="nil"/>
              <w:left w:val="nil"/>
              <w:bottom w:val="dashSmallGap" w:sz="4" w:space="0" w:color="BFBFBF" w:themeColor="background1" w:themeShade="BF"/>
              <w:right w:val="nil"/>
            </w:tcBorders>
          </w:tcPr>
          <w:p w:rsidR="00677FF3" w:rsidRDefault="00677FF3" w:rsidP="00A1418D">
            <w:pPr>
              <w:pStyle w:val="ProductList-Offering2"/>
            </w:pPr>
            <w:bookmarkStart w:id="869" w:name="_Toc379797286"/>
            <w:bookmarkStart w:id="870" w:name="_Toc380513311"/>
            <w:bookmarkStart w:id="871" w:name="_Toc380655359"/>
            <w:bookmarkStart w:id="872" w:name="_Toc402271589"/>
            <w:r>
              <w:t>Externer Connector für Windows Server 2012-Remotedesktopdienste</w:t>
            </w:r>
            <w:bookmarkEnd w:id="869"/>
            <w:bookmarkEnd w:id="870"/>
            <w:bookmarkEnd w:id="871"/>
            <w:bookmarkEnd w:id="872"/>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677FF3" w:rsidRDefault="00677FF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F3" w:rsidRDefault="00677FF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77FF3" w:rsidRDefault="00677FF3" w:rsidP="00C05A53">
            <w:pPr>
              <w:pStyle w:val="ProductList-OfferingBody"/>
              <w:ind w:left="-113"/>
              <w:jc w:val="center"/>
            </w:pPr>
            <w:r>
              <w:t>75</w:t>
            </w: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677FF3" w:rsidTr="00942B43">
        <w:tc>
          <w:tcPr>
            <w:tcW w:w="3060" w:type="dxa"/>
            <w:tcBorders>
              <w:top w:val="nil"/>
              <w:left w:val="nil"/>
              <w:bottom w:val="dashSmallGap" w:sz="4" w:space="0" w:color="BFBFBF" w:themeColor="background1" w:themeShade="BF"/>
              <w:right w:val="nil"/>
            </w:tcBorders>
          </w:tcPr>
          <w:p w:rsidR="00677FF3" w:rsidRDefault="00677FF3" w:rsidP="00A1418D">
            <w:pPr>
              <w:pStyle w:val="ProductList-Offering2"/>
            </w:pPr>
            <w:bookmarkStart w:id="873" w:name="_Toc379797287"/>
            <w:bookmarkStart w:id="874" w:name="_Toc380513312"/>
            <w:bookmarkStart w:id="875" w:name="_Toc380655360"/>
            <w:bookmarkStart w:id="876" w:name="_Toc402271590"/>
            <w:r>
              <w:t>Windows Server 2012 R2 Datacenter</w:t>
            </w:r>
            <w:bookmarkEnd w:id="873"/>
            <w:bookmarkEnd w:id="874"/>
            <w:bookmarkEnd w:id="875"/>
            <w:bookmarkEnd w:id="87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77FF3" w:rsidRDefault="00677FF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677FF3" w:rsidRDefault="00677FF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F3" w:rsidRDefault="00677FF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77FF3" w:rsidRDefault="00677FF3" w:rsidP="005F068D">
            <w:pPr>
              <w:pStyle w:val="ProductList-OfferingBody"/>
              <w:ind w:left="-113"/>
              <w:jc w:val="center"/>
            </w:pPr>
            <w:r>
              <w:t>75</w:t>
            </w: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677FF3" w:rsidTr="00942B43">
        <w:tc>
          <w:tcPr>
            <w:tcW w:w="3060" w:type="dxa"/>
            <w:tcBorders>
              <w:top w:val="nil"/>
              <w:left w:val="nil"/>
              <w:bottom w:val="dashSmallGap" w:sz="4" w:space="0" w:color="BFBFBF" w:themeColor="background1" w:themeShade="BF"/>
              <w:right w:val="nil"/>
            </w:tcBorders>
          </w:tcPr>
          <w:p w:rsidR="00677FF3" w:rsidRDefault="00677FF3" w:rsidP="00A1418D">
            <w:pPr>
              <w:pStyle w:val="ProductList-Offering2"/>
            </w:pPr>
            <w:bookmarkStart w:id="877" w:name="_Toc379797288"/>
            <w:bookmarkStart w:id="878" w:name="_Toc380513313"/>
            <w:bookmarkStart w:id="879" w:name="_Toc380655361"/>
            <w:bookmarkStart w:id="880" w:name="_Toc402271591"/>
            <w:r>
              <w:t>Windows Server 2012 R2 Essentials</w:t>
            </w:r>
            <w:bookmarkEnd w:id="877"/>
            <w:bookmarkEnd w:id="878"/>
            <w:bookmarkEnd w:id="879"/>
            <w:bookmarkEnd w:id="88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F3" w:rsidRDefault="00677F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77FF3" w:rsidRDefault="00677FF3" w:rsidP="00C05A53">
            <w:pPr>
              <w:pStyle w:val="ProductList-OfferingBody"/>
              <w:ind w:left="-113"/>
              <w:jc w:val="center"/>
            </w:pPr>
            <w:r>
              <w:t>5</w:t>
            </w: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BFBFBF" w:themeFill="background1" w:themeFillShade="BF"/>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BFBFBF" w:themeFill="background1" w:themeFillShade="BF"/>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BFBFBF" w:themeFill="background1" w:themeFillShade="BF"/>
            <w:vAlign w:val="center"/>
          </w:tcPr>
          <w:p w:rsidR="00677FF3" w:rsidRDefault="00677FF3" w:rsidP="00C05A53">
            <w:pPr>
              <w:pStyle w:val="ProductList-OfferingBody"/>
              <w:ind w:left="-113"/>
              <w:jc w:val="center"/>
            </w:pPr>
          </w:p>
        </w:tc>
        <w:tc>
          <w:tcPr>
            <w:tcW w:w="596" w:type="dxa"/>
            <w:shd w:val="clear" w:color="auto" w:fill="BFBFBF" w:themeFill="background1" w:themeFillShade="BF"/>
            <w:vAlign w:val="center"/>
          </w:tcPr>
          <w:p w:rsidR="00677FF3" w:rsidRDefault="00677FF3" w:rsidP="00C05A53">
            <w:pPr>
              <w:pStyle w:val="ProductList-OfferingBody"/>
              <w:ind w:left="-113"/>
              <w:jc w:val="center"/>
            </w:pPr>
          </w:p>
        </w:tc>
      </w:tr>
      <w:tr w:rsidR="00677FF3" w:rsidTr="00942B43">
        <w:tc>
          <w:tcPr>
            <w:tcW w:w="3060" w:type="dxa"/>
            <w:tcBorders>
              <w:top w:val="nil"/>
              <w:left w:val="nil"/>
              <w:bottom w:val="dashSmallGap" w:sz="4" w:space="0" w:color="BFBFBF" w:themeColor="background1" w:themeShade="BF"/>
              <w:right w:val="nil"/>
            </w:tcBorders>
          </w:tcPr>
          <w:p w:rsidR="00677FF3" w:rsidRDefault="00677FF3" w:rsidP="00A1418D">
            <w:pPr>
              <w:pStyle w:val="ProductList-Offering2"/>
            </w:pPr>
            <w:bookmarkStart w:id="881" w:name="_Toc379797289"/>
            <w:bookmarkStart w:id="882" w:name="_Toc380513314"/>
            <w:bookmarkStart w:id="883" w:name="_Toc380655362"/>
            <w:bookmarkStart w:id="884" w:name="_Toc402271592"/>
            <w:r>
              <w:t>Windows Server 2012 R2 Standard</w:t>
            </w:r>
            <w:bookmarkEnd w:id="881"/>
            <w:bookmarkEnd w:id="882"/>
            <w:bookmarkEnd w:id="883"/>
            <w:bookmarkEnd w:id="88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F3" w:rsidRDefault="00677FF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77FF3" w:rsidRDefault="00677FF3" w:rsidP="00C05A53">
            <w:pPr>
              <w:pStyle w:val="ProductList-OfferingBody"/>
              <w:ind w:left="-113"/>
              <w:jc w:val="center"/>
            </w:pPr>
            <w:r>
              <w:t>15</w:t>
            </w: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BFBFBF" w:themeFill="background1" w:themeFillShade="BF"/>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677FF3" w:rsidTr="00942B43">
        <w:tc>
          <w:tcPr>
            <w:tcW w:w="3060" w:type="dxa"/>
            <w:tcBorders>
              <w:top w:val="dashSmallGap" w:sz="4" w:space="0" w:color="BFBFBF" w:themeColor="background1" w:themeShade="BF"/>
              <w:left w:val="nil"/>
              <w:bottom w:val="dashSmallGap" w:sz="4" w:space="0" w:color="BFBFBF" w:themeColor="background1" w:themeShade="BF"/>
              <w:right w:val="nil"/>
            </w:tcBorders>
          </w:tcPr>
          <w:p w:rsidR="00677FF3" w:rsidRDefault="00677FF3" w:rsidP="00A1418D">
            <w:pPr>
              <w:pStyle w:val="ProductList-Offering2"/>
            </w:pPr>
            <w:bookmarkStart w:id="885" w:name="_Toc379797290"/>
            <w:bookmarkStart w:id="886" w:name="_Toc380513315"/>
            <w:bookmarkStart w:id="887" w:name="_Toc380655363"/>
            <w:bookmarkStart w:id="888" w:name="_Toc402271593"/>
            <w:r>
              <w:t>Externer Connector für Windows Server 2012 Active Directory-Rechteverwaltungsdienste</w:t>
            </w:r>
            <w:bookmarkEnd w:id="885"/>
            <w:bookmarkEnd w:id="886"/>
            <w:bookmarkEnd w:id="887"/>
            <w:bookmarkEnd w:id="888"/>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77FF3" w:rsidRDefault="00677FF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77FF3" w:rsidRDefault="00677FF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7FF3" w:rsidRDefault="00677F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677FF3" w:rsidRDefault="00677FF3" w:rsidP="00C05A53">
            <w:pPr>
              <w:pStyle w:val="ProductList-OfferingBody"/>
              <w:ind w:left="-113"/>
              <w:jc w:val="center"/>
            </w:pPr>
            <w:r>
              <w:t>125</w:t>
            </w: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rsidR="00677FF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677FF3" w:rsidTr="00942B43">
        <w:tc>
          <w:tcPr>
            <w:tcW w:w="3060" w:type="dxa"/>
            <w:tcBorders>
              <w:top w:val="dashSmallGap" w:sz="4" w:space="0" w:color="BFBFBF" w:themeColor="background1" w:themeShade="BF"/>
              <w:left w:val="nil"/>
              <w:bottom w:val="nil"/>
              <w:right w:val="nil"/>
            </w:tcBorders>
          </w:tcPr>
          <w:p w:rsidR="00677FF3" w:rsidRPr="00DB1AA9" w:rsidRDefault="00677FF3" w:rsidP="00A1418D">
            <w:pPr>
              <w:pStyle w:val="ProductList-Offering2"/>
              <w:rPr>
                <w:lang w:val="en-US"/>
              </w:rPr>
            </w:pPr>
            <w:bookmarkStart w:id="889" w:name="_Toc379797291"/>
            <w:bookmarkStart w:id="890" w:name="_Toc380513316"/>
            <w:bookmarkStart w:id="891" w:name="_Toc380655364"/>
            <w:bookmarkStart w:id="892" w:name="_Toc402271594"/>
            <w:r w:rsidRPr="00DB1AA9">
              <w:rPr>
                <w:lang w:val="en-US"/>
              </w:rPr>
              <w:t>Externer Connector für Windows Server 2012</w:t>
            </w:r>
            <w:bookmarkEnd w:id="889"/>
            <w:bookmarkEnd w:id="890"/>
            <w:bookmarkEnd w:id="891"/>
            <w:bookmarkEnd w:id="892"/>
            <w:r>
              <w:fldChar w:fldCharType="begin"/>
            </w:r>
            <w:r w:rsidRPr="00DB1AA9">
              <w:rPr>
                <w:lang w:val="en-US"/>
              </w:rP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677FF3" w:rsidRDefault="00677FF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677FF3" w:rsidRDefault="00677F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677FF3" w:rsidRDefault="00677F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77FF3" w:rsidRDefault="00677F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77FF3" w:rsidRDefault="00677FF3" w:rsidP="00C05A53">
            <w:pPr>
              <w:pStyle w:val="ProductList-OfferingBody"/>
              <w:ind w:left="-113"/>
              <w:jc w:val="center"/>
            </w:pPr>
            <w:r>
              <w:t>25</w:t>
            </w: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Default="00677FF3" w:rsidP="00C05A53">
            <w:pPr>
              <w:pStyle w:val="ProductList-OfferingBody"/>
              <w:ind w:left="-113"/>
              <w:jc w:val="center"/>
            </w:pPr>
          </w:p>
        </w:tc>
        <w:tc>
          <w:tcPr>
            <w:tcW w:w="595"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rsidR="00677FF3" w:rsidRPr="001C0758" w:rsidRDefault="00677FF3" w:rsidP="00CA69C4">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rsidR="00677FF3" w:rsidRDefault="00677FF3" w:rsidP="00C05A53">
            <w:pPr>
              <w:pStyle w:val="ProductList-OfferingBody"/>
              <w:ind w:left="-113"/>
              <w:jc w:val="center"/>
            </w:pPr>
          </w:p>
        </w:tc>
        <w:tc>
          <w:tcPr>
            <w:tcW w:w="596" w:type="dxa"/>
            <w:shd w:val="clear" w:color="auto" w:fill="70AD47" w:themeFill="accent6"/>
            <w:vAlign w:val="center"/>
          </w:tcPr>
          <w:p w:rsidR="00677FF3" w:rsidRPr="00102AE3" w:rsidRDefault="00677FF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Tr="00942B43">
        <w:tc>
          <w:tcPr>
            <w:tcW w:w="3690" w:type="dxa"/>
          </w:tcPr>
          <w:p w:rsidR="00AE12F3" w:rsidRDefault="00AE12F3" w:rsidP="00AE12F3">
            <w:pPr>
              <w:pStyle w:val="ProductList-Body"/>
              <w:spacing w:before="20" w:after="20"/>
            </w:pPr>
            <w:r>
              <w:t xml:space="preserve">Frühere Version: </w:t>
            </w:r>
            <w:r>
              <w:rPr>
                <w:b/>
              </w:rPr>
              <w:t>Windows Server 2012</w:t>
            </w:r>
            <w:r>
              <w:t xml:space="preserve"> (8/12)</w:t>
            </w:r>
          </w:p>
          <w:p w:rsidR="00A93B06" w:rsidRDefault="00A93B06" w:rsidP="00AE12F3">
            <w:pPr>
              <w:pStyle w:val="ProductList-Body"/>
              <w:spacing w:before="20" w:after="20"/>
            </w:pPr>
            <w:r>
              <w:rPr>
                <w:b/>
              </w:rPr>
              <w:t>Windows Server</w:t>
            </w:r>
            <w:r>
              <w:t xml:space="preserve"> 2008 (3/08 ) für CALs und Externe Konnektoren</w:t>
            </w:r>
          </w:p>
        </w:tc>
        <w:tc>
          <w:tcPr>
            <w:tcW w:w="3600" w:type="dxa"/>
          </w:tcPr>
          <w:p w:rsidR="00AE12F3" w:rsidRDefault="00AE12F3" w:rsidP="00AE12F3">
            <w:pPr>
              <w:pStyle w:val="ProductList-Body"/>
              <w:spacing w:before="20" w:after="20"/>
              <w:rPr>
                <w:b/>
              </w:rPr>
            </w:pPr>
            <w:r>
              <w:t xml:space="preserve">Produkt-Pool: </w:t>
            </w:r>
            <w:r>
              <w:rPr>
                <w:b/>
              </w:rPr>
              <w:t>Server</w:t>
            </w:r>
          </w:p>
          <w:p w:rsidR="0083500E" w:rsidRDefault="00AC44A1" w:rsidP="00AE12F3">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10" w:type="dxa"/>
          </w:tcPr>
          <w:p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9D48DC"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4" w:history="1">
        <w:r>
          <w:rPr>
            <w:rStyle w:val="Hyperlink"/>
          </w:rPr>
          <w:t>http://go.microsoft.com/?linkid=9839207</w:t>
        </w:r>
      </w:hyperlink>
      <w: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DB1AA9" w:rsidRDefault="009D48DC" w:rsidP="00026DDE">
      <w:pPr>
        <w:pStyle w:val="ProductList-Body"/>
        <w:numPr>
          <w:ilvl w:val="0"/>
          <w:numId w:val="10"/>
        </w:numPr>
        <w:ind w:left="450" w:hanging="270"/>
        <w:rPr>
          <w:lang w:val="en-US"/>
        </w:rPr>
      </w:pPr>
      <w:r w:rsidRPr="00DB1AA9">
        <w:rPr>
          <w:lang w:val="en-US"/>
        </w:rPr>
        <w:t>Windows HPC Server 2008 R2 Suite</w:t>
      </w:r>
      <w:r>
        <w:fldChar w:fldCharType="begin"/>
      </w:r>
      <w:r w:rsidRPr="00DB1AA9">
        <w:rPr>
          <w:lang w:val="en-US"/>
        </w:rPr>
        <w:instrText>XE "Windows HPC Server 2008 R2 Suite"</w:instrText>
      </w:r>
      <w:r>
        <w:fldChar w:fldCharType="end"/>
      </w:r>
      <w:r w:rsidRPr="00DB1AA9">
        <w:rPr>
          <w:vertAlign w:val="superscript"/>
          <w:lang w:val="en-US"/>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DB1AA9" w:rsidRDefault="009D48DC" w:rsidP="00026DDE">
      <w:pPr>
        <w:pStyle w:val="ProductList-Body"/>
        <w:numPr>
          <w:ilvl w:val="0"/>
          <w:numId w:val="10"/>
        </w:numPr>
        <w:ind w:left="450" w:hanging="270"/>
        <w:rPr>
          <w:lang w:val="en-US"/>
        </w:rPr>
      </w:pPr>
      <w:r w:rsidRPr="00DB1AA9">
        <w:rPr>
          <w:lang w:val="en-US"/>
        </w:rPr>
        <w:t>Add-On CAL Suite für Windows Small Business Server 2011</w:t>
      </w:r>
      <w:r>
        <w:fldChar w:fldCharType="begin"/>
      </w:r>
      <w:r w:rsidRPr="00DB1AA9">
        <w:rPr>
          <w:lang w:val="en-US"/>
        </w:rPr>
        <w:instrText>XE "Windows Small Business Server 2011"</w:instrText>
      </w:r>
      <w:r>
        <w:fldChar w:fldCharType="end"/>
      </w:r>
      <w:r w:rsidRPr="00DB1AA9">
        <w:rPr>
          <w:lang w:val="en-US"/>
        </w:rPr>
        <w:t xml:space="preserve"> Premium</w:t>
      </w:r>
      <w:r w:rsidRPr="00DB1AA9">
        <w:rPr>
          <w:vertAlign w:val="superscript"/>
          <w:lang w:val="en-US"/>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942B43" w:rsidRDefault="009D48DC" w:rsidP="00026DDE">
      <w:pPr>
        <w:pStyle w:val="ProductList-Body"/>
        <w:numPr>
          <w:ilvl w:val="0"/>
          <w:numId w:val="10"/>
        </w:numPr>
        <w:ind w:left="450" w:hanging="270"/>
        <w:rPr>
          <w:lang w:val="en-US"/>
        </w:rPr>
      </w:pPr>
      <w:r w:rsidRPr="00DB1AA9">
        <w:rPr>
          <w:lang w:val="en-US"/>
        </w:rPr>
        <w:t>CAL-Suite</w:t>
      </w:r>
      <w:r w:rsidRPr="00942B43">
        <w:rPr>
          <w:vertAlign w:val="superscript"/>
          <w:lang w:val="en-US"/>
        </w:rPr>
        <w:t>2</w:t>
      </w:r>
      <w:r w:rsidRPr="00DB1AA9">
        <w:rPr>
          <w:lang w:val="en-US"/>
        </w:rPr>
        <w:t xml:space="preserve"> für Windows Small Business Server 2011</w:t>
      </w:r>
      <w:r>
        <w:fldChar w:fldCharType="begin"/>
      </w:r>
      <w:r w:rsidRPr="00DB1AA9">
        <w:rPr>
          <w:lang w:val="en-US"/>
        </w:rPr>
        <w:instrText>XE "Windows Small Business Server 2011"</w:instrText>
      </w:r>
      <w:r>
        <w:fldChar w:fldCharType="end"/>
      </w:r>
      <w:r w:rsidRPr="00DB1AA9">
        <w:rPr>
          <w:lang w:val="en-US"/>
        </w:rPr>
        <w:t xml:space="preserve"> </w:t>
      </w:r>
    </w:p>
    <w:p w:rsidR="00782C7B" w:rsidRPr="00DB1AA9" w:rsidRDefault="009D48DC" w:rsidP="00026DDE">
      <w:pPr>
        <w:pStyle w:val="ProductList-Body"/>
        <w:numPr>
          <w:ilvl w:val="0"/>
          <w:numId w:val="10"/>
        </w:numPr>
        <w:ind w:left="450" w:hanging="270"/>
        <w:rPr>
          <w:lang w:val="en-US"/>
        </w:rPr>
      </w:pPr>
      <w:r w:rsidRPr="00DB1AA9">
        <w:rPr>
          <w:lang w:val="en-US"/>
        </w:rPr>
        <w:t>Windows Web Server 2008 R2</w:t>
      </w:r>
      <w:r w:rsidRPr="00DB1AA9">
        <w:rPr>
          <w:vertAlign w:val="superscript"/>
          <w:lang w:val="en-US"/>
        </w:rPr>
        <w:t>2</w:t>
      </w:r>
    </w:p>
    <w:bookmarkStart w:id="893" w:name="_Toc378147653"/>
    <w:bookmarkStart w:id="894" w:name="_Toc378151555"/>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Default="009708AE" w:rsidP="00B26BEF">
      <w:pPr>
        <w:pStyle w:val="ProductList-Offering2Heading"/>
        <w:outlineLvl w:val="2"/>
      </w:pPr>
      <w:r>
        <w:tab/>
      </w:r>
      <w:bookmarkStart w:id="895" w:name="_Toc379797292"/>
      <w:bookmarkStart w:id="896" w:name="_Toc380513317"/>
      <w:bookmarkStart w:id="897" w:name="_Toc380655365"/>
      <w:bookmarkStart w:id="898" w:name="_Toc402271595"/>
      <w: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E2B7F" w:rsidTr="003E2B7F">
        <w:trPr>
          <w:tblHeader/>
        </w:trPr>
        <w:tc>
          <w:tcPr>
            <w:tcW w:w="3060" w:type="dxa"/>
            <w:tcBorders>
              <w:bottom w:val="nil"/>
            </w:tcBorders>
            <w:shd w:val="clear" w:color="auto" w:fill="00188F"/>
          </w:tcPr>
          <w:p w:rsidR="003E2B7F" w:rsidRPr="00EE0836" w:rsidRDefault="003E2B7F"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rsidR="003E2B7F" w:rsidRPr="00886678" w:rsidRDefault="003E2B7F" w:rsidP="00CA69C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3E2B7F" w:rsidRPr="00C37D2B" w:rsidRDefault="003E2B7F" w:rsidP="00CA69C4">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rsidR="003E2B7F" w:rsidRPr="00C5575D" w:rsidRDefault="003E2B7F" w:rsidP="00CA69C4">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rsidR="003E2B7F" w:rsidRPr="00C5575D" w:rsidRDefault="003E2B7F" w:rsidP="00CA69C4">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E2B7F" w:rsidTr="003E2B7F">
        <w:tc>
          <w:tcPr>
            <w:tcW w:w="3060" w:type="dxa"/>
            <w:tcBorders>
              <w:top w:val="nil"/>
              <w:left w:val="nil"/>
              <w:bottom w:val="dashSmallGap" w:sz="4" w:space="0" w:color="BFBFBF" w:themeColor="background1" w:themeShade="BF"/>
              <w:right w:val="nil"/>
            </w:tcBorders>
          </w:tcPr>
          <w:p w:rsidR="003E2B7F" w:rsidRPr="00DB1AA9" w:rsidRDefault="003E2B7F" w:rsidP="0044173C">
            <w:pPr>
              <w:pStyle w:val="ProductList-Offering2"/>
              <w:rPr>
                <w:lang w:val="en-US"/>
              </w:rPr>
            </w:pPr>
            <w:bookmarkStart w:id="899" w:name="_Toc379797293"/>
            <w:bookmarkStart w:id="900" w:name="_Toc380513318"/>
            <w:bookmarkStart w:id="901" w:name="_Toc380655366"/>
            <w:bookmarkStart w:id="902" w:name="_Toc402271596"/>
            <w:r w:rsidRPr="00DB1AA9">
              <w:rPr>
                <w:lang w:val="en-US"/>
              </w:rPr>
              <w:t>CAL-Suite</w:t>
            </w:r>
            <w:r>
              <w:fldChar w:fldCharType="begin"/>
            </w:r>
            <w:r w:rsidRPr="00DB1AA9">
              <w:rPr>
                <w:lang w:val="en-US"/>
              </w:rPr>
              <w:instrText>XE "CAL-Suite für Windows Small Business Server 2011"</w:instrText>
            </w:r>
            <w:r>
              <w:fldChar w:fldCharType="end"/>
            </w:r>
            <w:r w:rsidRPr="00DB1AA9">
              <w:rPr>
                <w:lang w:val="en-US"/>
              </w:rPr>
              <w:t xml:space="preserve"> für Windows Small Business Server</w:t>
            </w:r>
            <w:r w:rsidR="0044173C">
              <w:rPr>
                <w:lang w:val="en-US"/>
              </w:rPr>
              <w:t> </w:t>
            </w:r>
            <w:r w:rsidRPr="00DB1AA9">
              <w:rPr>
                <w:lang w:val="en-US"/>
              </w:rPr>
              <w:t>2011</w:t>
            </w:r>
            <w:r>
              <w:fldChar w:fldCharType="begin"/>
            </w:r>
            <w:r w:rsidRPr="00DB1AA9">
              <w:rPr>
                <w:lang w:val="en-US"/>
              </w:rPr>
              <w:instrText>XE "Windows Small Business Server 2011"</w:instrText>
            </w:r>
            <w:r>
              <w:fldChar w:fldCharType="end"/>
            </w:r>
            <w:r w:rsidRPr="00DB1AA9">
              <w:rPr>
                <w:lang w:val="en-US"/>
              </w:rPr>
              <w:t xml:space="preserve"> (1 Client)</w:t>
            </w:r>
            <w:bookmarkEnd w:id="899"/>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E2B7F" w:rsidRDefault="003E2B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E2B7F" w:rsidRDefault="003E2B7F" w:rsidP="00C05A53">
            <w:pPr>
              <w:pStyle w:val="ProductList-OfferingBody"/>
              <w:ind w:left="-113"/>
              <w:jc w:val="center"/>
            </w:pPr>
            <w:r>
              <w:t>1</w:t>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05A53">
            <w:pPr>
              <w:pStyle w:val="ProductList-OfferingBody"/>
              <w:ind w:left="-113"/>
              <w:jc w:val="center"/>
            </w:pPr>
          </w:p>
        </w:tc>
        <w:tc>
          <w:tcPr>
            <w:tcW w:w="595" w:type="dxa"/>
            <w:shd w:val="clear" w:color="auto" w:fill="BFBFBF" w:themeFill="background1" w:themeFillShade="BF"/>
            <w:vAlign w:val="center"/>
          </w:tcPr>
          <w:p w:rsidR="003E2B7F" w:rsidRDefault="003E2B7F" w:rsidP="00C05A53">
            <w:pPr>
              <w:pStyle w:val="ProductList-OfferingBody"/>
              <w:ind w:left="-113"/>
              <w:jc w:val="center"/>
            </w:pPr>
          </w:p>
        </w:tc>
        <w:tc>
          <w:tcPr>
            <w:tcW w:w="596" w:type="dxa"/>
            <w:shd w:val="clear" w:color="auto" w:fill="70AD47" w:themeFill="accent6"/>
            <w:vAlign w:val="center"/>
          </w:tcPr>
          <w:p w:rsidR="003E2B7F" w:rsidRPr="00952EC1" w:rsidRDefault="003E2B7F" w:rsidP="00CA69C4">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rsidR="003E2B7F" w:rsidRDefault="003E2B7F" w:rsidP="00C05A53">
            <w:pPr>
              <w:pStyle w:val="ProductList-OfferingBody"/>
              <w:ind w:left="-113"/>
              <w:jc w:val="center"/>
            </w:pP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r>
      <w:tr w:rsidR="003E2B7F" w:rsidTr="003E2B7F">
        <w:tc>
          <w:tcPr>
            <w:tcW w:w="3060" w:type="dxa"/>
            <w:tcBorders>
              <w:top w:val="nil"/>
              <w:left w:val="nil"/>
              <w:bottom w:val="dashSmallGap" w:sz="4" w:space="0" w:color="BFBFBF" w:themeColor="background1" w:themeShade="BF"/>
              <w:right w:val="nil"/>
            </w:tcBorders>
          </w:tcPr>
          <w:p w:rsidR="003E2B7F" w:rsidRPr="00DB1AA9" w:rsidRDefault="003E2B7F" w:rsidP="0044173C">
            <w:pPr>
              <w:pStyle w:val="ProductList-Offering2"/>
              <w:rPr>
                <w:lang w:val="en-US"/>
              </w:rPr>
            </w:pPr>
            <w:bookmarkStart w:id="903" w:name="_Toc379797294"/>
            <w:bookmarkStart w:id="904" w:name="_Toc380513319"/>
            <w:bookmarkStart w:id="905" w:name="_Toc380655367"/>
            <w:bookmarkStart w:id="906" w:name="_Toc402271597"/>
            <w:r w:rsidRPr="00DB1AA9">
              <w:rPr>
                <w:lang w:val="en-US"/>
              </w:rPr>
              <w:t>CAL-Suite</w:t>
            </w:r>
            <w:r>
              <w:fldChar w:fldCharType="begin"/>
            </w:r>
            <w:r w:rsidRPr="00DB1AA9">
              <w:rPr>
                <w:lang w:val="en-US"/>
              </w:rPr>
              <w:instrText>XE "CAL-Suite für Windows Small Business Server 2011"</w:instrText>
            </w:r>
            <w:r>
              <w:fldChar w:fldCharType="end"/>
            </w:r>
            <w:r w:rsidRPr="00DB1AA9">
              <w:rPr>
                <w:lang w:val="en-US"/>
              </w:rPr>
              <w:t xml:space="preserve"> für Windows Small Business Server</w:t>
            </w:r>
            <w:r w:rsidR="0044173C">
              <w:rPr>
                <w:lang w:val="en-US"/>
              </w:rPr>
              <w:t> </w:t>
            </w:r>
            <w:r w:rsidRPr="00DB1AA9">
              <w:rPr>
                <w:lang w:val="en-US"/>
              </w:rPr>
              <w:t>2011</w:t>
            </w:r>
            <w:r>
              <w:fldChar w:fldCharType="begin"/>
            </w:r>
            <w:r w:rsidRPr="00DB1AA9">
              <w:rPr>
                <w:lang w:val="en-US"/>
              </w:rPr>
              <w:instrText>XE "Windows Small Business Server 2011"</w:instrText>
            </w:r>
            <w:r>
              <w:fldChar w:fldCharType="end"/>
            </w:r>
            <w:r w:rsidRPr="00DB1AA9">
              <w:rPr>
                <w:lang w:val="en-US"/>
              </w:rPr>
              <w:t xml:space="preserve"> (5 Client)</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E2B7F" w:rsidRDefault="003E2B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E2B7F" w:rsidRDefault="003E2B7F" w:rsidP="00C05A53">
            <w:pPr>
              <w:pStyle w:val="ProductList-OfferingBody"/>
              <w:ind w:left="-113"/>
              <w:jc w:val="center"/>
            </w:pPr>
            <w:r>
              <w:t>5</w:t>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102AE3" w:rsidRDefault="003E2B7F"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E964EA" w:rsidRDefault="003E2B7F"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rsidR="003E2B7F" w:rsidRPr="00952EC1" w:rsidRDefault="003E2B7F" w:rsidP="00CA69C4">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rsidR="003E2B7F" w:rsidRDefault="003E2B7F" w:rsidP="00C05A53">
            <w:pPr>
              <w:pStyle w:val="ProductList-OfferingBody"/>
              <w:ind w:left="-113"/>
              <w:jc w:val="center"/>
            </w:pP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r>
      <w:tr w:rsidR="003E2B7F" w:rsidTr="003E2B7F">
        <w:tc>
          <w:tcPr>
            <w:tcW w:w="3060" w:type="dxa"/>
            <w:tcBorders>
              <w:top w:val="nil"/>
              <w:left w:val="nil"/>
              <w:bottom w:val="dashSmallGap" w:sz="4" w:space="0" w:color="BFBFBF" w:themeColor="background1" w:themeShade="BF"/>
              <w:right w:val="nil"/>
            </w:tcBorders>
          </w:tcPr>
          <w:p w:rsidR="003E2B7F" w:rsidRPr="00DB1AA9" w:rsidRDefault="003E2B7F" w:rsidP="0044173C">
            <w:pPr>
              <w:pStyle w:val="ProductList-Offering2"/>
              <w:rPr>
                <w:lang w:val="en-US"/>
              </w:rPr>
            </w:pPr>
            <w:bookmarkStart w:id="907" w:name="_Toc379797295"/>
            <w:bookmarkStart w:id="908" w:name="_Toc380513320"/>
            <w:bookmarkStart w:id="909" w:name="_Toc380655368"/>
            <w:bookmarkStart w:id="910" w:name="_Toc402271598"/>
            <w:r w:rsidRPr="00DB1AA9">
              <w:rPr>
                <w:lang w:val="en-US"/>
              </w:rPr>
              <w:t>CAL-Suite</w:t>
            </w:r>
            <w:r>
              <w:fldChar w:fldCharType="begin"/>
            </w:r>
            <w:r w:rsidRPr="00DB1AA9">
              <w:rPr>
                <w:lang w:val="en-US"/>
              </w:rPr>
              <w:instrText>XE "CAL-Suite für Windows Small Business Server 2011"</w:instrText>
            </w:r>
            <w:r>
              <w:fldChar w:fldCharType="end"/>
            </w:r>
            <w:r w:rsidRPr="00DB1AA9">
              <w:rPr>
                <w:lang w:val="en-US"/>
              </w:rPr>
              <w:t xml:space="preserve"> für Windows Small Business Server</w:t>
            </w:r>
            <w:r w:rsidR="0044173C">
              <w:rPr>
                <w:lang w:val="en-US"/>
              </w:rPr>
              <w:t> </w:t>
            </w:r>
            <w:r w:rsidRPr="00DB1AA9">
              <w:rPr>
                <w:lang w:val="en-US"/>
              </w:rPr>
              <w:t>2011</w:t>
            </w:r>
            <w:r>
              <w:fldChar w:fldCharType="begin"/>
            </w:r>
            <w:r w:rsidRPr="00DB1AA9">
              <w:rPr>
                <w:lang w:val="en-US"/>
              </w:rPr>
              <w:instrText>XE "Windows Small Business Server 2011"</w:instrText>
            </w:r>
            <w:r>
              <w:fldChar w:fldCharType="end"/>
            </w:r>
            <w:r w:rsidRPr="00DB1AA9">
              <w:rPr>
                <w:lang w:val="en-US"/>
              </w:rPr>
              <w:t xml:space="preserve"> (20 Client)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E2B7F" w:rsidRDefault="003E2B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E2B7F" w:rsidRDefault="003E2B7F" w:rsidP="00C05A53">
            <w:pPr>
              <w:pStyle w:val="ProductList-OfferingBody"/>
              <w:ind w:left="-113"/>
              <w:jc w:val="center"/>
            </w:pPr>
            <w:r>
              <w:t>25</w:t>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102AE3" w:rsidRDefault="003E2B7F"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E964EA" w:rsidRDefault="003E2B7F"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rsidR="003E2B7F" w:rsidRPr="00952EC1" w:rsidRDefault="003E2B7F" w:rsidP="00CA69C4">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rsidR="003E2B7F" w:rsidRDefault="003E2B7F" w:rsidP="00C05A53">
            <w:pPr>
              <w:pStyle w:val="ProductList-OfferingBody"/>
              <w:ind w:left="-113"/>
              <w:jc w:val="center"/>
            </w:pP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r>
      <w:tr w:rsidR="003E2B7F" w:rsidTr="003E2B7F">
        <w:tc>
          <w:tcPr>
            <w:tcW w:w="3060" w:type="dxa"/>
            <w:tcBorders>
              <w:top w:val="nil"/>
              <w:left w:val="nil"/>
              <w:bottom w:val="dashSmallGap" w:sz="4" w:space="0" w:color="BFBFBF" w:themeColor="background1" w:themeShade="BF"/>
              <w:right w:val="nil"/>
            </w:tcBorders>
          </w:tcPr>
          <w:p w:rsidR="003E2B7F" w:rsidRPr="00DB1AA9" w:rsidRDefault="003E2B7F" w:rsidP="00A1418D">
            <w:pPr>
              <w:pStyle w:val="ProductList-Offering2"/>
              <w:rPr>
                <w:lang w:val="en-US"/>
              </w:rPr>
            </w:pPr>
            <w:bookmarkStart w:id="911" w:name="_Toc379797296"/>
            <w:bookmarkStart w:id="912" w:name="_Toc380513321"/>
            <w:bookmarkStart w:id="913" w:name="_Toc380655369"/>
            <w:bookmarkStart w:id="914" w:name="_Toc402271599"/>
            <w:r w:rsidRPr="00DB1AA9">
              <w:rPr>
                <w:lang w:val="en-US"/>
              </w:rPr>
              <w:t>Add-On-CAL-Suite</w:t>
            </w:r>
            <w:r>
              <w:fldChar w:fldCharType="begin"/>
            </w:r>
            <w:r w:rsidRPr="00DB1AA9">
              <w:rPr>
                <w:lang w:val="en-US"/>
              </w:rPr>
              <w:instrText>XE "Add-On CAL Suite für Windows Small Business Server 2011 Premium"</w:instrText>
            </w:r>
            <w:r>
              <w:fldChar w:fldCharType="end"/>
            </w:r>
            <w:r w:rsidRPr="00DB1AA9">
              <w:rPr>
                <w:lang w:val="en-US"/>
              </w:rPr>
              <w:t xml:space="preserve"> für Windows Small Business Server 2011</w:t>
            </w:r>
            <w:r>
              <w:fldChar w:fldCharType="begin"/>
            </w:r>
            <w:r w:rsidRPr="00DB1AA9">
              <w:rPr>
                <w:lang w:val="en-US"/>
              </w:rPr>
              <w:instrText>XE "Windows Small Business Server 2011"</w:instrText>
            </w:r>
            <w:r>
              <w:fldChar w:fldCharType="end"/>
            </w:r>
            <w:r w:rsidRPr="00DB1AA9">
              <w:rPr>
                <w:lang w:val="en-US"/>
              </w:rPr>
              <w:t xml:space="preserve"> Premium (1 Client)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E2B7F" w:rsidRDefault="003E2B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E2B7F" w:rsidRDefault="003E2B7F" w:rsidP="00C05A53">
            <w:pPr>
              <w:pStyle w:val="ProductList-OfferingBody"/>
              <w:ind w:left="-113"/>
              <w:jc w:val="center"/>
            </w:pPr>
            <w:r>
              <w:t>1</w:t>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05A53">
            <w:pPr>
              <w:pStyle w:val="ProductList-OfferingBody"/>
              <w:ind w:left="-113"/>
              <w:jc w:val="center"/>
            </w:pPr>
          </w:p>
        </w:tc>
        <w:tc>
          <w:tcPr>
            <w:tcW w:w="595" w:type="dxa"/>
            <w:shd w:val="clear" w:color="auto" w:fill="BFBFBF" w:themeFill="background1" w:themeFillShade="BF"/>
            <w:vAlign w:val="center"/>
          </w:tcPr>
          <w:p w:rsidR="003E2B7F" w:rsidRPr="00E964EA" w:rsidRDefault="003E2B7F" w:rsidP="00CA69C4">
            <w:pPr>
              <w:pStyle w:val="ProductList-OfferingBody"/>
              <w:ind w:left="-113"/>
              <w:jc w:val="center"/>
            </w:pPr>
          </w:p>
        </w:tc>
        <w:tc>
          <w:tcPr>
            <w:tcW w:w="596" w:type="dxa"/>
            <w:shd w:val="clear" w:color="auto" w:fill="70AD47" w:themeFill="accent6"/>
            <w:vAlign w:val="center"/>
          </w:tcPr>
          <w:p w:rsidR="003E2B7F" w:rsidRPr="00952EC1" w:rsidRDefault="003E2B7F" w:rsidP="00CA69C4">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rsidR="003E2B7F" w:rsidRDefault="003E2B7F" w:rsidP="00C05A53">
            <w:pPr>
              <w:pStyle w:val="ProductList-OfferingBody"/>
              <w:ind w:left="-113"/>
              <w:jc w:val="center"/>
            </w:pP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r>
      <w:tr w:rsidR="003E2B7F" w:rsidTr="003E2B7F">
        <w:tc>
          <w:tcPr>
            <w:tcW w:w="3060" w:type="dxa"/>
            <w:tcBorders>
              <w:top w:val="dashSmallGap" w:sz="4" w:space="0" w:color="BFBFBF" w:themeColor="background1" w:themeShade="BF"/>
              <w:left w:val="nil"/>
              <w:bottom w:val="dashSmallGap" w:sz="4" w:space="0" w:color="BFBFBF" w:themeColor="background1" w:themeShade="BF"/>
              <w:right w:val="nil"/>
            </w:tcBorders>
          </w:tcPr>
          <w:p w:rsidR="003E2B7F" w:rsidRPr="00DB1AA9" w:rsidRDefault="003E2B7F" w:rsidP="00A1418D">
            <w:pPr>
              <w:pStyle w:val="ProductList-Offering2"/>
              <w:rPr>
                <w:lang w:val="en-US"/>
              </w:rPr>
            </w:pPr>
            <w:bookmarkStart w:id="915" w:name="_Toc379797297"/>
            <w:bookmarkStart w:id="916" w:name="_Toc380513322"/>
            <w:bookmarkStart w:id="917" w:name="_Toc380655370"/>
            <w:bookmarkStart w:id="918" w:name="_Toc402271600"/>
            <w:r w:rsidRPr="00DB1AA9">
              <w:rPr>
                <w:lang w:val="en-US"/>
              </w:rPr>
              <w:t>Add-On-CAL-Suite</w:t>
            </w:r>
            <w:r>
              <w:fldChar w:fldCharType="begin"/>
            </w:r>
            <w:r w:rsidRPr="00DB1AA9">
              <w:rPr>
                <w:lang w:val="en-US"/>
              </w:rPr>
              <w:instrText>XE "Add-On CAL Suite für Windows Small Business Server 2011 Premium"</w:instrText>
            </w:r>
            <w:r>
              <w:fldChar w:fldCharType="end"/>
            </w:r>
            <w:r w:rsidRPr="00DB1AA9">
              <w:rPr>
                <w:lang w:val="en-US"/>
              </w:rPr>
              <w:t xml:space="preserve"> für Windows Small Business Server 2011</w:t>
            </w:r>
            <w:r>
              <w:fldChar w:fldCharType="begin"/>
            </w:r>
            <w:r w:rsidRPr="00DB1AA9">
              <w:rPr>
                <w:lang w:val="en-US"/>
              </w:rPr>
              <w:instrText>XE "Windows Small Business Server 2011"</w:instrText>
            </w:r>
            <w:r>
              <w:fldChar w:fldCharType="end"/>
            </w:r>
            <w:r w:rsidRPr="00DB1AA9">
              <w:rPr>
                <w:lang w:val="en-US"/>
              </w:rPr>
              <w:t xml:space="preserve"> Premium (5 Client)</w:t>
            </w:r>
            <w:bookmarkEnd w:id="915"/>
            <w:bookmarkEnd w:id="916"/>
            <w:bookmarkEnd w:id="917"/>
            <w:bookmarkEnd w:id="9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E2B7F" w:rsidRDefault="003E2B7F"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E2B7F" w:rsidRDefault="003E2B7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E2B7F" w:rsidRDefault="003E2B7F" w:rsidP="00C05A53">
            <w:pPr>
              <w:pStyle w:val="ProductList-OfferingBody"/>
              <w:ind w:left="-113"/>
              <w:jc w:val="center"/>
            </w:pPr>
            <w:r>
              <w:t>5</w:t>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102AE3" w:rsidRDefault="003E2B7F"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E964EA" w:rsidRDefault="003E2B7F"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rsidR="003E2B7F" w:rsidRPr="00952EC1" w:rsidRDefault="003E2B7F" w:rsidP="00CA69C4">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rsidR="003E2B7F" w:rsidRDefault="003E2B7F" w:rsidP="00C05A53">
            <w:pPr>
              <w:pStyle w:val="ProductList-OfferingBody"/>
              <w:ind w:left="-113"/>
              <w:jc w:val="center"/>
            </w:pP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r>
      <w:tr w:rsidR="003E2B7F" w:rsidTr="003E2B7F">
        <w:tc>
          <w:tcPr>
            <w:tcW w:w="3060" w:type="dxa"/>
            <w:tcBorders>
              <w:top w:val="dashSmallGap" w:sz="4" w:space="0" w:color="BFBFBF" w:themeColor="background1" w:themeShade="BF"/>
              <w:left w:val="nil"/>
              <w:bottom w:val="nil"/>
              <w:right w:val="nil"/>
            </w:tcBorders>
          </w:tcPr>
          <w:p w:rsidR="003E2B7F" w:rsidRPr="00DB1AA9" w:rsidRDefault="003E2B7F" w:rsidP="00A1418D">
            <w:pPr>
              <w:pStyle w:val="ProductList-Offering2"/>
              <w:rPr>
                <w:lang w:val="en-US"/>
              </w:rPr>
            </w:pPr>
            <w:bookmarkStart w:id="919" w:name="_Toc379797298"/>
            <w:bookmarkStart w:id="920" w:name="_Toc380513323"/>
            <w:bookmarkStart w:id="921" w:name="_Toc380655371"/>
            <w:bookmarkStart w:id="922" w:name="_Toc402271601"/>
            <w:r w:rsidRPr="00DB1AA9">
              <w:rPr>
                <w:lang w:val="en-US"/>
              </w:rPr>
              <w:t>Add-On-CAL-Suite</w:t>
            </w:r>
            <w:r>
              <w:fldChar w:fldCharType="begin"/>
            </w:r>
            <w:r w:rsidRPr="00DB1AA9">
              <w:rPr>
                <w:lang w:val="en-US"/>
              </w:rPr>
              <w:instrText>XE "Add-On CAL Suite für Windows Small Business Server 2011 Premium"</w:instrText>
            </w:r>
            <w:r>
              <w:fldChar w:fldCharType="end"/>
            </w:r>
            <w:r w:rsidRPr="00DB1AA9">
              <w:rPr>
                <w:lang w:val="en-US"/>
              </w:rPr>
              <w:t xml:space="preserve"> für Windows Small Business Server 2011</w:t>
            </w:r>
            <w:r>
              <w:fldChar w:fldCharType="begin"/>
            </w:r>
            <w:r w:rsidRPr="00DB1AA9">
              <w:rPr>
                <w:lang w:val="en-US"/>
              </w:rPr>
              <w:instrText>XE "Windows Small Business Server 2011"</w:instrText>
            </w:r>
            <w:r>
              <w:fldChar w:fldCharType="end"/>
            </w:r>
            <w:r w:rsidRPr="00DB1AA9">
              <w:rPr>
                <w:lang w:val="en-US"/>
              </w:rPr>
              <w:t xml:space="preserve"> Premium (20 Client)</w:t>
            </w:r>
            <w:bookmarkEnd w:id="919"/>
            <w:bookmarkEnd w:id="920"/>
            <w:bookmarkEnd w:id="921"/>
            <w:bookmarkEnd w:id="922"/>
          </w:p>
        </w:tc>
        <w:tc>
          <w:tcPr>
            <w:tcW w:w="595" w:type="dxa"/>
            <w:tcBorders>
              <w:top w:val="dashSmallGap" w:sz="4" w:space="0" w:color="BFBFBF" w:themeColor="background1" w:themeShade="BF"/>
              <w:left w:val="nil"/>
              <w:bottom w:val="nil"/>
              <w:right w:val="nil"/>
            </w:tcBorders>
            <w:vAlign w:val="center"/>
          </w:tcPr>
          <w:p w:rsidR="003E2B7F" w:rsidRDefault="003E2B7F"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3E2B7F" w:rsidRDefault="003E2B7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E2B7F" w:rsidRDefault="003E2B7F"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2B7F" w:rsidRDefault="003E2B7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E2B7F" w:rsidRDefault="003E2B7F" w:rsidP="00C05A53">
            <w:pPr>
              <w:pStyle w:val="ProductList-OfferingBody"/>
              <w:ind w:left="-113"/>
              <w:jc w:val="center"/>
            </w:pPr>
            <w:r>
              <w:t>5</w:t>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102AE3" w:rsidRDefault="003E2B7F"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Default="003E2B7F" w:rsidP="00C05A53">
            <w:pPr>
              <w:pStyle w:val="ProductList-OfferingBody"/>
              <w:ind w:left="-113"/>
              <w:jc w:val="center"/>
            </w:pPr>
          </w:p>
        </w:tc>
        <w:tc>
          <w:tcPr>
            <w:tcW w:w="595" w:type="dxa"/>
            <w:shd w:val="clear" w:color="auto" w:fill="70AD47" w:themeFill="accent6"/>
            <w:vAlign w:val="center"/>
          </w:tcPr>
          <w:p w:rsidR="003E2B7F" w:rsidRPr="00E964EA" w:rsidRDefault="003E2B7F"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rsidR="003E2B7F" w:rsidRPr="00952EC1" w:rsidRDefault="003E2B7F" w:rsidP="00CA69C4">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rsidR="003E2B7F" w:rsidRDefault="003E2B7F" w:rsidP="00C05A53">
            <w:pPr>
              <w:pStyle w:val="ProductList-OfferingBody"/>
              <w:ind w:left="-113"/>
              <w:jc w:val="center"/>
            </w:pPr>
          </w:p>
        </w:tc>
        <w:tc>
          <w:tcPr>
            <w:tcW w:w="596" w:type="dxa"/>
            <w:shd w:val="clear" w:color="auto" w:fill="BFBFBF" w:themeFill="background1" w:themeFillShade="BF"/>
            <w:vAlign w:val="center"/>
          </w:tcPr>
          <w:p w:rsidR="003E2B7F" w:rsidRDefault="003E2B7F"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3E2B7F">
        <w:tc>
          <w:tcPr>
            <w:tcW w:w="3596" w:type="dxa"/>
          </w:tcPr>
          <w:p w:rsidR="005C40C4" w:rsidRPr="00DB1AA9" w:rsidRDefault="008414C4" w:rsidP="0053726B">
            <w:pPr>
              <w:pStyle w:val="ProductList-Body"/>
              <w:spacing w:before="20" w:after="20"/>
              <w:rPr>
                <w:lang w:val="en-US"/>
              </w:rPr>
            </w:pPr>
            <w:r w:rsidRPr="00DB1AA9">
              <w:rPr>
                <w:lang w:val="en-US"/>
              </w:rPr>
              <w:t xml:space="preserve">Frühere Version: </w:t>
            </w:r>
            <w:r w:rsidRPr="00DB1AA9">
              <w:rPr>
                <w:b/>
                <w:lang w:val="en-US"/>
              </w:rPr>
              <w:t>Windows Small Business Server 2008</w:t>
            </w:r>
            <w:r w:rsidRPr="00DB1AA9">
              <w:rPr>
                <w:lang w:val="en-US"/>
              </w:rPr>
              <w:t xml:space="preserve"> (10/08)</w:t>
            </w:r>
          </w:p>
        </w:tc>
        <w:tc>
          <w:tcPr>
            <w:tcW w:w="3597" w:type="dxa"/>
          </w:tcPr>
          <w:p w:rsidR="005C40C4" w:rsidRDefault="005C40C4" w:rsidP="005C40C4">
            <w:pPr>
              <w:pStyle w:val="ProductList-Body"/>
              <w:spacing w:before="20" w:after="20"/>
              <w:rPr>
                <w:b/>
              </w:rPr>
            </w:pPr>
            <w:r>
              <w:t xml:space="preserve">Produkt-Pool: </w:t>
            </w:r>
            <w:r>
              <w:rPr>
                <w:b/>
              </w:rPr>
              <w:t>Server</w:t>
            </w:r>
          </w:p>
          <w:p w:rsidR="0053726B" w:rsidRDefault="00AC44A1" w:rsidP="005C40C4">
            <w:pPr>
              <w:pStyle w:val="ProductList-Body"/>
              <w:spacing w:before="20" w:after="20"/>
            </w:pPr>
            <w:hyperlink w:anchor="SoftwareAssurance" w:history="1">
              <w:r w:rsidR="007B07E8">
                <w:rPr>
                  <w:rStyle w:val="Hyperlink"/>
                  <w:color w:val="000000" w:themeColor="text1"/>
                  <w:u w:val="none"/>
                </w:rPr>
                <w:t>Software Assurance-Vergünstigungen</w:t>
              </w:r>
            </w:hyperlink>
            <w:r w:rsidR="007B07E8">
              <w:t xml:space="preserve">: </w:t>
            </w:r>
            <w:r w:rsidR="007B07E8">
              <w:rPr>
                <w:b/>
              </w:rPr>
              <w:t>Server</w:t>
            </w:r>
          </w:p>
        </w:tc>
        <w:tc>
          <w:tcPr>
            <w:tcW w:w="3597" w:type="dxa"/>
          </w:tcPr>
          <w:p w:rsidR="005C40C4" w:rsidRDefault="005C40C4" w:rsidP="005C40C4">
            <w:pPr>
              <w:pStyle w:val="ProductList-Body"/>
              <w:spacing w:before="20" w:after="20"/>
            </w:pPr>
          </w:p>
        </w:tc>
      </w:tr>
    </w:tbl>
    <w:p w:rsidR="006F4716" w:rsidRPr="00782C7B" w:rsidRDefault="006F4716" w:rsidP="006F4716">
      <w:pPr>
        <w:pStyle w:val="ProductList-Body"/>
        <w:shd w:val="clear" w:color="auto" w:fill="D9D9D9" w:themeFill="background1" w:themeFillShade="D9"/>
        <w:spacing w:before="120" w:after="120"/>
        <w:rPr>
          <w:b/>
        </w:rPr>
      </w:pPr>
      <w:r>
        <w:rPr>
          <w:b/>
        </w:rPr>
        <w:t>Zusätzliche Informationen</w:t>
      </w:r>
    </w:p>
    <w:p w:rsidR="006F4716" w:rsidRPr="00C349C0" w:rsidRDefault="006F4716" w:rsidP="006F4716">
      <w:pPr>
        <w:pStyle w:val="ProductList-Body"/>
        <w:rPr>
          <w:b/>
          <w:color w:val="00188F"/>
        </w:rPr>
      </w:pPr>
      <w:r>
        <w:rPr>
          <w:b/>
          <w:color w:val="00188F"/>
        </w:rPr>
        <w:t>Lizenzgewährungen im Zusammenhang mit dem Ende der Lebensdauer von Windows Small Business Server (SBS)</w:t>
      </w:r>
    </w:p>
    <w:p w:rsidR="006F4716" w:rsidRDefault="006F4716" w:rsidP="006F4716">
      <w:pPr>
        <w:pStyle w:val="ProductList-Body"/>
      </w:pPr>
      <w:r>
        <w:t>Die Version 2011 von Windows Small Business Server (SBS) ist die endgültige Version dieses Produkts.</w:t>
      </w:r>
      <w:r w:rsidR="000971EC">
        <w:t xml:space="preserve"> </w:t>
      </w:r>
      <w:r>
        <w:t xml:space="preserve">Weitere Einzelheiten finden Sie in der Produktliste März 2014 unter </w:t>
      </w:r>
      <w:hyperlink r:id="rId45" w:history="1">
        <w:r>
          <w:rPr>
            <w:rStyle w:val="Hyperlink"/>
          </w:rPr>
          <w:t>http://go.microsoft.com/?linkid=9839207</w:t>
        </w:r>
      </w:hyperlink>
      <w:r>
        <w:t>.</w:t>
      </w:r>
    </w:p>
    <w:p w:rsidR="00585A48" w:rsidRPr="00585A48" w:rsidRDefault="006F4716" w:rsidP="006E2989">
      <w:pPr>
        <w:pStyle w:val="ProductList-Body"/>
        <w:shd w:val="clear" w:color="auto" w:fill="A6A6A6" w:themeFill="background1" w:themeFillShade="A6"/>
        <w:spacing w:before="120" w:after="240"/>
        <w:jc w:val="right"/>
        <w:rPr>
          <w:sz w:val="16"/>
          <w:szCs w:val="16"/>
        </w:rPr>
      </w:pPr>
      <w:r>
        <w:t xml:space="preserve"> </w:t>
      </w: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71602"/>
      <w:r>
        <w:t>Onlinedienste</w:t>
      </w:r>
      <w:bookmarkEnd w:id="923"/>
      <w:bookmarkEnd w:id="924"/>
      <w:bookmarkEnd w:id="925"/>
      <w:bookmarkEnd w:id="926"/>
      <w:bookmarkEnd w:id="927"/>
      <w:bookmarkEnd w:id="928"/>
      <w:bookmarkEnd w:id="929"/>
    </w:p>
    <w:p w:rsidR="009A0C93" w:rsidRDefault="00EE40B5" w:rsidP="00680B4D">
      <w:pPr>
        <w:pStyle w:val="ProductList-OfferingGroupHeading"/>
        <w:outlineLvl w:val="1"/>
      </w:pPr>
      <w:bookmarkStart w:id="930" w:name="_Toc378147655"/>
      <w:bookmarkStart w:id="931" w:name="_Toc378151557"/>
      <w:bookmarkStart w:id="932" w:name="_Toc379797300"/>
      <w:bookmarkStart w:id="933" w:name="_Toc380513325"/>
      <w:bookmarkStart w:id="934" w:name="_Toc380655373"/>
      <w:bookmarkStart w:id="935" w:name="_Toc402271603"/>
      <w:r>
        <w:t>Allgemeine Bestimmungen</w:t>
      </w:r>
      <w:bookmarkEnd w:id="930"/>
      <w:bookmarkEnd w:id="931"/>
      <w:bookmarkEnd w:id="932"/>
      <w:bookmarkEnd w:id="933"/>
      <w:bookmarkEnd w:id="934"/>
      <w:bookmarkEnd w:id="935"/>
    </w:p>
    <w:p w:rsidR="00EE40B5" w:rsidRDefault="00EE40B5" w:rsidP="002E202B">
      <w:pPr>
        <w:pStyle w:val="ProductList-Offering2Heading"/>
        <w:outlineLvl w:val="1"/>
      </w:pPr>
      <w:r>
        <w:tab/>
      </w:r>
      <w:bookmarkStart w:id="936" w:name="_Toc378147656"/>
      <w:bookmarkStart w:id="937" w:name="_Toc379797301"/>
      <w:bookmarkStart w:id="938" w:name="_Toc380513326"/>
      <w:bookmarkStart w:id="939" w:name="_Toc380655374"/>
      <w:bookmarkStart w:id="940" w:name="_Toc402271604"/>
      <w:r>
        <w:t>Regionale Verfügbarkeit von Onlinediensten</w:t>
      </w:r>
      <w:bookmarkEnd w:id="936"/>
      <w:bookmarkEnd w:id="937"/>
      <w:bookmarkEnd w:id="938"/>
      <w:bookmarkEnd w:id="939"/>
      <w:bookmarkEnd w:id="940"/>
    </w:p>
    <w:p w:rsidR="00EE40B5" w:rsidRDefault="00DF229E" w:rsidP="004F3C6D">
      <w:pPr>
        <w:pStyle w:val="ProductList-Body"/>
      </w:pPr>
      <w:r>
        <w:t xml:space="preserve">Unter </w:t>
      </w:r>
      <w:hyperlink r:id="rId47" w:anchor="international" w:history="1">
        <w:r>
          <w:rPr>
            <w:rStyle w:val="Hyperlink"/>
          </w:rPr>
          <w:t>http://www.microsoft.com/online/faq.aspx#international</w:t>
        </w:r>
      </w:hyperlink>
      <w:r>
        <w:t xml:space="preserve"> finden Sie eine Liste der Länder und Regionen, in denen die Onlinedienste verfügbar sind.</w:t>
      </w:r>
    </w:p>
    <w:p w:rsidR="00EE40B5" w:rsidRDefault="00EE40B5" w:rsidP="004F3C6D">
      <w:pPr>
        <w:pStyle w:val="ProductList-Body"/>
      </w:pPr>
    </w:p>
    <w:p w:rsidR="00EE40B5" w:rsidRDefault="00EE40B5" w:rsidP="002E202B">
      <w:pPr>
        <w:pStyle w:val="ProductList-Offering2Heading"/>
        <w:outlineLvl w:val="1"/>
      </w:pPr>
      <w:r>
        <w:tab/>
      </w:r>
      <w:bookmarkStart w:id="941" w:name="_Toc378147657"/>
      <w:bookmarkStart w:id="942" w:name="_Toc379797302"/>
      <w:bookmarkStart w:id="943" w:name="_Toc380513327"/>
      <w:bookmarkStart w:id="944" w:name="_Toc380655375"/>
      <w:bookmarkStart w:id="945" w:name="_Toc402271605"/>
      <w:r>
        <w:t>Regeln für den Erwerb von Onlinediensten</w:t>
      </w:r>
      <w:bookmarkEnd w:id="941"/>
      <w:bookmarkEnd w:id="942"/>
      <w:bookmarkEnd w:id="943"/>
      <w:bookmarkEnd w:id="944"/>
      <w:bookmarkEnd w:id="945"/>
    </w:p>
    <w:p w:rsidR="00DF229E" w:rsidRDefault="00DF229E" w:rsidP="00DF229E">
      <w:pPr>
        <w:pStyle w:val="ProductList-Body"/>
      </w:pPr>
      <w:r>
        <w:t>Die folgenden Regeln für den Erwerb gelten für den Kauf von Onlinediensten:</w:t>
      </w:r>
    </w:p>
    <w:p w:rsidR="00DF229E" w:rsidRDefault="00DF229E" w:rsidP="00026DDE">
      <w:pPr>
        <w:pStyle w:val="ProductList-Body"/>
        <w:numPr>
          <w:ilvl w:val="0"/>
          <w:numId w:val="11"/>
        </w:numPr>
        <w:ind w:left="450" w:hanging="270"/>
      </w:pPr>
      <w:r>
        <w:t>Kunden müssen über einen aktiven Volumenlizenzvertrag verfügen, um zusätzliche Lizenzen zu bestellen oder Onlinedienste zu verlängern.</w:t>
      </w:r>
      <w:r w:rsidR="000971EC">
        <w:t xml:space="preserve"> </w:t>
      </w:r>
    </w:p>
    <w:p w:rsidR="00DF229E" w:rsidRDefault="00DF229E" w:rsidP="00026DDE">
      <w:pPr>
        <w:pStyle w:val="ProductList-Body"/>
        <w:numPr>
          <w:ilvl w:val="0"/>
          <w:numId w:val="11"/>
        </w:numPr>
        <w:ind w:left="450" w:hanging="270"/>
      </w:pPr>
      <w:r>
        <w:t>Wenn der Kunde zusätzliche Onlinedienste erwirbt, muss die Abonnementlaufzeit des zusätzlichen Erwerbs mit der bestehenden Abonnementlaufzeit des Kunden für denselben Onlinedienst übereinstimmen.</w:t>
      </w:r>
      <w:r w:rsidR="000971EC">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rsidR="00DF229E" w:rsidRDefault="00DF229E" w:rsidP="00026DDE">
      <w:pPr>
        <w:pStyle w:val="ProductList-Body"/>
        <w:numPr>
          <w:ilvl w:val="0"/>
          <w:numId w:val="11"/>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rsidR="00DF229E" w:rsidRDefault="00DF229E" w:rsidP="00026DDE">
      <w:pPr>
        <w:pStyle w:val="ProductList-Body"/>
        <w:numPr>
          <w:ilvl w:val="0"/>
          <w:numId w:val="11"/>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0971EC">
        <w:t xml:space="preserve"> </w:t>
      </w:r>
      <w:r>
        <w:t>Kunden mit einem Konzernvertrag sind nicht berechtigt, eine True Up-Bestellung für weitere Abonnementlizenzen einzureichen.</w:t>
      </w:r>
      <w:r w:rsidR="00B93B31">
        <w:t xml:space="preserve"> </w:t>
      </w:r>
    </w:p>
    <w:p w:rsidR="00DF229E" w:rsidRDefault="00DF229E" w:rsidP="00026DDE">
      <w:pPr>
        <w:pStyle w:val="ProductList-Body"/>
        <w:numPr>
          <w:ilvl w:val="0"/>
          <w:numId w:val="11"/>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rsidR="00DF229E" w:rsidRDefault="00DF229E" w:rsidP="00C2373E">
      <w:pPr>
        <w:pStyle w:val="ProductList-Body"/>
        <w:numPr>
          <w:ilvl w:val="0"/>
          <w:numId w:val="11"/>
        </w:numPr>
        <w:ind w:left="450" w:hanging="270"/>
      </w:pPr>
      <w:r>
        <w:t>Ein Kunde ist mit einem Mindesterwerb von 5 Lizenzen für das Open Value-Programm qualifiziert.</w:t>
      </w:r>
      <w:r w:rsidR="000971EC">
        <w:t xml:space="preserve"> </w:t>
      </w:r>
      <w:r>
        <w:t>Diese Regel gilt auch für das Bestimmen der Anzahl von Nutzer-Abonnementlizenzen für Onlinedienste (Nutzer-ALs).</w:t>
      </w:r>
      <w:r w:rsidR="000971EC">
        <w:t xml:space="preserve"> </w:t>
      </w:r>
      <w:r>
        <w:t>Eine Nutzer-AL kann bei der Bestimmung der Mindestmenge von</w:t>
      </w:r>
      <w:r w:rsidR="0086297A">
        <w:t> </w:t>
      </w:r>
      <w:r>
        <w:t>5 Lizenzen mitgezählt werden.</w:t>
      </w:r>
      <w:r w:rsidR="000971EC">
        <w:t xml:space="preserve"> </w:t>
      </w:r>
      <w:r>
        <w:t>Eine Bestellung von 5 Nutzer-ALs erfüllt die Mindestanforderung des Open Value-Programms.</w:t>
      </w:r>
      <w:r w:rsidR="000971EC">
        <w:t xml:space="preserve"> </w:t>
      </w:r>
      <w:r>
        <w:t>Allerdings erfüllen 5 Nutzer-ALs allein nicht die Mindestanforderung für die organisationsweite Option von Open Value und für Open Value Subscription.</w:t>
      </w:r>
      <w:r w:rsidR="000971EC">
        <w:t xml:space="preserve"> </w:t>
      </w:r>
      <w:r>
        <w:t>Für die organisationsweite OV-Option und OV Subscription muss die Anfangsbestellung zusätzlich zu Nutzer-ALs mindestens 5</w:t>
      </w:r>
      <w:r w:rsidR="00C2373E">
        <w:t> </w:t>
      </w:r>
      <w:r>
        <w:t>Desktop-Plattform- oder Desktop-Komponenten-Lizenzen umfassen.</w:t>
      </w:r>
    </w:p>
    <w:p w:rsidR="00DF229E" w:rsidRDefault="00DF229E" w:rsidP="00DF229E">
      <w:pPr>
        <w:pStyle w:val="ProductList-Body"/>
      </w:pPr>
    </w:p>
    <w:p w:rsidR="00DF229E" w:rsidRPr="00DB1AA9" w:rsidRDefault="00DF229E" w:rsidP="00DF229E">
      <w:pPr>
        <w:pStyle w:val="ProductList-Body"/>
        <w:rPr>
          <w:b/>
          <w:lang w:val="en-US"/>
        </w:rPr>
      </w:pPr>
      <w:r w:rsidRPr="00DB1AA9">
        <w:rPr>
          <w:b/>
          <w:color w:val="00188F"/>
          <w:lang w:val="en-US"/>
        </w:rPr>
        <w:t>Government Community Cloud (nur USA)</w:t>
      </w:r>
    </w:p>
    <w:p w:rsidR="00DF229E" w:rsidRDefault="00D1024F" w:rsidP="00DF229E">
      <w:pPr>
        <w:pStyle w:val="ProductList-Body"/>
      </w:pPr>
      <w:r w:rsidRPr="00DB1AA9">
        <w:rPr>
          <w:lang w:val="en-US"/>
        </w:rPr>
        <w:t>Im Sinne dieses Produkthinweises wird Folgendes unter „qualifizierenden Onlinediensten“ verstanden: Exchange Online-Archivierung</w:t>
      </w:r>
      <w:r>
        <w:fldChar w:fldCharType="begin"/>
      </w:r>
      <w:r w:rsidRPr="00DB1AA9">
        <w:rPr>
          <w:lang w:val="en-US"/>
        </w:rPr>
        <w:instrText>XE "Exchange Online-Archivierung für Exchange Server"</w:instrText>
      </w:r>
      <w:r>
        <w:fldChar w:fldCharType="end"/>
      </w:r>
      <w:r w:rsidRPr="00DB1AA9">
        <w:rPr>
          <w:lang w:val="en-US"/>
        </w:rPr>
        <w:t>, Exchange Online Kiosk</w:t>
      </w:r>
      <w:r>
        <w:fldChar w:fldCharType="begin"/>
      </w:r>
      <w:r w:rsidRPr="00DB1AA9">
        <w:rPr>
          <w:lang w:val="en-US"/>
        </w:rPr>
        <w:instrText>XE "Exchange Online Kiosk"</w:instrText>
      </w:r>
      <w:r>
        <w:fldChar w:fldCharType="end"/>
      </w:r>
      <w:r w:rsidRPr="00DB1AA9">
        <w:rPr>
          <w:lang w:val="en-US"/>
        </w:rPr>
        <w:t>, Exchange Online Plan 1 und 2, Exchange Online Protection, Lync Online Plan 1 bis 2, Office 365 Enterprise K1</w:t>
      </w:r>
      <w:r>
        <w:fldChar w:fldCharType="begin"/>
      </w:r>
      <w:r w:rsidRPr="00DB1AA9">
        <w:rPr>
          <w:lang w:val="en-US"/>
        </w:rPr>
        <w:instrText>XE "Office 365 Enterprise K1"</w:instrText>
      </w:r>
      <w:r>
        <w:fldChar w:fldCharType="end"/>
      </w:r>
      <w:r w:rsidRPr="00DB1AA9">
        <w:rPr>
          <w:lang w:val="en-US"/>
        </w:rPr>
        <w:t>, OneDrive for Business und SharePoint Online Plan 1 bis 2. Qualifizierende Onlinedienste werden als Government Community Cloud-Dienste und Non-Government Community Cloud-Dienste angeboten.</w:t>
      </w:r>
      <w:r w:rsidR="000971EC">
        <w:rPr>
          <w:lang w:val="en-US"/>
        </w:rPr>
        <w:t xml:space="preserve"> </w:t>
      </w:r>
      <w:r>
        <w:t>Die Bereitstellung an Kunden kann in der einen oder anderen Form erfolgen, jedoch nicht als Kombination aus beidem.</w:t>
      </w:r>
      <w:r w:rsidR="000971EC">
        <w:t xml:space="preserve"> </w:t>
      </w:r>
      <w:r>
        <w:t>Onlinedienste, die als Government Community Cloud bezeichnet werden, dürfen nicht in derselben Domäne bereitgestellt werden wie bestimmte Non-Government Community Cloud-Dienste.</w:t>
      </w:r>
      <w:r w:rsidR="000971EC">
        <w:t xml:space="preserve"> </w:t>
      </w:r>
    </w:p>
    <w:p w:rsidR="00DF229E" w:rsidRDefault="00DF229E" w:rsidP="00DF229E">
      <w:pPr>
        <w:pStyle w:val="ProductList-Body"/>
      </w:pPr>
    </w:p>
    <w:p w:rsidR="00DF229E" w:rsidRDefault="00DF229E" w:rsidP="00DF229E">
      <w:pPr>
        <w:pStyle w:val="ProductList-Body"/>
      </w:pPr>
      <w:r>
        <w:t>Wenn ein Onlinedienst in der Government Community Cloud bereitgestellt wird, bleibt er für die Dauer der Abonnementlaufzeit dort.</w:t>
      </w:r>
      <w:r w:rsidR="000971EC">
        <w:t xml:space="preserve">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0971EC">
        <w:t xml:space="preserve"> </w:t>
      </w:r>
      <w:r>
        <w:t>Die Nutzungsrechte für Government Community Cloud-Dienste entsprechen den Nutzungsrechten ihrer mehrinstanzenfähigen Standardäquivalente.</w:t>
      </w:r>
      <w:r w:rsidR="000971EC">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rsidR="00EE40B5" w:rsidRDefault="00EE40B5" w:rsidP="004F3C6D">
      <w:pPr>
        <w:pStyle w:val="ProductList-Body"/>
      </w:pPr>
    </w:p>
    <w:p w:rsidR="00EE40B5" w:rsidRDefault="00EE40B5" w:rsidP="00C2373E">
      <w:pPr>
        <w:pStyle w:val="ProductList-Offering2Heading"/>
        <w:ind w:left="162" w:hanging="162"/>
        <w:outlineLvl w:val="1"/>
      </w:pPr>
      <w:r>
        <w:tab/>
      </w:r>
      <w:bookmarkStart w:id="946" w:name="_Toc378147658"/>
      <w:bookmarkStart w:id="947" w:name="_Toc379797303"/>
      <w:bookmarkStart w:id="948" w:name="_Toc380513328"/>
      <w:bookmarkStart w:id="949" w:name="_Toc380655376"/>
      <w:bookmarkStart w:id="950" w:name="OnlineServSubTermAndPayTerms"/>
      <w:bookmarkStart w:id="951" w:name="_Toc402271606"/>
      <w:r>
        <w:t>Abonnementlaufzeiten und Zahlungsbestimmungsoptionen im Zusammenhang mit Onlinediensten</w:t>
      </w:r>
      <w:bookmarkEnd w:id="946"/>
      <w:bookmarkEnd w:id="947"/>
      <w:bookmarkEnd w:id="948"/>
      <w:bookmarkEnd w:id="949"/>
      <w:bookmarkEnd w:id="950"/>
      <w:bookmarkEnd w:id="951"/>
    </w:p>
    <w:p w:rsidR="009D55C7"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rsidR="009D55C7" w:rsidRDefault="009D55C7" w:rsidP="009D55C7">
      <w:pPr>
        <w:pStyle w:val="ProductList-Body"/>
      </w:pPr>
    </w:p>
    <w:p w:rsidR="009D55C7" w:rsidRDefault="009D55C7" w:rsidP="009D55C7">
      <w:pPr>
        <w:pStyle w:val="ProductList-Body"/>
      </w:pPr>
      <w:r>
        <w:rPr>
          <w:b/>
        </w:rPr>
        <w:t>Cloud-Dienste</w:t>
      </w:r>
      <w:r w:rsidRPr="00506791">
        <w:rPr>
          <w:b/>
          <w:bCs/>
        </w:rPr>
        <w:t>:</w:t>
      </w:r>
      <w:r w:rsidR="000971EC">
        <w:t xml:space="preserve"> </w:t>
      </w:r>
      <w:r>
        <w:t>Azure-Rechteverwaltung, CRM Online, Microsoft Translator API, Office 365, Microsoft Intune</w:t>
      </w:r>
      <w:r>
        <w:fldChar w:fldCharType="begin"/>
      </w:r>
      <w:r>
        <w:instrText>XE "Microsoft Intune"</w:instrText>
      </w:r>
      <w:r>
        <w:fldChar w:fldCharType="end"/>
      </w:r>
      <w:r>
        <w:t>, Yammer.</w:t>
      </w:r>
    </w:p>
    <w:p w:rsidR="00E1260A" w:rsidRDefault="009D55C7" w:rsidP="009D55C7">
      <w:pPr>
        <w:pStyle w:val="ProductList-Body"/>
      </w:pPr>
      <w:r>
        <w:rPr>
          <w:b/>
        </w:rPr>
        <w:t>Sonstige Onlinedienste</w:t>
      </w:r>
      <w:r w:rsidRPr="00506791">
        <w:rPr>
          <w:b/>
          <w:bCs/>
        </w:rPr>
        <w:t>:</w:t>
      </w:r>
      <w:r>
        <w:t xml:space="preserve"> Bing Maps, Forefront Online, Microsoft Learning, System Center Endpoint Protection</w:t>
      </w:r>
    </w:p>
    <w:p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9"/>
        <w:gridCol w:w="1867"/>
        <w:gridCol w:w="2255"/>
        <w:gridCol w:w="4591"/>
      </w:tblGrid>
      <w:tr w:rsidR="0040275F" w:rsidTr="00506791">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vAlign w:val="center"/>
          </w:tcPr>
          <w:p w:rsidR="0040275F" w:rsidRPr="00DF229E" w:rsidRDefault="0061507D" w:rsidP="00506791">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rsidTr="00506791">
        <w:tc>
          <w:tcPr>
            <w:tcW w:w="1980" w:type="dxa"/>
            <w:vMerge w:val="restart"/>
          </w:tcPr>
          <w:p w:rsidR="0061507D" w:rsidRDefault="0061507D" w:rsidP="00DF229E">
            <w:pPr>
              <w:pStyle w:val="ProductList-Body"/>
            </w:pPr>
            <w:r>
              <w:t>Konzernvertrag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657" w:type="dxa"/>
          </w:tcPr>
          <w:p w:rsidR="0061507D" w:rsidRDefault="0061507D" w:rsidP="00DF229E">
            <w:pPr>
              <w:pStyle w:val="ProductList-Body"/>
            </w:pPr>
            <w:r>
              <w:t>Vollständige Zahlung zum Zeitpunkt der Bestellung</w:t>
            </w:r>
          </w:p>
        </w:tc>
      </w:tr>
      <w:tr w:rsidR="0061507D" w:rsidTr="00506791">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Abonnement mit identischer Laufzeit, bei dem die Laufzeit am Enddatum des Beitritts des Kunden endet</w:t>
            </w:r>
          </w:p>
        </w:tc>
        <w:tc>
          <w:tcPr>
            <w:tcW w:w="4657" w:type="dxa"/>
          </w:tcPr>
          <w:p w:rsidR="0061507D" w:rsidRDefault="0061507D" w:rsidP="00DF229E">
            <w:pPr>
              <w:pStyle w:val="ProductList-Body"/>
            </w:pPr>
            <w:r>
              <w:t>Vollständige Zahlung zum Zeitpunkt der Bestellung</w:t>
            </w:r>
          </w:p>
        </w:tc>
      </w:tr>
      <w:tr w:rsidR="0061507D" w:rsidTr="00506791">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rsidTr="00506791">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Cloud-Dienste </w:t>
            </w:r>
          </w:p>
        </w:tc>
        <w:tc>
          <w:tcPr>
            <w:tcW w:w="2271" w:type="dxa"/>
            <w:vMerge w:val="restart"/>
          </w:tcPr>
          <w:p w:rsidR="0061507D" w:rsidRPr="00C2460C" w:rsidRDefault="0061507D" w:rsidP="00DF229E">
            <w:pPr>
              <w:pStyle w:val="ProductList-Body"/>
            </w:pPr>
            <w:r>
              <w:t>Abonnement mit identischer Laufzeit, bei dem die Laufzeit am Enddatum des Beitritts des Kunden endet</w:t>
            </w:r>
          </w:p>
        </w:tc>
        <w:tc>
          <w:tcPr>
            <w:tcW w:w="4657" w:type="dxa"/>
          </w:tcPr>
          <w:p w:rsidR="0061507D" w:rsidRPr="00C2460C" w:rsidRDefault="0061507D" w:rsidP="00DF229E">
            <w:pPr>
              <w:pStyle w:val="ProductList-Body"/>
            </w:pPr>
            <w:r>
              <w:t>Vollständige Zahlung zum Zeitpunkt der Bestellung</w:t>
            </w:r>
          </w:p>
        </w:tc>
      </w:tr>
      <w:tr w:rsidR="0061507D" w:rsidTr="00506791">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rsidTr="00506791">
        <w:tc>
          <w:tcPr>
            <w:tcW w:w="1980" w:type="dxa"/>
            <w:vMerge w:val="restart"/>
          </w:tcPr>
          <w:p w:rsidR="0061507D" w:rsidRDefault="0061507D" w:rsidP="00DF229E">
            <w:pPr>
              <w:pStyle w:val="ProductList-Body"/>
            </w:pPr>
            <w:r>
              <w:t>Select Plus-Vertrag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657" w:type="dxa"/>
          </w:tcPr>
          <w:p w:rsidR="0061507D" w:rsidRDefault="0061507D" w:rsidP="00DF229E">
            <w:pPr>
              <w:pStyle w:val="ProductList-Body"/>
            </w:pPr>
            <w:r>
              <w:t>Vollständige Bezahlung zu Beginn der Abonnementlaufzeit.</w:t>
            </w:r>
            <w:r w:rsidR="000971EC">
              <w:t xml:space="preserve"> </w:t>
            </w:r>
          </w:p>
        </w:tc>
      </w:tr>
      <w:tr w:rsidR="0061507D" w:rsidTr="00506791">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Drei-Jahres-Abonnement</w:t>
            </w:r>
          </w:p>
        </w:tc>
        <w:tc>
          <w:tcPr>
            <w:tcW w:w="4657" w:type="dxa"/>
          </w:tcPr>
          <w:p w:rsidR="0061507D" w:rsidRDefault="0061507D" w:rsidP="00DF229E">
            <w:pPr>
              <w:pStyle w:val="ProductList-Body"/>
            </w:pPr>
            <w:r>
              <w:t>Vollständige Zahlung zum Zeitpunkt der Bestellung</w:t>
            </w:r>
          </w:p>
        </w:tc>
      </w:tr>
      <w:tr w:rsidR="0061507D" w:rsidTr="00506791">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Erste Zahlung zum Zeitpunkt der Bestellung für 12 Monate und Fälligkeit der übrigen Zahlungen an jedem Jahrestag der Bestellung</w:t>
            </w:r>
          </w:p>
        </w:tc>
      </w:tr>
      <w:tr w:rsidR="0061507D" w:rsidTr="00506791">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rsidR="0061507D" w:rsidRDefault="0061507D" w:rsidP="00DF229E">
            <w:pPr>
              <w:pStyle w:val="ProductList-Body"/>
            </w:pPr>
            <w:r>
              <w:t>Erste Zahlung zum Zeitpunkt der Bestellung für den Rest des laufenden Vertragsjahres und Fälligkeit der übrigen Zahlungen an jedem Jahrestag des Vertrages</w:t>
            </w:r>
            <w:r w:rsidR="000971EC">
              <w:t xml:space="preserve"> </w:t>
            </w:r>
          </w:p>
        </w:tc>
      </w:tr>
      <w:tr w:rsidR="0061507D" w:rsidTr="00506791">
        <w:tc>
          <w:tcPr>
            <w:tcW w:w="1980" w:type="dxa"/>
            <w:vMerge w:val="restart"/>
          </w:tcPr>
          <w:p w:rsidR="0061507D" w:rsidRPr="00DB1AA9" w:rsidRDefault="0061507D" w:rsidP="00DF229E">
            <w:pPr>
              <w:pStyle w:val="ProductList-Body"/>
              <w:rPr>
                <w:lang w:val="en-US"/>
              </w:rPr>
            </w:pPr>
            <w:r w:rsidRPr="00DB1AA9">
              <w:rPr>
                <w:lang w:val="en-US"/>
              </w:rPr>
              <w:t xml:space="preserve">Open-Lizenz </w:t>
            </w:r>
          </w:p>
          <w:p w:rsidR="0061507D" w:rsidRPr="00DB1AA9" w:rsidRDefault="0061507D" w:rsidP="00DF229E">
            <w:pPr>
              <w:pStyle w:val="ProductList-Body"/>
              <w:rPr>
                <w:lang w:val="en-US"/>
              </w:rPr>
            </w:pPr>
            <w:r w:rsidRPr="00DB1AA9">
              <w:rPr>
                <w:lang w:val="en-US"/>
              </w:rPr>
              <w:t>Open Value und Open Value Subscription</w:t>
            </w:r>
          </w:p>
        </w:tc>
        <w:tc>
          <w:tcPr>
            <w:tcW w:w="1887" w:type="dxa"/>
          </w:tcPr>
          <w:p w:rsidR="0061507D" w:rsidRPr="00C2460C" w:rsidRDefault="0061507D" w:rsidP="00DF229E">
            <w:pPr>
              <w:pStyle w:val="ProductList-Body"/>
            </w:pPr>
            <w:r>
              <w:t>Sonstige Onlinedienste</w:t>
            </w:r>
          </w:p>
        </w:tc>
        <w:tc>
          <w:tcPr>
            <w:tcW w:w="2271" w:type="dxa"/>
            <w:tcBorders>
              <w:bottom w:val="single" w:sz="4" w:space="0" w:color="auto"/>
            </w:tcBorders>
          </w:tcPr>
          <w:p w:rsidR="0061507D" w:rsidRPr="00C2460C" w:rsidRDefault="0061507D" w:rsidP="00DF229E">
            <w:pPr>
              <w:pStyle w:val="ProductList-Body"/>
            </w:pPr>
            <w:r>
              <w:t>Ein-Jahres-Abonnement</w:t>
            </w:r>
          </w:p>
        </w:tc>
        <w:tc>
          <w:tcPr>
            <w:tcW w:w="4657" w:type="dxa"/>
            <w:tcBorders>
              <w:bottom w:val="single" w:sz="4" w:space="0" w:color="auto"/>
            </w:tcBorders>
          </w:tcPr>
          <w:p w:rsidR="0061507D" w:rsidRPr="00C2460C" w:rsidRDefault="0061507D" w:rsidP="00DF229E">
            <w:pPr>
              <w:pStyle w:val="ProductList-Body"/>
            </w:pPr>
            <w:r>
              <w:t>Jährliche Zahlung auf der Basis der monatlichen Gebühr</w:t>
            </w:r>
          </w:p>
        </w:tc>
      </w:tr>
      <w:tr w:rsidR="0061507D" w:rsidTr="00506791">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Cloud-Dienste</w:t>
            </w:r>
          </w:p>
        </w:tc>
        <w:tc>
          <w:tcPr>
            <w:tcW w:w="2271" w:type="dxa"/>
            <w:tcBorders>
              <w:bottom w:val="single" w:sz="4" w:space="0" w:color="auto"/>
            </w:tcBorders>
          </w:tcPr>
          <w:p w:rsidR="0061507D" w:rsidRDefault="0061507D" w:rsidP="00DF229E">
            <w:pPr>
              <w:pStyle w:val="ProductList-Body"/>
            </w:pPr>
            <w:r>
              <w:t>Ein-Jahres-Abonnement</w:t>
            </w:r>
          </w:p>
        </w:tc>
        <w:tc>
          <w:tcPr>
            <w:tcW w:w="4657" w:type="dxa"/>
            <w:tcBorders>
              <w:bottom w:val="single" w:sz="4" w:space="0" w:color="auto"/>
            </w:tcBorders>
          </w:tcPr>
          <w:p w:rsidR="0061507D" w:rsidRDefault="0061507D" w:rsidP="0061507D">
            <w:pPr>
              <w:pStyle w:val="ProductList-Body"/>
            </w:pPr>
            <w:r>
              <w:t>Vollständige Zahlung zum Zeitpunkt der Bestellung.*</w:t>
            </w:r>
          </w:p>
        </w:tc>
      </w:tr>
    </w:tbl>
    <w:p w:rsidR="00EE40B5" w:rsidRDefault="00DF229E" w:rsidP="008774E5">
      <w:pPr>
        <w:pStyle w:val="ProductList-Body"/>
        <w:tabs>
          <w:tab w:val="clear" w:pos="158"/>
          <w:tab w:val="left" w:pos="180"/>
        </w:tabs>
        <w:rPr>
          <w:i/>
        </w:rPr>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rsidR="0061507D" w:rsidRPr="00DF229E" w:rsidRDefault="0061507D" w:rsidP="008774E5">
      <w:pPr>
        <w:pStyle w:val="ProductList-Body"/>
        <w:tabs>
          <w:tab w:val="clear" w:pos="158"/>
          <w:tab w:val="left" w:pos="180"/>
        </w:tabs>
        <w:rPr>
          <w:i/>
        </w:rPr>
      </w:pPr>
      <w:r>
        <w:t>*</w:t>
      </w:r>
      <w:r>
        <w:rPr>
          <w:i/>
        </w:rPr>
        <w:t>Der Abonnementzeitraum beginnt mit der Aktivierung des Produktschlüssels und nicht zum Zeitpunkt der Bestellung.</w:t>
      </w:r>
      <w:r w:rsidR="000971EC">
        <w:rPr>
          <w:i/>
        </w:rPr>
        <w:t xml:space="preserve"> </w:t>
      </w:r>
      <w:r>
        <w:rPr>
          <w:i/>
        </w:rPr>
        <w:t>Nach der Aktivierung des Produktschlüssels wird Microsoft von seinen Partnern eingereichte Rückgabeanträge abweisen.</w:t>
      </w:r>
    </w:p>
    <w:p w:rsidR="00EE40B5" w:rsidRDefault="00EE40B5" w:rsidP="004F3C6D">
      <w:pPr>
        <w:pStyle w:val="ProductList-Body"/>
      </w:pPr>
    </w:p>
    <w:p w:rsidR="00EE40B5" w:rsidRDefault="00EE40B5" w:rsidP="002E202B">
      <w:pPr>
        <w:pStyle w:val="ProductList-Offering2Heading"/>
        <w:outlineLvl w:val="1"/>
      </w:pPr>
      <w:r>
        <w:tab/>
      </w:r>
      <w:bookmarkStart w:id="952" w:name="_Toc378147659"/>
      <w:bookmarkStart w:id="953" w:name="_Toc379797304"/>
      <w:bookmarkStart w:id="954" w:name="_Toc380513329"/>
      <w:bookmarkStart w:id="955" w:name="_Toc380655377"/>
      <w:bookmarkStart w:id="956" w:name="_Toc402271607"/>
      <w:r>
        <w:t>Verlängerung von Online Services</w:t>
      </w:r>
      <w:bookmarkEnd w:id="952"/>
      <w:bookmarkEnd w:id="953"/>
      <w:bookmarkEnd w:id="954"/>
      <w:bookmarkEnd w:id="955"/>
      <w:bookmarkEnd w:id="956"/>
    </w:p>
    <w:p w:rsidR="00EE40B5"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8" w:history="1">
        <w:r>
          <w:rPr>
            <w:rStyle w:val="Hyperlink"/>
          </w:rPr>
          <w:t>http://microsoft.com/licensing/contracts</w:t>
        </w:r>
      </w:hyperlink>
      <w:r>
        <w:t xml:space="preserve"> zur Verfügung stehende Formular verwendet.</w:t>
      </w:r>
      <w:r w:rsidR="000971EC">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0971EC">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0971EC">
        <w:t xml:space="preserve"> </w:t>
      </w:r>
      <w:r>
        <w:t>Zu Beginn des Verlängerungszeitraums werden die Preise neu festgelegt.</w:t>
      </w:r>
      <w:r w:rsidR="000971EC">
        <w:t xml:space="preserve"> </w:t>
      </w:r>
    </w:p>
    <w:p w:rsidR="009A1CED" w:rsidRDefault="009A1CED" w:rsidP="004F3C6D">
      <w:pPr>
        <w:pStyle w:val="ProductList-Body"/>
      </w:pPr>
    </w:p>
    <w:p w:rsidR="00823A9F" w:rsidRDefault="00823A9F" w:rsidP="00991E89">
      <w:pPr>
        <w:pStyle w:val="ProductList-OfferingGroupHeading"/>
        <w:outlineLvl w:val="1"/>
      </w:pPr>
      <w:bookmarkStart w:id="957" w:name="MicrosoftAzure"/>
      <w:bookmarkStart w:id="958" w:name="_Toc380513330"/>
      <w:bookmarkStart w:id="959" w:name="_Toc380655378"/>
      <w:bookmarkStart w:id="960" w:name="_Toc378147661"/>
      <w:bookmarkStart w:id="961" w:name="_Toc378151558"/>
      <w:bookmarkStart w:id="962" w:name="_Toc379797305"/>
      <w:bookmarkStart w:id="963" w:name="_Toc402271608"/>
      <w:r>
        <w:t>Microsoft Azure</w:t>
      </w:r>
      <w:bookmarkEnd w:id="957"/>
      <w:r>
        <w:t>-Dienste</w:t>
      </w:r>
      <w:bookmarkEnd w:id="963"/>
    </w:p>
    <w:p w:rsidR="00D77036" w:rsidRPr="00AE3D1A" w:rsidRDefault="00D77036" w:rsidP="00D77036">
      <w:pPr>
        <w:pStyle w:val="ProductList-Body"/>
        <w:tabs>
          <w:tab w:val="clear" w:pos="158"/>
          <w:tab w:val="left" w:pos="180"/>
        </w:tabs>
        <w:rPr>
          <w:b/>
          <w:color w:val="00188F"/>
        </w:rPr>
      </w:pPr>
      <w:r>
        <w:rPr>
          <w:b/>
          <w:color w:val="00188F"/>
        </w:rPr>
        <w:t>Definitionen</w:t>
      </w:r>
    </w:p>
    <w:p w:rsidR="00D77036"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„Nutzungsabhängige Preise“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„Microsoft Azure-Dienstplan“ ist ein Abonnement eines der einzelnen Microsoft Azure-Dienste, das unten als Microsoft Azure-Dienstplan identifiziert ist.</w:t>
      </w:r>
      <w:r w:rsidR="000971EC">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Abonnementlaufzeit</w:t>
      </w:r>
    </w:p>
    <w:p w:rsidR="00D77036"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Erwerb von Diensten</w:t>
      </w:r>
    </w:p>
    <w:p w:rsidR="00874868" w:rsidRDefault="00874868" w:rsidP="00874868">
      <w:pPr>
        <w:pStyle w:val="ProductList-Body"/>
        <w:tabs>
          <w:tab w:val="clear" w:pos="158"/>
          <w:tab w:val="left" w:pos="180"/>
        </w:tabs>
      </w:pPr>
      <w:r>
        <w:t>Microsoft Azure-Dienste können auf eine der folgenden Arten bzw. deren Kombination erworben werden:</w:t>
      </w:r>
    </w:p>
    <w:p w:rsidR="00874868" w:rsidRDefault="00874868" w:rsidP="00B03FD2">
      <w:pPr>
        <w:pStyle w:val="ProductList-Body"/>
        <w:numPr>
          <w:ilvl w:val="0"/>
          <w:numId w:val="6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rsidR="00874868"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874868" w:rsidRDefault="00874868" w:rsidP="00B03FD2">
      <w:pPr>
        <w:pStyle w:val="ProductList-Body"/>
        <w:numPr>
          <w:ilvl w:val="0"/>
          <w:numId w:val="6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rsidR="00874868" w:rsidRDefault="00874868" w:rsidP="00B03FD2">
      <w:pPr>
        <w:pStyle w:val="ProductList-Body"/>
        <w:numPr>
          <w:ilvl w:val="0"/>
          <w:numId w:val="6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874868" w:rsidRDefault="00B03FD2" w:rsidP="00B03FD2">
      <w:pPr>
        <w:pStyle w:val="ProductList-Body"/>
        <w:numPr>
          <w:ilvl w:val="0"/>
          <w:numId w:val="60"/>
        </w:numPr>
        <w:tabs>
          <w:tab w:val="clear" w:pos="158"/>
          <w:tab w:val="left" w:pos="180"/>
        </w:tabs>
        <w:ind w:left="450" w:hanging="270"/>
      </w:pPr>
      <w:r>
        <w:t>Nutzung:</w:t>
      </w:r>
      <w:r w:rsidR="000971EC">
        <w:t xml:space="preserve"> </w:t>
      </w:r>
      <w:r>
        <w:t>Die Kunden zahlen für die Menge der in einem Abrechnungszeitraum genutzten Microsoft Azure-Dienste.</w:t>
      </w:r>
      <w:r w:rsidR="000971EC">
        <w:t xml:space="preserve"> </w:t>
      </w:r>
      <w:r>
        <w:t>Bestimmte Funktionen der Microsoft Azure-Dienste sind ggf. nur bei Erwerb auf Nutzungsbasis verfügbar.</w:t>
      </w:r>
    </w:p>
    <w:p w:rsidR="00B03FD2" w:rsidRDefault="00B03FD2" w:rsidP="00B03FD2">
      <w:pPr>
        <w:pStyle w:val="ProductList-Body"/>
        <w:numPr>
          <w:ilvl w:val="0"/>
          <w:numId w:val="60"/>
        </w:numPr>
        <w:tabs>
          <w:tab w:val="clear" w:pos="158"/>
          <w:tab w:val="left" w:pos="180"/>
        </w:tabs>
        <w:ind w:left="450" w:hanging="270"/>
      </w:pPr>
      <w:r>
        <w:t>Microsoft Azure-Dienstplan:</w:t>
      </w:r>
      <w:r w:rsidR="000971EC">
        <w:t xml:space="preserve"> </w:t>
      </w:r>
      <w:r>
        <w:t xml:space="preserve">Die Kunden können einen Microsoft Azure-Dienst als Microsoft Azure-Dienstplan abonnieren. </w:t>
      </w:r>
    </w:p>
    <w:p w:rsidR="00874868" w:rsidRPr="00A62DEC" w:rsidRDefault="00B03FD2" w:rsidP="00B03FD2">
      <w:pPr>
        <w:pStyle w:val="ProductList-Body"/>
        <w:numPr>
          <w:ilvl w:val="0"/>
          <w:numId w:val="6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0971EC">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Preise</w:t>
      </w:r>
    </w:p>
    <w:p w:rsidR="00B03FD2" w:rsidRDefault="00B03FD2" w:rsidP="00DB4902">
      <w:pPr>
        <w:pStyle w:val="ProductList-Body"/>
        <w:tabs>
          <w:tab w:val="clear" w:pos="158"/>
          <w:tab w:val="left" w:pos="180"/>
        </w:tabs>
        <w:rPr>
          <w:color w:val="000000" w:themeColor="text1"/>
          <w:sz w:val="20"/>
          <w:szCs w:val="20"/>
        </w:rPr>
      </w:pPr>
      <w:r>
        <w:t>Nutzungsabhängige Preise werden auf Grundlage des zum Wirksamkeitsdatum gültigen Preislevels des Konzernbeitritts, Konzern-Abonnement-Beitritts, Select-Vertrags, Select Plus-Vertrags oder Server- und Cloud-Beitritts des Kunden für den Server-Produkt-Pool und vier Preislevels (A,</w:t>
      </w:r>
      <w:r w:rsidR="00DB4902">
        <w:t> </w:t>
      </w:r>
      <w:r>
        <w:t>B,</w:t>
      </w:r>
      <w:r w:rsidR="00DB4902">
        <w:t> </w:t>
      </w:r>
      <w:r>
        <w:t>C</w:t>
      </w:r>
      <w:r w:rsidR="00DB4902">
        <w:t> </w:t>
      </w:r>
      <w:r>
        <w:t>und D) festgelegt.</w:t>
      </w:r>
      <w:r w:rsidR="000971EC">
        <w:t xml:space="preserve"> </w:t>
      </w:r>
      <w:r>
        <w:t>Falls der Kunde nicht über einen Konzernbeitritt, Konzern-Abonnement-Beitritt, Select-Vertrag, Select Plus-Vertrag oder Server- und Cloud-Beitritt verfügt, gilt Preislevel A.</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Microsoft ist berechtigt, Preise für einzelne Microsoft Azure-Dienste während der Beitrittslaufzeit eines Kunden zu senken.</w:t>
      </w:r>
      <w:r w:rsidR="000971EC">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 Für Microsoft Azure-Dienste können Werbeangebote gelten. Die Preise für die Dienste können vorübergehend während der Gültigkeitsdauer des Werbeangebots sinken.</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Die Preise, die Abrechnung und die Zahlungsbestimmungen für Abonnements, die über Handelspartner erworben werden, werden durch den Vertrag zwischen dem Kunden und seinem Handelspartner festgelegt und geregelt.</w:t>
      </w:r>
      <w:r w:rsidR="000971EC">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rsidR="00DB4902" w:rsidRDefault="00DB4902" w:rsidP="00B03FD2">
      <w:pPr>
        <w:pStyle w:val="ProductList-Body"/>
        <w:tabs>
          <w:tab w:val="clear" w:pos="158"/>
          <w:tab w:val="left" w:pos="180"/>
        </w:tabs>
        <w:rPr>
          <w:b/>
        </w:rPr>
      </w:pPr>
    </w:p>
    <w:p w:rsidR="00DB4902" w:rsidRDefault="00DB490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Zahlung und Gebühren</w:t>
      </w:r>
      <w:r>
        <w:rPr>
          <w:b/>
        </w:rPr>
        <w:t xml:space="preserve"> </w:t>
      </w:r>
    </w:p>
    <w:p w:rsidR="00C5457E"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rsidR="00C5457E" w:rsidRDefault="00C5457E" w:rsidP="00C5457E">
      <w:pPr>
        <w:pStyle w:val="ProductList-Body"/>
        <w:tabs>
          <w:tab w:val="clear" w:pos="158"/>
          <w:tab w:val="left" w:pos="180"/>
        </w:tabs>
      </w:pPr>
    </w:p>
    <w:p w:rsidR="00C5457E"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0971EC">
        <w:t xml:space="preserve"> </w:t>
      </w:r>
      <w:r>
        <w:t>Diese Pläne sind unten als „MC-Überschreitung: Ja“ verzeichnet.</w:t>
      </w:r>
    </w:p>
    <w:p w:rsidR="00D77036" w:rsidRDefault="00D77036" w:rsidP="00D77036">
      <w:pPr>
        <w:pStyle w:val="ProductList-Body"/>
      </w:pPr>
    </w:p>
    <w:p w:rsidR="00835DCD" w:rsidRPr="004B169F" w:rsidRDefault="00835DCD" w:rsidP="00835DCD">
      <w:pPr>
        <w:pStyle w:val="ProductList-Body"/>
        <w:rPr>
          <w:color w:val="00188F"/>
        </w:rPr>
      </w:pPr>
      <w:r>
        <w:rPr>
          <w:b/>
          <w:color w:val="00188F"/>
        </w:rPr>
        <w:t>Die Lösung wird nur als Open-Lizenz-, Open Value- und Open Value</w:t>
      </w:r>
      <w:r w:rsidR="00DB4902">
        <w:rPr>
          <w:b/>
          <w:color w:val="00188F"/>
        </w:rPr>
        <w:t xml:space="preserve"> Subscription-Programm verkauft</w:t>
      </w:r>
    </w:p>
    <w:p w:rsidR="00835DCD" w:rsidRDefault="00835DCD" w:rsidP="00835DCD">
      <w:pPr>
        <w:pStyle w:val="ProductList-Body"/>
        <w:ind w:left="180"/>
        <w:rPr>
          <w:b/>
          <w:color w:val="0070C0"/>
        </w:rPr>
      </w:pPr>
      <w:r>
        <w:rPr>
          <w:b/>
          <w:color w:val="00188F"/>
        </w:rPr>
        <w:t>Definitionen</w:t>
      </w:r>
    </w:p>
    <w:p w:rsidR="00835DCD" w:rsidRDefault="00835DCD" w:rsidP="00835DCD">
      <w:pPr>
        <w:pStyle w:val="ProductList-Body"/>
        <w:ind w:left="180"/>
      </w:pPr>
      <w:r>
        <w:t>„Nutzungsabhängige Preise“ sind die Preise für alle Open-Lizenz-, Open Value- und Open Value Subscription-Vertragszwecke für alle Microsoft Azure-Dienste.</w:t>
      </w:r>
    </w:p>
    <w:p w:rsidR="00835DCD" w:rsidRDefault="00835DCD" w:rsidP="00835DCD">
      <w:pPr>
        <w:pStyle w:val="ProductList-Body"/>
        <w:ind w:left="180"/>
      </w:pPr>
    </w:p>
    <w:p w:rsidR="00835DCD" w:rsidRDefault="00835DCD" w:rsidP="00835DCD">
      <w:pPr>
        <w:pStyle w:val="ProductList-Body"/>
        <w:ind w:left="180"/>
      </w:pPr>
      <w:r>
        <w:t>„Portal“ ist das Onlineportal, über das der Kunde sein Abonnement verwaltet.</w:t>
      </w:r>
    </w:p>
    <w:p w:rsidR="00835DCD" w:rsidRDefault="00835DCD" w:rsidP="00835DCD">
      <w:pPr>
        <w:pStyle w:val="ProductList-Body"/>
        <w:ind w:left="180"/>
      </w:pPr>
    </w:p>
    <w:p w:rsidR="00835DCD" w:rsidRDefault="00835DCD" w:rsidP="00835DCD">
      <w:pPr>
        <w:pStyle w:val="ProductList-Body"/>
        <w:ind w:left="180"/>
      </w:pPr>
      <w:r>
        <w:t>„Abonnement“ ist ein Abonnment mit einem Wert, der zum Zeitpunkt der Bestellung feststeht und gegen eine bestimmte Menge an Microsoft Azure-Diensten eingelöst werden kann.</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Abonnementlaufzeit</w:t>
      </w:r>
    </w:p>
    <w:p w:rsidR="00835DCD" w:rsidRDefault="00835DCD" w:rsidP="00835DCD">
      <w:pPr>
        <w:pStyle w:val="ProductList-Body"/>
        <w:ind w:left="180"/>
      </w:pPr>
      <w:r>
        <w:t>Der Abonnementzeitraum beginnt mit der Einlösung des Produktschlüssels und nicht zum Zeitpunkt der Bestellung.</w:t>
      </w:r>
      <w:r w:rsidR="000971EC">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0971EC">
        <w:t xml:space="preserve"> </w:t>
      </w:r>
      <w:r>
        <w:t>Abonnements dürfen nicht kombiniert werden. Ein Kunde kann über mehrere aktive Abonnements verfügen. Neue Abonnements können jederzeit erworben werden.</w:t>
      </w:r>
    </w:p>
    <w:p w:rsidR="00835DCD" w:rsidRDefault="00835DCD" w:rsidP="00D77036">
      <w:pPr>
        <w:pStyle w:val="ProductList-Body"/>
      </w:pPr>
    </w:p>
    <w:p w:rsidR="00905040" w:rsidRDefault="005D0C2F" w:rsidP="00991E89">
      <w:pPr>
        <w:pStyle w:val="ProductList-Offering2Heading"/>
        <w:outlineLvl w:val="2"/>
      </w:pPr>
      <w:r>
        <w:tab/>
      </w:r>
      <w:bookmarkStart w:id="964" w:name="_Toc402271609"/>
      <w:r>
        <w:t>Microsoft Azure-Dienste</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3F5B95" w:rsidTr="003F5B95">
        <w:trPr>
          <w:cantSplit/>
          <w:tblHeader/>
        </w:trPr>
        <w:tc>
          <w:tcPr>
            <w:tcW w:w="3315" w:type="dxa"/>
            <w:tcBorders>
              <w:bottom w:val="nil"/>
            </w:tcBorders>
            <w:shd w:val="clear" w:color="auto" w:fill="00188F"/>
          </w:tcPr>
          <w:p w:rsidR="003F5B95" w:rsidRPr="00EE0836" w:rsidRDefault="003F5B95" w:rsidP="00D50DF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F5B95" w:rsidRPr="00EE0836" w:rsidRDefault="003F5B95" w:rsidP="00D50DF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8"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8"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42" w:type="dxa"/>
            <w:shd w:val="clear" w:color="auto" w:fill="00188F"/>
            <w:vAlign w:val="center"/>
          </w:tcPr>
          <w:p w:rsidR="003F5B95" w:rsidRPr="00C70E1D" w:rsidRDefault="003F5B95"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3F5B95" w:rsidTr="003F5B95">
        <w:trPr>
          <w:cantSplit/>
          <w:tblHeader/>
        </w:trPr>
        <w:tc>
          <w:tcPr>
            <w:tcW w:w="3315" w:type="dxa"/>
            <w:tcBorders>
              <w:top w:val="nil"/>
              <w:left w:val="nil"/>
              <w:bottom w:val="nil"/>
              <w:right w:val="nil"/>
            </w:tcBorders>
          </w:tcPr>
          <w:p w:rsidR="003F5B95" w:rsidRDefault="003F5B95" w:rsidP="005D0C2F">
            <w:pPr>
              <w:pStyle w:val="ProductList-Offering2"/>
            </w:pPr>
            <w:bookmarkStart w:id="965" w:name="_Toc402271610"/>
            <w:r>
              <w:t>Microsoft Azure-Dienste</w:t>
            </w:r>
            <w:bookmarkEnd w:id="965"/>
            <w:r>
              <w:fldChar w:fldCharType="begin"/>
            </w:r>
            <w:r>
              <w:instrText>XE "Microsoft Azure-Dienste"</w:instrText>
            </w:r>
            <w:r>
              <w:fldChar w:fldCharType="end"/>
            </w:r>
          </w:p>
        </w:tc>
        <w:tc>
          <w:tcPr>
            <w:tcW w:w="738" w:type="dxa"/>
            <w:tcBorders>
              <w:top w:val="nil"/>
              <w:left w:val="nil"/>
              <w:bottom w:val="nil"/>
              <w:right w:val="nil"/>
            </w:tcBorders>
            <w:vAlign w:val="center"/>
          </w:tcPr>
          <w:p w:rsidR="003F5B95" w:rsidRDefault="003F5B95"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5B95" w:rsidRDefault="003F5B95" w:rsidP="00D50DF9">
            <w:pPr>
              <w:pStyle w:val="ProductList-OfferingBody"/>
              <w:ind w:left="-113"/>
              <w:jc w:val="center"/>
            </w:pPr>
          </w:p>
        </w:tc>
        <w:tc>
          <w:tcPr>
            <w:tcW w:w="739" w:type="dxa"/>
            <w:shd w:val="clear" w:color="auto" w:fill="70AD47" w:themeFill="accent6"/>
            <w:vAlign w:val="center"/>
          </w:tcPr>
          <w:p w:rsidR="003F5B95" w:rsidRPr="001271C2" w:rsidRDefault="003F5B95"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rsidR="003F5B95" w:rsidRPr="001271C2" w:rsidRDefault="003F5B95"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rsidR="003F5B95" w:rsidRDefault="003F5B95" w:rsidP="00D50DF9">
            <w:pPr>
              <w:pStyle w:val="ProductList-OfferingBody"/>
              <w:ind w:left="-113"/>
              <w:jc w:val="center"/>
            </w:pPr>
          </w:p>
        </w:tc>
        <w:tc>
          <w:tcPr>
            <w:tcW w:w="737" w:type="dxa"/>
            <w:shd w:val="clear" w:color="auto" w:fill="70AD47" w:themeFill="accent6"/>
            <w:vAlign w:val="center"/>
          </w:tcPr>
          <w:p w:rsidR="003F5B95" w:rsidRDefault="003F5B95" w:rsidP="00D50DF9">
            <w:pPr>
              <w:pStyle w:val="ProductList-OfferingBody"/>
              <w:ind w:left="-113"/>
              <w:jc w:val="center"/>
            </w:pPr>
          </w:p>
        </w:tc>
        <w:tc>
          <w:tcPr>
            <w:tcW w:w="738" w:type="dxa"/>
            <w:shd w:val="clear" w:color="auto" w:fill="70AD47" w:themeFill="accent6"/>
            <w:vAlign w:val="center"/>
          </w:tcPr>
          <w:p w:rsidR="003F5B95" w:rsidRPr="00E964EA" w:rsidRDefault="003F5B95"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8" w:type="dxa"/>
            <w:shd w:val="clear" w:color="auto" w:fill="70AD47" w:themeFill="accent6"/>
            <w:vAlign w:val="center"/>
          </w:tcPr>
          <w:p w:rsidR="003F5B95" w:rsidRPr="001271C2" w:rsidRDefault="003F5B95"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rsidR="003F5B95" w:rsidRDefault="003F5B95" w:rsidP="00D50DF9">
            <w:pPr>
              <w:pStyle w:val="ProductList-OfferingBody"/>
              <w:ind w:left="-113"/>
              <w:jc w:val="center"/>
            </w:pPr>
          </w:p>
        </w:tc>
        <w:tc>
          <w:tcPr>
            <w:tcW w:w="842" w:type="dxa"/>
            <w:shd w:val="clear" w:color="auto" w:fill="70AD47" w:themeFill="accent6"/>
            <w:vAlign w:val="center"/>
          </w:tcPr>
          <w:p w:rsidR="003F5B95" w:rsidRPr="001271C2" w:rsidRDefault="003F5B95"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2"/>
        <w:gridCol w:w="3366"/>
        <w:gridCol w:w="2322"/>
      </w:tblGrid>
      <w:tr w:rsidR="00905040" w:rsidTr="0016743E">
        <w:tc>
          <w:tcPr>
            <w:tcW w:w="5112" w:type="dxa"/>
          </w:tcPr>
          <w:p w:rsidR="00905040" w:rsidRDefault="00905040" w:rsidP="00D50DF9">
            <w:pPr>
              <w:pStyle w:val="ProductList-Body"/>
              <w:spacing w:before="20" w:after="20"/>
              <w:ind w:left="162" w:hanging="162"/>
              <w:rPr>
                <w:b/>
              </w:rPr>
            </w:pPr>
            <w:r>
              <w:t xml:space="preserve">Zur Verringerung berechtigt: </w:t>
            </w:r>
            <w:r>
              <w:rPr>
                <w:b/>
              </w:rPr>
              <w:t>Zugewiesene Jährliche Verpflichtung</w:t>
            </w:r>
          </w:p>
          <w:p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3366" w:type="dxa"/>
          </w:tcPr>
          <w:p w:rsidR="00905040" w:rsidRDefault="00905040" w:rsidP="00D50DF9">
            <w:pPr>
              <w:pStyle w:val="ProductList-Body"/>
              <w:spacing w:before="20" w:after="20"/>
              <w:rPr>
                <w:b/>
              </w:rPr>
            </w:pPr>
            <w:r>
              <w:t xml:space="preserve">Produkt-Pool: </w:t>
            </w:r>
            <w:r>
              <w:rPr>
                <w:b/>
              </w:rPr>
              <w:t>Server</w:t>
            </w:r>
          </w:p>
          <w:p w:rsidR="00905040" w:rsidRPr="001D7C37" w:rsidRDefault="00905040" w:rsidP="00D50DF9">
            <w:pPr>
              <w:pStyle w:val="ProductList-Body"/>
              <w:spacing w:before="20" w:after="20"/>
              <w:rPr>
                <w:b/>
              </w:rPr>
            </w:pPr>
            <w:r>
              <w:t xml:space="preserve">Berechtigung zur Dienstverlängerung: </w:t>
            </w:r>
            <w:r>
              <w:rPr>
                <w:b/>
              </w:rPr>
              <w:t>Alle</w:t>
            </w:r>
          </w:p>
        </w:tc>
        <w:tc>
          <w:tcPr>
            <w:tcW w:w="2322" w:type="dxa"/>
          </w:tcPr>
          <w:p w:rsidR="00D74656" w:rsidRDefault="00AC44A1" w:rsidP="00341301">
            <w:pPr>
              <w:pStyle w:val="ProductList-Body"/>
              <w:spacing w:before="20" w:after="20"/>
              <w:ind w:left="169" w:hanging="169"/>
            </w:pPr>
            <w:hyperlink w:anchor="AppendixB" w:history="1">
              <w:r w:rsidR="007B07E8">
                <w:rPr>
                  <w:rStyle w:val="Hyperlink"/>
                </w:rPr>
                <w:t>Werbung</w:t>
              </w:r>
            </w:hyperlink>
            <w:r w:rsidR="007B07E8">
              <w:t>:</w:t>
            </w:r>
            <w:r w:rsidR="007B07E8">
              <w:rPr>
                <w:b/>
              </w:rPr>
              <w:t xml:space="preserve"> Azure Consumption Incentive Promotion</w:t>
            </w:r>
          </w:p>
        </w:tc>
      </w:tr>
    </w:tbl>
    <w:p w:rsidR="00905040" w:rsidRPr="00782C7B" w:rsidRDefault="00905040" w:rsidP="00905040">
      <w:pPr>
        <w:pStyle w:val="ProductList-Body"/>
        <w:shd w:val="clear" w:color="auto" w:fill="D9D9D9" w:themeFill="background1" w:themeFillShade="D9"/>
        <w:spacing w:before="120" w:after="120"/>
        <w:rPr>
          <w:b/>
        </w:rPr>
      </w:pPr>
      <w:r>
        <w:rPr>
          <w:b/>
        </w:rPr>
        <w:t>Zusätzliche Informationen</w:t>
      </w:r>
    </w:p>
    <w:p w:rsidR="00597218" w:rsidRDefault="00597218" w:rsidP="007F3D92">
      <w:pPr>
        <w:pStyle w:val="ProductList-Body"/>
      </w:pPr>
      <w:r>
        <w:t>Wenn ein Kunde einzelne Microsoft Azure-Dienste als Microsoft Azure-Dienstplan abonniert, können für diese eine andere Programmverfügbarkeit oder andere Bestimmungen gelten.</w:t>
      </w:r>
      <w:r w:rsidR="000971EC">
        <w:t xml:space="preserve"> </w:t>
      </w:r>
      <w:r>
        <w:t>In den spezifischen Einträgen für Microsoft Azure-Dienstpläne unten finden Sie weiter Einzelheiten.</w:t>
      </w:r>
    </w:p>
    <w:p w:rsidR="00FA72EE" w:rsidRDefault="00FA72EE" w:rsidP="00905040">
      <w:pPr>
        <w:pStyle w:val="ProductList-Body"/>
      </w:pPr>
    </w:p>
    <w:p w:rsidR="00835DCD" w:rsidRDefault="00533233" w:rsidP="00835DCD">
      <w:pPr>
        <w:pStyle w:val="ProductList-Offering2Heading"/>
        <w:outlineLvl w:val="2"/>
      </w:pPr>
      <w:r>
        <w:tab/>
      </w:r>
      <w:bookmarkStart w:id="966" w:name="_Toc402271611"/>
      <w:r>
        <w:t xml:space="preserve">Microsoft Azure-Support </w:t>
      </w:r>
      <w:r>
        <w:rPr>
          <w:b w:val="0"/>
        </w:rPr>
        <w:t>(Plan)</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1F09D0" w:rsidTr="001F09D0">
        <w:trPr>
          <w:cantSplit/>
          <w:tblHeader/>
        </w:trPr>
        <w:tc>
          <w:tcPr>
            <w:tcW w:w="3315" w:type="dxa"/>
            <w:tcBorders>
              <w:bottom w:val="nil"/>
            </w:tcBorders>
            <w:shd w:val="clear" w:color="auto" w:fill="00188F"/>
          </w:tcPr>
          <w:p w:rsidR="001F09D0" w:rsidRPr="00EE0836" w:rsidRDefault="001F09D0"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1F09D0" w:rsidRPr="00EE0836" w:rsidRDefault="001F09D0"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8"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8"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42" w:type="dxa"/>
            <w:shd w:val="clear" w:color="auto" w:fill="00188F"/>
            <w:vAlign w:val="center"/>
          </w:tcPr>
          <w:p w:rsidR="001F09D0" w:rsidRPr="00C70E1D" w:rsidRDefault="001F09D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1F09D0" w:rsidTr="001F09D0">
        <w:trPr>
          <w:cantSplit/>
          <w:tblHeader/>
        </w:trPr>
        <w:tc>
          <w:tcPr>
            <w:tcW w:w="3315" w:type="dxa"/>
            <w:tcBorders>
              <w:top w:val="nil"/>
              <w:left w:val="nil"/>
              <w:bottom w:val="nil"/>
              <w:right w:val="nil"/>
            </w:tcBorders>
          </w:tcPr>
          <w:p w:rsidR="001F09D0" w:rsidRDefault="001F09D0" w:rsidP="00500791">
            <w:pPr>
              <w:pStyle w:val="ProductList-Offering2"/>
            </w:pPr>
            <w:bookmarkStart w:id="967" w:name="_Toc402271612"/>
            <w:r>
              <w:t>Standardsupport für Microsoft Azure</w:t>
            </w:r>
            <w:bookmarkEnd w:id="967"/>
            <w:r>
              <w:fldChar w:fldCharType="begin"/>
            </w:r>
            <w:r>
              <w:instrText>XE "Standardsupport für Microsoft Azure"</w:instrText>
            </w:r>
            <w:r>
              <w:fldChar w:fldCharType="end"/>
            </w:r>
          </w:p>
        </w:tc>
        <w:tc>
          <w:tcPr>
            <w:tcW w:w="738" w:type="dxa"/>
            <w:tcBorders>
              <w:top w:val="nil"/>
              <w:left w:val="nil"/>
              <w:bottom w:val="nil"/>
              <w:right w:val="nil"/>
            </w:tcBorders>
            <w:vAlign w:val="center"/>
          </w:tcPr>
          <w:p w:rsidR="001F09D0" w:rsidRDefault="001F09D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F09D0" w:rsidRDefault="001F09D0" w:rsidP="00500791">
            <w:pPr>
              <w:pStyle w:val="ProductList-OfferingBody"/>
              <w:ind w:left="-113"/>
              <w:jc w:val="center"/>
            </w:pPr>
          </w:p>
        </w:tc>
        <w:tc>
          <w:tcPr>
            <w:tcW w:w="739"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737" w:type="dxa"/>
            <w:shd w:val="clear" w:color="auto" w:fill="BFBFBF" w:themeFill="background1" w:themeFillShade="BF"/>
            <w:vAlign w:val="center"/>
          </w:tcPr>
          <w:p w:rsidR="001F09D0" w:rsidRDefault="001F09D0" w:rsidP="00500791">
            <w:pPr>
              <w:pStyle w:val="ProductList-OfferingBody"/>
              <w:ind w:left="-113"/>
              <w:jc w:val="center"/>
            </w:pP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842"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1F09D0" w:rsidTr="001F09D0">
        <w:trPr>
          <w:cantSplit/>
          <w:tblHeader/>
        </w:trPr>
        <w:tc>
          <w:tcPr>
            <w:tcW w:w="3315" w:type="dxa"/>
            <w:tcBorders>
              <w:top w:val="nil"/>
              <w:left w:val="nil"/>
              <w:bottom w:val="nil"/>
              <w:right w:val="nil"/>
            </w:tcBorders>
          </w:tcPr>
          <w:p w:rsidR="001F09D0" w:rsidRDefault="001F09D0" w:rsidP="00500791">
            <w:pPr>
              <w:pStyle w:val="ProductList-Offering2"/>
            </w:pPr>
            <w:bookmarkStart w:id="968" w:name="_Toc402271613"/>
            <w:r>
              <w:t>Professional Direct Support für Microsoft Azure</w:t>
            </w:r>
            <w:bookmarkEnd w:id="968"/>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rsidR="001F09D0" w:rsidRDefault="001F09D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F09D0" w:rsidRDefault="001F09D0" w:rsidP="00500791">
            <w:pPr>
              <w:pStyle w:val="ProductList-OfferingBody"/>
              <w:ind w:left="-113"/>
              <w:jc w:val="center"/>
            </w:pPr>
          </w:p>
        </w:tc>
        <w:tc>
          <w:tcPr>
            <w:tcW w:w="739"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737" w:type="dxa"/>
            <w:shd w:val="clear" w:color="auto" w:fill="BFBFBF" w:themeFill="background1" w:themeFillShade="BF"/>
            <w:vAlign w:val="center"/>
          </w:tcPr>
          <w:p w:rsidR="001F09D0" w:rsidRDefault="001F09D0" w:rsidP="00500791">
            <w:pPr>
              <w:pStyle w:val="ProductList-OfferingBody"/>
              <w:ind w:left="-113"/>
              <w:jc w:val="center"/>
            </w:pP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738" w:type="dxa"/>
            <w:shd w:val="clear" w:color="auto" w:fill="BFBFBF" w:themeFill="background1" w:themeFillShade="BF"/>
            <w:vAlign w:val="center"/>
          </w:tcPr>
          <w:p w:rsidR="001F09D0" w:rsidRDefault="001F09D0" w:rsidP="00500791">
            <w:pPr>
              <w:pStyle w:val="ProductList-OfferingBody"/>
              <w:ind w:left="-113"/>
              <w:jc w:val="center"/>
            </w:pPr>
          </w:p>
        </w:tc>
        <w:tc>
          <w:tcPr>
            <w:tcW w:w="842"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1F09D0">
        <w:tc>
          <w:tcPr>
            <w:tcW w:w="4230" w:type="dxa"/>
          </w:tcPr>
          <w:p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rsidR="00835DCD" w:rsidRPr="001D7C37" w:rsidRDefault="00835DCD" w:rsidP="00835DCD">
            <w:pPr>
              <w:pStyle w:val="ProductList-Body"/>
              <w:spacing w:before="20" w:after="20"/>
              <w:rPr>
                <w:b/>
              </w:rPr>
            </w:pPr>
            <w:r>
              <w:t xml:space="preserve">Produkt-Pool: </w:t>
            </w:r>
            <w:r>
              <w:rPr>
                <w:b/>
              </w:rPr>
              <w:t>Server</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Zusätzliche Informationen</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Microsoft Azure-Supportangebote</w:t>
      </w:r>
    </w:p>
    <w:p w:rsidR="00905040"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49"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rsidR="00905040" w:rsidRPr="00585A48" w:rsidRDefault="00AC44A1" w:rsidP="00905040">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5D0C2F" w:rsidRDefault="005D0C2F" w:rsidP="005D0C2F">
      <w:pPr>
        <w:pStyle w:val="ProductList-Offering2Heading"/>
        <w:outlineLvl w:val="2"/>
      </w:pPr>
      <w:r>
        <w:tab/>
      </w:r>
      <w:bookmarkStart w:id="969" w:name="_Toc402271614"/>
      <w:r>
        <w:t xml:space="preserve">Microsoft Azure-Sicherung </w:t>
      </w:r>
      <w:r>
        <w:rPr>
          <w:b w:val="0"/>
        </w:rPr>
        <w:t>(Plan)</w:t>
      </w:r>
      <w:bookmarkEnd w:id="969"/>
      <w:r>
        <w:fldChar w:fldCharType="begin"/>
      </w:r>
      <w:r>
        <w:instrText>XE "Microsoft Azure-Sicherung"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F09D0" w:rsidTr="001F09D0">
        <w:trPr>
          <w:cantSplit/>
          <w:tblHeader/>
        </w:trPr>
        <w:tc>
          <w:tcPr>
            <w:tcW w:w="3367" w:type="dxa"/>
            <w:tcBorders>
              <w:bottom w:val="nil"/>
            </w:tcBorders>
            <w:shd w:val="clear" w:color="auto" w:fill="00188F"/>
          </w:tcPr>
          <w:p w:rsidR="001F09D0" w:rsidRPr="00EE0836" w:rsidRDefault="001F09D0"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1F09D0" w:rsidTr="001F09D0">
        <w:trPr>
          <w:cantSplit/>
          <w:tblHeader/>
        </w:trPr>
        <w:tc>
          <w:tcPr>
            <w:tcW w:w="3367" w:type="dxa"/>
            <w:tcBorders>
              <w:top w:val="nil"/>
              <w:left w:val="nil"/>
              <w:bottom w:val="nil"/>
              <w:right w:val="nil"/>
            </w:tcBorders>
          </w:tcPr>
          <w:p w:rsidR="001F09D0" w:rsidRDefault="001F09D0" w:rsidP="00833215">
            <w:pPr>
              <w:pStyle w:val="ProductList-Offering2"/>
            </w:pPr>
            <w:bookmarkStart w:id="970" w:name="_Toc402271615"/>
            <w:r>
              <w:t>Microsoft Azure-Sicherung</w:t>
            </w:r>
            <w:bookmarkEnd w:id="970"/>
            <w:r>
              <w:fldChar w:fldCharType="begin"/>
            </w:r>
            <w:r>
              <w:instrText>XE "Microsoft Azure-Sicherung"</w:instrText>
            </w:r>
            <w:r>
              <w:fldChar w:fldCharType="end"/>
            </w:r>
          </w:p>
        </w:tc>
        <w:tc>
          <w:tcPr>
            <w:tcW w:w="738" w:type="dxa"/>
            <w:tcBorders>
              <w:top w:val="nil"/>
              <w:left w:val="nil"/>
              <w:bottom w:val="nil"/>
              <w:right w:val="nil"/>
            </w:tcBorders>
            <w:vAlign w:val="center"/>
          </w:tcPr>
          <w:p w:rsidR="001F09D0" w:rsidRDefault="001F09D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F09D0" w:rsidRDefault="001F09D0" w:rsidP="00823A9F">
            <w:pPr>
              <w:pStyle w:val="ProductList-OfferingBody"/>
              <w:ind w:left="-113"/>
              <w:jc w:val="center"/>
            </w:pPr>
            <w:r>
              <w:t>1</w:t>
            </w:r>
          </w:p>
        </w:tc>
        <w:tc>
          <w:tcPr>
            <w:tcW w:w="739"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1F09D0" w:rsidRDefault="001F09D0" w:rsidP="00823A9F">
            <w:pPr>
              <w:pStyle w:val="ProductList-OfferingBody"/>
              <w:ind w:left="-113"/>
              <w:jc w:val="center"/>
            </w:pPr>
          </w:p>
        </w:tc>
        <w:tc>
          <w:tcPr>
            <w:tcW w:w="738" w:type="dxa"/>
            <w:shd w:val="clear" w:color="auto" w:fill="BFBFBF" w:themeFill="background1" w:themeFillShade="BF"/>
            <w:vAlign w:val="center"/>
          </w:tcPr>
          <w:p w:rsidR="001F09D0" w:rsidRDefault="001F09D0" w:rsidP="00823A9F">
            <w:pPr>
              <w:pStyle w:val="ProductList-OfferingBody"/>
              <w:ind w:left="-113"/>
              <w:jc w:val="center"/>
            </w:pPr>
          </w:p>
        </w:tc>
        <w:tc>
          <w:tcPr>
            <w:tcW w:w="739" w:type="dxa"/>
            <w:shd w:val="clear" w:color="auto" w:fill="BFBFBF" w:themeFill="background1" w:themeFillShade="BF"/>
            <w:vAlign w:val="center"/>
          </w:tcPr>
          <w:p w:rsidR="001F09D0" w:rsidRDefault="001F09D0" w:rsidP="00823A9F">
            <w:pPr>
              <w:pStyle w:val="ProductList-OfferingBody"/>
              <w:ind w:left="-113"/>
              <w:jc w:val="center"/>
            </w:pPr>
          </w:p>
        </w:tc>
        <w:tc>
          <w:tcPr>
            <w:tcW w:w="739" w:type="dxa"/>
            <w:shd w:val="clear" w:color="auto" w:fill="BFBFBF" w:themeFill="background1" w:themeFillShade="BF"/>
            <w:vAlign w:val="center"/>
          </w:tcPr>
          <w:p w:rsidR="001F09D0" w:rsidRDefault="001F09D0" w:rsidP="00823A9F">
            <w:pPr>
              <w:pStyle w:val="ProductList-OfferingBody"/>
              <w:ind w:left="-113"/>
              <w:jc w:val="center"/>
            </w:pPr>
          </w:p>
        </w:tc>
        <w:tc>
          <w:tcPr>
            <w:tcW w:w="739" w:type="dxa"/>
            <w:shd w:val="clear" w:color="auto" w:fill="BFBFBF" w:themeFill="background1" w:themeFillShade="BF"/>
            <w:vAlign w:val="center"/>
          </w:tcPr>
          <w:p w:rsidR="001F09D0" w:rsidRDefault="001F09D0" w:rsidP="00823A9F">
            <w:pPr>
              <w:pStyle w:val="ProductList-OfferingBody"/>
              <w:ind w:left="-113"/>
              <w:jc w:val="center"/>
            </w:pPr>
          </w:p>
        </w:tc>
        <w:tc>
          <w:tcPr>
            <w:tcW w:w="784"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rsidTr="001F09D0">
        <w:tc>
          <w:tcPr>
            <w:tcW w:w="3596" w:type="dxa"/>
          </w:tcPr>
          <w:p w:rsidR="005D0C2F" w:rsidRDefault="005D0C2F" w:rsidP="00823A9F">
            <w:pPr>
              <w:pStyle w:val="ProductList-Body"/>
              <w:spacing w:before="20" w:after="20"/>
              <w:rPr>
                <w:b/>
              </w:rPr>
            </w:pPr>
            <w:r>
              <w:t xml:space="preserve">Zur Verringerung berechtigt: </w:t>
            </w:r>
            <w:r>
              <w:rPr>
                <w:b/>
              </w:rPr>
              <w:t>Alle</w:t>
            </w:r>
          </w:p>
          <w:p w:rsidR="005D0C2F" w:rsidRDefault="005D0C2F" w:rsidP="00823A9F">
            <w:pPr>
              <w:pStyle w:val="ProductList-Body"/>
              <w:spacing w:before="20" w:after="20"/>
            </w:pPr>
            <w:r>
              <w:t xml:space="preserve">Zur Verringerung berechtigt (SCE): </w:t>
            </w:r>
            <w:r>
              <w:rPr>
                <w:b/>
              </w:rPr>
              <w:t>Alle</w:t>
            </w:r>
          </w:p>
        </w:tc>
        <w:tc>
          <w:tcPr>
            <w:tcW w:w="3597" w:type="dxa"/>
          </w:tcPr>
          <w:p w:rsidR="005D0C2F" w:rsidRPr="00651A42" w:rsidRDefault="005D0C2F" w:rsidP="00823A9F">
            <w:pPr>
              <w:pStyle w:val="ProductList-Body"/>
              <w:spacing w:before="20" w:after="20"/>
            </w:pPr>
            <w:r>
              <w:t xml:space="preserve">Produkt-Pool: </w:t>
            </w:r>
            <w:r>
              <w:rPr>
                <w:b/>
              </w:rPr>
              <w:t>Server</w:t>
            </w:r>
          </w:p>
          <w:p w:rsidR="00651A42" w:rsidRDefault="00651A42" w:rsidP="00823A9F">
            <w:pPr>
              <w:pStyle w:val="ProductList-Body"/>
              <w:spacing w:before="20" w:after="20"/>
            </w:pPr>
            <w:r>
              <w:t xml:space="preserve">MC-Überschreitung: </w:t>
            </w:r>
            <w:r>
              <w:rPr>
                <w:b/>
              </w:rPr>
              <w:t>Ja</w:t>
            </w:r>
          </w:p>
        </w:tc>
        <w:tc>
          <w:tcPr>
            <w:tcW w:w="3597" w:type="dxa"/>
          </w:tcPr>
          <w:p w:rsidR="005D0C2F" w:rsidRDefault="005D0C2F" w:rsidP="00823A9F">
            <w:pPr>
              <w:pStyle w:val="ProductList-Body"/>
              <w:spacing w:before="20" w:after="20"/>
            </w:pPr>
            <w:r>
              <w:t xml:space="preserve">Berechtigung zur Laufzeitverlängerung: </w:t>
            </w:r>
            <w:r>
              <w:rPr>
                <w:b/>
              </w:rPr>
              <w:t>Alle</w:t>
            </w:r>
          </w:p>
        </w:tc>
      </w:tr>
    </w:tbl>
    <w:p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rsidR="00651A42"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rsidR="005D0C2F" w:rsidRPr="00585A48" w:rsidRDefault="00AC44A1" w:rsidP="005D0C2F">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5D0C2F" w:rsidRDefault="005D0C2F" w:rsidP="005D0C2F">
      <w:pPr>
        <w:pStyle w:val="ProductList-Offering2Heading"/>
        <w:outlineLvl w:val="2"/>
      </w:pPr>
      <w:r>
        <w:tab/>
      </w:r>
      <w:bookmarkStart w:id="971" w:name="_Toc402271616"/>
      <w:r>
        <w:t>Microsoft Azure-Standortwiederherstellung</w:t>
      </w:r>
      <w:r>
        <w:fldChar w:fldCharType="begin"/>
      </w:r>
      <w:r>
        <w:instrText>XE "Microsoft Azure-Standortwiederherstellung"</w:instrText>
      </w:r>
      <w:r>
        <w:fldChar w:fldCharType="end"/>
      </w:r>
      <w:r>
        <w:t xml:space="preserve"> </w:t>
      </w:r>
      <w:r>
        <w:rPr>
          <w:b w:val="0"/>
        </w:rPr>
        <w:t>(Plan)</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F09D0" w:rsidTr="001F09D0">
        <w:trPr>
          <w:cantSplit/>
          <w:tblHeader/>
        </w:trPr>
        <w:tc>
          <w:tcPr>
            <w:tcW w:w="3367" w:type="dxa"/>
            <w:tcBorders>
              <w:bottom w:val="nil"/>
            </w:tcBorders>
            <w:shd w:val="clear" w:color="auto" w:fill="00188F"/>
          </w:tcPr>
          <w:p w:rsidR="001F09D0" w:rsidRPr="00EE0836" w:rsidRDefault="001F09D0"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rsidR="001F09D0" w:rsidRPr="00534440" w:rsidRDefault="001F09D0"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1F09D0" w:rsidTr="001F09D0">
        <w:trPr>
          <w:cantSplit/>
          <w:tblHeader/>
        </w:trPr>
        <w:tc>
          <w:tcPr>
            <w:tcW w:w="3367" w:type="dxa"/>
            <w:tcBorders>
              <w:top w:val="nil"/>
              <w:left w:val="nil"/>
              <w:bottom w:val="nil"/>
              <w:right w:val="nil"/>
            </w:tcBorders>
          </w:tcPr>
          <w:p w:rsidR="001F09D0" w:rsidRDefault="001F09D0" w:rsidP="002904AF">
            <w:pPr>
              <w:pStyle w:val="ProductList-Offering2"/>
            </w:pPr>
            <w:bookmarkStart w:id="972" w:name="_Toc402271617"/>
            <w:r>
              <w:t>Microsoft Azure-Standortwiederherstellung</w:t>
            </w:r>
            <w:r>
              <w:fldChar w:fldCharType="begin"/>
            </w:r>
            <w:r>
              <w:instrText>XE "Microsoft Azure-Standortwiederherstellung"</w:instrText>
            </w:r>
            <w:r>
              <w:fldChar w:fldCharType="end"/>
            </w:r>
            <w:r>
              <w:t xml:space="preserve"> (an Kundenstandort)</w:t>
            </w:r>
            <w:bookmarkEnd w:id="972"/>
          </w:p>
        </w:tc>
        <w:tc>
          <w:tcPr>
            <w:tcW w:w="738" w:type="dxa"/>
            <w:tcBorders>
              <w:top w:val="nil"/>
              <w:left w:val="nil"/>
              <w:bottom w:val="nil"/>
              <w:right w:val="nil"/>
            </w:tcBorders>
            <w:vAlign w:val="center"/>
          </w:tcPr>
          <w:p w:rsidR="001F09D0" w:rsidRDefault="001F09D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F09D0" w:rsidRDefault="001F09D0" w:rsidP="00823A9F">
            <w:pPr>
              <w:pStyle w:val="ProductList-OfferingBody"/>
              <w:ind w:left="-113"/>
              <w:jc w:val="center"/>
            </w:pPr>
            <w:r>
              <w:t>1</w:t>
            </w:r>
          </w:p>
        </w:tc>
        <w:tc>
          <w:tcPr>
            <w:tcW w:w="739"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1F09D0" w:rsidRPr="00534440" w:rsidRDefault="001F09D0" w:rsidP="00CA69C4">
            <w:pPr>
              <w:pStyle w:val="ProductList-OfferingBody"/>
              <w:ind w:left="-113"/>
              <w:jc w:val="center"/>
            </w:pPr>
          </w:p>
        </w:tc>
        <w:tc>
          <w:tcPr>
            <w:tcW w:w="738" w:type="dxa"/>
            <w:shd w:val="clear" w:color="auto" w:fill="BFBFBF" w:themeFill="background1" w:themeFillShade="BF"/>
            <w:vAlign w:val="center"/>
          </w:tcPr>
          <w:p w:rsidR="001F09D0" w:rsidRPr="00534440" w:rsidRDefault="001F09D0" w:rsidP="00CA69C4">
            <w:pPr>
              <w:pStyle w:val="ProductList-OfferingBody"/>
              <w:ind w:left="-113"/>
              <w:jc w:val="center"/>
            </w:pPr>
          </w:p>
        </w:tc>
        <w:tc>
          <w:tcPr>
            <w:tcW w:w="739" w:type="dxa"/>
            <w:shd w:val="clear" w:color="auto" w:fill="BFBFBF" w:themeFill="background1" w:themeFillShade="BF"/>
            <w:vAlign w:val="center"/>
          </w:tcPr>
          <w:p w:rsidR="001F09D0" w:rsidRPr="00534440" w:rsidRDefault="001F09D0" w:rsidP="00CA69C4">
            <w:pPr>
              <w:pStyle w:val="ProductList-OfferingBody"/>
              <w:ind w:left="-113"/>
              <w:jc w:val="center"/>
            </w:pPr>
          </w:p>
        </w:tc>
        <w:tc>
          <w:tcPr>
            <w:tcW w:w="739" w:type="dxa"/>
            <w:shd w:val="clear" w:color="auto" w:fill="BFBFBF" w:themeFill="background1" w:themeFillShade="BF"/>
            <w:vAlign w:val="center"/>
          </w:tcPr>
          <w:p w:rsidR="001F09D0" w:rsidRPr="00534440" w:rsidRDefault="001F09D0" w:rsidP="00CA69C4">
            <w:pPr>
              <w:pStyle w:val="ProductList-OfferingBody"/>
              <w:ind w:left="-113"/>
              <w:jc w:val="center"/>
            </w:pPr>
          </w:p>
        </w:tc>
        <w:tc>
          <w:tcPr>
            <w:tcW w:w="739" w:type="dxa"/>
            <w:shd w:val="clear" w:color="auto" w:fill="BFBFBF" w:themeFill="background1" w:themeFillShade="BF"/>
            <w:vAlign w:val="center"/>
          </w:tcPr>
          <w:p w:rsidR="001F09D0" w:rsidRPr="00534440" w:rsidRDefault="001F09D0" w:rsidP="00CA69C4">
            <w:pPr>
              <w:pStyle w:val="ProductList-OfferingBody"/>
              <w:ind w:left="-113"/>
              <w:jc w:val="center"/>
            </w:pPr>
          </w:p>
        </w:tc>
        <w:tc>
          <w:tcPr>
            <w:tcW w:w="784" w:type="dxa"/>
            <w:shd w:val="clear" w:color="auto" w:fill="70AD47" w:themeFill="accent6"/>
            <w:vAlign w:val="center"/>
          </w:tcPr>
          <w:p w:rsidR="001F09D0" w:rsidRPr="001271C2" w:rsidRDefault="001F09D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rsidTr="001F09D0">
        <w:tc>
          <w:tcPr>
            <w:tcW w:w="3596" w:type="dxa"/>
          </w:tcPr>
          <w:p w:rsidR="005D0C2F" w:rsidRDefault="005D0C2F" w:rsidP="00823A9F">
            <w:pPr>
              <w:pStyle w:val="ProductList-Body"/>
              <w:spacing w:before="20" w:after="20"/>
              <w:rPr>
                <w:b/>
              </w:rPr>
            </w:pPr>
            <w:r>
              <w:t xml:space="preserve">Zur Verringerung berechtigt: </w:t>
            </w:r>
            <w:r>
              <w:rPr>
                <w:b/>
              </w:rPr>
              <w:t>Alle</w:t>
            </w:r>
          </w:p>
          <w:p w:rsidR="005D0C2F" w:rsidRDefault="005D0C2F" w:rsidP="00823A9F">
            <w:pPr>
              <w:pStyle w:val="ProductList-Body"/>
              <w:spacing w:before="20" w:after="20"/>
            </w:pPr>
            <w:r>
              <w:t xml:space="preserve">Zur Verringerung berechtigt (SCE): </w:t>
            </w:r>
            <w:r>
              <w:rPr>
                <w:b/>
              </w:rPr>
              <w:t>Alle</w:t>
            </w:r>
          </w:p>
        </w:tc>
        <w:tc>
          <w:tcPr>
            <w:tcW w:w="3597" w:type="dxa"/>
          </w:tcPr>
          <w:p w:rsidR="005D0C2F" w:rsidRPr="002904AF" w:rsidRDefault="005D0C2F" w:rsidP="00823A9F">
            <w:pPr>
              <w:pStyle w:val="ProductList-Body"/>
              <w:spacing w:before="20" w:after="20"/>
            </w:pPr>
            <w:r>
              <w:t xml:space="preserve">Produkt-Pool: </w:t>
            </w:r>
            <w:r>
              <w:rPr>
                <w:b/>
              </w:rPr>
              <w:t>Server</w:t>
            </w:r>
          </w:p>
          <w:p w:rsidR="002904AF" w:rsidRDefault="002904AF" w:rsidP="00823A9F">
            <w:pPr>
              <w:pStyle w:val="ProductList-Body"/>
              <w:spacing w:before="20" w:after="20"/>
            </w:pPr>
            <w:r>
              <w:t xml:space="preserve">MC-Überschreitung: </w:t>
            </w:r>
            <w:r>
              <w:rPr>
                <w:b/>
              </w:rPr>
              <w:t>Ja</w:t>
            </w:r>
          </w:p>
        </w:tc>
        <w:tc>
          <w:tcPr>
            <w:tcW w:w="3597" w:type="dxa"/>
          </w:tcPr>
          <w:p w:rsidR="005D0C2F" w:rsidRDefault="005D0C2F" w:rsidP="00823A9F">
            <w:pPr>
              <w:pStyle w:val="ProductList-Body"/>
              <w:spacing w:before="20" w:after="20"/>
            </w:pPr>
            <w:r>
              <w:t xml:space="preserve">Berechtigung zur Laufzeitverlängerung: </w:t>
            </w:r>
            <w:r>
              <w:rPr>
                <w:b/>
              </w:rPr>
              <w:t>Alle</w:t>
            </w:r>
          </w:p>
        </w:tc>
      </w:tr>
    </w:tbl>
    <w:p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rsidR="00651A42" w:rsidRDefault="00651A42" w:rsidP="00651A42">
      <w:pPr>
        <w:pStyle w:val="ProductList-Body"/>
      </w:pPr>
      <w:r>
        <w:t>Jede Bestellung von Azure-Standortwiederherstellung als Microsoft Azure-Dienstplan umfasst den Kauf einer Anfangsmenge.</w:t>
      </w:r>
      <w:r w:rsidR="000971EC">
        <w:t xml:space="preserve"> </w:t>
      </w:r>
      <w:r>
        <w:t>Übersteigt die Nutzung des Kunden die Anfangsmenge, wird diese ihm zu Nutzungsabhängigen Preisen in Rechnung gestellt.</w:t>
      </w:r>
    </w:p>
    <w:p w:rsidR="00E1260A" w:rsidRDefault="00AC44A1" w:rsidP="005D0C2F">
      <w:pPr>
        <w:pStyle w:val="ProductList-Body"/>
        <w:shd w:val="clear" w:color="auto" w:fill="A6A6A6" w:themeFill="background1" w:themeFillShade="A6"/>
        <w:spacing w:before="120" w:after="240"/>
        <w:jc w:val="right"/>
        <w:rPr>
          <w:rStyle w:val="Hyperlink"/>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2B7512" w:rsidRDefault="002B7512" w:rsidP="002B7512">
      <w:pPr>
        <w:pStyle w:val="ProductList-Offering2Heading"/>
        <w:outlineLvl w:val="2"/>
      </w:pPr>
      <w:r>
        <w:tab/>
      </w:r>
      <w:bookmarkStart w:id="973" w:name="_Toc402271618"/>
      <w:r>
        <w:t xml:space="preserve">Enterprise Mobility Suite </w:t>
      </w:r>
      <w:r>
        <w:rPr>
          <w:b w:val="0"/>
        </w:rPr>
        <w:t>(Plan)</w:t>
      </w:r>
      <w:bookmarkEnd w:id="97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B1691" w:rsidTr="00CB1691">
        <w:trPr>
          <w:cantSplit/>
          <w:tblHeader/>
        </w:trPr>
        <w:tc>
          <w:tcPr>
            <w:tcW w:w="3367" w:type="dxa"/>
            <w:tcBorders>
              <w:bottom w:val="nil"/>
            </w:tcBorders>
            <w:shd w:val="clear" w:color="auto" w:fill="00188F"/>
          </w:tcPr>
          <w:p w:rsidR="00CB1691" w:rsidRPr="00EE0836" w:rsidRDefault="00CB1691" w:rsidP="002B751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CB1691" w:rsidRPr="00EE0836" w:rsidRDefault="00CB1691" w:rsidP="002B751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84" w:type="dxa"/>
            <w:shd w:val="clear" w:color="auto" w:fill="00188F"/>
            <w:vAlign w:val="center"/>
          </w:tcPr>
          <w:p w:rsidR="00CB1691" w:rsidRPr="00C70E1D" w:rsidRDefault="00CB169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2B7512" w:rsidTr="00CB1691">
        <w:trPr>
          <w:cantSplit/>
          <w:tblHeader/>
        </w:trPr>
        <w:tc>
          <w:tcPr>
            <w:tcW w:w="3367" w:type="dxa"/>
            <w:tcBorders>
              <w:top w:val="nil"/>
              <w:left w:val="nil"/>
              <w:bottom w:val="nil"/>
              <w:right w:val="nil"/>
            </w:tcBorders>
          </w:tcPr>
          <w:p w:rsidR="002B7512" w:rsidRDefault="002B7512" w:rsidP="002B7512">
            <w:pPr>
              <w:pStyle w:val="ProductList-Offering2"/>
            </w:pPr>
            <w:bookmarkStart w:id="974" w:name="_Toc402271619"/>
            <w:r>
              <w:t>Enterprise Mobility Suite</w:t>
            </w:r>
            <w:bookmarkEnd w:id="974"/>
            <w:r>
              <w:fldChar w:fldCharType="begin"/>
            </w:r>
            <w:r>
              <w:instrText>XE "Enterprise Mobility Suite"</w:instrText>
            </w:r>
            <w:r>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BFBFBF" w:themeFill="background1" w:themeFillShade="BF"/>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70AD47" w:themeFill="accent6"/>
            <w:vAlign w:val="center"/>
          </w:tcPr>
          <w:p w:rsidR="002B7512" w:rsidRDefault="002B7512">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2B7512" w:rsidTr="00CB1691">
        <w:tc>
          <w:tcPr>
            <w:tcW w:w="3596" w:type="dxa"/>
          </w:tcPr>
          <w:p w:rsidR="002B7512" w:rsidRDefault="002B7512" w:rsidP="002B7512">
            <w:pPr>
              <w:pStyle w:val="ProductList-Body"/>
              <w:spacing w:before="20" w:after="20"/>
            </w:pPr>
            <w:r>
              <w:t xml:space="preserve">Zur Verringerung berechtigt: </w:t>
            </w:r>
            <w:r>
              <w:rPr>
                <w:b/>
              </w:rPr>
              <w:t>Alle</w:t>
            </w:r>
          </w:p>
        </w:tc>
        <w:tc>
          <w:tcPr>
            <w:tcW w:w="3597" w:type="dxa"/>
          </w:tcPr>
          <w:p w:rsidR="002B7512" w:rsidRDefault="002B7512" w:rsidP="002B7512">
            <w:pPr>
              <w:pStyle w:val="ProductList-Body"/>
              <w:spacing w:before="20" w:after="20"/>
            </w:pPr>
            <w:r>
              <w:t xml:space="preserve">Produkt-Pool: </w:t>
            </w:r>
            <w:r>
              <w:rPr>
                <w:b/>
              </w:rPr>
              <w:t>Server</w:t>
            </w:r>
          </w:p>
        </w:tc>
        <w:tc>
          <w:tcPr>
            <w:tcW w:w="3597" w:type="dxa"/>
          </w:tcPr>
          <w:p w:rsidR="002B7512" w:rsidRDefault="002B7512" w:rsidP="00912C01">
            <w:pPr>
              <w:pStyle w:val="ProductList-Body"/>
              <w:spacing w:before="20" w:after="20"/>
            </w:pPr>
            <w:r>
              <w:t xml:space="preserve">Berechtigung zur Laufzeitverlängerung: </w:t>
            </w:r>
            <w:r>
              <w:rPr>
                <w:b/>
              </w:rPr>
              <w:t>Alle</w:t>
            </w:r>
          </w:p>
        </w:tc>
      </w:tr>
    </w:tbl>
    <w:p w:rsidR="002B7512" w:rsidRPr="00782C7B" w:rsidRDefault="002B7512" w:rsidP="002B7512">
      <w:pPr>
        <w:pStyle w:val="ProductList-Body"/>
        <w:shd w:val="clear" w:color="auto" w:fill="D9D9D9" w:themeFill="background1" w:themeFillShade="D9"/>
        <w:spacing w:before="120" w:after="120"/>
        <w:rPr>
          <w:b/>
        </w:rPr>
      </w:pPr>
      <w:r>
        <w:rPr>
          <w:b/>
        </w:rPr>
        <w:t>Zusätzliche Informationen</w:t>
      </w:r>
    </w:p>
    <w:p w:rsidR="002B7512" w:rsidRPr="00B942D8" w:rsidRDefault="002B7512" w:rsidP="00912C01">
      <w:pPr>
        <w:pStyle w:val="ProductList-Body"/>
        <w:rPr>
          <w:b/>
          <w:color w:val="00188F"/>
        </w:rPr>
      </w:pPr>
      <w:r>
        <w:rPr>
          <w:b/>
          <w:color w:val="00188F"/>
        </w:rPr>
        <w:t>Add-On-Nutzer-ALs</w:t>
      </w:r>
    </w:p>
    <w:p w:rsidR="002B7512" w:rsidRPr="0009164C" w:rsidRDefault="002B7512" w:rsidP="009472AC">
      <w:pPr>
        <w:pStyle w:val="ProductList-Body"/>
        <w:ind w:left="180"/>
        <w:rPr>
          <w:b/>
        </w:rPr>
      </w:pPr>
      <w:r>
        <w:rPr>
          <w:b/>
          <w:color w:val="00188F"/>
        </w:rPr>
        <w:t>Qualifizierende Lizenz und Add-On-Nutzer-AL</w:t>
      </w:r>
    </w:p>
    <w:p w:rsidR="002B7512"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p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rsidTr="00882C43">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rsidTr="00882C43">
        <w:trPr>
          <w:trHeight w:val="80"/>
        </w:trPr>
        <w:tc>
          <w:tcPr>
            <w:tcW w:w="4905" w:type="dxa"/>
            <w:vAlign w:val="center"/>
          </w:tcPr>
          <w:p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rsidTr="00882C43">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70"/>
        </w:trPr>
        <w:tc>
          <w:tcPr>
            <w:tcW w:w="4905" w:type="dxa"/>
            <w:vAlign w:val="center"/>
          </w:tcPr>
          <w:p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rsidR="002B7512" w:rsidRPr="00E8007A" w:rsidRDefault="002B7512">
            <w:pPr>
              <w:rPr>
                <w:sz w:val="18"/>
              </w:rPr>
            </w:pPr>
          </w:p>
        </w:tc>
      </w:tr>
      <w:tr w:rsidR="002B7512" w:rsidRPr="00E8007A" w:rsidTr="00882C43">
        <w:trPr>
          <w:trHeight w:val="152"/>
        </w:trPr>
        <w:tc>
          <w:tcPr>
            <w:tcW w:w="4905" w:type="dxa"/>
            <w:vAlign w:val="center"/>
          </w:tcPr>
          <w:p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für Office 365</w:t>
            </w:r>
            <w:r>
              <w:rPr>
                <w:szCs w:val="24"/>
                <w:vertAlign w:val="superscript"/>
              </w:rPr>
              <w:t>1</w:t>
            </w:r>
            <w:r>
              <w:t xml:space="preserve"> </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3195" w:type="dxa"/>
            <w:vMerge/>
            <w:vAlign w:val="center"/>
          </w:tcPr>
          <w:p w:rsidR="002B7512" w:rsidRDefault="002B7512">
            <w:pPr>
              <w:rPr>
                <w:sz w:val="18"/>
              </w:rPr>
            </w:pPr>
          </w:p>
        </w:tc>
      </w:tr>
    </w:tbl>
    <w:p w:rsidR="002B7512" w:rsidRDefault="002B7512" w:rsidP="002B7512">
      <w:pPr>
        <w:pStyle w:val="ProductList-Body"/>
        <w:ind w:left="180"/>
      </w:pPr>
      <w:r>
        <w:rPr>
          <w:vertAlign w:val="superscript"/>
        </w:rPr>
        <w:t>1</w:t>
      </w:r>
      <w:r>
        <w:t>Mit aktiver SA</w:t>
      </w:r>
    </w:p>
    <w:p w:rsidR="002B7512" w:rsidRDefault="002B7512" w:rsidP="002B7512">
      <w:pPr>
        <w:pStyle w:val="ProductList-Body"/>
        <w:ind w:left="180"/>
      </w:pPr>
    </w:p>
    <w:p w:rsidR="002B7512" w:rsidRPr="00B942D8" w:rsidRDefault="002B7512" w:rsidP="002B7512">
      <w:pPr>
        <w:pStyle w:val="ProductList-Body"/>
        <w:ind w:left="180"/>
        <w:rPr>
          <w:b/>
          <w:color w:val="00188F"/>
        </w:rPr>
      </w:pPr>
      <w:r>
        <w:rPr>
          <w:b/>
          <w:color w:val="00188F"/>
        </w:rPr>
        <w:t>Zuweisung von Lizenzen</w:t>
      </w:r>
    </w:p>
    <w:p w:rsidR="002B7512"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rsidR="002B7512" w:rsidRDefault="002B7512" w:rsidP="00912C01">
      <w:pPr>
        <w:pStyle w:val="ProductList-Body"/>
        <w:ind w:left="180"/>
      </w:pPr>
    </w:p>
    <w:p w:rsidR="002B7512" w:rsidRPr="00B942D8" w:rsidRDefault="002B7512" w:rsidP="009472AC">
      <w:pPr>
        <w:pStyle w:val="ProductList-Body"/>
        <w:ind w:left="180"/>
        <w:rPr>
          <w:b/>
          <w:color w:val="00188F"/>
        </w:rPr>
      </w:pPr>
      <w:r>
        <w:rPr>
          <w:b/>
          <w:color w:val="00188F"/>
        </w:rPr>
        <w:t>Nutzungsrechte</w:t>
      </w:r>
    </w:p>
    <w:p w:rsidR="002B7512"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w:t>
      </w:r>
      <w:r w:rsidR="0086297A">
        <w:t> </w:t>
      </w:r>
      <w:r>
        <w:t>Add-On-Nutzer-AL ab, wobei das frühere Datum maßgeblich ist. Der Erwerb dieser Add-On-Nutzer-ALs hat keine Auswirkungen auf die Nutzungsrechte für die Qualifizierende(n) Lizenz(en).</w:t>
      </w:r>
    </w:p>
    <w:p w:rsidR="002B7512" w:rsidRDefault="002B7512">
      <w:pPr>
        <w:pStyle w:val="ProductList-Body"/>
      </w:pPr>
      <w:r>
        <w:t xml:space="preserve"> </w:t>
      </w:r>
    </w:p>
    <w:p w:rsidR="002B7512" w:rsidRPr="00B942D8" w:rsidRDefault="002B7512">
      <w:pPr>
        <w:pStyle w:val="ProductList-Body"/>
        <w:rPr>
          <w:b/>
          <w:color w:val="00188F"/>
        </w:rPr>
      </w:pPr>
      <w:r>
        <w:rPr>
          <w:b/>
          <w:color w:val="00188F"/>
        </w:rPr>
        <w:t>Kaufberechtigung</w:t>
      </w:r>
    </w:p>
    <w:p w:rsidR="002B7512" w:rsidRDefault="002B7512" w:rsidP="000171A0">
      <w:pPr>
        <w:pStyle w:val="ProductList-Body"/>
      </w:pPr>
      <w:r>
        <w:t>Kunden müssen über einen aktiven Konzernbeitritt mit aktiver SA für die entsprechende(n) Qualifizierende(n) Lizenz(en) verfügen. Die</w:t>
      </w:r>
      <w:r w:rsidR="000171A0">
        <w:t> </w:t>
      </w:r>
      <w:r>
        <w:t>Qualifizierend(en) Lizenz(en) können nutzerbasiert oder gerätebasiert sein. Kunden mit einer MBSA-Version, die älter als 2010 ist, müssen die Ergänzende Bestimmungen zu Onlinediensten unterzeichnen.</w:t>
      </w:r>
    </w:p>
    <w:p w:rsidR="002B7512" w:rsidRDefault="002B7512">
      <w:pPr>
        <w:pStyle w:val="ProductList-Body"/>
      </w:pPr>
    </w:p>
    <w:p w:rsidR="002B7512" w:rsidRPr="00B942D8" w:rsidRDefault="002B7512">
      <w:pPr>
        <w:pStyle w:val="ProductList-Body"/>
        <w:rPr>
          <w:b/>
          <w:color w:val="00188F"/>
        </w:rPr>
      </w:pPr>
      <w:r>
        <w:rPr>
          <w:b/>
          <w:color w:val="00188F"/>
        </w:rPr>
        <w:t>Kaufeinschränkungen</w:t>
      </w:r>
    </w:p>
    <w:p w:rsidR="002B7512" w:rsidRDefault="002B7512">
      <w:pPr>
        <w:pStyle w:val="ProductList-Body"/>
      </w:pPr>
      <w:r>
        <w:t>Für jede Qualifizierende Lizenz (oder jedes Set von Qualifizierenden Lizenzen) kann nur eine Add-On-Nutzer-AL erworben werden.</w:t>
      </w:r>
    </w:p>
    <w:p w:rsidR="002B7512" w:rsidRDefault="002B7512">
      <w:pPr>
        <w:pStyle w:val="ProductList-Body"/>
      </w:pPr>
    </w:p>
    <w:p w:rsidR="002B7512" w:rsidRDefault="002B7512">
      <w:pPr>
        <w:pStyle w:val="ProductList-Body"/>
      </w:pPr>
      <w: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2B7512" w:rsidRDefault="002B7512">
      <w:pPr>
        <w:pStyle w:val="ProductList-Body"/>
      </w:pPr>
    </w:p>
    <w:p w:rsidR="002B7512"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rsidR="002B7512" w:rsidRDefault="002B7512">
      <w:pPr>
        <w:pStyle w:val="ProductList-Body"/>
      </w:pPr>
    </w:p>
    <w:p w:rsidR="002B7512" w:rsidRPr="00B942D8" w:rsidRDefault="002B7512">
      <w:pPr>
        <w:pStyle w:val="ProductList-Body"/>
        <w:rPr>
          <w:b/>
          <w:color w:val="00188F"/>
        </w:rPr>
      </w:pPr>
      <w:r>
        <w:rPr>
          <w:b/>
          <w:color w:val="00188F"/>
        </w:rPr>
        <w:t>True Ups</w:t>
      </w:r>
    </w:p>
    <w:p w:rsidR="002B7512" w:rsidRDefault="002B7512">
      <w:pPr>
        <w:pStyle w:val="ProductList-Body"/>
      </w:pPr>
      <w:r>
        <w:t>Add-On-Nutzer-ALs sind keine Konzernprodukte oder Konzern-Onlinedienste. Sie können nicht verwendet werden, um die konzernweiten Anforderungen an einen Konzernbeitritt zu erfüllen.</w:t>
      </w:r>
    </w:p>
    <w:p w:rsidR="002B7512" w:rsidRDefault="002B7512">
      <w:pPr>
        <w:pStyle w:val="ProductList-Body"/>
      </w:pPr>
    </w:p>
    <w:p w:rsidR="002B7512" w:rsidRPr="0014192B" w:rsidRDefault="002B7512">
      <w:pPr>
        <w:pStyle w:val="ProductList-Body"/>
        <w:rPr>
          <w:b/>
          <w:color w:val="00188F"/>
        </w:rPr>
      </w:pPr>
      <w:r>
        <w:rPr>
          <w:b/>
          <w:color w:val="00188F"/>
        </w:rPr>
        <w:t>Neuzuweisung von Lizenzen</w:t>
      </w:r>
    </w:p>
    <w:p w:rsidR="002B7512" w:rsidRDefault="002B751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rsidR="002B7512" w:rsidRPr="00585A48" w:rsidRDefault="00AC44A1">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16743E" w:rsidRDefault="0016743E" w:rsidP="0016743E">
      <w:pPr>
        <w:pStyle w:val="ProductList-Offering2Heading"/>
        <w:pBdr>
          <w:bottom w:val="none" w:sz="0" w:space="0" w:color="auto"/>
        </w:pBdr>
        <w:outlineLvl w:val="2"/>
      </w:pPr>
    </w:p>
    <w:p w:rsidR="0016743E" w:rsidRDefault="0016743E" w:rsidP="0016743E">
      <w:pPr>
        <w:pStyle w:val="ProductList-Offering2Heading"/>
        <w:pBdr>
          <w:bottom w:val="none" w:sz="0" w:space="0" w:color="auto"/>
        </w:pBdr>
        <w:outlineLvl w:val="2"/>
      </w:pPr>
    </w:p>
    <w:p w:rsidR="0016743E" w:rsidRDefault="0016743E" w:rsidP="0016743E">
      <w:pPr>
        <w:pStyle w:val="ProductList-Offering2Heading"/>
        <w:pBdr>
          <w:bottom w:val="none" w:sz="0" w:space="0" w:color="auto"/>
        </w:pBdr>
        <w:outlineLvl w:val="2"/>
      </w:pPr>
    </w:p>
    <w:p w:rsidR="00B7044F" w:rsidRDefault="00B7044F" w:rsidP="00B7044F">
      <w:pPr>
        <w:pStyle w:val="ProductList-Offering2Heading"/>
        <w:outlineLvl w:val="2"/>
      </w:pPr>
      <w:r>
        <w:tab/>
      </w:r>
      <w:bookmarkStart w:id="975" w:name="_Toc402271620"/>
      <w:r>
        <w:t xml:space="preserve">Azure Active Directory </w:t>
      </w:r>
      <w:r>
        <w:rPr>
          <w:b w:val="0"/>
        </w:rPr>
        <w:t>(Plan)</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429E7" w:rsidTr="00A429E7">
        <w:trPr>
          <w:cantSplit/>
          <w:tblHeader/>
        </w:trPr>
        <w:tc>
          <w:tcPr>
            <w:tcW w:w="3367" w:type="dxa"/>
            <w:tcBorders>
              <w:bottom w:val="nil"/>
            </w:tcBorders>
            <w:shd w:val="clear" w:color="auto" w:fill="00188F"/>
          </w:tcPr>
          <w:p w:rsidR="00A429E7" w:rsidRPr="00EE0836" w:rsidRDefault="00A429E7"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rsidR="00A429E7" w:rsidRPr="00534440" w:rsidRDefault="00A429E7" w:rsidP="00CA69C4">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A429E7" w:rsidTr="001D1FA3">
        <w:trPr>
          <w:cantSplit/>
          <w:tblHeader/>
        </w:trPr>
        <w:tc>
          <w:tcPr>
            <w:tcW w:w="3367" w:type="dxa"/>
            <w:tcBorders>
              <w:top w:val="nil"/>
              <w:left w:val="nil"/>
              <w:bottom w:val="nil"/>
              <w:right w:val="nil"/>
            </w:tcBorders>
          </w:tcPr>
          <w:p w:rsidR="00A429E7" w:rsidRDefault="00A429E7" w:rsidP="00500791">
            <w:pPr>
              <w:pStyle w:val="ProductList-Offering2"/>
            </w:pPr>
            <w:bookmarkStart w:id="976" w:name="_Toc402271621"/>
            <w:r>
              <w:t>Azure Active Directory Basic</w:t>
            </w:r>
            <w:bookmarkEnd w:id="976"/>
            <w:r>
              <w:fldChar w:fldCharType="begin"/>
            </w:r>
            <w:r>
              <w:instrText>XE "Azure Active Directory Basic"</w:instrText>
            </w:r>
            <w:r>
              <w:fldChar w:fldCharType="end"/>
            </w:r>
          </w:p>
        </w:tc>
        <w:tc>
          <w:tcPr>
            <w:tcW w:w="738" w:type="dxa"/>
            <w:tcBorders>
              <w:top w:val="nil"/>
              <w:left w:val="nil"/>
              <w:bottom w:val="nil"/>
              <w:right w:val="nil"/>
            </w:tcBorders>
            <w:vAlign w:val="center"/>
          </w:tcPr>
          <w:p w:rsidR="00A429E7" w:rsidRDefault="00A429E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429E7" w:rsidRDefault="00A429E7" w:rsidP="00500791">
            <w:pPr>
              <w:pStyle w:val="ProductList-OfferingBody"/>
              <w:ind w:left="-113"/>
              <w:jc w:val="center"/>
            </w:pPr>
            <w:r>
              <w:t>1</w:t>
            </w:r>
          </w:p>
        </w:tc>
        <w:tc>
          <w:tcPr>
            <w:tcW w:w="739" w:type="dxa"/>
            <w:shd w:val="clear" w:color="auto" w:fill="70AD47" w:themeFill="accent6"/>
            <w:vAlign w:val="center"/>
          </w:tcPr>
          <w:p w:rsidR="00A429E7" w:rsidRPr="001271C2" w:rsidRDefault="00A429E7"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A429E7" w:rsidRPr="001271C2" w:rsidRDefault="00A429E7" w:rsidP="00CA69C4">
            <w:pPr>
              <w:pStyle w:val="ProductList-OfferingBody"/>
              <w:ind w:left="-113"/>
              <w:jc w:val="center"/>
            </w:pPr>
          </w:p>
        </w:tc>
        <w:tc>
          <w:tcPr>
            <w:tcW w:w="739" w:type="dxa"/>
            <w:shd w:val="clear" w:color="auto" w:fill="BFBFBF" w:themeFill="background1" w:themeFillShade="BF"/>
            <w:vAlign w:val="center"/>
          </w:tcPr>
          <w:p w:rsidR="00A429E7" w:rsidRDefault="00A429E7" w:rsidP="00500791">
            <w:pPr>
              <w:pStyle w:val="ProductList-OfferingBody"/>
              <w:ind w:left="-113"/>
              <w:jc w:val="center"/>
            </w:pPr>
          </w:p>
        </w:tc>
        <w:tc>
          <w:tcPr>
            <w:tcW w:w="738" w:type="dxa"/>
            <w:shd w:val="clear" w:color="auto" w:fill="BFBFBF" w:themeFill="background1" w:themeFillShade="BF"/>
            <w:vAlign w:val="center"/>
          </w:tcPr>
          <w:p w:rsidR="00A429E7" w:rsidRDefault="00A429E7" w:rsidP="00500791">
            <w:pPr>
              <w:pStyle w:val="ProductList-OfferingBody"/>
              <w:ind w:left="-113"/>
              <w:jc w:val="center"/>
            </w:pPr>
          </w:p>
        </w:tc>
        <w:tc>
          <w:tcPr>
            <w:tcW w:w="739" w:type="dxa"/>
            <w:shd w:val="clear" w:color="auto" w:fill="BFBFBF" w:themeFill="background1" w:themeFillShade="BF"/>
            <w:vAlign w:val="center"/>
          </w:tcPr>
          <w:p w:rsidR="00A429E7" w:rsidRDefault="00A429E7" w:rsidP="00500791">
            <w:pPr>
              <w:pStyle w:val="ProductList-OfferingBody"/>
              <w:ind w:left="-113"/>
              <w:jc w:val="center"/>
            </w:pPr>
          </w:p>
        </w:tc>
        <w:tc>
          <w:tcPr>
            <w:tcW w:w="739" w:type="dxa"/>
            <w:shd w:val="clear" w:color="auto" w:fill="BFBFBF" w:themeFill="background1" w:themeFillShade="BF"/>
            <w:vAlign w:val="center"/>
          </w:tcPr>
          <w:p w:rsidR="00A429E7" w:rsidRDefault="00A429E7" w:rsidP="00500791">
            <w:pPr>
              <w:pStyle w:val="ProductList-OfferingBody"/>
              <w:ind w:left="-113"/>
              <w:jc w:val="center"/>
            </w:pPr>
          </w:p>
        </w:tc>
        <w:tc>
          <w:tcPr>
            <w:tcW w:w="739" w:type="dxa"/>
            <w:shd w:val="clear" w:color="auto" w:fill="BFBFBF" w:themeFill="background1" w:themeFillShade="BF"/>
            <w:vAlign w:val="center"/>
          </w:tcPr>
          <w:p w:rsidR="00A429E7" w:rsidRDefault="00A429E7" w:rsidP="00500791">
            <w:pPr>
              <w:pStyle w:val="ProductList-OfferingBody"/>
              <w:ind w:left="-113"/>
              <w:jc w:val="center"/>
            </w:pPr>
          </w:p>
        </w:tc>
        <w:tc>
          <w:tcPr>
            <w:tcW w:w="784" w:type="dxa"/>
            <w:shd w:val="clear" w:color="auto" w:fill="70AD47" w:themeFill="accent6"/>
            <w:vAlign w:val="center"/>
          </w:tcPr>
          <w:p w:rsidR="00A429E7" w:rsidRPr="001271C2" w:rsidRDefault="00A429E7"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429E7" w:rsidTr="00A429E7">
        <w:trPr>
          <w:cantSplit/>
          <w:tblHeader/>
        </w:trPr>
        <w:tc>
          <w:tcPr>
            <w:tcW w:w="3367" w:type="dxa"/>
            <w:tcBorders>
              <w:top w:val="nil"/>
              <w:left w:val="nil"/>
              <w:bottom w:val="nil"/>
              <w:right w:val="nil"/>
            </w:tcBorders>
          </w:tcPr>
          <w:p w:rsidR="00A429E7" w:rsidRDefault="00A429E7" w:rsidP="00500791">
            <w:pPr>
              <w:pStyle w:val="ProductList-Offering2"/>
            </w:pPr>
            <w:bookmarkStart w:id="977" w:name="_Toc402271622"/>
            <w:r>
              <w:t>Azure Active Directory Premium</w:t>
            </w:r>
            <w:bookmarkEnd w:id="977"/>
            <w:r>
              <w:fldChar w:fldCharType="begin"/>
            </w:r>
            <w:r>
              <w:instrText>XE "Azure Active Directory Premium"</w:instrText>
            </w:r>
            <w:r>
              <w:fldChar w:fldCharType="end"/>
            </w:r>
          </w:p>
        </w:tc>
        <w:tc>
          <w:tcPr>
            <w:tcW w:w="738" w:type="dxa"/>
            <w:tcBorders>
              <w:top w:val="nil"/>
              <w:left w:val="nil"/>
              <w:bottom w:val="nil"/>
              <w:right w:val="nil"/>
            </w:tcBorders>
            <w:vAlign w:val="center"/>
          </w:tcPr>
          <w:p w:rsidR="00A429E7" w:rsidRDefault="00A429E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429E7" w:rsidRDefault="00A429E7" w:rsidP="00500791">
            <w:pPr>
              <w:pStyle w:val="ProductList-OfferingBody"/>
              <w:ind w:left="-113"/>
              <w:jc w:val="center"/>
            </w:pPr>
            <w:r>
              <w:t>1</w:t>
            </w:r>
          </w:p>
        </w:tc>
        <w:tc>
          <w:tcPr>
            <w:tcW w:w="739" w:type="dxa"/>
            <w:shd w:val="clear" w:color="auto" w:fill="70AD47" w:themeFill="accent6"/>
            <w:vAlign w:val="center"/>
          </w:tcPr>
          <w:p w:rsidR="00A429E7" w:rsidRPr="001271C2" w:rsidRDefault="00A429E7"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A429E7" w:rsidRPr="001271C2" w:rsidRDefault="00A429E7"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A429E7" w:rsidRDefault="00A429E7" w:rsidP="00500791">
            <w:pPr>
              <w:pStyle w:val="ProductList-OfferingBody"/>
              <w:ind w:left="-113"/>
              <w:jc w:val="center"/>
            </w:pPr>
          </w:p>
        </w:tc>
        <w:tc>
          <w:tcPr>
            <w:tcW w:w="738" w:type="dxa"/>
            <w:shd w:val="clear" w:color="auto" w:fill="BFBFBF" w:themeFill="background1" w:themeFillShade="BF"/>
            <w:vAlign w:val="center"/>
          </w:tcPr>
          <w:p w:rsidR="00A429E7" w:rsidRDefault="00A429E7" w:rsidP="00500791">
            <w:pPr>
              <w:pStyle w:val="ProductList-OfferingBody"/>
              <w:ind w:left="-113"/>
              <w:jc w:val="center"/>
            </w:pPr>
          </w:p>
        </w:tc>
        <w:tc>
          <w:tcPr>
            <w:tcW w:w="739" w:type="dxa"/>
            <w:shd w:val="clear" w:color="auto" w:fill="BFBFBF" w:themeFill="background1" w:themeFillShade="BF"/>
            <w:vAlign w:val="center"/>
          </w:tcPr>
          <w:p w:rsidR="00A429E7" w:rsidRDefault="00A429E7" w:rsidP="00500791">
            <w:pPr>
              <w:pStyle w:val="ProductList-OfferingBody"/>
              <w:ind w:left="-113"/>
              <w:jc w:val="center"/>
            </w:pPr>
          </w:p>
        </w:tc>
        <w:tc>
          <w:tcPr>
            <w:tcW w:w="739" w:type="dxa"/>
            <w:shd w:val="clear" w:color="auto" w:fill="BFBFBF" w:themeFill="background1" w:themeFillShade="BF"/>
            <w:vAlign w:val="center"/>
          </w:tcPr>
          <w:p w:rsidR="00A429E7" w:rsidRDefault="00A429E7" w:rsidP="00500791">
            <w:pPr>
              <w:pStyle w:val="ProductList-OfferingBody"/>
              <w:ind w:left="-113"/>
              <w:jc w:val="center"/>
            </w:pPr>
          </w:p>
        </w:tc>
        <w:tc>
          <w:tcPr>
            <w:tcW w:w="739" w:type="dxa"/>
            <w:shd w:val="clear" w:color="auto" w:fill="BFBFBF" w:themeFill="background1" w:themeFillShade="BF"/>
            <w:vAlign w:val="center"/>
          </w:tcPr>
          <w:p w:rsidR="00A429E7" w:rsidRDefault="00A429E7" w:rsidP="00500791">
            <w:pPr>
              <w:pStyle w:val="ProductList-OfferingBody"/>
              <w:ind w:left="-113"/>
              <w:jc w:val="center"/>
            </w:pPr>
          </w:p>
        </w:tc>
        <w:tc>
          <w:tcPr>
            <w:tcW w:w="784" w:type="dxa"/>
            <w:shd w:val="clear" w:color="auto" w:fill="70AD47" w:themeFill="accent6"/>
            <w:vAlign w:val="center"/>
          </w:tcPr>
          <w:p w:rsidR="00A429E7" w:rsidRPr="001271C2" w:rsidRDefault="00A429E7"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B7044F" w:rsidTr="00A429E7">
        <w:tc>
          <w:tcPr>
            <w:tcW w:w="3596" w:type="dxa"/>
          </w:tcPr>
          <w:p w:rsidR="00B7044F" w:rsidRDefault="00B7044F" w:rsidP="00500791">
            <w:pPr>
              <w:pStyle w:val="ProductList-Body"/>
              <w:spacing w:before="20" w:after="20"/>
              <w:rPr>
                <w:b/>
              </w:rPr>
            </w:pPr>
            <w:r>
              <w:t xml:space="preserve">Zur Verringerung berechtigt: </w:t>
            </w:r>
            <w:r>
              <w:rPr>
                <w:b/>
              </w:rPr>
              <w:t>Alle</w:t>
            </w:r>
          </w:p>
          <w:p w:rsidR="00B7044F" w:rsidRDefault="00B7044F" w:rsidP="00500791">
            <w:pPr>
              <w:pStyle w:val="ProductList-Body"/>
              <w:spacing w:before="20" w:after="20"/>
            </w:pPr>
            <w:r>
              <w:t xml:space="preserve">Zur Verringerung berechtigt (SCE): </w:t>
            </w:r>
            <w:r>
              <w:rPr>
                <w:b/>
              </w:rPr>
              <w:t>Alle</w:t>
            </w:r>
          </w:p>
        </w:tc>
        <w:tc>
          <w:tcPr>
            <w:tcW w:w="3597" w:type="dxa"/>
          </w:tcPr>
          <w:p w:rsidR="00B7044F" w:rsidRDefault="00B7044F" w:rsidP="00500791">
            <w:pPr>
              <w:pStyle w:val="ProductList-Body"/>
              <w:spacing w:before="20" w:after="20"/>
            </w:pPr>
            <w:r>
              <w:t xml:space="preserve">Produkt-Pool: </w:t>
            </w:r>
            <w:r>
              <w:rPr>
                <w:b/>
              </w:rPr>
              <w:t>Server</w:t>
            </w:r>
          </w:p>
        </w:tc>
        <w:tc>
          <w:tcPr>
            <w:tcW w:w="3597" w:type="dxa"/>
          </w:tcPr>
          <w:p w:rsidR="00B7044F" w:rsidRDefault="00B7044F" w:rsidP="00500791">
            <w:pPr>
              <w:pStyle w:val="ProductList-Body"/>
              <w:spacing w:before="20" w:after="20"/>
            </w:pPr>
            <w:r>
              <w:t xml:space="preserve">Berechtigung zur Laufzeitverlängerung: </w:t>
            </w:r>
            <w:r>
              <w:rPr>
                <w:b/>
              </w:rPr>
              <w:t>Alle</w:t>
            </w:r>
          </w:p>
        </w:tc>
      </w:tr>
    </w:tbl>
    <w:p w:rsidR="00B7044F" w:rsidRPr="00782C7B" w:rsidRDefault="00B7044F" w:rsidP="00B7044F">
      <w:pPr>
        <w:pStyle w:val="ProductList-Body"/>
        <w:shd w:val="clear" w:color="auto" w:fill="D9D9D9" w:themeFill="background1" w:themeFillShade="D9"/>
        <w:spacing w:before="120" w:after="120"/>
        <w:rPr>
          <w:b/>
        </w:rPr>
      </w:pPr>
      <w:r>
        <w:rPr>
          <w:b/>
        </w:rPr>
        <w:t>Zusätzliche Informationen</w:t>
      </w:r>
    </w:p>
    <w:p w:rsidR="00B7044F" w:rsidRDefault="00B7044F" w:rsidP="00B7044F">
      <w:pPr>
        <w:pStyle w:val="ProductList-Body"/>
      </w:pPr>
      <w:r>
        <w:t>Kunden von Microsoft Azure Active Directory Basic sind möglicherweise in der Lage, SSO (Single Sign-On) zu nutzen, um bis zu 10 SAAS-Anwendungen/Kundenapps pro Nutzer vorzuintegrieren.</w:t>
      </w:r>
    </w:p>
    <w:p w:rsidR="00B7044F" w:rsidRDefault="00B7044F" w:rsidP="00B7044F">
      <w:pPr>
        <w:pStyle w:val="ProductList-Body"/>
      </w:pPr>
    </w:p>
    <w:p w:rsidR="00B7044F" w:rsidRDefault="00B7044F" w:rsidP="00B7044F">
      <w:pPr>
        <w:pStyle w:val="ProductList-Body"/>
      </w:pPr>
      <w:r>
        <w:t>Kunden sind berechtigt, Add-On-Lizenzen für Azure Active Directory neu zuzuweisen, jedoch nicht kurzzeitig (d. h. nicht innerhalb von 90 Tagen nach der letzten Zuweisung).</w:t>
      </w:r>
    </w:p>
    <w:p w:rsidR="00B7044F" w:rsidRDefault="00AC44A1" w:rsidP="00B7044F">
      <w:pPr>
        <w:pStyle w:val="ProductList-Body"/>
        <w:shd w:val="clear" w:color="auto" w:fill="A6A6A6" w:themeFill="background1" w:themeFillShade="A6"/>
        <w:spacing w:before="120" w:after="240"/>
        <w:jc w:val="right"/>
        <w:rPr>
          <w:rStyle w:val="Hyperlink"/>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B7044F" w:rsidRPr="00140A95" w:rsidRDefault="00B7044F" w:rsidP="00B7044F">
      <w:pPr>
        <w:pStyle w:val="ProductList-Offering2Heading"/>
        <w:outlineLvl w:val="2"/>
        <w:rPr>
          <w:b w:val="0"/>
        </w:rPr>
      </w:pPr>
      <w:r>
        <w:tab/>
      </w:r>
      <w:bookmarkStart w:id="978" w:name="_Toc402271623"/>
      <w:r>
        <w:t xml:space="preserve">Azure-Rechteverwaltungsdienst </w:t>
      </w:r>
      <w:r>
        <w:rPr>
          <w:b w:val="0"/>
        </w:rPr>
        <w:t>(Plan)</w:t>
      </w:r>
      <w:bookmarkEnd w:id="978"/>
      <w:r>
        <w:fldChar w:fldCharType="begin"/>
      </w:r>
      <w:r>
        <w:instrText>XE "Azure-Rechteverwaltung"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82061D" w:rsidTr="0082061D">
        <w:trPr>
          <w:cantSplit/>
          <w:tblHeader/>
        </w:trPr>
        <w:tc>
          <w:tcPr>
            <w:tcW w:w="3382" w:type="dxa"/>
            <w:tcBorders>
              <w:bottom w:val="nil"/>
            </w:tcBorders>
            <w:shd w:val="clear" w:color="auto" w:fill="00188F"/>
          </w:tcPr>
          <w:p w:rsidR="0082061D" w:rsidRPr="00EE0836" w:rsidRDefault="0082061D"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82061D" w:rsidRPr="00EE0836" w:rsidRDefault="0082061D"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69" w:type="dxa"/>
            <w:shd w:val="clear" w:color="auto" w:fill="00188F"/>
            <w:vAlign w:val="center"/>
          </w:tcPr>
          <w:p w:rsidR="0082061D" w:rsidRPr="00C70E1D" w:rsidRDefault="0082061D"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82061D" w:rsidTr="0082061D">
        <w:trPr>
          <w:cantSplit/>
          <w:tblHeader/>
        </w:trPr>
        <w:tc>
          <w:tcPr>
            <w:tcW w:w="3382" w:type="dxa"/>
            <w:tcBorders>
              <w:top w:val="nil"/>
              <w:left w:val="nil"/>
              <w:bottom w:val="dashSmallGap" w:sz="4" w:space="0" w:color="BFBFBF" w:themeColor="background1" w:themeShade="BF"/>
              <w:right w:val="nil"/>
            </w:tcBorders>
          </w:tcPr>
          <w:p w:rsidR="0082061D" w:rsidRDefault="0082061D" w:rsidP="00500791">
            <w:pPr>
              <w:pStyle w:val="ProductList-Offering2"/>
            </w:pPr>
            <w:bookmarkStart w:id="979" w:name="_Toc402271624"/>
            <w:r>
              <w:t>Azure-Rechteverwaltung</w:t>
            </w:r>
            <w:r>
              <w:fldChar w:fldCharType="begin"/>
            </w:r>
            <w:r>
              <w:instrText>XE "Azure-Rechteverwaltung"</w:instrText>
            </w:r>
            <w:r>
              <w:fldChar w:fldCharType="end"/>
            </w:r>
            <w:r>
              <w:t xml:space="preserve"> (Nutzer-AL)</w:t>
            </w:r>
            <w:bookmarkEnd w:id="979"/>
          </w:p>
        </w:tc>
        <w:tc>
          <w:tcPr>
            <w:tcW w:w="738" w:type="dxa"/>
            <w:tcBorders>
              <w:top w:val="nil"/>
              <w:left w:val="nil"/>
              <w:bottom w:val="dashSmallGap" w:sz="4" w:space="0" w:color="BFBFBF" w:themeColor="background1" w:themeShade="BF"/>
              <w:right w:val="nil"/>
            </w:tcBorders>
            <w:vAlign w:val="center"/>
          </w:tcPr>
          <w:p w:rsidR="0082061D" w:rsidRDefault="0082061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70AD47" w:themeFill="accent6"/>
            <w:vAlign w:val="center"/>
          </w:tcPr>
          <w:p w:rsidR="0082061D" w:rsidRPr="001271C2" w:rsidRDefault="0082061D"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2061D" w:rsidRDefault="0082061D" w:rsidP="00CA69C4">
            <w:pPr>
              <w:pStyle w:val="ProductList-OfferingBody"/>
              <w:ind w:left="-113"/>
              <w:jc w:val="center"/>
            </w:pPr>
          </w:p>
        </w:tc>
        <w:tc>
          <w:tcPr>
            <w:tcW w:w="739" w:type="dxa"/>
            <w:shd w:val="clear" w:color="auto" w:fill="70AD47" w:themeFill="accent6"/>
            <w:vAlign w:val="center"/>
          </w:tcPr>
          <w:p w:rsidR="0082061D" w:rsidRDefault="0082061D" w:rsidP="00500791">
            <w:pPr>
              <w:pStyle w:val="ProductList-OfferingBody"/>
              <w:ind w:left="-113"/>
              <w:jc w:val="center"/>
            </w:pPr>
          </w:p>
        </w:tc>
        <w:tc>
          <w:tcPr>
            <w:tcW w:w="738"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69" w:type="dxa"/>
            <w:shd w:val="clear" w:color="auto" w:fill="70AD47" w:themeFill="accent6"/>
            <w:vAlign w:val="center"/>
          </w:tcPr>
          <w:p w:rsidR="0082061D" w:rsidRPr="001271C2" w:rsidRDefault="0082061D"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2061D" w:rsidTr="0082061D">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82061D" w:rsidRDefault="0082061D" w:rsidP="00500791">
            <w:pPr>
              <w:pStyle w:val="ProductList-Offering2"/>
            </w:pPr>
            <w:bookmarkStart w:id="980" w:name="_Toc402271625"/>
            <w:r>
              <w:t>Azure-Rechteverwaltung A</w:t>
            </w:r>
            <w:r>
              <w:fldChar w:fldCharType="begin"/>
            </w:r>
            <w:r>
              <w:instrText>XE " Azure-Rechteverwaltung A"</w:instrText>
            </w:r>
            <w:r>
              <w:fldChar w:fldCharType="end"/>
            </w:r>
            <w:r>
              <w:t xml:space="preserve"> (Nutzer-AL)</w:t>
            </w:r>
            <w:bookmarkEnd w:id="9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2061D" w:rsidRDefault="0082061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2061D" w:rsidRDefault="0082061D" w:rsidP="00500791">
            <w:pPr>
              <w:pStyle w:val="ProductList-OfferingBody"/>
              <w:ind w:left="-113"/>
              <w:jc w:val="center"/>
            </w:pPr>
            <w:r>
              <w:t>1</w:t>
            </w:r>
          </w:p>
        </w:tc>
        <w:tc>
          <w:tcPr>
            <w:tcW w:w="739" w:type="dxa"/>
            <w:shd w:val="clear" w:color="auto" w:fill="BFBFBF" w:themeFill="background1" w:themeFillShade="BF"/>
            <w:vAlign w:val="center"/>
          </w:tcPr>
          <w:p w:rsidR="0082061D" w:rsidRDefault="0082061D" w:rsidP="00CA69C4">
            <w:pPr>
              <w:pStyle w:val="ProductList-OfferingBody"/>
              <w:ind w:left="-113"/>
              <w:jc w:val="center"/>
            </w:pPr>
          </w:p>
        </w:tc>
        <w:tc>
          <w:tcPr>
            <w:tcW w:w="739" w:type="dxa"/>
            <w:shd w:val="clear" w:color="auto" w:fill="70AD47" w:themeFill="accent6"/>
            <w:vAlign w:val="center"/>
          </w:tcPr>
          <w:p w:rsidR="0082061D" w:rsidRDefault="0082061D"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8"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69" w:type="dxa"/>
            <w:shd w:val="clear" w:color="auto" w:fill="BFBFBF" w:themeFill="background1" w:themeFillShade="BF"/>
            <w:vAlign w:val="center"/>
          </w:tcPr>
          <w:p w:rsidR="0082061D" w:rsidRDefault="0082061D" w:rsidP="00500791">
            <w:pPr>
              <w:pStyle w:val="ProductList-OfferingBody"/>
              <w:ind w:left="-113"/>
              <w:jc w:val="center"/>
            </w:pPr>
          </w:p>
        </w:tc>
      </w:tr>
      <w:tr w:rsidR="0082061D" w:rsidTr="0082061D">
        <w:trPr>
          <w:cantSplit/>
          <w:tblHeader/>
        </w:trPr>
        <w:tc>
          <w:tcPr>
            <w:tcW w:w="3382" w:type="dxa"/>
            <w:tcBorders>
              <w:top w:val="dashSmallGap" w:sz="4" w:space="0" w:color="BFBFBF" w:themeColor="background1" w:themeShade="BF"/>
              <w:left w:val="nil"/>
              <w:bottom w:val="nil"/>
              <w:right w:val="nil"/>
            </w:tcBorders>
          </w:tcPr>
          <w:p w:rsidR="0082061D" w:rsidRDefault="0082061D" w:rsidP="00500791">
            <w:pPr>
              <w:pStyle w:val="ProductList-Offering2"/>
            </w:pPr>
            <w:bookmarkStart w:id="981" w:name="_Toc402271626"/>
            <w:r>
              <w:t>Add-On für Azure-Rechteverwaltung</w:t>
            </w:r>
            <w:r>
              <w:fldChar w:fldCharType="begin"/>
            </w:r>
            <w:r>
              <w:instrText>XE " Add-On für Azure-Rechteverwaltung"</w:instrText>
            </w:r>
            <w:r>
              <w:fldChar w:fldCharType="end"/>
            </w:r>
            <w:r>
              <w:t xml:space="preserve"> (Nutzer-AL)</w:t>
            </w:r>
            <w:bookmarkEnd w:id="981"/>
          </w:p>
        </w:tc>
        <w:tc>
          <w:tcPr>
            <w:tcW w:w="738" w:type="dxa"/>
            <w:tcBorders>
              <w:top w:val="dashSmallGap" w:sz="4" w:space="0" w:color="BFBFBF" w:themeColor="background1" w:themeShade="BF"/>
              <w:left w:val="nil"/>
              <w:bottom w:val="nil"/>
              <w:right w:val="nil"/>
            </w:tcBorders>
            <w:vAlign w:val="center"/>
          </w:tcPr>
          <w:p w:rsidR="0082061D" w:rsidRDefault="0082061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70AD47" w:themeFill="accent6"/>
            <w:vAlign w:val="center"/>
          </w:tcPr>
          <w:p w:rsidR="0082061D" w:rsidRPr="001271C2" w:rsidRDefault="0082061D"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2061D" w:rsidRDefault="0082061D" w:rsidP="00CA69C4">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8"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39" w:type="dxa"/>
            <w:shd w:val="clear" w:color="auto" w:fill="BFBFBF" w:themeFill="background1" w:themeFillShade="BF"/>
            <w:vAlign w:val="center"/>
          </w:tcPr>
          <w:p w:rsidR="0082061D" w:rsidRDefault="0082061D" w:rsidP="00500791">
            <w:pPr>
              <w:pStyle w:val="ProductList-OfferingBody"/>
              <w:ind w:left="-113"/>
              <w:jc w:val="center"/>
            </w:pPr>
          </w:p>
        </w:tc>
        <w:tc>
          <w:tcPr>
            <w:tcW w:w="769" w:type="dxa"/>
            <w:shd w:val="clear" w:color="auto" w:fill="BFBFBF" w:themeFill="background1" w:themeFillShade="BF"/>
            <w:vAlign w:val="center"/>
          </w:tcPr>
          <w:p w:rsidR="0082061D" w:rsidRDefault="0082061D" w:rsidP="00500791">
            <w:pPr>
              <w:pStyle w:val="ProductList-OfferingBody"/>
              <w:ind w:left="-113"/>
              <w:jc w:val="center"/>
            </w:pPr>
          </w:p>
        </w:tc>
      </w:tr>
    </w:tbl>
    <w:p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1890"/>
        <w:gridCol w:w="3600"/>
      </w:tblGrid>
      <w:tr w:rsidR="00B7044F" w:rsidTr="00DF1A13">
        <w:tc>
          <w:tcPr>
            <w:tcW w:w="5310" w:type="dxa"/>
          </w:tcPr>
          <w:p w:rsidR="00B7044F" w:rsidRDefault="00B7044F" w:rsidP="00500791">
            <w:pPr>
              <w:pStyle w:val="ProductList-Body"/>
              <w:spacing w:before="20" w:after="20"/>
              <w:ind w:left="162" w:hanging="162"/>
              <w:rPr>
                <w:b/>
              </w:rPr>
            </w:pPr>
            <w:r>
              <w:t xml:space="preserve">Zur Verringerung berechtigt: </w:t>
            </w:r>
            <w:r>
              <w:rPr>
                <w:b/>
              </w:rPr>
              <w:t>Nutzer-AL für Azure-Rechteverwaltung</w:t>
            </w:r>
          </w:p>
          <w:p w:rsidR="00B7044F" w:rsidRPr="008F2449" w:rsidRDefault="00B7044F" w:rsidP="00500791">
            <w:pPr>
              <w:pStyle w:val="ProductList-Body"/>
              <w:spacing w:before="20" w:after="20"/>
              <w:ind w:left="162" w:hanging="162"/>
              <w:rPr>
                <w:b/>
              </w:rPr>
            </w:pPr>
            <w:r>
              <w:t xml:space="preserve">True Up-berechtigt: </w:t>
            </w:r>
            <w:r>
              <w:rPr>
                <w:b/>
              </w:rPr>
              <w:t>Nutzer-AL für Azure-Rechteverwaltung</w:t>
            </w:r>
          </w:p>
        </w:tc>
        <w:tc>
          <w:tcPr>
            <w:tcW w:w="1890" w:type="dxa"/>
          </w:tcPr>
          <w:p w:rsidR="00B7044F" w:rsidRPr="008F2449" w:rsidRDefault="00B7044F" w:rsidP="00500791">
            <w:pPr>
              <w:pStyle w:val="ProductList-Body"/>
              <w:spacing w:before="20" w:after="20"/>
              <w:rPr>
                <w:b/>
              </w:rPr>
            </w:pPr>
            <w:r>
              <w:t xml:space="preserve">Produkt-Pool: </w:t>
            </w:r>
            <w:r>
              <w:rPr>
                <w:b/>
              </w:rPr>
              <w:t>Server</w:t>
            </w:r>
          </w:p>
        </w:tc>
        <w:tc>
          <w:tcPr>
            <w:tcW w:w="3600" w:type="dxa"/>
          </w:tcPr>
          <w:p w:rsidR="00B7044F" w:rsidRPr="008F2449" w:rsidRDefault="00B7044F" w:rsidP="00500791">
            <w:pPr>
              <w:pStyle w:val="ProductList-Body"/>
              <w:spacing w:before="20" w:after="20"/>
              <w:ind w:left="169" w:hanging="169"/>
              <w:rPr>
                <w:b/>
              </w:rPr>
            </w:pPr>
            <w:r>
              <w:t xml:space="preserve">Berechtigung zur Laufzeitverlängerung: </w:t>
            </w:r>
            <w:r>
              <w:rPr>
                <w:b/>
              </w:rPr>
              <w:t>Nutzer-AL für Azure-Rechteverwaltung</w:t>
            </w:r>
          </w:p>
        </w:tc>
      </w:tr>
    </w:tbl>
    <w:p w:rsidR="00B7044F" w:rsidRPr="00585A48" w:rsidRDefault="00AC44A1" w:rsidP="00B7044F">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2B7512" w:rsidRDefault="005D065A" w:rsidP="001D1FA3">
      <w:pPr>
        <w:pStyle w:val="ProductList-Offering1Heading"/>
      </w:pPr>
      <w:bookmarkStart w:id="982" w:name="Intune"/>
      <w:bookmarkStart w:id="983" w:name="_Toc402271627"/>
      <w:r>
        <w:t>Microsoft Intune</w:t>
      </w:r>
      <w:bookmarkEnd w:id="983"/>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C6FC4" w:rsidTr="00030249">
        <w:trPr>
          <w:cantSplit/>
          <w:tblHeader/>
        </w:trPr>
        <w:tc>
          <w:tcPr>
            <w:tcW w:w="3367" w:type="dxa"/>
            <w:tcBorders>
              <w:bottom w:val="nil"/>
            </w:tcBorders>
            <w:shd w:val="clear" w:color="auto" w:fill="00188F"/>
          </w:tcPr>
          <w:bookmarkEnd w:id="982"/>
          <w:p w:rsidR="00CC6FC4" w:rsidRPr="00EE0836" w:rsidRDefault="00CC6FC4" w:rsidP="00882C4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CC6FC4" w:rsidRPr="00EE0836" w:rsidRDefault="00CC6FC4" w:rsidP="00882C4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84" w:type="dxa"/>
            <w:shd w:val="clear" w:color="auto" w:fill="00188F"/>
            <w:vAlign w:val="center"/>
          </w:tcPr>
          <w:p w:rsidR="00CC6FC4" w:rsidRPr="00C70E1D" w:rsidRDefault="00CC6FC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CC6FC4" w:rsidTr="00030249">
        <w:trPr>
          <w:cantSplit/>
          <w:tblHeader/>
        </w:trPr>
        <w:tc>
          <w:tcPr>
            <w:tcW w:w="3367" w:type="dxa"/>
            <w:tcBorders>
              <w:top w:val="nil"/>
              <w:left w:val="nil"/>
              <w:bottom w:val="dashSmallGap" w:sz="4" w:space="0" w:color="BFBFBF" w:themeColor="background1" w:themeShade="BF"/>
              <w:right w:val="nil"/>
            </w:tcBorders>
          </w:tcPr>
          <w:p w:rsidR="00CC6FC4" w:rsidRDefault="00CC6FC4" w:rsidP="005D065A">
            <w:pPr>
              <w:pStyle w:val="ProductList-Offering1"/>
            </w:pPr>
            <w:bookmarkStart w:id="984" w:name="_Toc402271628"/>
            <w:r>
              <w:t>Microsoft Intune</w:t>
            </w:r>
            <w:r>
              <w:fldChar w:fldCharType="begin"/>
            </w:r>
            <w:r>
              <w:instrText>XE "Microsoft Intune"</w:instrText>
            </w:r>
            <w:r>
              <w:fldChar w:fldCharType="end"/>
            </w:r>
            <w:r>
              <w:t xml:space="preserve"> (Nutzer-AL)</w:t>
            </w:r>
            <w:bookmarkEnd w:id="984"/>
          </w:p>
        </w:tc>
        <w:tc>
          <w:tcPr>
            <w:tcW w:w="738" w:type="dxa"/>
            <w:tcBorders>
              <w:top w:val="nil"/>
              <w:left w:val="nil"/>
              <w:bottom w:val="dashSmallGap" w:sz="4" w:space="0" w:color="BFBFBF" w:themeColor="background1" w:themeShade="BF"/>
              <w:right w:val="nil"/>
            </w:tcBorders>
            <w:vAlign w:val="center"/>
          </w:tcPr>
          <w:p w:rsidR="00CC6FC4" w:rsidRDefault="00CC6FC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70AD47" w:themeFill="accent6"/>
            <w:vAlign w:val="center"/>
          </w:tcPr>
          <w:p w:rsidR="00CC6FC4" w:rsidRPr="00381FE6" w:rsidRDefault="00CC6FC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70AD47" w:themeFill="accent6"/>
            <w:vAlign w:val="center"/>
          </w:tcPr>
          <w:p w:rsidR="00CC6FC4" w:rsidRDefault="00CC6FC4" w:rsidP="00882C43">
            <w:pPr>
              <w:pStyle w:val="ProductList-OfferingBody"/>
              <w:ind w:left="-113"/>
              <w:jc w:val="center"/>
            </w:pPr>
          </w:p>
        </w:tc>
        <w:tc>
          <w:tcPr>
            <w:tcW w:w="739" w:type="dxa"/>
            <w:shd w:val="clear" w:color="auto" w:fill="70AD47" w:themeFill="accent6"/>
            <w:vAlign w:val="center"/>
          </w:tcPr>
          <w:p w:rsidR="00CC6FC4" w:rsidRDefault="00CC6FC4" w:rsidP="00882C43">
            <w:pPr>
              <w:pStyle w:val="ProductList-OfferingBody"/>
              <w:ind w:left="-113"/>
              <w:jc w:val="center"/>
            </w:pPr>
          </w:p>
        </w:tc>
        <w:tc>
          <w:tcPr>
            <w:tcW w:w="738" w:type="dxa"/>
            <w:shd w:val="clear" w:color="auto" w:fill="70AD47" w:themeFill="accent6"/>
            <w:vAlign w:val="center"/>
          </w:tcPr>
          <w:p w:rsidR="00CC6FC4" w:rsidRDefault="00CC6FC4" w:rsidP="00882C43">
            <w:pPr>
              <w:pStyle w:val="ProductList-OfferingBody"/>
              <w:ind w:left="-113"/>
              <w:jc w:val="center"/>
            </w:pPr>
            <w:r>
              <w:t xml:space="preserve"> </w:t>
            </w:r>
          </w:p>
        </w:tc>
        <w:tc>
          <w:tcPr>
            <w:tcW w:w="739" w:type="dxa"/>
            <w:shd w:val="clear" w:color="auto" w:fill="70AD47" w:themeFill="accent6"/>
            <w:vAlign w:val="center"/>
          </w:tcPr>
          <w:p w:rsidR="00CC6FC4" w:rsidRPr="00E964EA" w:rsidRDefault="00CC6FC4"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CC6FC4" w:rsidRPr="008B568C" w:rsidRDefault="00CC6FC4" w:rsidP="00CA69C4">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84" w:type="dxa"/>
            <w:shd w:val="clear" w:color="auto" w:fill="BFBFBF" w:themeFill="background1" w:themeFillShade="BF"/>
            <w:vAlign w:val="center"/>
          </w:tcPr>
          <w:p w:rsidR="00CC6FC4" w:rsidRDefault="00CC6FC4" w:rsidP="00882C43">
            <w:pPr>
              <w:pStyle w:val="ProductList-OfferingBody"/>
              <w:ind w:left="-113"/>
              <w:jc w:val="center"/>
            </w:pPr>
          </w:p>
        </w:tc>
      </w:tr>
      <w:tr w:rsidR="00CC6FC4" w:rsidTr="0003024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C6FC4" w:rsidRDefault="00CC6FC4" w:rsidP="005D065A">
            <w:pPr>
              <w:pStyle w:val="ProductList-Offering1"/>
            </w:pPr>
            <w:bookmarkStart w:id="985" w:name="_Toc402271629"/>
            <w:r>
              <w:t>Add-On für Microsoft Intune</w:t>
            </w:r>
            <w:r>
              <w:fldChar w:fldCharType="begin"/>
            </w:r>
            <w:r>
              <w:instrText>XE "Add-On für Microsoft Intune"</w:instrText>
            </w:r>
            <w:r>
              <w:fldChar w:fldCharType="end"/>
            </w:r>
            <w:r>
              <w:t xml:space="preserve"> (Nutzer-AL)</w:t>
            </w:r>
            <w:bookmarkEnd w:id="9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FC4" w:rsidRDefault="00CC6FC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70AD47" w:themeFill="accent6"/>
            <w:vAlign w:val="center"/>
          </w:tcPr>
          <w:p w:rsidR="00CC6FC4" w:rsidRPr="001271C2" w:rsidRDefault="00CC6FC4"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70AD47" w:themeFill="accent6"/>
            <w:vAlign w:val="center"/>
          </w:tcPr>
          <w:p w:rsidR="00CC6FC4" w:rsidRDefault="00CC6FC4" w:rsidP="00882C43">
            <w:pPr>
              <w:pStyle w:val="ProductList-OfferingBody"/>
              <w:ind w:left="-113"/>
              <w:jc w:val="center"/>
            </w:pPr>
          </w:p>
        </w:tc>
        <w:tc>
          <w:tcPr>
            <w:tcW w:w="738"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84" w:type="dxa"/>
            <w:shd w:val="clear" w:color="auto" w:fill="BFBFBF" w:themeFill="background1" w:themeFillShade="BF"/>
            <w:vAlign w:val="center"/>
          </w:tcPr>
          <w:p w:rsidR="00CC6FC4" w:rsidRDefault="00CC6FC4" w:rsidP="00882C43">
            <w:pPr>
              <w:pStyle w:val="ProductList-OfferingBody"/>
              <w:ind w:left="-113"/>
              <w:jc w:val="center"/>
            </w:pPr>
          </w:p>
        </w:tc>
      </w:tr>
      <w:tr w:rsidR="00CC6FC4" w:rsidTr="0003024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C6FC4" w:rsidRDefault="00CC6FC4" w:rsidP="005D065A">
            <w:pPr>
              <w:pStyle w:val="ProductList-Offering1"/>
            </w:pPr>
            <w:bookmarkStart w:id="986" w:name="_Toc402271630"/>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9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FC4" w:rsidRDefault="00CC6FC4"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70AD47" w:themeFill="accent6"/>
            <w:vAlign w:val="center"/>
          </w:tcPr>
          <w:p w:rsidR="00CC6FC4" w:rsidRPr="001271C2" w:rsidRDefault="00CC6FC4"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CC6FC4" w:rsidRDefault="00CC6FC4"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8"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84" w:type="dxa"/>
            <w:shd w:val="clear" w:color="auto" w:fill="70AD47" w:themeFill="accent6"/>
            <w:vAlign w:val="center"/>
          </w:tcPr>
          <w:p w:rsidR="00CC6FC4" w:rsidRPr="001271C2" w:rsidRDefault="00CC6FC4"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CC6FC4" w:rsidTr="00030249">
        <w:trPr>
          <w:cantSplit/>
          <w:tblHeader/>
        </w:trPr>
        <w:tc>
          <w:tcPr>
            <w:tcW w:w="3367" w:type="dxa"/>
            <w:tcBorders>
              <w:top w:val="dashSmallGap" w:sz="4" w:space="0" w:color="BFBFBF" w:themeColor="background1" w:themeShade="BF"/>
              <w:left w:val="nil"/>
              <w:bottom w:val="nil"/>
              <w:right w:val="nil"/>
            </w:tcBorders>
          </w:tcPr>
          <w:p w:rsidR="00CC6FC4" w:rsidRDefault="00CC6FC4" w:rsidP="00E8548C">
            <w:pPr>
              <w:pStyle w:val="ProductList-Offering1"/>
            </w:pPr>
            <w:bookmarkStart w:id="987" w:name="_Toc402271631"/>
            <w:r>
              <w:t>Add-On für Microsoft Intune-Onlinedienst</w:t>
            </w:r>
            <w:bookmarkEnd w:id="987"/>
          </w:p>
        </w:tc>
        <w:tc>
          <w:tcPr>
            <w:tcW w:w="738" w:type="dxa"/>
            <w:tcBorders>
              <w:top w:val="dashSmallGap" w:sz="4" w:space="0" w:color="BFBFBF" w:themeColor="background1" w:themeShade="BF"/>
              <w:left w:val="nil"/>
              <w:bottom w:val="nil"/>
              <w:right w:val="nil"/>
            </w:tcBorders>
            <w:vAlign w:val="center"/>
          </w:tcPr>
          <w:p w:rsidR="00CC6FC4" w:rsidRDefault="00CC6FC4"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C6FC4" w:rsidRPr="00E8548C" w:rsidRDefault="00CC6FC4"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CC6FC4" w:rsidRPr="005A0966" w:rsidRDefault="00CC6FC4" w:rsidP="00E8548C">
            <w:pPr>
              <w:pStyle w:val="ProductList-OfferingBody"/>
              <w:ind w:left="-113"/>
              <w:jc w:val="center"/>
            </w:pPr>
          </w:p>
        </w:tc>
        <w:tc>
          <w:tcPr>
            <w:tcW w:w="739" w:type="dxa"/>
            <w:shd w:val="clear" w:color="auto" w:fill="70AD47" w:themeFill="accent6"/>
            <w:vAlign w:val="center"/>
          </w:tcPr>
          <w:p w:rsidR="00CC6FC4" w:rsidRPr="005A0966" w:rsidRDefault="00CC6FC4" w:rsidP="00E8548C">
            <w:pPr>
              <w:pStyle w:val="ProductList-OfferingBody"/>
              <w:ind w:left="-113"/>
              <w:jc w:val="center"/>
            </w:pPr>
          </w:p>
        </w:tc>
        <w:tc>
          <w:tcPr>
            <w:tcW w:w="739" w:type="dxa"/>
            <w:shd w:val="clear" w:color="auto" w:fill="70AD47" w:themeFill="accent6"/>
            <w:vAlign w:val="center"/>
          </w:tcPr>
          <w:p w:rsidR="00CC6FC4" w:rsidRDefault="00CC6FC4" w:rsidP="00E8548C">
            <w:pPr>
              <w:pStyle w:val="ProductList-OfferingBody"/>
              <w:ind w:left="-113"/>
              <w:jc w:val="center"/>
            </w:pPr>
          </w:p>
        </w:tc>
        <w:tc>
          <w:tcPr>
            <w:tcW w:w="738" w:type="dxa"/>
            <w:shd w:val="clear" w:color="auto" w:fill="BFBFBF" w:themeFill="background1" w:themeFillShade="BF"/>
            <w:vAlign w:val="center"/>
          </w:tcPr>
          <w:p w:rsidR="00CC6FC4" w:rsidRPr="00E8548C" w:rsidRDefault="00CC6FC4"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rsidR="00CC6FC4" w:rsidRPr="00E964EA" w:rsidRDefault="00CC6FC4"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BFBFBF" w:themeFill="background1" w:themeFillShade="BF"/>
            <w:vAlign w:val="center"/>
          </w:tcPr>
          <w:p w:rsidR="00CC6FC4" w:rsidRPr="008B568C" w:rsidRDefault="00CC6FC4" w:rsidP="00CA69C4">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rsidR="00CC6FC4" w:rsidRDefault="00CC6FC4" w:rsidP="00E8548C">
            <w:pPr>
              <w:pStyle w:val="ProductList-OfferingBody"/>
              <w:ind w:left="-113"/>
              <w:jc w:val="center"/>
            </w:pPr>
          </w:p>
        </w:tc>
        <w:tc>
          <w:tcPr>
            <w:tcW w:w="784" w:type="dxa"/>
            <w:shd w:val="clear" w:color="auto" w:fill="BFBFBF" w:themeFill="background1" w:themeFillShade="BF"/>
            <w:vAlign w:val="center"/>
          </w:tcPr>
          <w:p w:rsidR="00CC6FC4" w:rsidRDefault="00CC6FC4" w:rsidP="00E8548C">
            <w:pPr>
              <w:pStyle w:val="ProductList-OfferingBody"/>
              <w:ind w:left="-113"/>
              <w:jc w:val="center"/>
            </w:pPr>
          </w:p>
        </w:tc>
      </w:tr>
      <w:tr w:rsidR="00CC6FC4" w:rsidTr="00030249">
        <w:trPr>
          <w:cantSplit/>
          <w:tblHeader/>
        </w:trPr>
        <w:tc>
          <w:tcPr>
            <w:tcW w:w="3367" w:type="dxa"/>
            <w:tcBorders>
              <w:top w:val="dashSmallGap" w:sz="4" w:space="0" w:color="BFBFBF" w:themeColor="background1" w:themeShade="BF"/>
              <w:left w:val="nil"/>
              <w:bottom w:val="nil"/>
              <w:right w:val="nil"/>
            </w:tcBorders>
          </w:tcPr>
          <w:p w:rsidR="00CC6FC4" w:rsidRDefault="00CC6FC4" w:rsidP="005D065A">
            <w:pPr>
              <w:pStyle w:val="ProductList-Offering1"/>
            </w:pPr>
            <w:bookmarkStart w:id="988" w:name="_Toc402271632"/>
            <w:r>
              <w:t>Nutzer-AL für Add-On für Microsoft Intune Extra Storage 1 GB</w:t>
            </w:r>
            <w:bookmarkEnd w:id="988"/>
            <w:r>
              <w:fldChar w:fldCharType="begin"/>
            </w:r>
            <w:r>
              <w:instrText>XE "Nutzer-AL für Add-On für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rsidR="00CC6FC4" w:rsidRDefault="00CC6FC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70AD47" w:themeFill="accent6"/>
            <w:vAlign w:val="center"/>
          </w:tcPr>
          <w:p w:rsidR="00CC6FC4" w:rsidRPr="001271C2" w:rsidRDefault="00CC6FC4"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CC6FC4" w:rsidRDefault="00CC6FC4"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rsidR="00CC6FC4" w:rsidRDefault="00CC6FC4" w:rsidP="00882C43">
            <w:pPr>
              <w:pStyle w:val="ProductList-OfferingBody"/>
              <w:ind w:left="-113"/>
              <w:jc w:val="center"/>
            </w:pPr>
          </w:p>
        </w:tc>
        <w:tc>
          <w:tcPr>
            <w:tcW w:w="738"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39" w:type="dxa"/>
            <w:shd w:val="clear" w:color="auto" w:fill="BFBFBF" w:themeFill="background1" w:themeFillShade="BF"/>
            <w:vAlign w:val="center"/>
          </w:tcPr>
          <w:p w:rsidR="00CC6FC4" w:rsidRDefault="00CC6FC4" w:rsidP="00882C43">
            <w:pPr>
              <w:pStyle w:val="ProductList-OfferingBody"/>
              <w:ind w:left="-113"/>
              <w:jc w:val="center"/>
            </w:pPr>
          </w:p>
        </w:tc>
        <w:tc>
          <w:tcPr>
            <w:tcW w:w="784" w:type="dxa"/>
            <w:shd w:val="clear" w:color="auto" w:fill="BFBFBF" w:themeFill="background1" w:themeFillShade="BF"/>
            <w:vAlign w:val="center"/>
          </w:tcPr>
          <w:p w:rsidR="00CC6FC4" w:rsidRDefault="00CC6FC4"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8"/>
        <w:gridCol w:w="3568"/>
      </w:tblGrid>
      <w:tr w:rsidR="002B7512" w:rsidTr="00030249">
        <w:tc>
          <w:tcPr>
            <w:tcW w:w="3596" w:type="dxa"/>
          </w:tcPr>
          <w:p w:rsidR="002B7512" w:rsidRDefault="002B7512" w:rsidP="00882C43">
            <w:pPr>
              <w:pStyle w:val="ProductList-Body"/>
              <w:spacing w:before="20" w:after="20"/>
            </w:pPr>
            <w:r>
              <w:t xml:space="preserve">Zur Verringerung berechtigt: </w:t>
            </w:r>
            <w:r>
              <w:rPr>
                <w:b/>
              </w:rPr>
              <w:t>Alle</w:t>
            </w:r>
          </w:p>
        </w:tc>
        <w:tc>
          <w:tcPr>
            <w:tcW w:w="3597" w:type="dxa"/>
          </w:tcPr>
          <w:p w:rsidR="002B7512" w:rsidRPr="0000793E" w:rsidRDefault="002B7512" w:rsidP="00882C43">
            <w:pPr>
              <w:pStyle w:val="ProductList-Body"/>
              <w:spacing w:before="20" w:after="20"/>
              <w:rPr>
                <w:b/>
              </w:rPr>
            </w:pPr>
            <w:r>
              <w:t xml:space="preserve">Produkt-Pool: </w:t>
            </w:r>
            <w:r>
              <w:rPr>
                <w:b/>
              </w:rPr>
              <w:t>Server</w:t>
            </w:r>
          </w:p>
        </w:tc>
        <w:tc>
          <w:tcPr>
            <w:tcW w:w="3597" w:type="dxa"/>
          </w:tcPr>
          <w:p w:rsidR="002B7512" w:rsidRPr="0000793E" w:rsidRDefault="002B7512" w:rsidP="00CC6FC4">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p>
        </w:tc>
      </w:tr>
      <w:tr w:rsidR="002B7512" w:rsidTr="00030249">
        <w:tc>
          <w:tcPr>
            <w:tcW w:w="3596" w:type="dxa"/>
          </w:tcPr>
          <w:p w:rsidR="002B7512" w:rsidRDefault="002B7512" w:rsidP="00882C43">
            <w:pPr>
              <w:pStyle w:val="ProductList-Body"/>
              <w:spacing w:before="20" w:after="20"/>
            </w:pPr>
            <w:r>
              <w:t xml:space="preserve">True Up-berechtigt: </w:t>
            </w:r>
            <w:r>
              <w:rPr>
                <w:b/>
              </w:rPr>
              <w:t>Alle</w:t>
            </w:r>
          </w:p>
        </w:tc>
        <w:tc>
          <w:tcPr>
            <w:tcW w:w="3597" w:type="dxa"/>
          </w:tcPr>
          <w:p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rsidR="002B7512" w:rsidRPr="0000793E" w:rsidRDefault="00CC6FC4"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Zusätzliche Informationen</w:t>
      </w: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(Pro Gerät)-Angebot für Microsoft Desktop Optimization Pack (MDOP</w:t>
      </w:r>
      <w:r>
        <w:fldChar w:fldCharType="begin"/>
      </w:r>
      <w:r>
        <w:instrText>XE "MDOP"</w:instrText>
      </w:r>
      <w:r>
        <w:fldChar w:fldCharType="end"/>
      </w:r>
      <w:r>
        <w:rPr>
          <w:b/>
          <w:color w:val="00188F"/>
        </w:rPr>
        <w:t>)-Kunden, die Asset Inventory Service verwenden</w:t>
      </w:r>
    </w:p>
    <w:p w:rsidR="002B7512" w:rsidRDefault="002B7512" w:rsidP="002B7512">
      <w:pPr>
        <w:pStyle w:val="ProductList-Body"/>
      </w:pPr>
      <w:r>
        <w:t xml:space="preserve">Einzelheiten zu diesem Angebot finden Sie in der Produktliste für Oktober 2013 unter </w:t>
      </w:r>
      <w:hyperlink r:id="rId50" w:history="1">
        <w:r>
          <w:rPr>
            <w:rStyle w:val="Hyperlink"/>
          </w:rPr>
          <w:t>http://go.microsoft.com/?linkid=9839207</w:t>
        </w:r>
      </w:hyperlink>
      <w:r>
        <w:t>.</w:t>
      </w:r>
    </w:p>
    <w:p w:rsidR="002B7512" w:rsidRDefault="002B7512" w:rsidP="002B7512">
      <w:pPr>
        <w:pStyle w:val="ProductList-Body"/>
      </w:pP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rsidR="002B7512"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0971EC">
        <w:t xml:space="preserve"> </w:t>
      </w:r>
      <w:r>
        <w:t>Einzelheiten dazu finden Sie in den Abschnitten zu den Programmvergünstigungen, Software Assurance-Vergünstigungen und Onlinedienste-Vergünstigungen in der Produktliste vom Januar 2014.</w:t>
      </w:r>
    </w:p>
    <w:p w:rsidR="002B7512" w:rsidRPr="00585A48" w:rsidRDefault="00AC44A1" w:rsidP="002B7512">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D67331" w:rsidRDefault="00D67331" w:rsidP="00991E89">
      <w:pPr>
        <w:pStyle w:val="ProductList-OfferingGroupHeading"/>
        <w:outlineLvl w:val="1"/>
      </w:pPr>
      <w:bookmarkStart w:id="989" w:name="_Toc402271633"/>
      <w:r>
        <w:t>Microsoft Dynamics Online</w:t>
      </w:r>
      <w:bookmarkEnd w:id="958"/>
      <w:bookmarkEnd w:id="959"/>
      <w:r>
        <w:t>-Dienste</w:t>
      </w:r>
      <w:bookmarkEnd w:id="989"/>
    </w:p>
    <w:p w:rsidR="00EE40B5" w:rsidRDefault="00D67331" w:rsidP="00991E89">
      <w:pPr>
        <w:pStyle w:val="ProductList-Offering2Heading"/>
        <w:outlineLvl w:val="2"/>
      </w:pPr>
      <w:r>
        <w:tab/>
      </w:r>
      <w:bookmarkStart w:id="990" w:name="_Toc380513331"/>
      <w:bookmarkStart w:id="991" w:name="_Toc380655379"/>
      <w:bookmarkStart w:id="992" w:name="_Toc402271634"/>
      <w:r>
        <w:t>Microsoft Dynamics CRM Online</w:t>
      </w:r>
      <w:bookmarkEnd w:id="960"/>
      <w:bookmarkEnd w:id="961"/>
      <w:bookmarkEnd w:id="962"/>
      <w:bookmarkEnd w:id="990"/>
      <w:bookmarkEnd w:id="991"/>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4D6681" w:rsidTr="004D6681">
        <w:trPr>
          <w:cantSplit/>
          <w:tblHeader/>
        </w:trPr>
        <w:tc>
          <w:tcPr>
            <w:tcW w:w="3097" w:type="dxa"/>
            <w:tcBorders>
              <w:bottom w:val="nil"/>
            </w:tcBorders>
            <w:shd w:val="clear" w:color="auto" w:fill="00188F"/>
          </w:tcPr>
          <w:p w:rsidR="004D6681" w:rsidRPr="00EE0836" w:rsidRDefault="004D6681"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4D6681" w:rsidRPr="00EE0836" w:rsidRDefault="004D6681"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rsidR="004D6681" w:rsidRPr="00C70E1D" w:rsidRDefault="004D668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4D6681" w:rsidTr="004D6681">
        <w:trPr>
          <w:cantSplit/>
          <w:tblHeader/>
        </w:trPr>
        <w:tc>
          <w:tcPr>
            <w:tcW w:w="3097" w:type="dxa"/>
            <w:tcBorders>
              <w:top w:val="nil"/>
              <w:left w:val="nil"/>
              <w:bottom w:val="dashSmallGap" w:sz="4" w:space="0" w:color="BFBFBF" w:themeColor="background1" w:themeShade="BF"/>
              <w:right w:val="nil"/>
            </w:tcBorders>
          </w:tcPr>
          <w:p w:rsidR="004D6681" w:rsidRDefault="004D6681" w:rsidP="00D67331">
            <w:pPr>
              <w:pStyle w:val="ProductList-Offering2"/>
            </w:pPr>
            <w:bookmarkStart w:id="993" w:name="_Toc379797306"/>
            <w:bookmarkStart w:id="994" w:name="_Toc380513332"/>
            <w:bookmarkStart w:id="995" w:name="_Toc380655380"/>
            <w:bookmarkStart w:id="996" w:name="_Toc402271635"/>
            <w:r>
              <w:t>Microsoft Dynamics CRM Online Basic</w:t>
            </w:r>
            <w:r>
              <w:fldChar w:fldCharType="begin"/>
            </w:r>
            <w:r>
              <w:instrText>XE "Microsoft Dynamics CRM Online Basic"</w:instrText>
            </w:r>
            <w:r>
              <w:fldChar w:fldCharType="end"/>
            </w:r>
            <w:r>
              <w:t xml:space="preserve"> (Nutzer-AL)</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4D6681" w:rsidRDefault="004D66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8"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98" w:type="dxa"/>
            <w:shd w:val="clear" w:color="auto" w:fill="BFBFBF" w:themeFill="background1" w:themeFillShade="BF"/>
            <w:vAlign w:val="center"/>
          </w:tcPr>
          <w:p w:rsidR="004D6681" w:rsidRDefault="004D6681" w:rsidP="00C4636F">
            <w:pPr>
              <w:pStyle w:val="ProductList-OfferingBody"/>
              <w:ind w:left="-113"/>
              <w:jc w:val="center"/>
            </w:pPr>
          </w:p>
        </w:tc>
      </w:tr>
      <w:tr w:rsidR="004D6681" w:rsidTr="004D6681">
        <w:trPr>
          <w:cantSplit/>
          <w:tblHeader/>
        </w:trPr>
        <w:tc>
          <w:tcPr>
            <w:tcW w:w="3097" w:type="dxa"/>
            <w:tcBorders>
              <w:top w:val="nil"/>
              <w:left w:val="nil"/>
              <w:bottom w:val="dashSmallGap" w:sz="4" w:space="0" w:color="BFBFBF" w:themeColor="background1" w:themeShade="BF"/>
              <w:right w:val="nil"/>
            </w:tcBorders>
          </w:tcPr>
          <w:p w:rsidR="004D6681" w:rsidRDefault="004D6681" w:rsidP="00CD5187">
            <w:pPr>
              <w:pStyle w:val="ProductList-Offering2"/>
            </w:pPr>
            <w:bookmarkStart w:id="997" w:name="_Toc379797307"/>
            <w:bookmarkStart w:id="998" w:name="_Toc380513333"/>
            <w:bookmarkStart w:id="999" w:name="_Toc380655381"/>
            <w:bookmarkStart w:id="1000" w:name="_Toc402271636"/>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4D6681" w:rsidRDefault="004D668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4D6681" w:rsidRDefault="004D6681" w:rsidP="005D0AC4">
            <w:pPr>
              <w:pStyle w:val="ProductList-OfferingBody"/>
              <w:ind w:left="-113"/>
              <w:jc w:val="center"/>
            </w:pPr>
            <w:r>
              <w:t xml:space="preserve"> </w:t>
            </w: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68" w:type="dxa"/>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98" w:type="dxa"/>
            <w:shd w:val="clear" w:color="auto" w:fill="BFBFBF" w:themeFill="background1" w:themeFillShade="BF"/>
            <w:vAlign w:val="center"/>
          </w:tcPr>
          <w:p w:rsidR="004D6681" w:rsidRDefault="004D6681" w:rsidP="005D0AC4">
            <w:pPr>
              <w:pStyle w:val="ProductList-OfferingBody"/>
              <w:ind w:left="-113"/>
              <w:jc w:val="center"/>
            </w:pPr>
          </w:p>
        </w:tc>
      </w:tr>
      <w:tr w:rsidR="004D6681" w:rsidTr="004D6681">
        <w:trPr>
          <w:cantSplit/>
          <w:tblHeader/>
        </w:trPr>
        <w:tc>
          <w:tcPr>
            <w:tcW w:w="3097" w:type="dxa"/>
            <w:tcBorders>
              <w:top w:val="nil"/>
              <w:left w:val="nil"/>
              <w:bottom w:val="dashSmallGap" w:sz="4" w:space="0" w:color="BFBFBF" w:themeColor="background1" w:themeShade="BF"/>
              <w:right w:val="nil"/>
            </w:tcBorders>
          </w:tcPr>
          <w:p w:rsidR="004D6681" w:rsidRPr="00DB1AA9" w:rsidRDefault="004D6681" w:rsidP="00D67331">
            <w:pPr>
              <w:pStyle w:val="ProductList-Offering2"/>
              <w:rPr>
                <w:lang w:val="en-US"/>
              </w:rPr>
            </w:pPr>
            <w:bookmarkStart w:id="1001" w:name="_Toc379797308"/>
            <w:bookmarkStart w:id="1002" w:name="_Toc380513334"/>
            <w:bookmarkStart w:id="1003" w:name="_Toc380655382"/>
            <w:bookmarkStart w:id="1004" w:name="_Toc402271637"/>
            <w:r w:rsidRPr="00DB1AA9">
              <w:rPr>
                <w:lang w:val="en-US"/>
              </w:rPr>
              <w:t>Microsoft Dynamics CRM Online Enhanced Support</w:t>
            </w:r>
            <w:bookmarkEnd w:id="1001"/>
            <w:bookmarkEnd w:id="1002"/>
            <w:bookmarkEnd w:id="1003"/>
            <w:bookmarkEnd w:id="1004"/>
            <w:r>
              <w:fldChar w:fldCharType="begin"/>
            </w:r>
            <w:r w:rsidRPr="00DB1AA9">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4D6681" w:rsidRDefault="004D668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4D6681" w:rsidRDefault="004D6681" w:rsidP="00C4636F">
            <w:pPr>
              <w:pStyle w:val="ProductList-OfferingBody"/>
              <w:ind w:left="-113"/>
              <w:jc w:val="center"/>
            </w:pPr>
            <w:r>
              <w:t>1</w:t>
            </w: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4D6681" w:rsidRDefault="004D6681" w:rsidP="00C4636F">
            <w:pPr>
              <w:pStyle w:val="ProductList-OfferingBody"/>
              <w:ind w:left="-113"/>
              <w:jc w:val="center"/>
            </w:pPr>
            <w:r>
              <w:t xml:space="preserve"> </w:t>
            </w: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8"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98" w:type="dxa"/>
            <w:shd w:val="clear" w:color="auto" w:fill="BFBFBF" w:themeFill="background1" w:themeFillShade="BF"/>
            <w:vAlign w:val="center"/>
          </w:tcPr>
          <w:p w:rsidR="004D6681" w:rsidRDefault="004D6681" w:rsidP="00C4636F">
            <w:pPr>
              <w:pStyle w:val="ProductList-OfferingBody"/>
              <w:ind w:left="-113"/>
              <w:jc w:val="center"/>
            </w:pPr>
          </w:p>
        </w:tc>
      </w:tr>
      <w:tr w:rsidR="004D6681" w:rsidTr="004D6681">
        <w:trPr>
          <w:cantSplit/>
          <w:tblHeader/>
        </w:trPr>
        <w:tc>
          <w:tcPr>
            <w:tcW w:w="3097" w:type="dxa"/>
            <w:tcBorders>
              <w:top w:val="nil"/>
              <w:left w:val="nil"/>
              <w:bottom w:val="dashSmallGap" w:sz="4" w:space="0" w:color="BFBFBF" w:themeColor="background1" w:themeShade="BF"/>
              <w:right w:val="nil"/>
            </w:tcBorders>
          </w:tcPr>
          <w:p w:rsidR="004D6681" w:rsidRDefault="004D6681" w:rsidP="00AB223B">
            <w:pPr>
              <w:pStyle w:val="ProductList-Offering2"/>
            </w:pPr>
            <w:bookmarkStart w:id="1005" w:name="_Toc402271638"/>
            <w:r>
              <w:t>Microsoft Dynamics CRM Online Enterprise</w:t>
            </w:r>
            <w:r>
              <w:fldChar w:fldCharType="begin"/>
            </w:r>
            <w:r>
              <w:instrText>XE "Microsoft Dynamics CRM Online Professional"</w:instrText>
            </w:r>
            <w:r>
              <w:fldChar w:fldCharType="end"/>
            </w:r>
            <w:r>
              <w:t xml:space="preserve"> (Nutzer-AL)</w:t>
            </w:r>
            <w:bookmarkEnd w:id="1005"/>
          </w:p>
        </w:tc>
        <w:tc>
          <w:tcPr>
            <w:tcW w:w="767" w:type="dxa"/>
            <w:tcBorders>
              <w:top w:val="nil"/>
              <w:left w:val="nil"/>
              <w:bottom w:val="dashSmallGap" w:sz="4" w:space="0" w:color="BFBFBF" w:themeColor="background1" w:themeShade="BF"/>
              <w:right w:val="nil"/>
            </w:tcBorders>
            <w:vAlign w:val="center"/>
          </w:tcPr>
          <w:p w:rsidR="004D6681" w:rsidRDefault="004D6681"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AB223B">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4D6681" w:rsidRDefault="004D6681" w:rsidP="00AB223B">
            <w:pPr>
              <w:pStyle w:val="ProductList-OfferingBody"/>
              <w:ind w:left="-113"/>
              <w:jc w:val="center"/>
            </w:pPr>
          </w:p>
        </w:tc>
        <w:tc>
          <w:tcPr>
            <w:tcW w:w="767" w:type="dxa"/>
            <w:shd w:val="clear" w:color="auto" w:fill="70AD47" w:themeFill="accent6"/>
            <w:vAlign w:val="center"/>
          </w:tcPr>
          <w:p w:rsidR="004D6681" w:rsidRDefault="004D6681" w:rsidP="00AB223B">
            <w:pPr>
              <w:pStyle w:val="ProductList-OfferingBody"/>
              <w:ind w:left="-113"/>
              <w:jc w:val="center"/>
            </w:pPr>
          </w:p>
        </w:tc>
        <w:tc>
          <w:tcPr>
            <w:tcW w:w="767" w:type="dxa"/>
            <w:shd w:val="clear" w:color="auto" w:fill="BFBFBF" w:themeFill="background1" w:themeFillShade="BF"/>
            <w:vAlign w:val="center"/>
          </w:tcPr>
          <w:p w:rsidR="004D6681" w:rsidRDefault="004D6681" w:rsidP="00AB223B">
            <w:pPr>
              <w:pStyle w:val="ProductList-OfferingBody"/>
              <w:ind w:left="-113"/>
              <w:jc w:val="center"/>
            </w:pPr>
          </w:p>
        </w:tc>
        <w:tc>
          <w:tcPr>
            <w:tcW w:w="768" w:type="dxa"/>
            <w:shd w:val="clear" w:color="auto" w:fill="BFBFBF" w:themeFill="background1" w:themeFillShade="BF"/>
            <w:vAlign w:val="center"/>
          </w:tcPr>
          <w:p w:rsidR="004D6681" w:rsidRDefault="004D6681" w:rsidP="00AB223B">
            <w:pPr>
              <w:pStyle w:val="ProductList-OfferingBody"/>
              <w:ind w:left="-113"/>
              <w:jc w:val="center"/>
            </w:pPr>
          </w:p>
        </w:tc>
        <w:tc>
          <w:tcPr>
            <w:tcW w:w="767" w:type="dxa"/>
            <w:shd w:val="clear" w:color="auto" w:fill="BFBFBF" w:themeFill="background1" w:themeFillShade="BF"/>
            <w:vAlign w:val="center"/>
          </w:tcPr>
          <w:p w:rsidR="004D6681" w:rsidRDefault="004D6681" w:rsidP="00AB223B">
            <w:pPr>
              <w:pStyle w:val="ProductList-OfferingBody"/>
              <w:ind w:left="-113"/>
              <w:jc w:val="center"/>
            </w:pPr>
          </w:p>
        </w:tc>
        <w:tc>
          <w:tcPr>
            <w:tcW w:w="767" w:type="dxa"/>
            <w:shd w:val="clear" w:color="auto" w:fill="BFBFBF" w:themeFill="background1" w:themeFillShade="BF"/>
            <w:vAlign w:val="center"/>
          </w:tcPr>
          <w:p w:rsidR="004D6681" w:rsidRDefault="004D6681" w:rsidP="00AB223B">
            <w:pPr>
              <w:pStyle w:val="ProductList-OfferingBody"/>
              <w:ind w:left="-113"/>
              <w:jc w:val="center"/>
            </w:pPr>
          </w:p>
        </w:tc>
        <w:tc>
          <w:tcPr>
            <w:tcW w:w="798" w:type="dxa"/>
            <w:shd w:val="clear" w:color="auto" w:fill="BFBFBF" w:themeFill="background1" w:themeFillShade="BF"/>
            <w:vAlign w:val="center"/>
          </w:tcPr>
          <w:p w:rsidR="004D6681" w:rsidRDefault="004D6681" w:rsidP="00AB223B">
            <w:pPr>
              <w:pStyle w:val="ProductList-OfferingBody"/>
              <w:ind w:left="-113"/>
              <w:jc w:val="center"/>
            </w:pPr>
          </w:p>
        </w:tc>
      </w:tr>
      <w:tr w:rsidR="004D6681" w:rsidTr="004D6681">
        <w:trPr>
          <w:cantSplit/>
          <w:tblHeader/>
        </w:trPr>
        <w:tc>
          <w:tcPr>
            <w:tcW w:w="3097" w:type="dxa"/>
            <w:tcBorders>
              <w:top w:val="nil"/>
              <w:left w:val="nil"/>
              <w:bottom w:val="dashSmallGap" w:sz="4" w:space="0" w:color="BFBFBF" w:themeColor="background1" w:themeShade="BF"/>
              <w:right w:val="nil"/>
            </w:tcBorders>
          </w:tcPr>
          <w:p w:rsidR="004D6681" w:rsidRDefault="004D6681" w:rsidP="00D67331">
            <w:pPr>
              <w:pStyle w:val="ProductList-Offering2"/>
            </w:pPr>
            <w:bookmarkStart w:id="1006" w:name="_Toc379797309"/>
            <w:bookmarkStart w:id="1007" w:name="_Toc380513335"/>
            <w:bookmarkStart w:id="1008" w:name="_Toc380655383"/>
            <w:bookmarkStart w:id="1009" w:name="_Toc402271639"/>
            <w:r>
              <w:t>Microsoft Dynamics CRM Online Essential</w:t>
            </w:r>
            <w:r>
              <w:fldChar w:fldCharType="begin"/>
            </w:r>
            <w:r>
              <w:instrText>XE "Microsoft Dynamics CRM Online Essential"</w:instrText>
            </w:r>
            <w:r>
              <w:fldChar w:fldCharType="end"/>
            </w:r>
            <w:r>
              <w:t xml:space="preserve"> (Nutzer-AL)</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4D6681" w:rsidRDefault="004D668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B3772C">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rsidR="004D6681" w:rsidRDefault="004D6681" w:rsidP="00B3772C">
            <w:pPr>
              <w:pStyle w:val="ProductList-OfferingBody"/>
              <w:ind w:left="-113"/>
              <w:jc w:val="center"/>
            </w:pPr>
          </w:p>
        </w:tc>
        <w:tc>
          <w:tcPr>
            <w:tcW w:w="767" w:type="dxa"/>
            <w:shd w:val="clear" w:color="auto" w:fill="BFBFBF" w:themeFill="background1" w:themeFillShade="BF"/>
            <w:vAlign w:val="center"/>
          </w:tcPr>
          <w:p w:rsidR="004D6681" w:rsidRDefault="004D6681" w:rsidP="00B3772C">
            <w:pPr>
              <w:pStyle w:val="ProductList-OfferingBody"/>
              <w:ind w:left="-113"/>
              <w:jc w:val="center"/>
            </w:pPr>
          </w:p>
        </w:tc>
        <w:tc>
          <w:tcPr>
            <w:tcW w:w="768" w:type="dxa"/>
            <w:shd w:val="clear" w:color="auto" w:fill="BFBFBF" w:themeFill="background1" w:themeFillShade="BF"/>
            <w:vAlign w:val="center"/>
          </w:tcPr>
          <w:p w:rsidR="004D6681" w:rsidRDefault="004D6681" w:rsidP="00B3772C">
            <w:pPr>
              <w:pStyle w:val="ProductList-OfferingBody"/>
              <w:ind w:left="-113"/>
              <w:jc w:val="center"/>
            </w:pPr>
          </w:p>
        </w:tc>
        <w:tc>
          <w:tcPr>
            <w:tcW w:w="767" w:type="dxa"/>
            <w:shd w:val="clear" w:color="auto" w:fill="BFBFBF" w:themeFill="background1" w:themeFillShade="BF"/>
            <w:vAlign w:val="center"/>
          </w:tcPr>
          <w:p w:rsidR="004D6681" w:rsidRDefault="004D6681" w:rsidP="00B3772C">
            <w:pPr>
              <w:pStyle w:val="ProductList-OfferingBody"/>
              <w:ind w:left="-113"/>
              <w:jc w:val="center"/>
            </w:pPr>
          </w:p>
        </w:tc>
        <w:tc>
          <w:tcPr>
            <w:tcW w:w="767" w:type="dxa"/>
            <w:shd w:val="clear" w:color="auto" w:fill="BFBFBF" w:themeFill="background1" w:themeFillShade="BF"/>
            <w:vAlign w:val="center"/>
          </w:tcPr>
          <w:p w:rsidR="004D6681" w:rsidRDefault="004D6681" w:rsidP="00B3772C">
            <w:pPr>
              <w:pStyle w:val="ProductList-OfferingBody"/>
              <w:ind w:left="-113"/>
              <w:jc w:val="center"/>
            </w:pPr>
          </w:p>
        </w:tc>
        <w:tc>
          <w:tcPr>
            <w:tcW w:w="798" w:type="dxa"/>
            <w:shd w:val="clear" w:color="auto" w:fill="BFBFBF" w:themeFill="background1" w:themeFillShade="BF"/>
            <w:vAlign w:val="center"/>
          </w:tcPr>
          <w:p w:rsidR="004D6681" w:rsidRDefault="004D6681" w:rsidP="00B3772C">
            <w:pPr>
              <w:pStyle w:val="ProductList-OfferingBody"/>
              <w:ind w:left="-113"/>
              <w:jc w:val="center"/>
            </w:pPr>
          </w:p>
        </w:tc>
      </w:tr>
      <w:tr w:rsidR="004D6681" w:rsidTr="004D668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D6681" w:rsidRDefault="004D6681" w:rsidP="00887502">
            <w:pPr>
              <w:pStyle w:val="ProductList-Offering2"/>
            </w:pPr>
            <w:bookmarkStart w:id="1010" w:name="_Toc379797310"/>
            <w:bookmarkStart w:id="1011" w:name="_Toc380513336"/>
            <w:bookmarkStart w:id="1012" w:name="_Toc380655384"/>
            <w:bookmarkStart w:id="1013" w:name="_Toc402271640"/>
            <w:r>
              <w:t>Microsoft Dynamics CRM Online Essential für SA</w:t>
            </w:r>
            <w:r>
              <w:fldChar w:fldCharType="begin"/>
            </w:r>
            <w:r>
              <w:instrText>XE "Microsoft Dynamics CRM Online Essential für SA"</w:instrText>
            </w:r>
            <w:r>
              <w:fldChar w:fldCharType="end"/>
            </w:r>
            <w:r>
              <w:t xml:space="preserve"> (Nutzer-AL)</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D6681" w:rsidRDefault="004D668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4D6681" w:rsidRDefault="004D6681" w:rsidP="005D0AC4">
            <w:pPr>
              <w:pStyle w:val="ProductList-OfferingBody"/>
              <w:ind w:left="-113"/>
              <w:jc w:val="center"/>
            </w:pPr>
            <w:r>
              <w:t xml:space="preserve"> </w:t>
            </w: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68" w:type="dxa"/>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98" w:type="dxa"/>
            <w:shd w:val="clear" w:color="auto" w:fill="BFBFBF" w:themeFill="background1" w:themeFillShade="BF"/>
            <w:vAlign w:val="center"/>
          </w:tcPr>
          <w:p w:rsidR="004D6681" w:rsidRDefault="004D6681" w:rsidP="005D0AC4">
            <w:pPr>
              <w:pStyle w:val="ProductList-OfferingBody"/>
              <w:ind w:left="-113"/>
              <w:jc w:val="center"/>
            </w:pPr>
          </w:p>
        </w:tc>
      </w:tr>
      <w:tr w:rsidR="004D6681" w:rsidTr="004D668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D6681" w:rsidRDefault="004D6681" w:rsidP="00D67331">
            <w:pPr>
              <w:pStyle w:val="ProductList-Offering2"/>
            </w:pPr>
            <w:bookmarkStart w:id="1014" w:name="_Toc379797311"/>
            <w:bookmarkStart w:id="1015" w:name="_Toc380513337"/>
            <w:bookmarkStart w:id="1016" w:name="_Toc380655385"/>
            <w:bookmarkStart w:id="1017" w:name="_Toc402271641"/>
            <w:r>
              <w:t>Microsoft Dynamics CRM Online-Nichtproduktionsinstanz</w:t>
            </w:r>
            <w:r>
              <w:fldChar w:fldCharType="begin"/>
            </w:r>
            <w:r>
              <w:instrText>XE "Microsoft Dynamics CRM Online Nichtproduktionsinstanz"</w:instrText>
            </w:r>
            <w:r>
              <w:fldChar w:fldCharType="end"/>
            </w:r>
            <w:r>
              <w:t xml:space="preserve"> (Add-On-AL)</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D6681" w:rsidRDefault="004D668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B3772C">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4D6681" w:rsidRDefault="004D6681" w:rsidP="00B3772C">
            <w:pPr>
              <w:pStyle w:val="ProductList-OfferingBody"/>
              <w:ind w:left="-113"/>
              <w:jc w:val="center"/>
            </w:pPr>
          </w:p>
        </w:tc>
        <w:tc>
          <w:tcPr>
            <w:tcW w:w="767" w:type="dxa"/>
            <w:shd w:val="clear" w:color="auto" w:fill="70AD47" w:themeFill="accent6"/>
            <w:vAlign w:val="center"/>
          </w:tcPr>
          <w:p w:rsidR="004D6681" w:rsidRDefault="004D6681" w:rsidP="00B3772C">
            <w:pPr>
              <w:pStyle w:val="ProductList-OfferingBody"/>
              <w:ind w:left="-113"/>
              <w:jc w:val="center"/>
            </w:pPr>
          </w:p>
        </w:tc>
        <w:tc>
          <w:tcPr>
            <w:tcW w:w="767" w:type="dxa"/>
            <w:shd w:val="clear" w:color="auto" w:fill="BFBFBF" w:themeFill="background1" w:themeFillShade="BF"/>
            <w:vAlign w:val="center"/>
          </w:tcPr>
          <w:p w:rsidR="004D6681" w:rsidRDefault="004D6681" w:rsidP="00B3772C">
            <w:pPr>
              <w:pStyle w:val="ProductList-OfferingBody"/>
              <w:ind w:left="-113"/>
              <w:jc w:val="center"/>
            </w:pPr>
          </w:p>
        </w:tc>
        <w:tc>
          <w:tcPr>
            <w:tcW w:w="768" w:type="dxa"/>
            <w:shd w:val="clear" w:color="auto" w:fill="BFBFBF" w:themeFill="background1" w:themeFillShade="BF"/>
            <w:vAlign w:val="center"/>
          </w:tcPr>
          <w:p w:rsidR="004D6681" w:rsidRDefault="004D6681" w:rsidP="00B3772C">
            <w:pPr>
              <w:pStyle w:val="ProductList-OfferingBody"/>
              <w:ind w:left="-113"/>
              <w:jc w:val="center"/>
            </w:pPr>
          </w:p>
        </w:tc>
        <w:tc>
          <w:tcPr>
            <w:tcW w:w="767" w:type="dxa"/>
            <w:shd w:val="clear" w:color="auto" w:fill="BFBFBF" w:themeFill="background1" w:themeFillShade="BF"/>
            <w:vAlign w:val="center"/>
          </w:tcPr>
          <w:p w:rsidR="004D6681" w:rsidRDefault="004D6681" w:rsidP="00B3772C">
            <w:pPr>
              <w:pStyle w:val="ProductList-OfferingBody"/>
              <w:ind w:left="-113"/>
              <w:jc w:val="center"/>
            </w:pPr>
          </w:p>
        </w:tc>
        <w:tc>
          <w:tcPr>
            <w:tcW w:w="767" w:type="dxa"/>
            <w:shd w:val="clear" w:color="auto" w:fill="BFBFBF" w:themeFill="background1" w:themeFillShade="BF"/>
            <w:vAlign w:val="center"/>
          </w:tcPr>
          <w:p w:rsidR="004D6681" w:rsidRDefault="004D6681" w:rsidP="00B3772C">
            <w:pPr>
              <w:pStyle w:val="ProductList-OfferingBody"/>
              <w:ind w:left="-113"/>
              <w:jc w:val="center"/>
            </w:pPr>
          </w:p>
        </w:tc>
        <w:tc>
          <w:tcPr>
            <w:tcW w:w="798" w:type="dxa"/>
            <w:shd w:val="clear" w:color="auto" w:fill="BFBFBF" w:themeFill="background1" w:themeFillShade="BF"/>
            <w:vAlign w:val="center"/>
          </w:tcPr>
          <w:p w:rsidR="004D6681" w:rsidRDefault="004D6681" w:rsidP="00B3772C">
            <w:pPr>
              <w:pStyle w:val="ProductList-OfferingBody"/>
              <w:ind w:left="-113"/>
              <w:jc w:val="center"/>
            </w:pPr>
          </w:p>
        </w:tc>
      </w:tr>
      <w:tr w:rsidR="004D6681" w:rsidTr="004D668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D6681" w:rsidRDefault="004D6681" w:rsidP="00D67331">
            <w:pPr>
              <w:pStyle w:val="ProductList-Offering2"/>
            </w:pPr>
            <w:bookmarkStart w:id="1018" w:name="_Toc379797312"/>
            <w:bookmarkStart w:id="1019" w:name="_Toc380513338"/>
            <w:bookmarkStart w:id="1020" w:name="_Toc380655386"/>
            <w:bookmarkStart w:id="1021" w:name="_Toc402271642"/>
            <w:r>
              <w:t>Microsoft Dynamics CRM Online-Zusatzproduktionsinstanz</w:t>
            </w:r>
            <w:r>
              <w:fldChar w:fldCharType="begin"/>
            </w:r>
            <w:r>
              <w:instrText>XE "Microsoft Dynamics CRM Online-Zusatzproduktionsinstanz"</w:instrText>
            </w:r>
            <w:r>
              <w:fldChar w:fldCharType="end"/>
            </w:r>
            <w:r>
              <w:t xml:space="preserve"> (Add-On-AL)</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D6681" w:rsidRDefault="004D66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8"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98" w:type="dxa"/>
            <w:shd w:val="clear" w:color="auto" w:fill="BFBFBF" w:themeFill="background1" w:themeFillShade="BF"/>
            <w:vAlign w:val="center"/>
          </w:tcPr>
          <w:p w:rsidR="004D6681" w:rsidRDefault="004D6681" w:rsidP="00C4636F">
            <w:pPr>
              <w:pStyle w:val="ProductList-OfferingBody"/>
              <w:ind w:left="-113"/>
              <w:jc w:val="center"/>
            </w:pPr>
          </w:p>
        </w:tc>
      </w:tr>
      <w:tr w:rsidR="004D6681" w:rsidTr="004D668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D6681" w:rsidRDefault="004D6681" w:rsidP="00D67331">
            <w:pPr>
              <w:pStyle w:val="ProductList-Offering2"/>
            </w:pPr>
            <w:bookmarkStart w:id="1022" w:name="_Toc379797313"/>
            <w:bookmarkStart w:id="1023" w:name="_Toc380513339"/>
            <w:bookmarkStart w:id="1024" w:name="_Toc380655387"/>
            <w:bookmarkStart w:id="1025" w:name="_Toc402271643"/>
            <w:r>
              <w:t>Microsoft Dynamics CRM Online Professional</w:t>
            </w:r>
            <w:r>
              <w:fldChar w:fldCharType="begin"/>
            </w:r>
            <w:r>
              <w:instrText>XE "Microsoft Dynamics CRM Online Professional"</w:instrText>
            </w:r>
            <w:r>
              <w:fldChar w:fldCharType="end"/>
            </w:r>
            <w:r>
              <w:t xml:space="preserve"> (Nutzer-AL)</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D6681" w:rsidRDefault="004D66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8"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98" w:type="dxa"/>
            <w:shd w:val="clear" w:color="auto" w:fill="BFBFBF" w:themeFill="background1" w:themeFillShade="BF"/>
            <w:vAlign w:val="center"/>
          </w:tcPr>
          <w:p w:rsidR="004D6681" w:rsidRDefault="004D6681" w:rsidP="00C4636F">
            <w:pPr>
              <w:pStyle w:val="ProductList-OfferingBody"/>
              <w:ind w:left="-113"/>
              <w:jc w:val="center"/>
            </w:pPr>
          </w:p>
        </w:tc>
      </w:tr>
      <w:tr w:rsidR="004D6681" w:rsidTr="004D668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D6681" w:rsidRDefault="004D6681" w:rsidP="00887502">
            <w:pPr>
              <w:pStyle w:val="ProductList-Offering2"/>
            </w:pPr>
            <w:bookmarkStart w:id="1026" w:name="_Toc379797314"/>
            <w:bookmarkStart w:id="1027" w:name="_Toc380513340"/>
            <w:bookmarkStart w:id="1028" w:name="_Toc380655388"/>
            <w:bookmarkStart w:id="1029" w:name="_Toc402271644"/>
            <w:r>
              <w:t>Microsoft Dynamics CRM Online Professional für SA</w:t>
            </w:r>
            <w:r>
              <w:fldChar w:fldCharType="begin"/>
            </w:r>
            <w:r>
              <w:instrText>XE "Microsoft Dynamics CRM Online Professional für SA"</w:instrText>
            </w:r>
            <w:r>
              <w:fldChar w:fldCharType="end"/>
            </w:r>
            <w:r>
              <w:t xml:space="preserve"> (Nutzer-AL)</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D6681" w:rsidRDefault="004D668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4D6681" w:rsidRDefault="004D6681" w:rsidP="005D0AC4">
            <w:pPr>
              <w:pStyle w:val="ProductList-OfferingBody"/>
              <w:ind w:left="-113"/>
              <w:jc w:val="center"/>
            </w:pPr>
            <w:r>
              <w:t xml:space="preserve"> </w:t>
            </w: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68" w:type="dxa"/>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67" w:type="dxa"/>
            <w:shd w:val="clear" w:color="auto" w:fill="BFBFBF" w:themeFill="background1" w:themeFillShade="BF"/>
            <w:vAlign w:val="center"/>
          </w:tcPr>
          <w:p w:rsidR="004D6681" w:rsidRDefault="004D6681" w:rsidP="005D0AC4">
            <w:pPr>
              <w:pStyle w:val="ProductList-OfferingBody"/>
              <w:ind w:left="-113"/>
              <w:jc w:val="center"/>
            </w:pPr>
          </w:p>
        </w:tc>
        <w:tc>
          <w:tcPr>
            <w:tcW w:w="798" w:type="dxa"/>
            <w:shd w:val="clear" w:color="auto" w:fill="BFBFBF" w:themeFill="background1" w:themeFillShade="BF"/>
            <w:vAlign w:val="center"/>
          </w:tcPr>
          <w:p w:rsidR="004D6681" w:rsidRDefault="004D6681" w:rsidP="005D0AC4">
            <w:pPr>
              <w:pStyle w:val="ProductList-OfferingBody"/>
              <w:ind w:left="-113"/>
              <w:jc w:val="center"/>
            </w:pPr>
          </w:p>
        </w:tc>
      </w:tr>
      <w:tr w:rsidR="004D6681" w:rsidTr="004D6681">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4D6681" w:rsidRDefault="004D6681" w:rsidP="00887502">
            <w:pPr>
              <w:pStyle w:val="ProductList-Offering2"/>
            </w:pPr>
            <w:bookmarkStart w:id="1030" w:name="_Toc379797315"/>
            <w:bookmarkStart w:id="1031" w:name="_Toc380513341"/>
            <w:bookmarkStart w:id="1032" w:name="_Toc380655389"/>
            <w:bookmarkStart w:id="1033" w:name="_Toc402271645"/>
            <w:r>
              <w:t>Microsoft Dynamics CRM Online Professional Direct Support</w:t>
            </w:r>
            <w:bookmarkEnd w:id="1030"/>
            <w:bookmarkEnd w:id="1031"/>
            <w:bookmarkEnd w:id="1032"/>
            <w:bookmarkEnd w:id="1033"/>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4D6681" w:rsidRDefault="004D668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4D6681" w:rsidRDefault="004D6681" w:rsidP="00C4636F">
            <w:pPr>
              <w:pStyle w:val="ProductList-OfferingBody"/>
              <w:ind w:left="-113"/>
              <w:jc w:val="center"/>
            </w:pPr>
            <w:r>
              <w:t>1</w:t>
            </w: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Default="004D6681"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4D6681" w:rsidRDefault="004D6681" w:rsidP="00C4636F">
            <w:pPr>
              <w:pStyle w:val="ProductList-OfferingBody"/>
              <w:ind w:left="-113"/>
              <w:jc w:val="center"/>
            </w:pPr>
            <w:r>
              <w:t xml:space="preserve"> </w:t>
            </w: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8"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98" w:type="dxa"/>
            <w:shd w:val="clear" w:color="auto" w:fill="BFBFBF" w:themeFill="background1" w:themeFillShade="BF"/>
            <w:vAlign w:val="center"/>
          </w:tcPr>
          <w:p w:rsidR="004D6681" w:rsidRDefault="004D6681" w:rsidP="00C4636F">
            <w:pPr>
              <w:pStyle w:val="ProductList-OfferingBody"/>
              <w:ind w:left="-113"/>
              <w:jc w:val="center"/>
            </w:pPr>
          </w:p>
        </w:tc>
      </w:tr>
      <w:tr w:rsidR="004D6681" w:rsidTr="004D6681">
        <w:trPr>
          <w:cantSplit/>
          <w:trHeight w:val="44"/>
          <w:tblHeader/>
        </w:trPr>
        <w:tc>
          <w:tcPr>
            <w:tcW w:w="3097" w:type="dxa"/>
            <w:tcBorders>
              <w:top w:val="dashSmallGap" w:sz="4" w:space="0" w:color="BFBFBF" w:themeColor="background1" w:themeShade="BF"/>
              <w:left w:val="nil"/>
              <w:bottom w:val="nil"/>
              <w:right w:val="nil"/>
            </w:tcBorders>
          </w:tcPr>
          <w:p w:rsidR="004D6681" w:rsidRDefault="004D6681" w:rsidP="00D67331">
            <w:pPr>
              <w:pStyle w:val="ProductList-Offering2"/>
            </w:pPr>
            <w:bookmarkStart w:id="1034" w:name="_Toc379797316"/>
            <w:bookmarkStart w:id="1035" w:name="_Toc380513342"/>
            <w:bookmarkStart w:id="1036" w:name="_Toc380655390"/>
            <w:bookmarkStart w:id="1037" w:name="_Toc402271646"/>
            <w:r>
              <w:t>Add-On für Microsoft Dynamics CRM Online-Zusatzspeicher</w:t>
            </w:r>
            <w:r>
              <w:fldChar w:fldCharType="begin"/>
            </w:r>
            <w:r>
              <w:instrText>XE "Add-On für Microsoft Dynamics CRM Online-Zusatzspeicher"</w:instrText>
            </w:r>
            <w:r>
              <w:fldChar w:fldCharType="end"/>
            </w:r>
            <w:r>
              <w:t xml:space="preserve"> (Add-On-AL)</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4D6681" w:rsidRDefault="004D668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4D6681" w:rsidRPr="001271C2" w:rsidRDefault="004D668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8"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67" w:type="dxa"/>
            <w:shd w:val="clear" w:color="auto" w:fill="BFBFBF" w:themeFill="background1" w:themeFillShade="BF"/>
            <w:vAlign w:val="center"/>
          </w:tcPr>
          <w:p w:rsidR="004D6681" w:rsidRDefault="004D6681" w:rsidP="00C4636F">
            <w:pPr>
              <w:pStyle w:val="ProductList-OfferingBody"/>
              <w:ind w:left="-113"/>
              <w:jc w:val="center"/>
            </w:pPr>
          </w:p>
        </w:tc>
        <w:tc>
          <w:tcPr>
            <w:tcW w:w="798" w:type="dxa"/>
            <w:shd w:val="clear" w:color="auto" w:fill="BFBFBF" w:themeFill="background1" w:themeFillShade="BF"/>
            <w:vAlign w:val="center"/>
          </w:tcPr>
          <w:p w:rsidR="004D6681" w:rsidRDefault="004D6681"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603"/>
        <w:gridCol w:w="3597"/>
      </w:tblGrid>
      <w:tr w:rsidR="004D6681" w:rsidTr="00A30A44">
        <w:tc>
          <w:tcPr>
            <w:tcW w:w="4590" w:type="dxa"/>
          </w:tcPr>
          <w:p w:rsidR="004D6681" w:rsidRDefault="004D6681" w:rsidP="008B2E04">
            <w:pPr>
              <w:pStyle w:val="ProductList-Body"/>
              <w:spacing w:before="20" w:after="20"/>
              <w:ind w:left="162" w:hanging="162"/>
            </w:pPr>
            <w:r>
              <w:t xml:space="preserve">Zur Verringerung berechtigt: </w:t>
            </w:r>
            <w:r>
              <w:rPr>
                <w:b/>
              </w:rPr>
              <w:t>Alle</w:t>
            </w:r>
          </w:p>
        </w:tc>
        <w:tc>
          <w:tcPr>
            <w:tcW w:w="2603" w:type="dxa"/>
          </w:tcPr>
          <w:p w:rsidR="004D6681" w:rsidRDefault="004D6681" w:rsidP="00AB223B">
            <w:pPr>
              <w:pStyle w:val="ProductList-Body"/>
              <w:spacing w:before="20" w:after="20"/>
            </w:pPr>
            <w:r>
              <w:t xml:space="preserve">Produkt-Pool: </w:t>
            </w:r>
            <w:r>
              <w:rPr>
                <w:b/>
              </w:rPr>
              <w:t>Server</w:t>
            </w:r>
          </w:p>
        </w:tc>
        <w:tc>
          <w:tcPr>
            <w:tcW w:w="3597" w:type="dxa"/>
          </w:tcPr>
          <w:p w:rsidR="004D6681" w:rsidRDefault="004D6681" w:rsidP="00AB223B">
            <w:pPr>
              <w:pStyle w:val="ProductList-Body"/>
              <w:spacing w:before="20" w:after="20"/>
            </w:pPr>
            <w:r>
              <w:t xml:space="preserve">True Up-berechtigt: </w:t>
            </w:r>
            <w:r>
              <w:rPr>
                <w:b/>
              </w:rPr>
              <w:t>Alle</w:t>
            </w:r>
          </w:p>
        </w:tc>
      </w:tr>
      <w:tr w:rsidR="004D6681" w:rsidTr="00A30A44">
        <w:tc>
          <w:tcPr>
            <w:tcW w:w="4590" w:type="dxa"/>
          </w:tcPr>
          <w:p w:rsidR="004D6681" w:rsidRPr="008B2E04" w:rsidRDefault="004D6681" w:rsidP="00AB223B">
            <w:pPr>
              <w:pStyle w:val="ProductList-Body"/>
              <w:spacing w:before="20" w:after="20"/>
              <w:ind w:left="162" w:hanging="162"/>
            </w:pPr>
            <w:r>
              <w:t xml:space="preserve">Übergangsberechtigt: </w:t>
            </w:r>
            <w:r>
              <w:rPr>
                <w:b/>
              </w:rPr>
              <w:t>Essential, Basic und Professional</w:t>
            </w:r>
          </w:p>
        </w:tc>
        <w:tc>
          <w:tcPr>
            <w:tcW w:w="2603" w:type="dxa"/>
          </w:tcPr>
          <w:p w:rsidR="004D6681" w:rsidRDefault="004D6681" w:rsidP="00AB223B">
            <w:pPr>
              <w:pStyle w:val="ProductList-Body"/>
              <w:spacing w:before="20" w:after="20"/>
            </w:pPr>
          </w:p>
        </w:tc>
        <w:tc>
          <w:tcPr>
            <w:tcW w:w="3597" w:type="dxa"/>
          </w:tcPr>
          <w:p w:rsidR="004D6681" w:rsidRDefault="004D6681" w:rsidP="008B2E0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8F4ABC" w:rsidRPr="0009164C" w:rsidRDefault="008F4ABC" w:rsidP="008F4ABC">
      <w:pPr>
        <w:pStyle w:val="ProductList-Body"/>
        <w:rPr>
          <w:b/>
        </w:rPr>
      </w:pPr>
      <w:r>
        <w:rPr>
          <w:b/>
          <w:color w:val="00188F"/>
        </w:rPr>
        <w:t>Add-On-Nutzer-ALs</w:t>
      </w:r>
    </w:p>
    <w:p w:rsidR="008F4ABC" w:rsidRDefault="008F4ABC" w:rsidP="008F4ABC">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5"/>
        <w:gridCol w:w="5337"/>
      </w:tblGrid>
      <w:tr w:rsidR="008F4ABC" w:rsidTr="00A30A44">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rsidTr="00A30A44">
        <w:tc>
          <w:tcPr>
            <w:tcW w:w="5400" w:type="dxa"/>
          </w:tcPr>
          <w:p w:rsidR="008F4ABC" w:rsidRDefault="008F4ABC" w:rsidP="009130AF">
            <w:pPr>
              <w:pStyle w:val="ProductList-Body"/>
            </w:pPr>
            <w:r>
              <w:t>CAL für Microsoft Dynamics CRM 2013 Essentials</w:t>
            </w:r>
            <w:r>
              <w:rPr>
                <w:vertAlign w:val="superscript"/>
              </w:rPr>
              <w:t>1</w:t>
            </w:r>
          </w:p>
        </w:tc>
        <w:tc>
          <w:tcPr>
            <w:tcW w:w="5395" w:type="dxa"/>
          </w:tcPr>
          <w:p w:rsidR="008F4ABC" w:rsidRDefault="008F4ABC" w:rsidP="009130AF">
            <w:pPr>
              <w:pStyle w:val="ProductList-Body"/>
            </w:pPr>
            <w:r>
              <w:t>Nutzer-AL für Dynamics CRM Online Essentials für SA</w:t>
            </w:r>
          </w:p>
        </w:tc>
      </w:tr>
      <w:tr w:rsidR="008F4ABC" w:rsidTr="00A30A44">
        <w:tc>
          <w:tcPr>
            <w:tcW w:w="5400" w:type="dxa"/>
          </w:tcPr>
          <w:p w:rsidR="008F4ABC" w:rsidRDefault="008F4ABC" w:rsidP="008F4ABC">
            <w:pPr>
              <w:pStyle w:val="ProductList-Body"/>
            </w:pPr>
            <w:r>
              <w:t>CAL für Microsoft Dynamics CRM 2013 Basic</w:t>
            </w:r>
            <w:r>
              <w:rPr>
                <w:vertAlign w:val="superscript"/>
              </w:rPr>
              <w:t>1</w:t>
            </w:r>
            <w:r>
              <w:t xml:space="preserve"> oder</w:t>
            </w:r>
          </w:p>
          <w:p w:rsidR="008F4ABC" w:rsidRDefault="008F4ABC" w:rsidP="008F4ABC">
            <w:pPr>
              <w:pStyle w:val="ProductList-Body"/>
            </w:pPr>
            <w:r>
              <w:t>Zusätzliche CAL zur Grundlegenden Verwendung von Microsoft Dynamics CRM 2013</w:t>
            </w:r>
            <w:r>
              <w:rPr>
                <w:vertAlign w:val="superscript"/>
              </w:rPr>
              <w:t>1</w:t>
            </w:r>
          </w:p>
        </w:tc>
        <w:tc>
          <w:tcPr>
            <w:tcW w:w="5395" w:type="dxa"/>
          </w:tcPr>
          <w:p w:rsidR="008F4ABC" w:rsidRDefault="00550011" w:rsidP="009130AF">
            <w:pPr>
              <w:pStyle w:val="ProductList-Body"/>
            </w:pPr>
            <w:r>
              <w:t>Nutzer-AL für Dynamics CRM Online Basic für SA</w:t>
            </w:r>
          </w:p>
        </w:tc>
      </w:tr>
      <w:tr w:rsidR="008F4ABC" w:rsidTr="00A30A44">
        <w:tc>
          <w:tcPr>
            <w:tcW w:w="5400" w:type="dxa"/>
          </w:tcPr>
          <w:p w:rsidR="008F4ABC" w:rsidRDefault="008F4ABC" w:rsidP="008F4ABC">
            <w:pPr>
              <w:pStyle w:val="ProductList-Body"/>
            </w:pPr>
            <w:r>
              <w:t>CAL für Microsoft Dynamics CRM 2013 Professional</w:t>
            </w:r>
            <w:r>
              <w:rPr>
                <w:vertAlign w:val="superscript"/>
              </w:rPr>
              <w:t>1</w:t>
            </w:r>
            <w:r>
              <w:t xml:space="preserve"> oder</w:t>
            </w:r>
          </w:p>
          <w:p w:rsidR="008F4ABC" w:rsidRDefault="008F4ABC" w:rsidP="008F4ABC">
            <w:pPr>
              <w:pStyle w:val="ProductList-Body"/>
            </w:pPr>
            <w:r>
              <w:t>Zusätzliche CAL zur Professionellen Verwendung von Microsoft Dynamics CRM 2013</w:t>
            </w:r>
            <w:r>
              <w:rPr>
                <w:vertAlign w:val="superscript"/>
              </w:rPr>
              <w:t>1</w:t>
            </w:r>
          </w:p>
        </w:tc>
        <w:tc>
          <w:tcPr>
            <w:tcW w:w="5395" w:type="dxa"/>
          </w:tcPr>
          <w:p w:rsidR="008F4ABC" w:rsidRDefault="008F4ABC" w:rsidP="009130AF">
            <w:pPr>
              <w:pStyle w:val="ProductList-Body"/>
            </w:pPr>
            <w:r>
              <w:t>Nutzer-AL für Microsoft Dynamics CRM Online Professional für SA</w:t>
            </w:r>
          </w:p>
        </w:tc>
      </w:tr>
    </w:tbl>
    <w:p w:rsidR="008F4ABC" w:rsidRPr="0009164C" w:rsidRDefault="008F4ABC" w:rsidP="008F4ABC">
      <w:pPr>
        <w:pStyle w:val="ProductList-Body"/>
        <w:tabs>
          <w:tab w:val="clear" w:pos="158"/>
          <w:tab w:val="left" w:pos="180"/>
        </w:tabs>
        <w:rPr>
          <w:i/>
        </w:rPr>
      </w:pPr>
      <w:r>
        <w:rPr>
          <w:vertAlign w:val="superscript"/>
        </w:rPr>
        <w:t>1</w:t>
      </w:r>
      <w:r>
        <w:rPr>
          <w:i/>
        </w:rPr>
        <w:t>Mit aktiver SA</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Campus- und School-Vertrag</w:t>
      </w:r>
    </w:p>
    <w:p w:rsidR="00B3772C" w:rsidRDefault="00B3772C" w:rsidP="00B3772C">
      <w:pPr>
        <w:pStyle w:val="ProductList-Body"/>
      </w:pPr>
      <w:r>
        <w:t>Abonnementlizenzen für Microsoft Dynamics CRM Online, die im Rahmen eines CA/SA verkauft werden, können für die gesamte Einrichtung oder nur Teile davon erworben werden.</w:t>
      </w:r>
      <w:r w:rsidR="000971EC">
        <w:t xml:space="preserve"> </w:t>
      </w:r>
      <w:r>
        <w:t>Abonnementlizenzen müssen für jeden Nutzer einzeln abgeschlossen werden.</w:t>
      </w:r>
      <w:r w:rsidR="000971EC">
        <w:t xml:space="preserve"> </w:t>
      </w:r>
      <w:r>
        <w:t>Wenn zusätzliche Nutzer-Abonnementlizenzen für den Zugriff auf Microsoft Dynamic CRM benötigt werden, muss eine entsprechende Anzahl an Nutzer-ALs bestellt werden.</w:t>
      </w:r>
    </w:p>
    <w:p w:rsidR="00B3772C" w:rsidRDefault="00B3772C" w:rsidP="00B3772C">
      <w:pPr>
        <w:pStyle w:val="ProductList-Body"/>
      </w:pPr>
    </w:p>
    <w:p w:rsidR="00A30A44" w:rsidRDefault="00A30A44" w:rsidP="00B3772C">
      <w:pPr>
        <w:pStyle w:val="ProductList-Body"/>
      </w:pPr>
    </w:p>
    <w:p w:rsidR="00B3772C" w:rsidRPr="00B3772C" w:rsidRDefault="00B3772C" w:rsidP="00B3772C">
      <w:pPr>
        <w:pStyle w:val="ProductList-Body"/>
        <w:rPr>
          <w:b/>
        </w:rPr>
      </w:pPr>
      <w:r>
        <w:rPr>
          <w:b/>
          <w:color w:val="00188F"/>
        </w:rPr>
        <w:t>Microsoft Dynamics CRM Online – Microsoft Dynamics Marketing Online-Integrationsgewährung</w:t>
      </w:r>
    </w:p>
    <w:p w:rsidR="00782C7B" w:rsidRDefault="00B3772C" w:rsidP="00B3772C">
      <w:pPr>
        <w:pStyle w:val="ProductList-Body"/>
      </w:pPr>
      <w:r>
        <w:t>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Diese Nutzer benötigen keine Nutzer-AL für Microsoft Dynamics CRM Online. Dieser Verzicht gilt bis zum 30. Juni 2014. Danach behält sich Microsoft das Recht vor, entsprechende Nutzer-ALs zu verlangen.</w:t>
      </w:r>
    </w:p>
    <w:p w:rsidR="00E05F95" w:rsidRDefault="00E05F95" w:rsidP="00B3772C">
      <w:pPr>
        <w:pStyle w:val="ProductList-Body"/>
      </w:pPr>
      <w:bookmarkStart w:id="1038" w:name="_Toc378147662"/>
      <w:bookmarkStart w:id="1039" w:name="_Toc378151559"/>
    </w:p>
    <w:p w:rsidR="00E05F95" w:rsidRPr="00241D62" w:rsidRDefault="0043674F" w:rsidP="00241D62">
      <w:pPr>
        <w:pStyle w:val="ProductList-Body"/>
        <w:rPr>
          <w:b/>
        </w:rPr>
      </w:pPr>
      <w:r>
        <w:rPr>
          <w:b/>
          <w:color w:val="00188F"/>
        </w:rPr>
        <w:t>Microsoft Dynamics CRM Online-Supportangebote</w:t>
      </w:r>
    </w:p>
    <w:p w:rsidR="00E05F95" w:rsidRPr="007419EE" w:rsidRDefault="00E05F95" w:rsidP="0064152F">
      <w:pPr>
        <w:autoSpaceDE w:val="0"/>
        <w:autoSpaceDN w:val="0"/>
        <w:spacing w:after="0" w:line="240" w:lineRule="auto"/>
        <w:rPr>
          <w:sz w:val="18"/>
        </w:rPr>
      </w:pPr>
      <w:r>
        <w:rPr>
          <w:rFonts w:cstheme="minorHAnsi"/>
          <w:sz w:val="18"/>
          <w:szCs w:val="18"/>
        </w:rPr>
        <w:t xml:space="preserve">Details zu den Supportangeboten für Microsoft Dynamics CRM Online sind </w:t>
      </w:r>
      <w:r>
        <w:rPr>
          <w:rStyle w:val="ProductList-BodyChar"/>
        </w:rPr>
        <w:t xml:space="preserve">unter </w:t>
      </w:r>
      <w:hyperlink r:id="rId51" w:anchor="support" w:history="1">
        <w:r>
          <w:rPr>
            <w:rStyle w:val="Hyperlink"/>
            <w:sz w:val="18"/>
          </w:rPr>
          <w:t>http://www.microsoft.com/en-us/dynamics/crm-purchase-online.aspx#support</w:t>
        </w:r>
      </w:hyperlink>
      <w:r>
        <w:rPr>
          <w:rFonts w:cstheme="minorHAnsi"/>
          <w:sz w:val="18"/>
          <w:szCs w:val="18"/>
        </w:rPr>
        <w:t xml:space="preserve"> verfügbar.</w:t>
      </w:r>
      <w:r w:rsidR="000971EC">
        <w:rPr>
          <w:rFonts w:cstheme="minorHAnsi"/>
          <w:sz w:val="18"/>
          <w:szCs w:val="18"/>
        </w:rPr>
        <w:t xml:space="preserve"> </w:t>
      </w:r>
      <w:r>
        <w:rPr>
          <w:sz w:val="18"/>
        </w:rPr>
        <w:t>Soweit nichts anderes zwischen einem Kunden und Microsoft schriftlich vereinbart wurde, wird der Support in englischer Sprache erbracht.</w:t>
      </w:r>
      <w:r w:rsidR="000971EC">
        <w:rPr>
          <w:sz w:val="18"/>
        </w:rPr>
        <w:t xml:space="preserve"> </w:t>
      </w:r>
      <w:r>
        <w:rPr>
          <w:sz w:val="18"/>
        </w:rPr>
        <w:t>Kunden werden gebeten, Supportfälle über das Internet zu melden und bei Einreichen der Supportanfrage den anfänglichen Schweregrad festzulegen.</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AB223B" w:rsidRDefault="00AB223B" w:rsidP="00991E89">
      <w:pPr>
        <w:pStyle w:val="ProductList-Offering2Heading"/>
        <w:outlineLvl w:val="2"/>
      </w:pPr>
      <w:bookmarkStart w:id="1040" w:name="_Toc378147663"/>
      <w:bookmarkStart w:id="1041" w:name="_Toc378151560"/>
      <w:bookmarkStart w:id="1042" w:name="_Toc379797328"/>
      <w:bookmarkStart w:id="1043" w:name="_Toc402271647"/>
      <w:bookmarkEnd w:id="1038"/>
      <w:bookmarkEnd w:id="1039"/>
      <w:r>
        <w:t>Microsoft Dynamics Marketing</w:t>
      </w:r>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341CB3" w:rsidTr="00341CB3">
        <w:trPr>
          <w:cantSplit/>
          <w:tblHeader/>
        </w:trPr>
        <w:tc>
          <w:tcPr>
            <w:tcW w:w="3097" w:type="dxa"/>
            <w:tcBorders>
              <w:bottom w:val="nil"/>
            </w:tcBorders>
            <w:shd w:val="clear" w:color="auto" w:fill="00188F"/>
          </w:tcPr>
          <w:p w:rsidR="00341CB3" w:rsidRPr="00EE0836" w:rsidRDefault="00341CB3"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341CB3" w:rsidRPr="00EE0836" w:rsidRDefault="00341CB3" w:rsidP="00CA69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67" w:type="dxa"/>
            <w:tcBorders>
              <w:left w:val="single" w:sz="12" w:space="0" w:color="FFFFFF" w:themeColor="background1"/>
            </w:tcBorders>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rsidR="00341CB3" w:rsidRPr="00C70E1D" w:rsidRDefault="00341CB3"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341CB3" w:rsidTr="00341CB3">
        <w:trPr>
          <w:cantSplit/>
          <w:tblHeader/>
        </w:trPr>
        <w:tc>
          <w:tcPr>
            <w:tcW w:w="3097" w:type="dxa"/>
            <w:tcBorders>
              <w:top w:val="nil"/>
              <w:left w:val="nil"/>
              <w:bottom w:val="nil"/>
              <w:right w:val="nil"/>
            </w:tcBorders>
          </w:tcPr>
          <w:p w:rsidR="00341CB3" w:rsidRDefault="00341CB3" w:rsidP="009130AF">
            <w:pPr>
              <w:pStyle w:val="ProductList-Offering2"/>
            </w:pPr>
            <w:bookmarkStart w:id="1044" w:name="_Toc402271648"/>
            <w:r>
              <w:t>Microsoft Dynamics Marketing Enterprise (Nutzer-AL)</w:t>
            </w:r>
            <w:bookmarkEnd w:id="1044"/>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rsidR="00341CB3" w:rsidRDefault="00341CB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70AD47" w:themeFill="accent6"/>
            <w:vAlign w:val="center"/>
          </w:tcPr>
          <w:p w:rsidR="00341CB3" w:rsidRPr="001271C2" w:rsidRDefault="00341CB3"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70AD47" w:themeFill="accent6"/>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98" w:type="dxa"/>
            <w:shd w:val="clear" w:color="auto" w:fill="BFBFBF" w:themeFill="background1" w:themeFillShade="BF"/>
            <w:vAlign w:val="center"/>
          </w:tcPr>
          <w:p w:rsidR="00341CB3" w:rsidRDefault="00341CB3" w:rsidP="009130AF">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Default="00341CB3" w:rsidP="009130AF">
            <w:pPr>
              <w:pStyle w:val="ProductList-Offering2"/>
            </w:pPr>
            <w:bookmarkStart w:id="1045" w:name="_Toc402271649"/>
            <w:r>
              <w:t>Microsoft Dynamics Marketing Enterprise Extra Messages (Add-On-AL)</w:t>
            </w:r>
            <w:bookmarkEnd w:id="1045"/>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rsidR="00341CB3" w:rsidRDefault="00341CB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70AD47" w:themeFill="accent6"/>
            <w:vAlign w:val="center"/>
          </w:tcPr>
          <w:p w:rsidR="00341CB3" w:rsidRPr="001271C2" w:rsidRDefault="00341CB3"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70AD47" w:themeFill="accent6"/>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98" w:type="dxa"/>
            <w:shd w:val="clear" w:color="auto" w:fill="BFBFBF" w:themeFill="background1" w:themeFillShade="BF"/>
            <w:vAlign w:val="center"/>
          </w:tcPr>
          <w:p w:rsidR="00341CB3" w:rsidRDefault="00341CB3" w:rsidP="009130AF">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Default="00341CB3" w:rsidP="009130AF">
            <w:pPr>
              <w:pStyle w:val="ProductList-Offering2"/>
            </w:pPr>
            <w:bookmarkStart w:id="1046" w:name="_Toc402271650"/>
            <w:r>
              <w:t>Microsoft Dynamics Marketing Enterprise-Zusatz-Nicht-Produktionsinstanz (Add-On-AL)</w:t>
            </w:r>
            <w:bookmarkEnd w:id="1046"/>
            <w:r>
              <w:fldChar w:fldCharType="begin"/>
            </w:r>
            <w:r>
              <w:instrText>XE "Microsoft Dynamics Marketing Enterprise-Zusatz-Nicht-Produktionsinstanz (Add-On-AL)"</w:instrText>
            </w:r>
            <w:r>
              <w:fldChar w:fldCharType="end"/>
            </w:r>
          </w:p>
        </w:tc>
        <w:tc>
          <w:tcPr>
            <w:tcW w:w="767" w:type="dxa"/>
            <w:tcBorders>
              <w:top w:val="nil"/>
              <w:left w:val="nil"/>
              <w:bottom w:val="nil"/>
              <w:right w:val="nil"/>
            </w:tcBorders>
            <w:vAlign w:val="center"/>
          </w:tcPr>
          <w:p w:rsidR="00341CB3" w:rsidRDefault="00341CB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70AD47" w:themeFill="accent6"/>
            <w:vAlign w:val="center"/>
          </w:tcPr>
          <w:p w:rsidR="00341CB3" w:rsidRPr="001271C2" w:rsidRDefault="00341CB3"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r>
              <w:t xml:space="preserve"> </w:t>
            </w: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98" w:type="dxa"/>
            <w:shd w:val="clear" w:color="auto" w:fill="BFBFBF" w:themeFill="background1" w:themeFillShade="BF"/>
            <w:vAlign w:val="center"/>
          </w:tcPr>
          <w:p w:rsidR="00341CB3" w:rsidRDefault="00341CB3" w:rsidP="009130AF">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Default="00341CB3" w:rsidP="009130AF">
            <w:pPr>
              <w:pStyle w:val="ProductList-Offering2"/>
            </w:pPr>
            <w:bookmarkStart w:id="1047" w:name="_Toc402271651"/>
            <w:r>
              <w:t>Microsoft Dynamics Marketing Enterprise-Zusatz-Produktionsinstanz (Add-On-AL)</w:t>
            </w:r>
            <w:bookmarkEnd w:id="1047"/>
            <w:r>
              <w:fldChar w:fldCharType="begin"/>
            </w:r>
            <w:r>
              <w:instrText>XE "Microsoft Dynamics Marketing Enterprise-Zusatz-Produktionsinstanz (Add-On-AL)"</w:instrText>
            </w:r>
            <w:r>
              <w:fldChar w:fldCharType="end"/>
            </w:r>
          </w:p>
        </w:tc>
        <w:tc>
          <w:tcPr>
            <w:tcW w:w="767" w:type="dxa"/>
            <w:tcBorders>
              <w:top w:val="nil"/>
              <w:left w:val="nil"/>
              <w:bottom w:val="nil"/>
              <w:right w:val="nil"/>
            </w:tcBorders>
            <w:vAlign w:val="center"/>
          </w:tcPr>
          <w:p w:rsidR="00341CB3" w:rsidRDefault="00341CB3"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70AD47" w:themeFill="accent6"/>
            <w:vAlign w:val="center"/>
          </w:tcPr>
          <w:p w:rsidR="00341CB3" w:rsidRPr="001271C2" w:rsidRDefault="00341CB3"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r>
              <w:t xml:space="preserve"> </w:t>
            </w: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98" w:type="dxa"/>
            <w:shd w:val="clear" w:color="auto" w:fill="BFBFBF" w:themeFill="background1" w:themeFillShade="BF"/>
            <w:vAlign w:val="center"/>
          </w:tcPr>
          <w:p w:rsidR="00341CB3" w:rsidRDefault="00341CB3" w:rsidP="009130AF">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Pr="00DB1AA9" w:rsidRDefault="00341CB3" w:rsidP="009130AF">
            <w:pPr>
              <w:pStyle w:val="ProductList-Offering2"/>
              <w:rPr>
                <w:lang w:val="en-US"/>
              </w:rPr>
            </w:pPr>
            <w:bookmarkStart w:id="1048" w:name="_Toc402271652"/>
            <w:r w:rsidRPr="00DB1AA9">
              <w:rPr>
                <w:lang w:val="en-US"/>
              </w:rPr>
              <w:t>Microsoft Dynamics Marketing Enterprise Extra Storage (Add-On-AL)</w:t>
            </w:r>
            <w:bookmarkEnd w:id="1048"/>
            <w:r>
              <w:fldChar w:fldCharType="begin"/>
            </w:r>
            <w:r w:rsidRPr="00DB1AA9">
              <w:rPr>
                <w:lang w:val="en-US"/>
              </w:rPr>
              <w:instrText>XE "Microsoft Dynamics Marketing Enterprise Extra Storage (Add-On-AL)"</w:instrText>
            </w:r>
            <w:r>
              <w:fldChar w:fldCharType="end"/>
            </w:r>
          </w:p>
        </w:tc>
        <w:tc>
          <w:tcPr>
            <w:tcW w:w="767" w:type="dxa"/>
            <w:tcBorders>
              <w:top w:val="nil"/>
              <w:left w:val="nil"/>
              <w:bottom w:val="nil"/>
              <w:right w:val="nil"/>
            </w:tcBorders>
            <w:vAlign w:val="center"/>
          </w:tcPr>
          <w:p w:rsidR="00341CB3" w:rsidRPr="00DB1AA9" w:rsidRDefault="00341CB3"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341CB3" w:rsidRPr="00DB1AA9" w:rsidRDefault="00341CB3" w:rsidP="009130AF">
            <w:pPr>
              <w:pStyle w:val="ProductList-OfferingBody"/>
              <w:ind w:left="-113"/>
              <w:jc w:val="center"/>
              <w:rPr>
                <w:lang w:val="en-US"/>
              </w:rPr>
            </w:pPr>
          </w:p>
        </w:tc>
        <w:tc>
          <w:tcPr>
            <w:tcW w:w="767" w:type="dxa"/>
            <w:shd w:val="clear" w:color="auto" w:fill="70AD47" w:themeFill="accent6"/>
            <w:vAlign w:val="center"/>
          </w:tcPr>
          <w:p w:rsidR="00341CB3" w:rsidRPr="001271C2" w:rsidRDefault="00341CB3" w:rsidP="00CA69C4">
            <w:pPr>
              <w:pStyle w:val="ProductList-OfferingBody"/>
              <w:ind w:left="-113"/>
              <w:jc w:val="center"/>
            </w:pPr>
            <w:r w:rsidRPr="001271C2">
              <w:fldChar w:fldCharType="begin"/>
            </w:r>
            <w:r w:rsidRPr="00F276B4">
              <w:rPr>
                <w:color w:val="1F497D"/>
                <w:lang w:val="en-US"/>
              </w:rPr>
              <w:instrText>AutoTextList  \s NoStyle \t “</w:instrText>
            </w:r>
            <w:r w:rsidRPr="00F276B4">
              <w:rPr>
                <w:lang w:val="en-US"/>
              </w:rPr>
              <w:instrText>Zusätzliches Produkt</w:instrText>
            </w:r>
            <w:r w:rsidRPr="00F276B4">
              <w:rPr>
                <w:color w:val="1F497D"/>
                <w:lang w:val="en-US"/>
              </w:rPr>
              <w:instrText>”</w:instrText>
            </w:r>
            <w:r w:rsidRPr="001271C2">
              <w:fldChar w:fldCharType="separate"/>
            </w:r>
            <w:r w:rsidRPr="00F276B4">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70AD47" w:themeFill="accent6"/>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98" w:type="dxa"/>
            <w:shd w:val="clear" w:color="auto" w:fill="BFBFBF" w:themeFill="background1" w:themeFillShade="BF"/>
            <w:vAlign w:val="center"/>
          </w:tcPr>
          <w:p w:rsidR="00341CB3" w:rsidRDefault="00341CB3" w:rsidP="009130AF">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Default="00341CB3" w:rsidP="009130AF">
            <w:pPr>
              <w:pStyle w:val="ProductList-Offering2"/>
            </w:pPr>
            <w:bookmarkStart w:id="1049" w:name="_Toc402271653"/>
            <w:r>
              <w:t>Microsoft Dynamics Marketing Enterprise Education (Nutzer-AL)</w:t>
            </w:r>
            <w:bookmarkEnd w:id="1049"/>
            <w:r>
              <w:fldChar w:fldCharType="begin"/>
            </w:r>
            <w:r>
              <w:instrText>XE "Microsoft Dynamics Marketing Enterprise Education (Nutzer-AL)"</w:instrText>
            </w:r>
            <w:r>
              <w:fldChar w:fldCharType="end"/>
            </w:r>
          </w:p>
        </w:tc>
        <w:tc>
          <w:tcPr>
            <w:tcW w:w="767" w:type="dxa"/>
            <w:tcBorders>
              <w:top w:val="nil"/>
              <w:left w:val="nil"/>
              <w:bottom w:val="nil"/>
              <w:right w:val="nil"/>
            </w:tcBorders>
            <w:vAlign w:val="center"/>
          </w:tcPr>
          <w:p w:rsidR="00341CB3" w:rsidRDefault="00341CB3"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341CB3" w:rsidRPr="008F2D2C" w:rsidRDefault="00341CB3"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341CB3" w:rsidRPr="00287117" w:rsidRDefault="00341CB3" w:rsidP="009130AF">
            <w:pPr>
              <w:pStyle w:val="ProductList-OfferingBody"/>
              <w:ind w:left="-113"/>
              <w:jc w:val="center"/>
            </w:pPr>
          </w:p>
        </w:tc>
        <w:tc>
          <w:tcPr>
            <w:tcW w:w="768" w:type="dxa"/>
            <w:shd w:val="clear" w:color="auto" w:fill="70AD47" w:themeFill="accent6"/>
            <w:vAlign w:val="center"/>
          </w:tcPr>
          <w:p w:rsidR="00341CB3" w:rsidRDefault="00341CB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341CB3" w:rsidRDefault="00341CB3" w:rsidP="009130AF">
            <w:pPr>
              <w:pStyle w:val="ProductList-OfferingBody"/>
              <w:ind w:left="-113"/>
              <w:jc w:val="center"/>
            </w:pPr>
            <w:r>
              <w:t xml:space="preserve"> </w:t>
            </w: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98" w:type="dxa"/>
            <w:shd w:val="clear" w:color="auto" w:fill="BFBFBF" w:themeFill="background1" w:themeFillShade="BF"/>
            <w:vAlign w:val="center"/>
          </w:tcPr>
          <w:p w:rsidR="00341CB3" w:rsidRDefault="00341CB3" w:rsidP="009130AF">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Pr="00DB1AA9" w:rsidRDefault="00341CB3" w:rsidP="009130AF">
            <w:pPr>
              <w:pStyle w:val="ProductList-Offering2"/>
              <w:rPr>
                <w:lang w:val="en-US"/>
              </w:rPr>
            </w:pPr>
            <w:bookmarkStart w:id="1050" w:name="_Toc402271654"/>
            <w:r w:rsidRPr="00DB1AA9">
              <w:rPr>
                <w:lang w:val="en-US"/>
              </w:rPr>
              <w:t>Microsoft Dynamics Marketing Enterprise Education Extra Messages (Add-On-AL)</w:t>
            </w:r>
            <w:bookmarkEnd w:id="1050"/>
            <w:r>
              <w:fldChar w:fldCharType="begin"/>
            </w:r>
            <w:r w:rsidRPr="00DB1AA9">
              <w:rPr>
                <w:lang w:val="en-US"/>
              </w:rPr>
              <w:instrText>XE "Microsoft Dynamics Marketing Enterprise Education Extra Messages (Add-On-AL)"</w:instrText>
            </w:r>
            <w:r>
              <w:fldChar w:fldCharType="end"/>
            </w:r>
          </w:p>
        </w:tc>
        <w:tc>
          <w:tcPr>
            <w:tcW w:w="767" w:type="dxa"/>
            <w:tcBorders>
              <w:top w:val="nil"/>
              <w:left w:val="nil"/>
              <w:bottom w:val="nil"/>
              <w:right w:val="nil"/>
            </w:tcBorders>
            <w:vAlign w:val="center"/>
          </w:tcPr>
          <w:p w:rsidR="00341CB3" w:rsidRPr="00DB1AA9" w:rsidRDefault="00341CB3"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341CB3" w:rsidRPr="008F2D2C" w:rsidRDefault="00341CB3"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341CB3" w:rsidRPr="00287117" w:rsidRDefault="00341CB3" w:rsidP="009130AF">
            <w:pPr>
              <w:pStyle w:val="ProductList-OfferingBody"/>
              <w:ind w:left="-113"/>
              <w:jc w:val="center"/>
            </w:pPr>
          </w:p>
        </w:tc>
        <w:tc>
          <w:tcPr>
            <w:tcW w:w="768" w:type="dxa"/>
            <w:shd w:val="clear" w:color="auto" w:fill="70AD47" w:themeFill="accent6"/>
            <w:vAlign w:val="center"/>
          </w:tcPr>
          <w:p w:rsidR="00341CB3" w:rsidRDefault="00341CB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341CB3" w:rsidRDefault="00341CB3" w:rsidP="009130AF">
            <w:pPr>
              <w:pStyle w:val="ProductList-OfferingBody"/>
              <w:ind w:left="-113"/>
              <w:jc w:val="center"/>
            </w:pPr>
            <w:r>
              <w:t xml:space="preserve"> </w:t>
            </w: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8"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67" w:type="dxa"/>
            <w:shd w:val="clear" w:color="auto" w:fill="BFBFBF" w:themeFill="background1" w:themeFillShade="BF"/>
            <w:vAlign w:val="center"/>
          </w:tcPr>
          <w:p w:rsidR="00341CB3" w:rsidRDefault="00341CB3" w:rsidP="009130AF">
            <w:pPr>
              <w:pStyle w:val="ProductList-OfferingBody"/>
              <w:ind w:left="-113"/>
              <w:jc w:val="center"/>
            </w:pPr>
          </w:p>
        </w:tc>
        <w:tc>
          <w:tcPr>
            <w:tcW w:w="798" w:type="dxa"/>
            <w:shd w:val="clear" w:color="auto" w:fill="BFBFBF" w:themeFill="background1" w:themeFillShade="BF"/>
            <w:vAlign w:val="center"/>
          </w:tcPr>
          <w:p w:rsidR="00341CB3" w:rsidRDefault="00341CB3" w:rsidP="009130AF">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Pr="00DB1AA9" w:rsidRDefault="00341CB3" w:rsidP="00887502">
            <w:pPr>
              <w:pStyle w:val="ProductList-Offering2"/>
              <w:rPr>
                <w:lang w:val="en-US"/>
              </w:rPr>
            </w:pPr>
            <w:bookmarkStart w:id="1051" w:name="_Toc402271655"/>
            <w:r w:rsidRPr="00DB1AA9">
              <w:rPr>
                <w:lang w:val="en-US"/>
              </w:rPr>
              <w:t>Microsoft Dynamics Marketing Enterprise Enhanced Support</w:t>
            </w:r>
            <w:bookmarkEnd w:id="1051"/>
            <w:r>
              <w:fldChar w:fldCharType="begin"/>
            </w:r>
            <w:r w:rsidRPr="00DB1AA9">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rsidR="00341CB3" w:rsidRPr="00DB1AA9" w:rsidRDefault="00341CB3"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341CB3" w:rsidRPr="008F2D2C" w:rsidRDefault="00341CB3"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341CB3" w:rsidRPr="001271C2" w:rsidRDefault="00341CB3"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341CB3" w:rsidRDefault="00341CB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68" w:type="dxa"/>
            <w:shd w:val="clear" w:color="auto" w:fill="BFBFBF" w:themeFill="background1" w:themeFillShade="BF"/>
            <w:vAlign w:val="center"/>
          </w:tcPr>
          <w:p w:rsidR="00341CB3" w:rsidRDefault="00341CB3" w:rsidP="00887502">
            <w:pPr>
              <w:pStyle w:val="ProductList-OfferingBody"/>
              <w:ind w:left="-113"/>
              <w:jc w:val="center"/>
            </w:pP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98" w:type="dxa"/>
            <w:shd w:val="clear" w:color="auto" w:fill="BFBFBF" w:themeFill="background1" w:themeFillShade="BF"/>
            <w:vAlign w:val="center"/>
          </w:tcPr>
          <w:p w:rsidR="00341CB3" w:rsidRDefault="00341CB3" w:rsidP="00887502">
            <w:pPr>
              <w:pStyle w:val="ProductList-OfferingBody"/>
              <w:ind w:left="-113"/>
              <w:jc w:val="center"/>
            </w:pPr>
          </w:p>
        </w:tc>
      </w:tr>
      <w:tr w:rsidR="00341CB3" w:rsidTr="00341CB3">
        <w:trPr>
          <w:cantSplit/>
          <w:tblHeader/>
        </w:trPr>
        <w:tc>
          <w:tcPr>
            <w:tcW w:w="3097" w:type="dxa"/>
            <w:tcBorders>
              <w:top w:val="nil"/>
              <w:left w:val="nil"/>
              <w:bottom w:val="nil"/>
              <w:right w:val="nil"/>
            </w:tcBorders>
          </w:tcPr>
          <w:p w:rsidR="00341CB3" w:rsidRDefault="00341CB3" w:rsidP="00887502">
            <w:pPr>
              <w:pStyle w:val="ProductList-Offering2"/>
            </w:pPr>
            <w:bookmarkStart w:id="1052" w:name="_Toc402271656"/>
            <w:r>
              <w:t>Microsoft Dynamics Marketing Enterprise Professional Direct Support</w:t>
            </w:r>
            <w:bookmarkEnd w:id="1052"/>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rsidR="00341CB3" w:rsidRDefault="00341CB3"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341CB3" w:rsidRPr="008F2D2C" w:rsidRDefault="00341CB3"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341CB3" w:rsidRPr="001271C2" w:rsidRDefault="00341CB3"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rsidR="00341CB3" w:rsidRDefault="00341CB3"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68" w:type="dxa"/>
            <w:shd w:val="clear" w:color="auto" w:fill="BFBFBF" w:themeFill="background1" w:themeFillShade="BF"/>
            <w:vAlign w:val="center"/>
          </w:tcPr>
          <w:p w:rsidR="00341CB3" w:rsidRDefault="00341CB3" w:rsidP="00887502">
            <w:pPr>
              <w:pStyle w:val="ProductList-OfferingBody"/>
              <w:ind w:left="-113"/>
              <w:jc w:val="center"/>
            </w:pP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67" w:type="dxa"/>
            <w:shd w:val="clear" w:color="auto" w:fill="BFBFBF" w:themeFill="background1" w:themeFillShade="BF"/>
            <w:vAlign w:val="center"/>
          </w:tcPr>
          <w:p w:rsidR="00341CB3" w:rsidRDefault="00341CB3" w:rsidP="00887502">
            <w:pPr>
              <w:pStyle w:val="ProductList-OfferingBody"/>
              <w:ind w:left="-113"/>
              <w:jc w:val="center"/>
            </w:pPr>
          </w:p>
        </w:tc>
        <w:tc>
          <w:tcPr>
            <w:tcW w:w="798" w:type="dxa"/>
            <w:shd w:val="clear" w:color="auto" w:fill="BFBFBF" w:themeFill="background1" w:themeFillShade="BF"/>
            <w:vAlign w:val="center"/>
          </w:tcPr>
          <w:p w:rsidR="00341CB3" w:rsidRDefault="00341CB3" w:rsidP="00887502">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AB223B" w:rsidTr="00341CB3">
        <w:tc>
          <w:tcPr>
            <w:tcW w:w="3596" w:type="dxa"/>
          </w:tcPr>
          <w:p w:rsidR="00AB223B" w:rsidRDefault="008B2E04" w:rsidP="008B2E04">
            <w:pPr>
              <w:pStyle w:val="ProductList-Body"/>
              <w:spacing w:before="20" w:after="20"/>
            </w:pPr>
            <w:r>
              <w:t xml:space="preserve">Zur Verringerung berechtigt: </w:t>
            </w:r>
            <w:r>
              <w:rPr>
                <w:b/>
              </w:rPr>
              <w:t>Alle</w:t>
            </w:r>
          </w:p>
        </w:tc>
        <w:tc>
          <w:tcPr>
            <w:tcW w:w="3597" w:type="dxa"/>
          </w:tcPr>
          <w:p w:rsidR="00AB223B" w:rsidRDefault="00AB223B" w:rsidP="009130AF">
            <w:pPr>
              <w:pStyle w:val="ProductList-Body"/>
              <w:spacing w:before="20" w:after="20"/>
            </w:pPr>
            <w:r>
              <w:t xml:space="preserve">Produkt-Pool: </w:t>
            </w:r>
            <w:r>
              <w:rPr>
                <w:b/>
              </w:rPr>
              <w:t>Server</w:t>
            </w:r>
          </w:p>
        </w:tc>
        <w:tc>
          <w:tcPr>
            <w:tcW w:w="3597" w:type="dxa"/>
          </w:tcPr>
          <w:p w:rsidR="00AB223B" w:rsidRDefault="008B2E04" w:rsidP="009130AF">
            <w:pPr>
              <w:pStyle w:val="ProductList-Body"/>
              <w:spacing w:before="20" w:after="20"/>
            </w:pPr>
            <w:r>
              <w:t xml:space="preserve">True Up-berechtigt: </w:t>
            </w:r>
            <w:r>
              <w:rPr>
                <w:b/>
              </w:rPr>
              <w:t>Alle</w:t>
            </w:r>
          </w:p>
        </w:tc>
      </w:tr>
    </w:tbl>
    <w:p w:rsidR="00002663" w:rsidRPr="00782C7B" w:rsidRDefault="00002663" w:rsidP="00002663">
      <w:pPr>
        <w:pStyle w:val="ProductList-Body"/>
        <w:shd w:val="clear" w:color="auto" w:fill="D9D9D9" w:themeFill="background1" w:themeFillShade="D9"/>
        <w:spacing w:before="120" w:after="120"/>
        <w:rPr>
          <w:b/>
        </w:rPr>
      </w:pPr>
      <w:bookmarkStart w:id="1053" w:name="_Toc380513343"/>
      <w:bookmarkStart w:id="1054" w:name="_Toc380655391"/>
      <w:r>
        <w:rPr>
          <w:b/>
        </w:rPr>
        <w:t>Zusätzliche Informationen</w:t>
      </w:r>
    </w:p>
    <w:p w:rsidR="00002663" w:rsidRPr="00241D62" w:rsidRDefault="00002663" w:rsidP="00002663">
      <w:pPr>
        <w:pStyle w:val="ProductList-Body"/>
        <w:rPr>
          <w:b/>
        </w:rPr>
      </w:pPr>
      <w:r>
        <w:rPr>
          <w:b/>
          <w:color w:val="00188F"/>
        </w:rPr>
        <w:t>Microsoft Dynamics Marketing-Supportangebote</w:t>
      </w:r>
    </w:p>
    <w:p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Dynamics Marketing sind </w:t>
      </w:r>
      <w:r>
        <w:rPr>
          <w:rStyle w:val="ProductList-BodyChar"/>
        </w:rPr>
        <w:t xml:space="preserve">unter </w:t>
      </w:r>
      <w:hyperlink r:id="rId52" w:anchor="support" w:history="1">
        <w:r>
          <w:rPr>
            <w:rStyle w:val="Hyperlink"/>
            <w:sz w:val="18"/>
          </w:rPr>
          <w:t>http://www.microsoft.com/en-us/dynamics/crm-purchase-online.aspx#support</w:t>
        </w:r>
      </w:hyperlink>
      <w:r>
        <w:rPr>
          <w:rFonts w:cstheme="minorHAnsi"/>
          <w:sz w:val="18"/>
          <w:szCs w:val="18"/>
        </w:rPr>
        <w:t xml:space="preserve"> verfügbar.</w:t>
      </w:r>
      <w:r w:rsidR="000971EC">
        <w:rPr>
          <w:rFonts w:cstheme="minorHAnsi"/>
          <w:sz w:val="18"/>
          <w:szCs w:val="18"/>
        </w:rPr>
        <w:t xml:space="preserve"> </w:t>
      </w:r>
      <w:r>
        <w:rPr>
          <w:sz w:val="18"/>
        </w:rPr>
        <w:t>Soweit nichts anderes zwischen einem Kunden und Microsoft schriftlich vereinbart wurde, wird der Support in englischer Sprache erbracht.</w:t>
      </w:r>
      <w:r w:rsidR="000971EC">
        <w:rPr>
          <w:sz w:val="18"/>
        </w:rPr>
        <w:t xml:space="preserve"> </w:t>
      </w:r>
      <w:r>
        <w:rPr>
          <w:sz w:val="18"/>
        </w:rPr>
        <w:t>Kunden werden gebeten, Supportfälle über das Internet zu melden und bei Einreichen der Supportanfrage den anfänglichen Schweregrad festzulegen.</w:t>
      </w:r>
    </w:p>
    <w:p w:rsidR="00E1260A" w:rsidRDefault="00AC44A1" w:rsidP="00AB223B">
      <w:pPr>
        <w:pStyle w:val="ProductList-Body"/>
        <w:shd w:val="clear" w:color="auto" w:fill="A6A6A6" w:themeFill="background1" w:themeFillShade="A6"/>
        <w:spacing w:before="120" w:after="240"/>
        <w:jc w:val="right"/>
        <w:rPr>
          <w:rStyle w:val="Hyperlink"/>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E67F37" w:rsidRDefault="00E67F37" w:rsidP="00991E89">
      <w:pPr>
        <w:pStyle w:val="ProductList-Offering2Heading"/>
        <w:outlineLvl w:val="2"/>
      </w:pPr>
      <w:bookmarkStart w:id="1055" w:name="_Toc402271657"/>
      <w:r>
        <w:t>Microsoft Social Listening</w:t>
      </w:r>
      <w:bookmarkEnd w:id="1053"/>
      <w:bookmarkEnd w:id="1054"/>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B906CA" w:rsidTr="00A30A44">
        <w:trPr>
          <w:cantSplit/>
          <w:tblHeader/>
        </w:trPr>
        <w:tc>
          <w:tcPr>
            <w:tcW w:w="3097" w:type="dxa"/>
            <w:tcBorders>
              <w:bottom w:val="nil"/>
            </w:tcBorders>
            <w:shd w:val="clear" w:color="auto" w:fill="00188F"/>
          </w:tcPr>
          <w:p w:rsidR="00B906CA" w:rsidRPr="00EE0836" w:rsidRDefault="00B906CA"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B906CA" w:rsidRPr="00EE0836" w:rsidRDefault="00B906CA"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rsidR="00B906CA" w:rsidRPr="00C70E1D" w:rsidRDefault="00B906CA"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B906CA" w:rsidTr="00A30A44">
        <w:trPr>
          <w:cantSplit/>
        </w:trPr>
        <w:tc>
          <w:tcPr>
            <w:tcW w:w="3097" w:type="dxa"/>
            <w:tcBorders>
              <w:top w:val="nil"/>
              <w:left w:val="nil"/>
              <w:bottom w:val="dashSmallGap" w:sz="4" w:space="0" w:color="BFBFBF" w:themeColor="background1" w:themeShade="BF"/>
              <w:right w:val="nil"/>
            </w:tcBorders>
          </w:tcPr>
          <w:p w:rsidR="00B906CA" w:rsidRDefault="00B906CA" w:rsidP="00EF171D">
            <w:pPr>
              <w:pStyle w:val="ProductList-Offering2"/>
            </w:pPr>
            <w:bookmarkStart w:id="1056" w:name="_Toc380513344"/>
            <w:bookmarkStart w:id="1057" w:name="_Toc380655393"/>
            <w:bookmarkStart w:id="1058" w:name="_Toc402271658"/>
            <w:r>
              <w:t>Microsoft Social Listening Professional (Nutzer-AL)</w:t>
            </w:r>
            <w:bookmarkEnd w:id="1056"/>
            <w:bookmarkEnd w:id="1057"/>
            <w:bookmarkEnd w:id="1058"/>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rsidR="00B906CA" w:rsidRDefault="00B906C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70AD47" w:themeFill="accent6"/>
            <w:vAlign w:val="center"/>
          </w:tcPr>
          <w:p w:rsidR="00B906CA" w:rsidRPr="001271C2" w:rsidRDefault="00B906CA"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70AD47" w:themeFill="accent6"/>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98" w:type="dxa"/>
            <w:shd w:val="clear" w:color="auto" w:fill="BFBFBF" w:themeFill="background1" w:themeFillShade="BF"/>
            <w:vAlign w:val="center"/>
          </w:tcPr>
          <w:p w:rsidR="00B906CA" w:rsidRDefault="00B906CA" w:rsidP="00EF171D">
            <w:pPr>
              <w:pStyle w:val="ProductList-OfferingBody"/>
              <w:ind w:left="-113"/>
              <w:jc w:val="center"/>
            </w:pPr>
          </w:p>
        </w:tc>
      </w:tr>
      <w:tr w:rsidR="00B906CA" w:rsidTr="00A30A44">
        <w:trPr>
          <w:cantSplit/>
        </w:trPr>
        <w:tc>
          <w:tcPr>
            <w:tcW w:w="3097" w:type="dxa"/>
            <w:tcBorders>
              <w:top w:val="nil"/>
              <w:left w:val="nil"/>
              <w:bottom w:val="dashSmallGap" w:sz="4" w:space="0" w:color="BFBFBF" w:themeColor="background1" w:themeShade="BF"/>
              <w:right w:val="nil"/>
            </w:tcBorders>
          </w:tcPr>
          <w:p w:rsidR="00B906CA" w:rsidRDefault="00B906CA" w:rsidP="00DF1449">
            <w:pPr>
              <w:pStyle w:val="ProductList-Offering2"/>
            </w:pPr>
            <w:bookmarkStart w:id="1059" w:name="_Toc402271659"/>
            <w:r>
              <w:t>Add-On</w:t>
            </w:r>
            <w:r>
              <w:fldChar w:fldCharType="begin"/>
            </w:r>
            <w:r>
              <w:instrText>XE "Microsoft Dynamics CRM Online Professional für SA"</w:instrText>
            </w:r>
            <w:r>
              <w:fldChar w:fldCharType="end"/>
            </w:r>
            <w:r>
              <w:t xml:space="preserve"> für Microsoft Social Listening Professional (Nutzer-AL)</w:t>
            </w:r>
            <w:bookmarkEnd w:id="1059"/>
            <w:r>
              <w:fldChar w:fldCharType="begin"/>
            </w:r>
            <w:r>
              <w:instrText>XE "Microsoft Dynamics CRM Online Professional"</w:instrText>
            </w:r>
            <w:r>
              <w:fldChar w:fldCharType="end"/>
            </w:r>
          </w:p>
        </w:tc>
        <w:tc>
          <w:tcPr>
            <w:tcW w:w="767" w:type="dxa"/>
            <w:tcBorders>
              <w:top w:val="nil"/>
              <w:left w:val="nil"/>
              <w:bottom w:val="dashSmallGap" w:sz="4" w:space="0" w:color="BFBFBF" w:themeColor="background1" w:themeShade="BF"/>
              <w:right w:val="nil"/>
            </w:tcBorders>
            <w:vAlign w:val="center"/>
          </w:tcPr>
          <w:p w:rsidR="00B906CA" w:rsidRDefault="00B906C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70AD47" w:themeFill="accent6"/>
            <w:vAlign w:val="center"/>
          </w:tcPr>
          <w:p w:rsidR="00B906CA" w:rsidRPr="001271C2" w:rsidRDefault="00B906CA"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98" w:type="dxa"/>
            <w:shd w:val="clear" w:color="auto" w:fill="BFBFBF" w:themeFill="background1" w:themeFillShade="BF"/>
            <w:vAlign w:val="center"/>
          </w:tcPr>
          <w:p w:rsidR="00B906CA" w:rsidRDefault="00B906CA" w:rsidP="00EF171D">
            <w:pPr>
              <w:pStyle w:val="ProductList-OfferingBody"/>
              <w:ind w:left="-113"/>
              <w:jc w:val="center"/>
            </w:pPr>
          </w:p>
        </w:tc>
      </w:tr>
      <w:tr w:rsidR="00B906CA" w:rsidTr="00A30A44">
        <w:trPr>
          <w:cantSplit/>
        </w:trPr>
        <w:tc>
          <w:tcPr>
            <w:tcW w:w="3097" w:type="dxa"/>
            <w:tcBorders>
              <w:top w:val="nil"/>
              <w:left w:val="nil"/>
              <w:bottom w:val="dashSmallGap" w:sz="4" w:space="0" w:color="BFBFBF" w:themeColor="background1" w:themeShade="BF"/>
              <w:right w:val="nil"/>
            </w:tcBorders>
          </w:tcPr>
          <w:p w:rsidR="00B906CA" w:rsidRDefault="00B906CA" w:rsidP="00EF171D">
            <w:pPr>
              <w:pStyle w:val="ProductList-Offering2"/>
            </w:pPr>
            <w:bookmarkStart w:id="1060" w:name="_Toc380513346"/>
            <w:bookmarkStart w:id="1061" w:name="_Toc380655395"/>
            <w:bookmarkStart w:id="1062" w:name="_Toc402271660"/>
            <w:r>
              <w:t>Microsoft Social Listening Professional Additional Posts (Add-On-AL)</w:t>
            </w:r>
            <w:bookmarkEnd w:id="1060"/>
            <w:bookmarkEnd w:id="1061"/>
            <w:bookmarkEnd w:id="1062"/>
            <w:r>
              <w:fldChar w:fldCharType="begin"/>
            </w:r>
            <w: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rsidR="00B906CA" w:rsidRDefault="00B906C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70AD47" w:themeFill="accent6"/>
            <w:vAlign w:val="center"/>
          </w:tcPr>
          <w:p w:rsidR="00B906CA" w:rsidRPr="001271C2" w:rsidRDefault="00B906CA"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70AD47" w:themeFill="accent6"/>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98" w:type="dxa"/>
            <w:shd w:val="clear" w:color="auto" w:fill="BFBFBF" w:themeFill="background1" w:themeFillShade="BF"/>
            <w:vAlign w:val="center"/>
          </w:tcPr>
          <w:p w:rsidR="00B906CA" w:rsidRDefault="00B906CA" w:rsidP="00EF171D">
            <w:pPr>
              <w:pStyle w:val="ProductList-OfferingBody"/>
              <w:ind w:left="-113"/>
              <w:jc w:val="center"/>
            </w:pPr>
          </w:p>
        </w:tc>
      </w:tr>
      <w:tr w:rsidR="00B906CA" w:rsidTr="00A30A44">
        <w:trPr>
          <w:cantSplit/>
        </w:trPr>
        <w:tc>
          <w:tcPr>
            <w:tcW w:w="3097" w:type="dxa"/>
            <w:tcBorders>
              <w:top w:val="nil"/>
              <w:left w:val="nil"/>
              <w:bottom w:val="dashSmallGap" w:sz="4" w:space="0" w:color="BFBFBF" w:themeColor="background1" w:themeShade="BF"/>
              <w:right w:val="nil"/>
            </w:tcBorders>
          </w:tcPr>
          <w:p w:rsidR="00B906CA" w:rsidRDefault="00B906CA" w:rsidP="00EF171D">
            <w:pPr>
              <w:pStyle w:val="ProductList-Offering2"/>
            </w:pPr>
            <w:bookmarkStart w:id="1063" w:name="_Toc380513347"/>
            <w:bookmarkStart w:id="1064" w:name="_Toc380655397"/>
            <w:bookmarkStart w:id="1065" w:name="_Toc402271661"/>
            <w:r>
              <w:t>Microsoft Social Listening Professional Education (Nutzer-AL)</w:t>
            </w:r>
            <w:bookmarkEnd w:id="1063"/>
            <w:bookmarkEnd w:id="1064"/>
            <w:bookmarkEnd w:id="1065"/>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rsidR="00B906CA" w:rsidRDefault="00B906CA"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8" w:type="dxa"/>
            <w:shd w:val="clear" w:color="auto" w:fill="70AD47" w:themeFill="accent6"/>
            <w:vAlign w:val="center"/>
          </w:tcPr>
          <w:p w:rsidR="00B906CA" w:rsidRDefault="00B906CA"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B906CA" w:rsidRDefault="00B906CA" w:rsidP="00EF171D">
            <w:pPr>
              <w:pStyle w:val="ProductList-OfferingBody"/>
              <w:ind w:left="-113"/>
              <w:jc w:val="center"/>
            </w:pPr>
            <w:r>
              <w:t xml:space="preserve"> </w:t>
            </w: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98" w:type="dxa"/>
            <w:shd w:val="clear" w:color="auto" w:fill="BFBFBF" w:themeFill="background1" w:themeFillShade="BF"/>
            <w:vAlign w:val="center"/>
          </w:tcPr>
          <w:p w:rsidR="00B906CA" w:rsidRDefault="00B906CA" w:rsidP="00EF171D">
            <w:pPr>
              <w:pStyle w:val="ProductList-OfferingBody"/>
              <w:ind w:left="-113"/>
              <w:jc w:val="center"/>
            </w:pPr>
          </w:p>
        </w:tc>
      </w:tr>
      <w:tr w:rsidR="00B906CA" w:rsidTr="00A30A4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906CA" w:rsidRPr="00DB1AA9" w:rsidRDefault="00B906CA" w:rsidP="00EB46C3">
            <w:pPr>
              <w:pStyle w:val="ProductList-Offering2"/>
              <w:rPr>
                <w:lang w:val="en-US"/>
              </w:rPr>
            </w:pPr>
            <w:bookmarkStart w:id="1066" w:name="_Toc380513348"/>
            <w:bookmarkStart w:id="1067" w:name="_Toc380655398"/>
            <w:bookmarkStart w:id="1068" w:name="_Toc402271662"/>
            <w:r w:rsidRPr="00DB1AA9">
              <w:rPr>
                <w:lang w:val="en-US"/>
              </w:rPr>
              <w:t>Add-On für Microsoft Social Listening Professional Education (Nutzer-AL)</w:t>
            </w:r>
            <w:bookmarkEnd w:id="1066"/>
            <w:bookmarkEnd w:id="1067"/>
            <w:bookmarkEnd w:id="1068"/>
            <w:r>
              <w:fldChar w:fldCharType="begin"/>
            </w:r>
            <w:r w:rsidRPr="00DB1AA9">
              <w:rPr>
                <w:lang w:val="en-US"/>
              </w:rPr>
              <w:instrText>XE "Add-On für Microsoft Social Listening Professional Education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906CA" w:rsidRPr="00DB1AA9" w:rsidRDefault="00B906CA" w:rsidP="00EF171D">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B906CA" w:rsidRPr="00DB1AA9" w:rsidRDefault="00B906CA" w:rsidP="00EF171D">
            <w:pPr>
              <w:pStyle w:val="ProductList-OfferingBody"/>
              <w:ind w:left="-113"/>
              <w:jc w:val="center"/>
              <w:rPr>
                <w:lang w:val="en-US"/>
              </w:rPr>
            </w:pPr>
          </w:p>
        </w:tc>
        <w:tc>
          <w:tcPr>
            <w:tcW w:w="767" w:type="dxa"/>
            <w:shd w:val="clear" w:color="auto" w:fill="BFBFBF" w:themeFill="background1" w:themeFillShade="BF"/>
            <w:vAlign w:val="center"/>
          </w:tcPr>
          <w:p w:rsidR="00B906CA" w:rsidRPr="00DB1AA9" w:rsidRDefault="00B906CA" w:rsidP="00EF171D">
            <w:pPr>
              <w:pStyle w:val="ProductList-OfferingBody"/>
              <w:ind w:left="-113"/>
              <w:jc w:val="center"/>
              <w:rPr>
                <w:lang w:val="en-US"/>
              </w:rPr>
            </w:pPr>
          </w:p>
        </w:tc>
        <w:tc>
          <w:tcPr>
            <w:tcW w:w="768" w:type="dxa"/>
            <w:shd w:val="clear" w:color="auto" w:fill="70AD47" w:themeFill="accent6"/>
            <w:vAlign w:val="center"/>
          </w:tcPr>
          <w:p w:rsidR="00B906CA" w:rsidRPr="001271C2" w:rsidRDefault="00B906CA" w:rsidP="00CA69C4">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c>
          <w:tcPr>
            <w:tcW w:w="767" w:type="dxa"/>
            <w:shd w:val="clear" w:color="auto" w:fill="BFBFBF" w:themeFill="background1" w:themeFillShade="BF"/>
            <w:vAlign w:val="center"/>
          </w:tcPr>
          <w:p w:rsidR="00B906CA" w:rsidRDefault="00B906CA" w:rsidP="00EF171D">
            <w:pPr>
              <w:pStyle w:val="ProductList-OfferingBody"/>
              <w:ind w:left="-113"/>
              <w:jc w:val="center"/>
            </w:pPr>
            <w:r>
              <w:t xml:space="preserve"> </w:t>
            </w: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98" w:type="dxa"/>
            <w:shd w:val="clear" w:color="auto" w:fill="BFBFBF" w:themeFill="background1" w:themeFillShade="BF"/>
            <w:vAlign w:val="center"/>
          </w:tcPr>
          <w:p w:rsidR="00B906CA" w:rsidRDefault="00B906CA" w:rsidP="00EF171D">
            <w:pPr>
              <w:pStyle w:val="ProductList-OfferingBody"/>
              <w:ind w:left="-113"/>
              <w:jc w:val="center"/>
            </w:pPr>
          </w:p>
        </w:tc>
      </w:tr>
      <w:tr w:rsidR="00B906CA" w:rsidTr="00A30A4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906CA" w:rsidRPr="00DB1AA9" w:rsidRDefault="00B906CA" w:rsidP="00EF171D">
            <w:pPr>
              <w:pStyle w:val="ProductList-Offering2"/>
              <w:rPr>
                <w:lang w:val="en-US"/>
              </w:rPr>
            </w:pPr>
            <w:bookmarkStart w:id="1069" w:name="_Toc380513349"/>
            <w:bookmarkStart w:id="1070" w:name="_Toc380655399"/>
            <w:bookmarkStart w:id="1071" w:name="_Toc402271663"/>
            <w:r w:rsidRPr="00DB1AA9">
              <w:rPr>
                <w:lang w:val="en-US"/>
              </w:rPr>
              <w:t>Microsoft Social Listening Professional Education Additional Posts (Add-On-AL)</w:t>
            </w:r>
            <w:bookmarkEnd w:id="1069"/>
            <w:bookmarkEnd w:id="1070"/>
            <w:bookmarkEnd w:id="1071"/>
            <w:r>
              <w:fldChar w:fldCharType="begin"/>
            </w:r>
            <w:r w:rsidRPr="00DB1AA9">
              <w:rPr>
                <w:lang w:val="en-US"/>
              </w:rP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906CA" w:rsidRPr="00DB1AA9" w:rsidRDefault="00B906CA" w:rsidP="00EF171D">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B906CA" w:rsidRPr="00DB1AA9" w:rsidRDefault="00B906CA" w:rsidP="00EF171D">
            <w:pPr>
              <w:pStyle w:val="ProductList-OfferingBody"/>
              <w:ind w:left="-113"/>
              <w:jc w:val="center"/>
              <w:rPr>
                <w:lang w:val="en-US"/>
              </w:rPr>
            </w:pPr>
          </w:p>
        </w:tc>
        <w:tc>
          <w:tcPr>
            <w:tcW w:w="767" w:type="dxa"/>
            <w:shd w:val="clear" w:color="auto" w:fill="BFBFBF" w:themeFill="background1" w:themeFillShade="BF"/>
            <w:vAlign w:val="center"/>
          </w:tcPr>
          <w:p w:rsidR="00B906CA" w:rsidRPr="00DB1AA9" w:rsidRDefault="00B906CA" w:rsidP="00EF171D">
            <w:pPr>
              <w:pStyle w:val="ProductList-OfferingBody"/>
              <w:ind w:left="-113"/>
              <w:jc w:val="center"/>
              <w:rPr>
                <w:lang w:val="en-US"/>
              </w:rPr>
            </w:pPr>
          </w:p>
        </w:tc>
        <w:tc>
          <w:tcPr>
            <w:tcW w:w="768" w:type="dxa"/>
            <w:shd w:val="clear" w:color="auto" w:fill="70AD47" w:themeFill="accent6"/>
            <w:vAlign w:val="center"/>
          </w:tcPr>
          <w:p w:rsidR="00B906CA" w:rsidRDefault="00B906CA" w:rsidP="00CA69C4">
            <w:pPr>
              <w:pStyle w:val="ProductList-OfferingBody"/>
              <w:ind w:left="-113"/>
              <w:jc w:val="center"/>
            </w:pPr>
            <w:r w:rsidRPr="00102AE3">
              <w:fldChar w:fldCharType="begin"/>
            </w:r>
            <w:r w:rsidRPr="00F276B4">
              <w:rPr>
                <w:color w:val="1F497D"/>
                <w:lang w:val="en-US"/>
              </w:rPr>
              <w:instrText>AutoTextList  \s NoStyle \t “</w:instrText>
            </w:r>
            <w:r w:rsidRPr="00F276B4">
              <w:rPr>
                <w:lang w:val="en-US"/>
              </w:rPr>
              <w:instrText>Zusätzliches Produkt</w:instrText>
            </w:r>
            <w:r w:rsidRPr="00F276B4">
              <w:rPr>
                <w:color w:val="1F497D"/>
                <w:lang w:val="en-US"/>
              </w:rPr>
              <w:instrText>”</w:instrText>
            </w:r>
            <w:r w:rsidRPr="00102AE3">
              <w:fldChar w:fldCharType="separate"/>
            </w:r>
            <w:r w:rsidRPr="00F276B4">
              <w:rPr>
                <w:lang w:val="en-US"/>
              </w:rPr>
              <w:t xml:space="preserve"> </w:t>
            </w:r>
            <w:r w:rsidRPr="00102AE3">
              <w:t>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B906CA" w:rsidRDefault="00B906CA" w:rsidP="00EF171D">
            <w:pPr>
              <w:pStyle w:val="ProductList-OfferingBody"/>
              <w:ind w:left="-113"/>
              <w:jc w:val="center"/>
            </w:pPr>
            <w:r>
              <w:t xml:space="preserve"> </w:t>
            </w: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8"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67" w:type="dxa"/>
            <w:shd w:val="clear" w:color="auto" w:fill="BFBFBF" w:themeFill="background1" w:themeFillShade="BF"/>
            <w:vAlign w:val="center"/>
          </w:tcPr>
          <w:p w:rsidR="00B906CA" w:rsidRDefault="00B906CA" w:rsidP="00EF171D">
            <w:pPr>
              <w:pStyle w:val="ProductList-OfferingBody"/>
              <w:ind w:left="-113"/>
              <w:jc w:val="center"/>
            </w:pPr>
          </w:p>
        </w:tc>
        <w:tc>
          <w:tcPr>
            <w:tcW w:w="798" w:type="dxa"/>
            <w:shd w:val="clear" w:color="auto" w:fill="BFBFBF" w:themeFill="background1" w:themeFillShade="BF"/>
            <w:vAlign w:val="center"/>
          </w:tcPr>
          <w:p w:rsidR="00B906CA" w:rsidRDefault="00B906CA" w:rsidP="00EF171D">
            <w:pPr>
              <w:pStyle w:val="ProductList-OfferingBody"/>
              <w:ind w:left="-113"/>
              <w:jc w:val="center"/>
            </w:pPr>
          </w:p>
        </w:tc>
      </w:tr>
      <w:tr w:rsidR="00B906CA" w:rsidTr="00A30A4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906CA" w:rsidRDefault="00B906CA" w:rsidP="00BB45F5">
            <w:pPr>
              <w:pStyle w:val="ProductList-Offering2"/>
            </w:pPr>
            <w:bookmarkStart w:id="1072" w:name="_Toc402271664"/>
            <w:r>
              <w:t>Microsoft Social Listening Professional Enhanced Support</w:t>
            </w:r>
            <w:bookmarkEnd w:id="1072"/>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906CA" w:rsidRDefault="00B906CA"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906CA" w:rsidRDefault="00B906CA" w:rsidP="00BB45F5">
            <w:pPr>
              <w:pStyle w:val="ProductList-OfferingBody"/>
              <w:ind w:left="-113"/>
              <w:jc w:val="center"/>
            </w:pPr>
            <w:r>
              <w:t>1</w:t>
            </w:r>
          </w:p>
        </w:tc>
        <w:tc>
          <w:tcPr>
            <w:tcW w:w="767" w:type="dxa"/>
            <w:shd w:val="clear" w:color="auto" w:fill="70AD47" w:themeFill="accent6"/>
            <w:vAlign w:val="center"/>
          </w:tcPr>
          <w:p w:rsidR="00B906CA" w:rsidRPr="001271C2" w:rsidRDefault="00B906CA"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70AD47" w:themeFill="accent6"/>
            <w:vAlign w:val="center"/>
          </w:tcPr>
          <w:p w:rsidR="00B906CA" w:rsidRDefault="00B906CA"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68" w:type="dxa"/>
            <w:shd w:val="clear" w:color="auto" w:fill="BFBFBF" w:themeFill="background1" w:themeFillShade="BF"/>
            <w:vAlign w:val="center"/>
          </w:tcPr>
          <w:p w:rsidR="00B906CA" w:rsidRDefault="00B906CA" w:rsidP="00BB45F5">
            <w:pPr>
              <w:pStyle w:val="ProductList-OfferingBody"/>
              <w:ind w:left="-113"/>
              <w:jc w:val="center"/>
            </w:pP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98" w:type="dxa"/>
            <w:shd w:val="clear" w:color="auto" w:fill="BFBFBF" w:themeFill="background1" w:themeFillShade="BF"/>
            <w:vAlign w:val="center"/>
          </w:tcPr>
          <w:p w:rsidR="00B906CA" w:rsidRDefault="00B906CA" w:rsidP="00BB45F5">
            <w:pPr>
              <w:pStyle w:val="ProductList-OfferingBody"/>
              <w:ind w:left="-113"/>
              <w:jc w:val="center"/>
            </w:pPr>
          </w:p>
        </w:tc>
      </w:tr>
      <w:tr w:rsidR="00B906CA" w:rsidTr="00A30A44">
        <w:trPr>
          <w:cantSplit/>
          <w:trHeight w:val="44"/>
        </w:trPr>
        <w:tc>
          <w:tcPr>
            <w:tcW w:w="3097" w:type="dxa"/>
            <w:tcBorders>
              <w:top w:val="dashSmallGap" w:sz="4" w:space="0" w:color="BFBFBF" w:themeColor="background1" w:themeShade="BF"/>
              <w:left w:val="nil"/>
              <w:bottom w:val="nil"/>
              <w:right w:val="nil"/>
            </w:tcBorders>
          </w:tcPr>
          <w:p w:rsidR="00B906CA" w:rsidRDefault="00B906CA" w:rsidP="00BB45F5">
            <w:pPr>
              <w:pStyle w:val="ProductList-Offering2"/>
            </w:pPr>
            <w:bookmarkStart w:id="1073" w:name="_Toc402271665"/>
            <w:r>
              <w:t>Microsoft Social Listening Professional Direct Support</w:t>
            </w:r>
            <w:bookmarkEnd w:id="1073"/>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rsidR="00B906CA" w:rsidRDefault="00B906CA"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B906CA" w:rsidRDefault="00B906CA" w:rsidP="00BB45F5">
            <w:pPr>
              <w:pStyle w:val="ProductList-OfferingBody"/>
              <w:ind w:left="-113"/>
              <w:jc w:val="center"/>
            </w:pPr>
            <w:r>
              <w:t>1</w:t>
            </w:r>
          </w:p>
        </w:tc>
        <w:tc>
          <w:tcPr>
            <w:tcW w:w="767" w:type="dxa"/>
            <w:shd w:val="clear" w:color="auto" w:fill="70AD47" w:themeFill="accent6"/>
            <w:vAlign w:val="center"/>
          </w:tcPr>
          <w:p w:rsidR="00B906CA" w:rsidRPr="001271C2" w:rsidRDefault="00B906CA"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70AD47" w:themeFill="accent6"/>
            <w:vAlign w:val="center"/>
          </w:tcPr>
          <w:p w:rsidR="00B906CA" w:rsidRDefault="00B906CA"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68" w:type="dxa"/>
            <w:shd w:val="clear" w:color="auto" w:fill="BFBFBF" w:themeFill="background1" w:themeFillShade="BF"/>
            <w:vAlign w:val="center"/>
          </w:tcPr>
          <w:p w:rsidR="00B906CA" w:rsidRDefault="00B906CA" w:rsidP="00BB45F5">
            <w:pPr>
              <w:pStyle w:val="ProductList-OfferingBody"/>
              <w:ind w:left="-113"/>
              <w:jc w:val="center"/>
            </w:pP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67" w:type="dxa"/>
            <w:shd w:val="clear" w:color="auto" w:fill="BFBFBF" w:themeFill="background1" w:themeFillShade="BF"/>
            <w:vAlign w:val="center"/>
          </w:tcPr>
          <w:p w:rsidR="00B906CA" w:rsidRDefault="00B906CA" w:rsidP="00BB45F5">
            <w:pPr>
              <w:pStyle w:val="ProductList-OfferingBody"/>
              <w:ind w:left="-113"/>
              <w:jc w:val="center"/>
            </w:pPr>
          </w:p>
        </w:tc>
        <w:tc>
          <w:tcPr>
            <w:tcW w:w="798" w:type="dxa"/>
            <w:shd w:val="clear" w:color="auto" w:fill="BFBFBF" w:themeFill="background1" w:themeFillShade="BF"/>
            <w:vAlign w:val="center"/>
          </w:tcPr>
          <w:p w:rsidR="00B906CA" w:rsidRDefault="00B906CA" w:rsidP="00BB45F5">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E67F37" w:rsidTr="00B906CA">
        <w:tc>
          <w:tcPr>
            <w:tcW w:w="3596" w:type="dxa"/>
          </w:tcPr>
          <w:p w:rsidR="00E67F37" w:rsidRDefault="008B2E04" w:rsidP="008B2E04">
            <w:pPr>
              <w:pStyle w:val="ProductList-Body"/>
              <w:spacing w:before="20" w:after="20"/>
            </w:pPr>
            <w:r>
              <w:t xml:space="preserve">Zur Verringerung berechtigt: </w:t>
            </w:r>
            <w:r>
              <w:rPr>
                <w:b/>
              </w:rPr>
              <w:t>Alle</w:t>
            </w:r>
          </w:p>
        </w:tc>
        <w:tc>
          <w:tcPr>
            <w:tcW w:w="3597" w:type="dxa"/>
          </w:tcPr>
          <w:p w:rsidR="00E67F37" w:rsidRDefault="00E67F37" w:rsidP="00EF171D">
            <w:pPr>
              <w:pStyle w:val="ProductList-Body"/>
              <w:spacing w:before="20" w:after="20"/>
            </w:pPr>
            <w:r>
              <w:t xml:space="preserve">Produkt-Pool: </w:t>
            </w:r>
            <w:r>
              <w:rPr>
                <w:b/>
              </w:rPr>
              <w:t>Server</w:t>
            </w:r>
          </w:p>
        </w:tc>
        <w:tc>
          <w:tcPr>
            <w:tcW w:w="3597" w:type="dxa"/>
          </w:tcPr>
          <w:p w:rsidR="00E67F37" w:rsidRDefault="008B2E04" w:rsidP="00EF171D">
            <w:pPr>
              <w:pStyle w:val="ProductList-Body"/>
              <w:spacing w:before="20" w:after="20"/>
            </w:pPr>
            <w:r>
              <w:t xml:space="preserve">True Up-berechtigt: </w:t>
            </w:r>
            <w:r>
              <w:rPr>
                <w:b/>
              </w:rPr>
              <w:t>Alle</w:t>
            </w:r>
          </w:p>
        </w:tc>
      </w:tr>
    </w:tbl>
    <w:p w:rsidR="00E67F37" w:rsidRPr="00782C7B" w:rsidRDefault="00E67F37" w:rsidP="00E67F37">
      <w:pPr>
        <w:pStyle w:val="ProductList-Body"/>
        <w:shd w:val="clear" w:color="auto" w:fill="D9D9D9" w:themeFill="background1" w:themeFillShade="D9"/>
        <w:spacing w:before="120" w:after="120"/>
        <w:rPr>
          <w:b/>
        </w:rPr>
      </w:pPr>
      <w:r>
        <w:rPr>
          <w:b/>
        </w:rPr>
        <w:t>Zusätzliche Informationen</w:t>
      </w:r>
    </w:p>
    <w:p w:rsidR="00FC2B19" w:rsidRPr="0009164C" w:rsidRDefault="00FC2B19" w:rsidP="00FC2B19">
      <w:pPr>
        <w:pStyle w:val="ProductList-Body"/>
        <w:rPr>
          <w:b/>
        </w:rPr>
      </w:pPr>
      <w:r>
        <w:rPr>
          <w:b/>
          <w:color w:val="00188F"/>
        </w:rPr>
        <w:t>Add-On-Nutzer-ALs</w:t>
      </w:r>
    </w:p>
    <w:p w:rsidR="00FC2B19" w:rsidRDefault="00FC2B19" w:rsidP="00FC2B19">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9"/>
        <w:gridCol w:w="7113"/>
      </w:tblGrid>
      <w:tr w:rsidR="00FC2B19" w:rsidTr="00C57266">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RPr="005203DB" w:rsidTr="00C57266">
        <w:tc>
          <w:tcPr>
            <w:tcW w:w="3600" w:type="dxa"/>
          </w:tcPr>
          <w:p w:rsidR="00FC2B19" w:rsidRDefault="00FC2B19" w:rsidP="00FC2B19">
            <w:pPr>
              <w:pStyle w:val="ProductList-Body"/>
            </w:pPr>
            <w:r>
              <w:t>CAL für Microsoft Dynamics CRM Professional</w:t>
            </w:r>
            <w:r>
              <w:rPr>
                <w:vertAlign w:val="superscript"/>
              </w:rPr>
              <w:t>1</w:t>
            </w:r>
          </w:p>
        </w:tc>
        <w:tc>
          <w:tcPr>
            <w:tcW w:w="7195" w:type="dxa"/>
          </w:tcPr>
          <w:p w:rsidR="00270CD4" w:rsidRPr="00DB1AA9" w:rsidRDefault="00270CD4" w:rsidP="00270CD4">
            <w:pPr>
              <w:pStyle w:val="ProductList-Body"/>
              <w:rPr>
                <w:lang w:val="en-US"/>
              </w:rPr>
            </w:pPr>
            <w:r w:rsidRPr="00DB1AA9">
              <w:rPr>
                <w:lang w:val="en-US"/>
              </w:rPr>
              <w:t>Add-On für Microsoft Social Listening Professional</w:t>
            </w:r>
          </w:p>
          <w:p w:rsidR="00FC2B19" w:rsidRPr="00DB1AA9" w:rsidRDefault="00FC2B19" w:rsidP="00FC2B19">
            <w:pPr>
              <w:pStyle w:val="ProductList-Body"/>
              <w:rPr>
                <w:lang w:val="en-US"/>
              </w:rPr>
            </w:pPr>
            <w:r w:rsidRPr="00DB1AA9">
              <w:rPr>
                <w:lang w:val="en-US"/>
              </w:rPr>
              <w:t>Microsoft Social Listening Professional Additional Posts</w:t>
            </w:r>
          </w:p>
          <w:p w:rsidR="00FC2B19" w:rsidRPr="00DB1AA9" w:rsidRDefault="00FC2B19" w:rsidP="00FC2B19">
            <w:pPr>
              <w:pStyle w:val="ProductList-Body"/>
              <w:rPr>
                <w:lang w:val="en-US"/>
              </w:rPr>
            </w:pPr>
            <w:r w:rsidRPr="00DB1AA9">
              <w:rPr>
                <w:lang w:val="en-US"/>
              </w:rPr>
              <w:t>Microsoft Social Listening Professional Education Additional Posts</w:t>
            </w:r>
          </w:p>
        </w:tc>
      </w:tr>
    </w:tbl>
    <w:p w:rsidR="00FC2B19" w:rsidRPr="0009164C" w:rsidRDefault="00FC2B19" w:rsidP="00FC2B19">
      <w:pPr>
        <w:pStyle w:val="ProductList-Body"/>
        <w:tabs>
          <w:tab w:val="clear" w:pos="158"/>
          <w:tab w:val="left" w:pos="180"/>
        </w:tabs>
        <w:rPr>
          <w:i/>
        </w:rPr>
      </w:pPr>
      <w:r>
        <w:rPr>
          <w:vertAlign w:val="superscript"/>
        </w:rPr>
        <w:t>1</w:t>
      </w:r>
      <w:r>
        <w:rPr>
          <w:i/>
        </w:rPr>
        <w:t>Mit aktiver SA</w:t>
      </w:r>
    </w:p>
    <w:p w:rsidR="00FC2B19" w:rsidRDefault="00FC2B19" w:rsidP="00FC2B19">
      <w:pPr>
        <w:pStyle w:val="ProductList-Body"/>
      </w:pPr>
    </w:p>
    <w:p w:rsidR="00FC2B19" w:rsidRPr="0009164C" w:rsidRDefault="00FC2B19" w:rsidP="00FC2B19">
      <w:pPr>
        <w:pStyle w:val="ProductList-Body"/>
        <w:rPr>
          <w:b/>
        </w:rPr>
      </w:pPr>
      <w:r>
        <w:rPr>
          <w:b/>
          <w:color w:val="00188F"/>
        </w:rPr>
        <w:t>Zuweisung von Lizenzen</w:t>
      </w:r>
    </w:p>
    <w:p w:rsidR="00FC2B19"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rsidR="00FC2B19" w:rsidRDefault="00FC2B19" w:rsidP="00FC2B19">
      <w:pPr>
        <w:pStyle w:val="ProductList-Body"/>
      </w:pPr>
    </w:p>
    <w:p w:rsidR="00FC2B19" w:rsidRPr="00014741" w:rsidRDefault="00FC2B19" w:rsidP="00FC2B19">
      <w:pPr>
        <w:pStyle w:val="ProductList-Body"/>
        <w:rPr>
          <w:b/>
        </w:rPr>
      </w:pPr>
      <w:r>
        <w:rPr>
          <w:b/>
          <w:color w:val="00188F"/>
        </w:rPr>
        <w:t>Nutzungsrechte</w:t>
      </w:r>
    </w:p>
    <w:p w:rsidR="00E67F37"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002663" w:rsidRDefault="00002663" w:rsidP="00FC2B19">
      <w:pPr>
        <w:pStyle w:val="ProductList-Body"/>
      </w:pPr>
    </w:p>
    <w:p w:rsidR="00002663" w:rsidRPr="00241D62" w:rsidRDefault="00002663" w:rsidP="00002663">
      <w:pPr>
        <w:pStyle w:val="ProductList-Body"/>
        <w:rPr>
          <w:b/>
        </w:rPr>
      </w:pPr>
      <w:r>
        <w:rPr>
          <w:b/>
          <w:color w:val="00188F"/>
        </w:rPr>
        <w:t>Microsoft Social Listening-Supportangebote</w:t>
      </w:r>
    </w:p>
    <w:p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Social Listening sind </w:t>
      </w:r>
      <w:r>
        <w:rPr>
          <w:rStyle w:val="ProductList-BodyChar"/>
        </w:rPr>
        <w:t xml:space="preserve">unter </w:t>
      </w:r>
      <w:hyperlink r:id="rId53" w:anchor="support" w:history="1">
        <w:r>
          <w:rPr>
            <w:rStyle w:val="Hyperlink"/>
            <w:sz w:val="18"/>
          </w:rPr>
          <w:t>http://www.microsoft.com/en-us/dynamics/crm-purchase-online.aspx#support</w:t>
        </w:r>
      </w:hyperlink>
      <w:r>
        <w:rPr>
          <w:rFonts w:cstheme="minorHAnsi"/>
          <w:sz w:val="18"/>
          <w:szCs w:val="18"/>
        </w:rPr>
        <w:t xml:space="preserve"> verfügbar.</w:t>
      </w:r>
      <w:r w:rsidR="000971EC">
        <w:rPr>
          <w:rFonts w:cstheme="minorHAnsi"/>
          <w:sz w:val="18"/>
          <w:szCs w:val="18"/>
        </w:rPr>
        <w:t xml:space="preserve"> </w:t>
      </w:r>
      <w:r>
        <w:rPr>
          <w:sz w:val="18"/>
        </w:rPr>
        <w:t>Soweit nichts anderes zwischen einem Kunden und Microsoft schriftlich vereinbart wurde, wird der Support in englischer Sprache erbracht.</w:t>
      </w:r>
      <w:r w:rsidR="000971EC">
        <w:rPr>
          <w:sz w:val="18"/>
        </w:rPr>
        <w:t xml:space="preserve"> </w:t>
      </w:r>
      <w:r>
        <w:rPr>
          <w:sz w:val="18"/>
        </w:rPr>
        <w:t>Kunden werden gebeten, Supportfälle über das Internet zu melden und bei Einreichen der Supportanfrage den anfänglichen Schweregrad festzulegen.</w:t>
      </w:r>
    </w:p>
    <w:p w:rsidR="00E1260A" w:rsidRDefault="00AC44A1" w:rsidP="00E67F37">
      <w:pPr>
        <w:pStyle w:val="ProductList-Body"/>
        <w:shd w:val="clear" w:color="auto" w:fill="A6A6A6" w:themeFill="background1" w:themeFillShade="A6"/>
        <w:spacing w:before="120" w:after="240"/>
        <w:jc w:val="right"/>
        <w:rPr>
          <w:rStyle w:val="Hyperlink"/>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EE40B5" w:rsidRDefault="00EE40B5" w:rsidP="00E67F37">
      <w:pPr>
        <w:pStyle w:val="ProductList-OfferingGroupHeading"/>
        <w:outlineLvl w:val="1"/>
      </w:pPr>
      <w:bookmarkStart w:id="1074" w:name="_Toc380513350"/>
      <w:bookmarkStart w:id="1075" w:name="_Toc380655400"/>
      <w:bookmarkStart w:id="1076" w:name="_Toc402271666"/>
      <w:r>
        <w:t>Office 365-Dienste</w:t>
      </w:r>
      <w:bookmarkEnd w:id="1040"/>
      <w:bookmarkEnd w:id="1041"/>
      <w:bookmarkEnd w:id="1042"/>
      <w:bookmarkEnd w:id="1074"/>
      <w:bookmarkEnd w:id="1075"/>
      <w:bookmarkEnd w:id="1076"/>
    </w:p>
    <w:p w:rsidR="00EE40B5" w:rsidRDefault="00EE40B5" w:rsidP="00680B4D">
      <w:pPr>
        <w:pStyle w:val="ProductList-Offering2Heading"/>
        <w:outlineLvl w:val="2"/>
      </w:pPr>
      <w:r>
        <w:tab/>
      </w:r>
      <w:bookmarkStart w:id="1077" w:name="_Toc378147664"/>
      <w:bookmarkStart w:id="1078" w:name="_Toc378151561"/>
      <w:bookmarkStart w:id="1079" w:name="_Toc379797329"/>
      <w:bookmarkStart w:id="1080" w:name="_Toc380513351"/>
      <w:bookmarkStart w:id="1081" w:name="_Toc380655401"/>
      <w:bookmarkStart w:id="1082" w:name="_Toc402271667"/>
      <w: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652"/>
        <w:gridCol w:w="739"/>
        <w:gridCol w:w="739"/>
        <w:gridCol w:w="739"/>
        <w:gridCol w:w="739"/>
        <w:gridCol w:w="738"/>
        <w:gridCol w:w="739"/>
        <w:gridCol w:w="739"/>
        <w:gridCol w:w="739"/>
        <w:gridCol w:w="799"/>
      </w:tblGrid>
      <w:tr w:rsidR="00917206" w:rsidTr="0086297A">
        <w:trPr>
          <w:cantSplit/>
          <w:tblHeader/>
        </w:trPr>
        <w:tc>
          <w:tcPr>
            <w:tcW w:w="3438" w:type="dxa"/>
            <w:tcBorders>
              <w:bottom w:val="nil"/>
            </w:tcBorders>
            <w:shd w:val="clear" w:color="auto" w:fill="00188F"/>
          </w:tcPr>
          <w:p w:rsidR="00917206" w:rsidRPr="00EE0836" w:rsidRDefault="00917206" w:rsidP="00C4636F">
            <w:pPr>
              <w:pStyle w:val="ProductList-OfferingBody"/>
              <w:ind w:left="-28"/>
              <w:rPr>
                <w:color w:val="FFFFFF" w:themeColor="background1"/>
              </w:rPr>
            </w:pPr>
            <w:r>
              <w:rPr>
                <w:color w:val="FFFFFF" w:themeColor="background1"/>
              </w:rPr>
              <w:t>Produkte</w:t>
            </w:r>
          </w:p>
        </w:tc>
        <w:tc>
          <w:tcPr>
            <w:tcW w:w="652" w:type="dxa"/>
            <w:tcBorders>
              <w:bottom w:val="nil"/>
            </w:tcBorders>
            <w:shd w:val="clear" w:color="auto" w:fill="00188F"/>
            <w:vAlign w:val="center"/>
          </w:tcPr>
          <w:p w:rsidR="00917206" w:rsidRPr="00EE0836" w:rsidRDefault="00917206"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9" w:type="dxa"/>
            <w:shd w:val="clear" w:color="auto" w:fill="00188F"/>
            <w:vAlign w:val="center"/>
          </w:tcPr>
          <w:p w:rsidR="00917206" w:rsidRPr="00C70E1D" w:rsidRDefault="00917206"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083" w:name="_Toc379797331"/>
            <w:bookmarkStart w:id="1084" w:name="_Toc380513353"/>
            <w:bookmarkStart w:id="1085" w:name="_Toc380655403"/>
            <w:bookmarkStart w:id="1086" w:name="_Toc402271668"/>
            <w:r>
              <w:t>Exchange Online-Archivierung für Exchange Online</w:t>
            </w:r>
            <w:r>
              <w:fldChar w:fldCharType="begin"/>
            </w:r>
            <w:r>
              <w:instrText>XE "Exchange Online-Archivierung für Exchange Online"</w:instrText>
            </w:r>
            <w:r>
              <w:fldChar w:fldCharType="end"/>
            </w:r>
            <w:r>
              <w:t xml:space="preserve"> (Nutzer-AL)</w:t>
            </w:r>
            <w:bookmarkEnd w:id="1083"/>
            <w:bookmarkEnd w:id="1084"/>
            <w:bookmarkEnd w:id="1085"/>
            <w:bookmarkEnd w:id="1086"/>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087" w:name="_Toc379797332"/>
            <w:bookmarkStart w:id="1088" w:name="_Toc380513354"/>
            <w:bookmarkStart w:id="1089" w:name="_Toc380655404"/>
            <w:bookmarkStart w:id="1090" w:name="_Toc402271669"/>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87"/>
            <w:bookmarkEnd w:id="1088"/>
            <w:bookmarkEnd w:id="1089"/>
            <w:bookmarkEnd w:id="109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17206" w:rsidRDefault="00917206" w:rsidP="0073317D">
            <w:pPr>
              <w:pStyle w:val="ProductList-OfferingBody"/>
              <w:ind w:left="-113"/>
              <w:jc w:val="center"/>
            </w:pPr>
            <w:r>
              <w:t>1</w:t>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Default="00917206" w:rsidP="00CA69C4">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FC3FF1">
            <w:pPr>
              <w:pStyle w:val="ProductList-Offering2"/>
            </w:pPr>
            <w:bookmarkStart w:id="1091" w:name="_Toc379797333"/>
            <w:bookmarkStart w:id="1092" w:name="_Toc380513355"/>
            <w:bookmarkStart w:id="1093" w:name="_Toc380655405"/>
            <w:bookmarkStart w:id="1094" w:name="_Toc402271670"/>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091"/>
            <w:bookmarkEnd w:id="1092"/>
            <w:bookmarkEnd w:id="1093"/>
            <w:bookmarkEnd w:id="1094"/>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Pr="005A0966" w:rsidRDefault="00917206" w:rsidP="004D0ACF">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095" w:name="_Toc379797334"/>
            <w:bookmarkStart w:id="1096" w:name="_Toc380513356"/>
            <w:bookmarkStart w:id="1097" w:name="_Toc380655406"/>
            <w:bookmarkStart w:id="1098" w:name="_Toc402271671"/>
            <w:r>
              <w:t>Exchange Online-Archivierung für Exchange Server</w:t>
            </w:r>
            <w:r>
              <w:fldChar w:fldCharType="begin"/>
            </w:r>
            <w:r>
              <w:instrText>XE "Exchange Online-Archivierung für Exchange Server"</w:instrText>
            </w:r>
            <w:r>
              <w:fldChar w:fldCharType="end"/>
            </w:r>
            <w:r>
              <w:t xml:space="preserve"> (Nutzer-AL)</w:t>
            </w:r>
            <w:bookmarkEnd w:id="1095"/>
            <w:bookmarkEnd w:id="1096"/>
            <w:bookmarkEnd w:id="1097"/>
            <w:bookmarkEnd w:id="109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17206" w:rsidRDefault="00917206" w:rsidP="0073317D">
            <w:pPr>
              <w:pStyle w:val="ProductList-OfferingBody"/>
              <w:ind w:left="-113"/>
              <w:jc w:val="center"/>
            </w:pPr>
            <w:r>
              <w:t>1</w:t>
            </w: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70AD47" w:themeFill="accent6"/>
            <w:vAlign w:val="center"/>
          </w:tcPr>
          <w:p w:rsidR="00917206" w:rsidRDefault="00917206" w:rsidP="00CA69C4">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099" w:name="_Toc379797335"/>
            <w:bookmarkStart w:id="1100" w:name="_Toc380513357"/>
            <w:bookmarkStart w:id="1101" w:name="_Toc380655407"/>
            <w:bookmarkStart w:id="1102" w:name="_Toc402271672"/>
            <w:r>
              <w:t xml:space="preserve">Exchange Online-Archivierung für </w:t>
            </w:r>
            <w:r w:rsidR="00B93B31">
              <w:br/>
            </w:r>
            <w:r>
              <w:t xml:space="preserve">Exchange Server </w:t>
            </w:r>
            <w:r>
              <w:fldChar w:fldCharType="begin"/>
            </w:r>
            <w:r>
              <w:instrText>XE "Exchange Online-Archivierung für Exchange Server"</w:instrText>
            </w:r>
            <w:r>
              <w:fldChar w:fldCharType="end"/>
            </w:r>
            <w:r>
              <w:t>A</w:t>
            </w:r>
            <w:r>
              <w:fldChar w:fldCharType="begin"/>
            </w:r>
            <w:r>
              <w:instrText>XE "Exchange Online-Archivierung für Exchange Server A"</w:instrText>
            </w:r>
            <w:r>
              <w:fldChar w:fldCharType="end"/>
            </w:r>
            <w:r>
              <w:t xml:space="preserve"> (Nutzer-AL)</w:t>
            </w:r>
            <w:bookmarkEnd w:id="1099"/>
            <w:bookmarkEnd w:id="1100"/>
            <w:bookmarkEnd w:id="1101"/>
            <w:bookmarkEnd w:id="1102"/>
            <w:r>
              <w:t xml:space="preserve"> </w:t>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8B568C" w:rsidRDefault="00917206" w:rsidP="00CA69C4">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FC3FF1">
            <w:pPr>
              <w:pStyle w:val="ProductList-Offering2"/>
            </w:pPr>
            <w:bookmarkStart w:id="1103" w:name="_Toc379797336"/>
            <w:bookmarkStart w:id="1104" w:name="_Toc380513358"/>
            <w:bookmarkStart w:id="1105" w:name="_Toc380655408"/>
            <w:bookmarkStart w:id="1106" w:name="_Toc402271673"/>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103"/>
            <w:bookmarkEnd w:id="1104"/>
            <w:bookmarkEnd w:id="1105"/>
            <w:bookmarkEnd w:id="1106"/>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07" w:name="_Toc379797337"/>
            <w:bookmarkStart w:id="1108" w:name="_Toc380513359"/>
            <w:bookmarkStart w:id="1109" w:name="_Toc380655409"/>
            <w:bookmarkStart w:id="1110" w:name="_Toc402271674"/>
            <w:r>
              <w:t>Exchange Online Kiosk</w:t>
            </w:r>
            <w:r>
              <w:fldChar w:fldCharType="begin"/>
            </w:r>
            <w:r>
              <w:instrText>XE "Exchange Online Kiosk"</w:instrText>
            </w:r>
            <w:r>
              <w:fldChar w:fldCharType="end"/>
            </w:r>
            <w:r>
              <w:t xml:space="preserve"> (Nutzer-AL)</w:t>
            </w:r>
            <w:bookmarkEnd w:id="1107"/>
            <w:bookmarkEnd w:id="1108"/>
            <w:bookmarkEnd w:id="1109"/>
            <w:bookmarkEnd w:id="111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11" w:name="_Toc379797338"/>
            <w:bookmarkStart w:id="1112" w:name="_Toc380513360"/>
            <w:bookmarkStart w:id="1113" w:name="_Toc380655410"/>
            <w:bookmarkStart w:id="1114" w:name="_Toc402271675"/>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11"/>
            <w:bookmarkEnd w:id="1112"/>
            <w:bookmarkEnd w:id="1113"/>
            <w:bookmarkEnd w:id="1114"/>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Pr="005A096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Pr="005A0966" w:rsidRDefault="00917206" w:rsidP="00CA69C4">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15" w:name="_Toc379797339"/>
            <w:bookmarkStart w:id="1116" w:name="_Toc380513361"/>
            <w:bookmarkStart w:id="1117" w:name="_Toc380655411"/>
            <w:bookmarkStart w:id="1118" w:name="_Toc402271676"/>
            <w:r>
              <w:t>Exchange Online Plan 1</w:t>
            </w:r>
            <w:r>
              <w:fldChar w:fldCharType="begin"/>
            </w:r>
            <w:r>
              <w:instrText>XE "Exchange Online Plan 1"</w:instrText>
            </w:r>
            <w:r>
              <w:fldChar w:fldCharType="end"/>
            </w:r>
            <w:r>
              <w:t xml:space="preserve"> (Nutzer-AL)</w:t>
            </w:r>
            <w:bookmarkEnd w:id="1115"/>
            <w:bookmarkEnd w:id="1116"/>
            <w:bookmarkEnd w:id="1117"/>
            <w:bookmarkEnd w:id="111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Default="00917206" w:rsidP="0073317D">
            <w:pPr>
              <w:pStyle w:val="ProductList-OfferingBody"/>
              <w:ind w:left="-113"/>
              <w:jc w:val="center"/>
            </w:pPr>
          </w:p>
        </w:tc>
        <w:tc>
          <w:tcPr>
            <w:tcW w:w="738" w:type="dxa"/>
            <w:shd w:val="clear" w:color="auto" w:fill="70AD47" w:themeFill="accent6"/>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E964EA" w:rsidRDefault="00917206"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917206" w:rsidRPr="008B568C" w:rsidRDefault="00917206" w:rsidP="00CA69C4">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19" w:name="_Toc379797340"/>
            <w:bookmarkStart w:id="1120" w:name="_Toc380513362"/>
            <w:bookmarkStart w:id="1121" w:name="_Toc380655412"/>
            <w:bookmarkStart w:id="1122" w:name="_Toc402271677"/>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19"/>
            <w:bookmarkEnd w:id="1120"/>
            <w:bookmarkEnd w:id="1121"/>
            <w:bookmarkEnd w:id="1122"/>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23" w:name="_Toc379797341"/>
            <w:bookmarkStart w:id="1124" w:name="_Toc380513363"/>
            <w:bookmarkStart w:id="1125" w:name="_Toc380655413"/>
            <w:bookmarkStart w:id="1126" w:name="_Toc402271678"/>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23"/>
            <w:bookmarkEnd w:id="1124"/>
            <w:bookmarkEnd w:id="1125"/>
            <w:bookmarkEnd w:id="1126"/>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8B568C" w:rsidRDefault="00917206" w:rsidP="00CA69C4">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DF2A90">
            <w:pPr>
              <w:pStyle w:val="ProductList-Offering2"/>
            </w:pPr>
            <w:bookmarkStart w:id="1127" w:name="_Toc379797342"/>
            <w:bookmarkStart w:id="1128" w:name="_Toc380513364"/>
            <w:bookmarkStart w:id="1129" w:name="_Toc380655414"/>
            <w:bookmarkStart w:id="1130" w:name="_Toc402271679"/>
            <w:r>
              <w:t>Exchange Online Plan 1G</w:t>
            </w:r>
            <w:r>
              <w:fldChar w:fldCharType="begin"/>
            </w:r>
            <w:r>
              <w:instrText>XE "Exchange Online Plan 1G"</w:instrText>
            </w:r>
            <w:r>
              <w:fldChar w:fldCharType="end"/>
            </w:r>
            <w:r>
              <w:t xml:space="preserve"> (Nutzer-AL)</w:t>
            </w:r>
            <w:bookmarkEnd w:id="1127"/>
            <w:bookmarkEnd w:id="1128"/>
            <w:bookmarkEnd w:id="1129"/>
            <w:bookmarkEnd w:id="1130"/>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Pr="005A0966" w:rsidRDefault="00917206" w:rsidP="0073317D">
            <w:pPr>
              <w:pStyle w:val="ProductList-OfferingBody"/>
              <w:ind w:left="-113"/>
              <w:jc w:val="center"/>
            </w:pP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31" w:name="_Toc379797343"/>
            <w:bookmarkStart w:id="1132" w:name="_Toc380513365"/>
            <w:bookmarkStart w:id="1133" w:name="_Toc380655415"/>
            <w:bookmarkStart w:id="1134" w:name="_Toc402271680"/>
            <w:r>
              <w:t>Exchange Online Plan 2</w:t>
            </w:r>
            <w:r>
              <w:fldChar w:fldCharType="begin"/>
            </w:r>
            <w:r>
              <w:instrText>XE "Exchange Online Plan 2"</w:instrText>
            </w:r>
            <w:r>
              <w:fldChar w:fldCharType="end"/>
            </w:r>
            <w:r>
              <w:t xml:space="preserve"> (Nutzer-AL)</w:t>
            </w:r>
            <w:bookmarkEnd w:id="1131"/>
            <w:bookmarkEnd w:id="1132"/>
            <w:bookmarkEnd w:id="1133"/>
            <w:bookmarkEnd w:id="1134"/>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Default="00917206" w:rsidP="0073317D">
            <w:pPr>
              <w:pStyle w:val="ProductList-OfferingBody"/>
              <w:ind w:left="-113"/>
              <w:jc w:val="center"/>
            </w:pPr>
          </w:p>
        </w:tc>
        <w:tc>
          <w:tcPr>
            <w:tcW w:w="738" w:type="dxa"/>
            <w:shd w:val="clear" w:color="auto" w:fill="70AD47" w:themeFill="accent6"/>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E964EA" w:rsidRDefault="00917206"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917206" w:rsidRPr="008B568C" w:rsidRDefault="00917206" w:rsidP="00CA69C4">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917206" w:rsidTr="0086297A">
        <w:trPr>
          <w:cantSplit/>
          <w:trHeight w:val="44"/>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35" w:name="_Toc379797344"/>
            <w:bookmarkStart w:id="1136" w:name="_Toc380513366"/>
            <w:bookmarkStart w:id="1137" w:name="_Toc380655416"/>
            <w:bookmarkStart w:id="1138" w:name="_Toc402271681"/>
            <w:r>
              <w:t>Exchange Online Plan 2A</w:t>
            </w:r>
            <w:r>
              <w:fldChar w:fldCharType="begin"/>
            </w:r>
            <w:r>
              <w:instrText>XE "Exchange Online Plan 2A"</w:instrText>
            </w:r>
            <w:r>
              <w:fldChar w:fldCharType="end"/>
            </w:r>
            <w:r>
              <w:t xml:space="preserve"> (Nutzer-AL)</w:t>
            </w:r>
            <w:bookmarkEnd w:id="1135"/>
            <w:bookmarkEnd w:id="1136"/>
            <w:bookmarkEnd w:id="1137"/>
            <w:bookmarkEnd w:id="113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17206" w:rsidRDefault="00917206" w:rsidP="0073317D">
            <w:pPr>
              <w:pStyle w:val="ProductList-OfferingBody"/>
              <w:ind w:left="-113"/>
              <w:jc w:val="center"/>
            </w:pPr>
            <w:r>
              <w:t>1</w:t>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8B568C" w:rsidRDefault="00917206" w:rsidP="00CA69C4">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r w:rsidRPr="008B568C">
              <w:t>,</w:t>
            </w:r>
            <w:r w:rsidRPr="008B568C">
              <w:fldChar w:fldCharType="begin"/>
            </w:r>
            <w:r w:rsidRPr="008B568C">
              <w:rPr>
                <w:color w:val="1F497D"/>
              </w:rPr>
              <w:instrText>AutoTextList  \s NoStyle \t “</w:instrText>
            </w:r>
            <w:r w:rsidRPr="008B568C">
              <w:instrText>Studentenangebot</w:instrText>
            </w:r>
            <w:r w:rsidRPr="008B568C">
              <w:rPr>
                <w:color w:val="1F497D"/>
              </w:rPr>
              <w:instrText>”</w:instrText>
            </w:r>
            <w:r w:rsidRPr="008B568C">
              <w:fldChar w:fldCharType="separate"/>
            </w:r>
            <w:r w:rsidRPr="008B568C">
              <w:t>ST</w:t>
            </w:r>
            <w:r w:rsidRPr="008B568C">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Default="00917206" w:rsidP="00CA69C4">
            <w:pPr>
              <w:pStyle w:val="ProductList-OfferingBody"/>
              <w:ind w:left="-113"/>
              <w:jc w:val="center"/>
            </w:pPr>
          </w:p>
        </w:tc>
      </w:tr>
      <w:tr w:rsidR="00917206" w:rsidTr="0086297A">
        <w:trPr>
          <w:cantSplit/>
        </w:trPr>
        <w:tc>
          <w:tcPr>
            <w:tcW w:w="3438" w:type="dxa"/>
            <w:tcBorders>
              <w:top w:val="dashSmallGap" w:sz="4" w:space="0" w:color="BFBFBF" w:themeColor="background1" w:themeShade="BF"/>
              <w:left w:val="nil"/>
              <w:bottom w:val="nil"/>
              <w:right w:val="nil"/>
            </w:tcBorders>
          </w:tcPr>
          <w:p w:rsidR="00917206" w:rsidRPr="00111ECD" w:rsidRDefault="00917206" w:rsidP="00DF2A90">
            <w:pPr>
              <w:pStyle w:val="ProductList-Offering2"/>
            </w:pPr>
            <w:bookmarkStart w:id="1139" w:name="_Toc379797345"/>
            <w:bookmarkStart w:id="1140" w:name="_Toc380513367"/>
            <w:bookmarkStart w:id="1141" w:name="_Toc380655417"/>
            <w:bookmarkStart w:id="1142" w:name="_Toc402271682"/>
            <w:r>
              <w:t>Exchange Online Plan 2G</w:t>
            </w:r>
            <w:r>
              <w:fldChar w:fldCharType="begin"/>
            </w:r>
            <w:r>
              <w:instrText>XE "Exchange Online Plan 2G"</w:instrText>
            </w:r>
            <w:r>
              <w:fldChar w:fldCharType="end"/>
            </w:r>
            <w:r>
              <w:t xml:space="preserve"> (Nutzer-AL)</w:t>
            </w:r>
            <w:bookmarkEnd w:id="1139"/>
            <w:bookmarkEnd w:id="1140"/>
            <w:bookmarkEnd w:id="1141"/>
            <w:bookmarkEnd w:id="1142"/>
          </w:p>
        </w:tc>
        <w:tc>
          <w:tcPr>
            <w:tcW w:w="652" w:type="dxa"/>
            <w:tcBorders>
              <w:top w:val="dashSmallGap" w:sz="4" w:space="0" w:color="BFBFBF" w:themeColor="background1" w:themeShade="BF"/>
              <w:left w:val="nil"/>
              <w:bottom w:val="nil"/>
              <w:right w:val="nil"/>
            </w:tcBorders>
            <w:shd w:val="clear" w:color="auto" w:fill="auto"/>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CA69C4">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Pr="005A0966" w:rsidRDefault="00917206" w:rsidP="00CA69C4">
            <w:pPr>
              <w:pStyle w:val="ProductList-OfferingBody"/>
              <w:ind w:left="-113"/>
              <w:jc w:val="center"/>
            </w:pPr>
          </w:p>
        </w:tc>
      </w:tr>
      <w:tr w:rsidR="00917206" w:rsidTr="0086297A">
        <w:trPr>
          <w:cantSplit/>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Default="00917206" w:rsidP="0073317D">
            <w:pPr>
              <w:pStyle w:val="ProductList-Offering2"/>
            </w:pPr>
            <w:bookmarkStart w:id="1143" w:name="_Toc379797346"/>
            <w:bookmarkStart w:id="1144" w:name="_Toc380513368"/>
            <w:bookmarkStart w:id="1145" w:name="_Toc380655418"/>
            <w:bookmarkStart w:id="1146" w:name="_Toc402271683"/>
            <w:r>
              <w:t>Exchange Online Protection</w:t>
            </w:r>
            <w:r>
              <w:fldChar w:fldCharType="begin"/>
            </w:r>
            <w:r>
              <w:instrText>XE "Exchange Online Protection"</w:instrText>
            </w:r>
            <w:r>
              <w:fldChar w:fldCharType="end"/>
            </w:r>
            <w:r>
              <w:t xml:space="preserve"> (Nutzer-AL)</w:t>
            </w:r>
            <w:bookmarkEnd w:id="1143"/>
            <w:bookmarkEnd w:id="1144"/>
            <w:bookmarkEnd w:id="1145"/>
            <w:bookmarkEnd w:id="1146"/>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Default="00917206" w:rsidP="0073317D">
            <w:pPr>
              <w:pStyle w:val="ProductList-OfferingBody"/>
              <w:ind w:left="-113"/>
              <w:jc w:val="center"/>
            </w:pPr>
          </w:p>
        </w:tc>
        <w:tc>
          <w:tcPr>
            <w:tcW w:w="738" w:type="dxa"/>
            <w:shd w:val="clear" w:color="auto" w:fill="70AD47" w:themeFill="accent6"/>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E964EA" w:rsidRDefault="00917206"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917206" w:rsidRPr="008B568C" w:rsidRDefault="00917206" w:rsidP="00CA69C4">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917206" w:rsidTr="0086297A">
        <w:trPr>
          <w:cantSplit/>
        </w:trPr>
        <w:tc>
          <w:tcPr>
            <w:tcW w:w="3438" w:type="dxa"/>
            <w:tcBorders>
              <w:top w:val="dashSmallGap" w:sz="4" w:space="0" w:color="BFBFBF" w:themeColor="background1" w:themeShade="BF"/>
              <w:left w:val="nil"/>
              <w:bottom w:val="dashSmallGap" w:sz="4" w:space="0" w:color="BFBFBF" w:themeColor="background1" w:themeShade="BF"/>
              <w:right w:val="nil"/>
            </w:tcBorders>
          </w:tcPr>
          <w:p w:rsidR="00917206" w:rsidRPr="00111ECD" w:rsidRDefault="00917206" w:rsidP="0073317D">
            <w:pPr>
              <w:pStyle w:val="ProductList-Offering2"/>
            </w:pPr>
            <w:bookmarkStart w:id="1147" w:name="_Toc379797347"/>
            <w:bookmarkStart w:id="1148" w:name="_Toc380513369"/>
            <w:bookmarkStart w:id="1149" w:name="_Toc380655419"/>
            <w:bookmarkStart w:id="1150" w:name="_Toc40227168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47"/>
            <w:bookmarkEnd w:id="1148"/>
            <w:bookmarkEnd w:id="1149"/>
            <w:bookmarkEnd w:id="1150"/>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70AD47" w:themeFill="accent6"/>
            <w:vAlign w:val="center"/>
          </w:tcPr>
          <w:p w:rsidR="00917206" w:rsidRPr="008B568C" w:rsidRDefault="00917206" w:rsidP="00CA69C4">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Pr="005A0966" w:rsidRDefault="00917206" w:rsidP="0073317D">
            <w:pPr>
              <w:pStyle w:val="ProductList-OfferingBody"/>
              <w:ind w:left="-113"/>
              <w:jc w:val="center"/>
            </w:pPr>
          </w:p>
        </w:tc>
      </w:tr>
      <w:tr w:rsidR="00917206" w:rsidTr="0086297A">
        <w:trPr>
          <w:cantSplit/>
        </w:trPr>
        <w:tc>
          <w:tcPr>
            <w:tcW w:w="3438" w:type="dxa"/>
            <w:tcBorders>
              <w:top w:val="dashSmallGap" w:sz="4" w:space="0" w:color="BFBFBF" w:themeColor="background1" w:themeShade="BF"/>
              <w:left w:val="nil"/>
              <w:bottom w:val="nil"/>
              <w:right w:val="nil"/>
            </w:tcBorders>
          </w:tcPr>
          <w:p w:rsidR="00917206" w:rsidRPr="00111ECD" w:rsidRDefault="00917206" w:rsidP="0073317D">
            <w:pPr>
              <w:pStyle w:val="ProductList-Offering2"/>
            </w:pPr>
            <w:bookmarkStart w:id="1151" w:name="_Toc379797348"/>
            <w:bookmarkStart w:id="1152" w:name="_Toc380513370"/>
            <w:bookmarkStart w:id="1153" w:name="_Toc380655420"/>
            <w:bookmarkStart w:id="1154" w:name="_Toc40227168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51"/>
            <w:bookmarkEnd w:id="1152"/>
            <w:bookmarkEnd w:id="1153"/>
            <w:bookmarkEnd w:id="1154"/>
          </w:p>
        </w:tc>
        <w:tc>
          <w:tcPr>
            <w:tcW w:w="652" w:type="dxa"/>
            <w:tcBorders>
              <w:top w:val="dashSmallGap" w:sz="4" w:space="0" w:color="BFBFBF" w:themeColor="background1" w:themeShade="BF"/>
              <w:left w:val="nil"/>
              <w:bottom w:val="nil"/>
              <w:right w:val="nil"/>
            </w:tcBorders>
            <w:shd w:val="clear" w:color="auto" w:fill="auto"/>
            <w:vAlign w:val="center"/>
          </w:tcPr>
          <w:p w:rsidR="00917206" w:rsidRDefault="0091720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70AD47" w:themeFill="accent6"/>
            <w:vAlign w:val="center"/>
          </w:tcPr>
          <w:p w:rsidR="00917206" w:rsidRPr="001271C2" w:rsidRDefault="00917206" w:rsidP="00CA69C4">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8"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39" w:type="dxa"/>
            <w:shd w:val="clear" w:color="auto" w:fill="BFBFBF" w:themeFill="background1" w:themeFillShade="BF"/>
            <w:vAlign w:val="center"/>
          </w:tcPr>
          <w:p w:rsidR="00917206" w:rsidRDefault="00917206" w:rsidP="0073317D">
            <w:pPr>
              <w:pStyle w:val="ProductList-OfferingBody"/>
              <w:ind w:left="-113"/>
              <w:jc w:val="center"/>
            </w:pPr>
          </w:p>
        </w:tc>
        <w:tc>
          <w:tcPr>
            <w:tcW w:w="799" w:type="dxa"/>
            <w:shd w:val="clear" w:color="auto" w:fill="BFBFBF" w:themeFill="background1" w:themeFillShade="BF"/>
            <w:vAlign w:val="center"/>
          </w:tcPr>
          <w:p w:rsidR="00917206" w:rsidRPr="005A0966" w:rsidRDefault="00917206" w:rsidP="0073317D">
            <w:pPr>
              <w:pStyle w:val="ProductList-OfferingBody"/>
              <w:ind w:left="-113"/>
              <w:jc w:val="center"/>
            </w:pPr>
          </w:p>
        </w:tc>
      </w:tr>
    </w:tbl>
    <w:p w:rsidR="00EE40B5" w:rsidRPr="001357B3" w:rsidRDefault="00EE40B5" w:rsidP="004F3C6D">
      <w:pPr>
        <w:pStyle w:val="ProductList-Body"/>
        <w:rPr>
          <w:sz w:val="16"/>
          <w:szCs w:val="21"/>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2"/>
        <w:gridCol w:w="3494"/>
        <w:gridCol w:w="2996"/>
      </w:tblGrid>
      <w:tr w:rsidR="00782C7B" w:rsidTr="007227F0">
        <w:tc>
          <w:tcPr>
            <w:tcW w:w="4248" w:type="dxa"/>
          </w:tcPr>
          <w:p w:rsidR="00782C7B" w:rsidRDefault="0073317D" w:rsidP="0073317D">
            <w:pPr>
              <w:pStyle w:val="ProductList-Body"/>
              <w:spacing w:before="20" w:after="20"/>
            </w:pPr>
            <w:r>
              <w:t xml:space="preserve">Zur Verringerung berechtigt: </w:t>
            </w:r>
            <w:r>
              <w:rPr>
                <w:b/>
              </w:rPr>
              <w:t>Alle bis auf Encryption</w:t>
            </w:r>
          </w:p>
        </w:tc>
        <w:tc>
          <w:tcPr>
            <w:tcW w:w="3519" w:type="dxa"/>
          </w:tcPr>
          <w:p w:rsidR="00782C7B" w:rsidRDefault="0073317D" w:rsidP="00DF3BB8">
            <w:pPr>
              <w:pStyle w:val="ProductList-Body"/>
              <w:spacing w:before="20" w:after="20"/>
            </w:pPr>
            <w:r>
              <w:t xml:space="preserve">Produkt-Pool: </w:t>
            </w:r>
            <w:r>
              <w:rPr>
                <w:b/>
              </w:rPr>
              <w:t>Server</w:t>
            </w:r>
          </w:p>
        </w:tc>
        <w:tc>
          <w:tcPr>
            <w:tcW w:w="3023" w:type="dxa"/>
          </w:tcPr>
          <w:p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rsidTr="007227F0">
        <w:tc>
          <w:tcPr>
            <w:tcW w:w="4248" w:type="dxa"/>
          </w:tcPr>
          <w:p w:rsidR="00782C7B" w:rsidRPr="0073317D" w:rsidRDefault="0073317D" w:rsidP="0073317D">
            <w:pPr>
              <w:pStyle w:val="ProductList-Body"/>
              <w:spacing w:before="20" w:after="20"/>
              <w:rPr>
                <w:b/>
              </w:rPr>
            </w:pPr>
            <w:r>
              <w:t xml:space="preserve">True Up-berechtigt: </w:t>
            </w:r>
            <w:r>
              <w:rPr>
                <w:b/>
              </w:rPr>
              <w:t>Alle bis auf Encryption</w:t>
            </w:r>
          </w:p>
        </w:tc>
        <w:tc>
          <w:tcPr>
            <w:tcW w:w="3519" w:type="dxa"/>
          </w:tcPr>
          <w:p w:rsidR="00782C7B" w:rsidRDefault="0073317D" w:rsidP="0073317D">
            <w:pPr>
              <w:pStyle w:val="ProductList-Body"/>
              <w:spacing w:before="20" w:after="20"/>
            </w:pPr>
            <w:r>
              <w:t xml:space="preserve">Berechtigung zur Laufzeitverlängerung: </w:t>
            </w:r>
            <w:r>
              <w:rPr>
                <w:b/>
              </w:rPr>
              <w:t>Alle bis auf Encryption</w:t>
            </w:r>
          </w:p>
        </w:tc>
        <w:tc>
          <w:tcPr>
            <w:tcW w:w="3023"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p>
    <w:p w:rsidR="0073317D"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rsidR="0073317D" w:rsidRPr="001357B3" w:rsidRDefault="0073317D" w:rsidP="0073317D">
      <w:pPr>
        <w:pStyle w:val="ProductList-Body"/>
        <w:rPr>
          <w:sz w:val="16"/>
          <w:szCs w:val="21"/>
        </w:rPr>
      </w:pPr>
    </w:p>
    <w:p w:rsidR="0073317D"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rsidR="0073317D" w:rsidRPr="001357B3" w:rsidRDefault="0073317D" w:rsidP="0073317D">
      <w:pPr>
        <w:pStyle w:val="ProductList-Body"/>
        <w:rPr>
          <w:sz w:val="16"/>
          <w:szCs w:val="21"/>
        </w:rPr>
      </w:pPr>
    </w:p>
    <w:p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rsidR="0073317D"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rsidR="0073317D" w:rsidRPr="001357B3" w:rsidRDefault="0073317D" w:rsidP="0073317D">
      <w:pPr>
        <w:pStyle w:val="ProductList-Body"/>
        <w:rPr>
          <w:sz w:val="16"/>
          <w:szCs w:val="21"/>
        </w:rPr>
      </w:pPr>
    </w:p>
    <w:p w:rsidR="0073317D" w:rsidRPr="00DB1AA9" w:rsidRDefault="0073317D" w:rsidP="0073317D">
      <w:pPr>
        <w:pStyle w:val="ProductList-Body"/>
        <w:rPr>
          <w:b/>
          <w:lang w:val="en-US"/>
        </w:rPr>
      </w:pPr>
      <w:r w:rsidRPr="00DB1AA9">
        <w:rPr>
          <w:b/>
          <w:color w:val="00188F"/>
          <w:lang w:val="en-US"/>
        </w:rPr>
        <w:t>Exchange Hosted Archive</w:t>
      </w:r>
      <w:r>
        <w:fldChar w:fldCharType="begin"/>
      </w:r>
      <w:r w:rsidRPr="00DB1AA9">
        <w:rPr>
          <w:lang w:val="en-US"/>
        </w:rPr>
        <w:instrText>XE "Exchange Hosted Archive"</w:instrText>
      </w:r>
      <w:r>
        <w:fldChar w:fldCharType="end"/>
      </w:r>
      <w:r w:rsidRPr="00DB1AA9">
        <w:rPr>
          <w:b/>
          <w:color w:val="00188F"/>
          <w:lang w:val="en-US"/>
        </w:rPr>
        <w:t xml:space="preserve">, Exchange Hosted Archive Extra Storage </w:t>
      </w:r>
    </w:p>
    <w:p w:rsidR="0073317D"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0971EC">
        <w:t xml:space="preserve"> </w:t>
      </w:r>
      <w:r>
        <w:t xml:space="preserve">Weitere Einzelheiten finden Sie in der Produktliste März 2014 unter </w:t>
      </w:r>
      <w:hyperlink r:id="rId54" w:history="1">
        <w:r>
          <w:rPr>
            <w:rStyle w:val="Hyperlink"/>
          </w:rPr>
          <w:t>http://go.microsoft.com/?linkid=9839207</w:t>
        </w:r>
      </w:hyperlink>
      <w:r>
        <w:t xml:space="preserve">. </w:t>
      </w:r>
    </w:p>
    <w:p w:rsidR="0073317D" w:rsidRPr="001357B3" w:rsidRDefault="0073317D" w:rsidP="0073317D">
      <w:pPr>
        <w:pStyle w:val="ProductList-Body"/>
        <w:rPr>
          <w:sz w:val="16"/>
          <w:szCs w:val="21"/>
        </w:rPr>
      </w:pPr>
    </w:p>
    <w:p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rsidR="0073317D" w:rsidRDefault="0073317D" w:rsidP="0073317D">
      <w:pPr>
        <w:pStyle w:val="ProductList-Body"/>
      </w:pPr>
      <w:r>
        <w:t>Da dieser Onlinedienst nach Domäne bereitgestellt wird, benötigen alle Nutzer in einer Domäne Nutzer-ALs.</w:t>
      </w:r>
      <w:r w:rsidR="000971EC">
        <w:t xml:space="preserve"> </w:t>
      </w:r>
      <w:r>
        <w:t>Kunden, die den Dienst für eine Untergruppe ihrer Nutzerbasis anbieten möchten, können für eine gezieltere Bereitstellung Unterdomänen erstellen.</w:t>
      </w:r>
      <w:r w:rsidR="000971EC">
        <w:t xml:space="preserve"> </w:t>
      </w:r>
      <w:r>
        <w:t>Nur die Nutzer innerhalb dieser Unterdomäne benötigen Nutzer-ALs.</w:t>
      </w:r>
    </w:p>
    <w:p w:rsidR="0073317D" w:rsidRPr="001357B3" w:rsidRDefault="0073317D" w:rsidP="0073317D">
      <w:pPr>
        <w:pStyle w:val="ProductList-Body"/>
        <w:rPr>
          <w:sz w:val="16"/>
          <w:szCs w:val="21"/>
        </w:rPr>
      </w:pPr>
    </w:p>
    <w:p w:rsidR="0073317D"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0971EC">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rsidR="00450EF0" w:rsidRPr="001357B3" w:rsidRDefault="00450EF0" w:rsidP="0073317D">
      <w:pPr>
        <w:pStyle w:val="ProductList-Body"/>
        <w:rPr>
          <w:sz w:val="12"/>
          <w:szCs w:val="18"/>
        </w:rPr>
      </w:pPr>
    </w:p>
    <w:p w:rsidR="00450EF0" w:rsidRPr="00450EF0" w:rsidRDefault="00450EF0" w:rsidP="00450EF0">
      <w:pPr>
        <w:pStyle w:val="ProductList-Body"/>
        <w:rPr>
          <w:b/>
        </w:rPr>
      </w:pPr>
      <w:r>
        <w:rPr>
          <w:b/>
          <w:color w:val="00188F"/>
        </w:rPr>
        <w:t>Add-On-Nutzer-ALs</w:t>
      </w:r>
    </w:p>
    <w:p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EE40B5" w:rsidRDefault="00EE40B5" w:rsidP="00680B4D">
      <w:pPr>
        <w:pStyle w:val="ProductList-Offering2Heading"/>
        <w:outlineLvl w:val="2"/>
      </w:pPr>
      <w:r>
        <w:tab/>
      </w:r>
      <w:bookmarkStart w:id="1155" w:name="_Toc378147665"/>
      <w:bookmarkStart w:id="1156" w:name="_Toc378151562"/>
      <w:bookmarkStart w:id="1157" w:name="_Toc379797349"/>
      <w:bookmarkStart w:id="1158" w:name="_Toc380513371"/>
      <w:bookmarkStart w:id="1159" w:name="_Toc380655421"/>
      <w:bookmarkStart w:id="1160" w:name="_Toc402271686"/>
      <w:r>
        <w:t>Lync Online</w:t>
      </w:r>
      <w:bookmarkEnd w:id="1155"/>
      <w:bookmarkEnd w:id="1156"/>
      <w:bookmarkEnd w:id="1157"/>
      <w:bookmarkEnd w:id="1158"/>
      <w:bookmarkEnd w:id="1159"/>
      <w:bookmarkEnd w:id="1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8738F1" w:rsidTr="008738F1">
        <w:trPr>
          <w:cantSplit/>
          <w:tblHeader/>
        </w:trPr>
        <w:tc>
          <w:tcPr>
            <w:tcW w:w="3352" w:type="dxa"/>
            <w:tcBorders>
              <w:bottom w:val="nil"/>
            </w:tcBorders>
            <w:shd w:val="clear" w:color="auto" w:fill="00188F"/>
          </w:tcPr>
          <w:p w:rsidR="008738F1" w:rsidRPr="00EE0836" w:rsidRDefault="008738F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8738F1" w:rsidRPr="00EE0836" w:rsidRDefault="008738F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9" w:type="dxa"/>
            <w:shd w:val="clear" w:color="auto" w:fill="00188F"/>
            <w:vAlign w:val="center"/>
          </w:tcPr>
          <w:p w:rsidR="008738F1" w:rsidRPr="00C70E1D" w:rsidRDefault="008738F1"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8738F1" w:rsidTr="008738F1">
        <w:trPr>
          <w:cantSplit/>
          <w:tblHeader/>
        </w:trPr>
        <w:tc>
          <w:tcPr>
            <w:tcW w:w="3352" w:type="dxa"/>
            <w:tcBorders>
              <w:top w:val="nil"/>
              <w:left w:val="nil"/>
              <w:bottom w:val="dashSmallGap" w:sz="4" w:space="0" w:color="BFBFBF" w:themeColor="background1" w:themeShade="BF"/>
              <w:right w:val="nil"/>
            </w:tcBorders>
          </w:tcPr>
          <w:p w:rsidR="008738F1" w:rsidRDefault="008738F1" w:rsidP="00F73609">
            <w:pPr>
              <w:pStyle w:val="ProductList-Offering2"/>
            </w:pPr>
            <w:bookmarkStart w:id="1161" w:name="_Toc379797350"/>
            <w:bookmarkStart w:id="1162" w:name="_Toc380513372"/>
            <w:bookmarkStart w:id="1163" w:name="_Toc380655422"/>
            <w:bookmarkStart w:id="1164" w:name="_Toc402271687"/>
            <w:r>
              <w:t>Lync Online Plan 1</w:t>
            </w:r>
            <w:r>
              <w:fldChar w:fldCharType="begin"/>
            </w:r>
            <w:r>
              <w:instrText>XE "Lync Online Plan 1"</w:instrText>
            </w:r>
            <w:r>
              <w:fldChar w:fldCharType="end"/>
            </w:r>
            <w:r>
              <w:t xml:space="preserve"> (Nutzer-AL)</w:t>
            </w:r>
            <w:bookmarkEnd w:id="1161"/>
            <w:bookmarkEnd w:id="1162"/>
            <w:bookmarkEnd w:id="1163"/>
            <w:bookmarkEnd w:id="1164"/>
          </w:p>
        </w:tc>
        <w:tc>
          <w:tcPr>
            <w:tcW w:w="738" w:type="dxa"/>
            <w:tcBorders>
              <w:top w:val="nil"/>
              <w:left w:val="nil"/>
              <w:bottom w:val="dashSmallGap" w:sz="4" w:space="0" w:color="BFBFBF" w:themeColor="background1" w:themeShade="BF"/>
              <w:right w:val="nil"/>
            </w:tcBorders>
            <w:vAlign w:val="center"/>
          </w:tcPr>
          <w:p w:rsidR="008738F1" w:rsidRDefault="008738F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Default="008738F1" w:rsidP="00C4636F">
            <w:pPr>
              <w:pStyle w:val="ProductList-OfferingBody"/>
              <w:ind w:left="-113"/>
              <w:jc w:val="center"/>
            </w:pPr>
          </w:p>
        </w:tc>
        <w:tc>
          <w:tcPr>
            <w:tcW w:w="738" w:type="dxa"/>
            <w:shd w:val="clear" w:color="auto" w:fill="70AD47" w:themeFill="accent6"/>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Pr="00E964EA" w:rsidRDefault="008738F1"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8738F1" w:rsidRPr="00B75F0E" w:rsidRDefault="008738F1" w:rsidP="00CA69C4">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rsidR="008738F1" w:rsidRPr="00B75F0E" w:rsidRDefault="008738F1" w:rsidP="00CA69C4">
            <w:pPr>
              <w:pStyle w:val="ProductList-OfferingBody"/>
              <w:ind w:left="-113"/>
              <w:jc w:val="center"/>
            </w:pPr>
          </w:p>
        </w:tc>
        <w:tc>
          <w:tcPr>
            <w:tcW w:w="79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738F1" w:rsidTr="008738F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38F1" w:rsidRDefault="008738F1" w:rsidP="00F73609">
            <w:pPr>
              <w:pStyle w:val="ProductList-Offering2"/>
            </w:pPr>
            <w:bookmarkStart w:id="1165" w:name="_Toc379797351"/>
            <w:bookmarkStart w:id="1166" w:name="_Toc380513373"/>
            <w:bookmarkStart w:id="1167" w:name="_Toc380655423"/>
            <w:bookmarkStart w:id="1168" w:name="_Toc402271688"/>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38F1" w:rsidRDefault="008738F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8"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A69C4">
            <w:pPr>
              <w:pStyle w:val="ProductList-OfferingBody"/>
              <w:ind w:left="-113"/>
              <w:jc w:val="center"/>
            </w:pPr>
          </w:p>
        </w:tc>
        <w:tc>
          <w:tcPr>
            <w:tcW w:w="739" w:type="dxa"/>
            <w:shd w:val="clear" w:color="auto" w:fill="BFBFBF" w:themeFill="background1" w:themeFillShade="BF"/>
            <w:vAlign w:val="center"/>
          </w:tcPr>
          <w:p w:rsidR="008738F1" w:rsidRPr="00B75F0E" w:rsidRDefault="008738F1" w:rsidP="00CA69C4">
            <w:pPr>
              <w:pStyle w:val="ProductList-OfferingBody"/>
              <w:ind w:left="-113"/>
              <w:jc w:val="center"/>
            </w:pPr>
          </w:p>
        </w:tc>
        <w:tc>
          <w:tcPr>
            <w:tcW w:w="739" w:type="dxa"/>
            <w:shd w:val="clear" w:color="auto" w:fill="BFBFBF" w:themeFill="background1" w:themeFillShade="BF"/>
            <w:vAlign w:val="center"/>
          </w:tcPr>
          <w:p w:rsidR="008738F1" w:rsidRPr="00B75F0E" w:rsidRDefault="008738F1" w:rsidP="00CA69C4">
            <w:pPr>
              <w:pStyle w:val="ProductList-OfferingBody"/>
              <w:ind w:left="-113"/>
              <w:jc w:val="center"/>
            </w:pPr>
          </w:p>
        </w:tc>
        <w:tc>
          <w:tcPr>
            <w:tcW w:w="79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738F1" w:rsidTr="008738F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38F1" w:rsidRDefault="008738F1" w:rsidP="00F73609">
            <w:pPr>
              <w:pStyle w:val="ProductList-Offering2"/>
            </w:pPr>
            <w:bookmarkStart w:id="1169" w:name="_Toc379797352"/>
            <w:bookmarkStart w:id="1170" w:name="_Toc380513374"/>
            <w:bookmarkStart w:id="1171" w:name="_Toc380655424"/>
            <w:bookmarkStart w:id="1172" w:name="_Toc402271689"/>
            <w:r>
              <w:t>Lync Online Plan 1G</w:t>
            </w:r>
            <w:r>
              <w:fldChar w:fldCharType="begin"/>
            </w:r>
            <w:r>
              <w:instrText>XE "Lync Online Plan 1G"</w:instrText>
            </w:r>
            <w:r>
              <w:fldChar w:fldCharType="end"/>
            </w:r>
            <w:r>
              <w:t xml:space="preserve"> (Nutzer-AL)</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738F1" w:rsidRDefault="008738F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8"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A69C4">
            <w:pPr>
              <w:pStyle w:val="ProductList-OfferingBody"/>
              <w:ind w:left="-113"/>
              <w:jc w:val="center"/>
            </w:pPr>
          </w:p>
        </w:tc>
        <w:tc>
          <w:tcPr>
            <w:tcW w:w="739" w:type="dxa"/>
            <w:shd w:val="clear" w:color="auto" w:fill="BFBFBF" w:themeFill="background1" w:themeFillShade="BF"/>
            <w:vAlign w:val="center"/>
          </w:tcPr>
          <w:p w:rsidR="008738F1" w:rsidRPr="00B75F0E" w:rsidRDefault="008738F1" w:rsidP="00CA69C4">
            <w:pPr>
              <w:pStyle w:val="ProductList-OfferingBody"/>
              <w:ind w:left="-113"/>
              <w:jc w:val="center"/>
            </w:pPr>
          </w:p>
        </w:tc>
        <w:tc>
          <w:tcPr>
            <w:tcW w:w="739" w:type="dxa"/>
            <w:shd w:val="clear" w:color="auto" w:fill="BFBFBF" w:themeFill="background1" w:themeFillShade="BF"/>
            <w:vAlign w:val="center"/>
          </w:tcPr>
          <w:p w:rsidR="008738F1" w:rsidRPr="00B75F0E" w:rsidRDefault="008738F1" w:rsidP="00CA69C4">
            <w:pPr>
              <w:pStyle w:val="ProductList-OfferingBody"/>
              <w:ind w:left="-113"/>
              <w:jc w:val="center"/>
            </w:pPr>
          </w:p>
        </w:tc>
        <w:tc>
          <w:tcPr>
            <w:tcW w:w="799" w:type="dxa"/>
            <w:shd w:val="clear" w:color="auto" w:fill="BFBFBF" w:themeFill="background1" w:themeFillShade="BF"/>
            <w:vAlign w:val="center"/>
          </w:tcPr>
          <w:p w:rsidR="008738F1" w:rsidRPr="00B75F0E" w:rsidRDefault="008738F1" w:rsidP="00CA69C4">
            <w:pPr>
              <w:pStyle w:val="ProductList-OfferingBody"/>
              <w:ind w:left="-113"/>
              <w:jc w:val="center"/>
            </w:pPr>
          </w:p>
        </w:tc>
      </w:tr>
      <w:tr w:rsidR="008738F1" w:rsidTr="008738F1">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738F1" w:rsidRDefault="008738F1" w:rsidP="00F73609">
            <w:pPr>
              <w:pStyle w:val="ProductList-Offering2"/>
            </w:pPr>
            <w:bookmarkStart w:id="1173" w:name="_Toc379797353"/>
            <w:bookmarkStart w:id="1174" w:name="_Toc380513375"/>
            <w:bookmarkStart w:id="1175" w:name="_Toc380655425"/>
            <w:bookmarkStart w:id="1176" w:name="_Toc402271690"/>
            <w:r>
              <w:t>Lync Online Plan 2</w:t>
            </w:r>
            <w:r>
              <w:fldChar w:fldCharType="begin"/>
            </w:r>
            <w:r>
              <w:instrText>XE "Lync Online Plan 2"</w:instrText>
            </w:r>
            <w:r>
              <w:fldChar w:fldCharType="end"/>
            </w:r>
            <w:r>
              <w:t xml:space="preserve"> (Nutzer-AL)</w:t>
            </w:r>
            <w:bookmarkEnd w:id="1173"/>
            <w:bookmarkEnd w:id="1174"/>
            <w:bookmarkEnd w:id="1175"/>
            <w:bookmarkEnd w:id="11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738F1" w:rsidRDefault="008738F1"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Default="008738F1" w:rsidP="00C4636F">
            <w:pPr>
              <w:pStyle w:val="ProductList-OfferingBody"/>
              <w:ind w:left="-113"/>
              <w:jc w:val="center"/>
            </w:pPr>
          </w:p>
        </w:tc>
        <w:tc>
          <w:tcPr>
            <w:tcW w:w="738" w:type="dxa"/>
            <w:shd w:val="clear" w:color="auto" w:fill="70AD47" w:themeFill="accent6"/>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Pr="00E964EA" w:rsidRDefault="008738F1"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8738F1" w:rsidRPr="00B75F0E" w:rsidRDefault="008738F1" w:rsidP="00CA69C4">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rsidR="008738F1" w:rsidRPr="00B75F0E" w:rsidRDefault="008738F1" w:rsidP="00CA69C4">
            <w:pPr>
              <w:pStyle w:val="ProductList-OfferingBody"/>
              <w:ind w:left="-113"/>
              <w:jc w:val="center"/>
            </w:pPr>
          </w:p>
        </w:tc>
        <w:tc>
          <w:tcPr>
            <w:tcW w:w="79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738F1" w:rsidTr="008738F1">
        <w:trPr>
          <w:cantSplit/>
          <w:tblHeader/>
        </w:trPr>
        <w:tc>
          <w:tcPr>
            <w:tcW w:w="3352" w:type="dxa"/>
            <w:tcBorders>
              <w:top w:val="dashSmallGap" w:sz="4" w:space="0" w:color="BFBFBF" w:themeColor="background1" w:themeShade="BF"/>
              <w:left w:val="nil"/>
              <w:bottom w:val="nil"/>
              <w:right w:val="nil"/>
            </w:tcBorders>
          </w:tcPr>
          <w:p w:rsidR="008738F1" w:rsidRDefault="008738F1" w:rsidP="00F73609">
            <w:pPr>
              <w:pStyle w:val="ProductList-Offering2"/>
            </w:pPr>
            <w:bookmarkStart w:id="1177" w:name="_Toc379797354"/>
            <w:bookmarkStart w:id="1178" w:name="_Toc380513376"/>
            <w:bookmarkStart w:id="1179" w:name="_Toc380655426"/>
            <w:bookmarkStart w:id="1180" w:name="_Toc402271691"/>
            <w:r>
              <w:t>Lync Online Plan 2G</w:t>
            </w:r>
            <w:r>
              <w:fldChar w:fldCharType="begin"/>
            </w:r>
            <w:r>
              <w:instrText>XE "Lync Online Plan 2G"</w:instrText>
            </w:r>
            <w:r>
              <w:fldChar w:fldCharType="end"/>
            </w:r>
            <w:r>
              <w:t xml:space="preserve"> (Nutzer-AL)</w:t>
            </w:r>
            <w:bookmarkEnd w:id="1177"/>
            <w:bookmarkEnd w:id="1178"/>
            <w:bookmarkEnd w:id="1179"/>
            <w:bookmarkEnd w:id="1180"/>
          </w:p>
        </w:tc>
        <w:tc>
          <w:tcPr>
            <w:tcW w:w="738" w:type="dxa"/>
            <w:tcBorders>
              <w:top w:val="dashSmallGap" w:sz="4" w:space="0" w:color="BFBFBF" w:themeColor="background1" w:themeShade="BF"/>
              <w:left w:val="nil"/>
              <w:bottom w:val="nil"/>
              <w:right w:val="nil"/>
            </w:tcBorders>
            <w:shd w:val="clear" w:color="auto" w:fill="auto"/>
            <w:vAlign w:val="center"/>
          </w:tcPr>
          <w:p w:rsidR="008738F1" w:rsidRDefault="008738F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70AD47" w:themeFill="accent6"/>
            <w:vAlign w:val="center"/>
          </w:tcPr>
          <w:p w:rsidR="008738F1" w:rsidRPr="001271C2" w:rsidRDefault="008738F1"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8"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39" w:type="dxa"/>
            <w:shd w:val="clear" w:color="auto" w:fill="BFBFBF" w:themeFill="background1" w:themeFillShade="BF"/>
            <w:vAlign w:val="center"/>
          </w:tcPr>
          <w:p w:rsidR="008738F1" w:rsidRDefault="008738F1" w:rsidP="00C4636F">
            <w:pPr>
              <w:pStyle w:val="ProductList-OfferingBody"/>
              <w:ind w:left="-113"/>
              <w:jc w:val="center"/>
            </w:pPr>
          </w:p>
        </w:tc>
        <w:tc>
          <w:tcPr>
            <w:tcW w:w="799" w:type="dxa"/>
            <w:shd w:val="clear" w:color="auto" w:fill="BFBFBF" w:themeFill="background1" w:themeFillShade="BF"/>
            <w:vAlign w:val="center"/>
          </w:tcPr>
          <w:p w:rsidR="008738F1" w:rsidRPr="005A0966" w:rsidRDefault="008738F1" w:rsidP="00C4636F">
            <w:pPr>
              <w:pStyle w:val="ProductList-OfferingBody"/>
              <w:ind w:left="-113"/>
              <w:jc w:val="center"/>
            </w:pPr>
          </w:p>
        </w:tc>
      </w:tr>
    </w:tbl>
    <w:p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8738F1">
        <w:tc>
          <w:tcPr>
            <w:tcW w:w="3596" w:type="dxa"/>
          </w:tcPr>
          <w:p w:rsidR="00F73609" w:rsidRPr="00F73609" w:rsidRDefault="00F73609" w:rsidP="00F73609">
            <w:pPr>
              <w:pStyle w:val="ProductList-Body"/>
              <w:rPr>
                <w:b/>
              </w:rPr>
            </w:pPr>
            <w:r>
              <w:t xml:space="preserve">Zur Verringerung berechtigt: </w:t>
            </w:r>
            <w:r>
              <w:rPr>
                <w:b/>
              </w:rPr>
              <w:t>Alle</w:t>
            </w:r>
          </w:p>
        </w:tc>
        <w:tc>
          <w:tcPr>
            <w:tcW w:w="3597" w:type="dxa"/>
          </w:tcPr>
          <w:p w:rsidR="00F73609" w:rsidRDefault="00F73609" w:rsidP="00DF3BB8">
            <w:pPr>
              <w:pStyle w:val="ProductList-Body"/>
              <w:spacing w:before="20" w:after="20"/>
            </w:pPr>
            <w:r>
              <w:t xml:space="preserve">Produkt-Pool: </w:t>
            </w:r>
            <w:r>
              <w:rPr>
                <w:b/>
              </w:rPr>
              <w:t>Server</w:t>
            </w:r>
          </w:p>
        </w:tc>
        <w:tc>
          <w:tcPr>
            <w:tcW w:w="3597" w:type="dxa"/>
          </w:tcPr>
          <w:p w:rsidR="00F73609" w:rsidRDefault="00F73609" w:rsidP="00F73609">
            <w:pPr>
              <w:pStyle w:val="ProductList-Body"/>
            </w:pPr>
          </w:p>
        </w:tc>
      </w:tr>
      <w:tr w:rsidR="00F73609" w:rsidTr="008738F1">
        <w:tc>
          <w:tcPr>
            <w:tcW w:w="3596" w:type="dxa"/>
          </w:tcPr>
          <w:p w:rsidR="00F73609" w:rsidRPr="00F73609" w:rsidRDefault="00F73609" w:rsidP="00F73609">
            <w:pPr>
              <w:pStyle w:val="ProductList-Body"/>
              <w:rPr>
                <w:b/>
              </w:rPr>
            </w:pPr>
            <w:r>
              <w:t xml:space="preserve">True Up-berechtigt: </w:t>
            </w:r>
            <w:r>
              <w:rPr>
                <w:b/>
              </w:rPr>
              <w:t>Alle</w:t>
            </w:r>
          </w:p>
        </w:tc>
        <w:tc>
          <w:tcPr>
            <w:tcW w:w="3597" w:type="dxa"/>
          </w:tcPr>
          <w:p w:rsidR="00F73609" w:rsidRDefault="00F73609" w:rsidP="00F73609">
            <w:pPr>
              <w:pStyle w:val="ProductList-Body"/>
              <w:spacing w:before="20" w:after="20"/>
            </w:pPr>
            <w:r>
              <w:t xml:space="preserve">Berechtigung zur Laufzeitverlängerung: </w:t>
            </w:r>
            <w:r>
              <w:rPr>
                <w:b/>
              </w:rPr>
              <w:t>Alle</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782C7B"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0971EC">
        <w:t xml:space="preserve"> </w:t>
      </w:r>
      <w:r>
        <w:t>Kunden sind berechtigt, den kostenlosen Lync Basic 2013-Client für ihre Windows-basierten Endbenutzer zu nutzen.</w:t>
      </w:r>
    </w:p>
    <w:p w:rsidR="00450EF0" w:rsidRDefault="00450EF0" w:rsidP="00450EF0">
      <w:pPr>
        <w:pStyle w:val="ProductList-Body"/>
      </w:pPr>
    </w:p>
    <w:p w:rsidR="00F910AC"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405189" w:rsidRDefault="00405189" w:rsidP="00405189">
      <w:pPr>
        <w:pStyle w:val="ProductList-Offering2Heading"/>
        <w:outlineLvl w:val="2"/>
      </w:pPr>
      <w:bookmarkStart w:id="1181" w:name="_Toc379797317"/>
      <w:r>
        <w:tab/>
      </w:r>
      <w:bookmarkStart w:id="1182" w:name="_Toc380513377"/>
      <w:bookmarkStart w:id="1183" w:name="_Toc380655427"/>
      <w:bookmarkStart w:id="1184" w:name="_Toc402271692"/>
      <w:r>
        <w:t>Office 365-Anwendungen</w:t>
      </w:r>
      <w:bookmarkEnd w:id="1181"/>
      <w:bookmarkEnd w:id="1182"/>
      <w:bookmarkEnd w:id="1183"/>
      <w:bookmarkEnd w:id="1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BE13E0" w:rsidTr="003775A6">
        <w:trPr>
          <w:cantSplit/>
          <w:tblHeader/>
        </w:trPr>
        <w:tc>
          <w:tcPr>
            <w:tcW w:w="3337" w:type="dxa"/>
            <w:tcBorders>
              <w:bottom w:val="nil"/>
            </w:tcBorders>
            <w:shd w:val="clear" w:color="auto" w:fill="00188F"/>
          </w:tcPr>
          <w:p w:rsidR="00BE13E0" w:rsidRPr="00EE0836" w:rsidRDefault="00BE13E0"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BE13E0" w:rsidRPr="00EE0836" w:rsidRDefault="00BE13E0"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14" w:type="dxa"/>
            <w:shd w:val="clear" w:color="auto" w:fill="00188F"/>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BE13E0" w:rsidTr="003775A6">
        <w:trPr>
          <w:cantSplit/>
          <w:tblHeader/>
        </w:trPr>
        <w:tc>
          <w:tcPr>
            <w:tcW w:w="3337" w:type="dxa"/>
            <w:tcBorders>
              <w:top w:val="nil"/>
              <w:left w:val="nil"/>
              <w:bottom w:val="dashSmallGap" w:sz="4" w:space="0" w:color="BFBFBF" w:themeColor="background1" w:themeShade="BF"/>
              <w:right w:val="nil"/>
            </w:tcBorders>
          </w:tcPr>
          <w:p w:rsidR="00BE13E0" w:rsidRDefault="00BE13E0" w:rsidP="00237299">
            <w:pPr>
              <w:pStyle w:val="ProductList-Offering2"/>
            </w:pPr>
            <w:bookmarkStart w:id="1185" w:name="_Toc402271693"/>
            <w:r>
              <w:t>Office 365 Business</w:t>
            </w:r>
            <w:bookmarkEnd w:id="118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70AD47" w:themeFill="accent6"/>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E964EA" w:rsidRDefault="00BE13E0"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blHeader/>
        </w:trPr>
        <w:tc>
          <w:tcPr>
            <w:tcW w:w="3337" w:type="dxa"/>
            <w:tcBorders>
              <w:top w:val="nil"/>
              <w:left w:val="nil"/>
              <w:bottom w:val="dashSmallGap" w:sz="4" w:space="0" w:color="BFBFBF" w:themeColor="background1" w:themeShade="BF"/>
              <w:right w:val="nil"/>
            </w:tcBorders>
          </w:tcPr>
          <w:p w:rsidR="00BE13E0" w:rsidRDefault="00BE13E0" w:rsidP="00237299">
            <w:pPr>
              <w:pStyle w:val="ProductList-Offering2"/>
            </w:pPr>
            <w:bookmarkStart w:id="1186" w:name="_Toc379797318"/>
            <w:bookmarkStart w:id="1187" w:name="_Toc380513378"/>
            <w:bookmarkStart w:id="1188" w:name="_Toc380655428"/>
            <w:bookmarkStart w:id="1189" w:name="_Toc402271694"/>
            <w:r>
              <w:t>Office 365 ProPlus</w:t>
            </w:r>
            <w:r>
              <w:fldChar w:fldCharType="begin"/>
            </w:r>
            <w:r>
              <w:instrText>XE "Office 365 ProPlus"</w:instrText>
            </w:r>
            <w:r>
              <w:fldChar w:fldCharType="end"/>
            </w:r>
            <w:r>
              <w:t xml:space="preserve"> (Nutzer-AL)</w:t>
            </w:r>
            <w:bookmarkEnd w:id="1186"/>
            <w:bookmarkEnd w:id="1187"/>
            <w:bookmarkEnd w:id="1188"/>
            <w:bookmarkEnd w:id="1189"/>
          </w:p>
        </w:tc>
        <w:tc>
          <w:tcPr>
            <w:tcW w:w="738" w:type="dxa"/>
            <w:tcBorders>
              <w:top w:val="nil"/>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Default="00BE13E0" w:rsidP="00237299">
            <w:pPr>
              <w:pStyle w:val="ProductList-OfferingBody"/>
              <w:ind w:left="-113"/>
              <w:jc w:val="center"/>
            </w:pPr>
          </w:p>
        </w:tc>
        <w:tc>
          <w:tcPr>
            <w:tcW w:w="738" w:type="dxa"/>
            <w:shd w:val="clear" w:color="auto" w:fill="70AD47" w:themeFill="accent6"/>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E964EA" w:rsidRDefault="00BE13E0"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BE13E0" w:rsidRPr="00BE13E0" w:rsidRDefault="00BE13E0" w:rsidP="00BE13E0">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Default="00BE13E0" w:rsidP="00237299">
            <w:pPr>
              <w:pStyle w:val="ProductList-Offering2"/>
            </w:pPr>
            <w:bookmarkStart w:id="1190" w:name="_Toc379797319"/>
            <w:bookmarkStart w:id="1191" w:name="_Toc380513379"/>
            <w:bookmarkStart w:id="1192" w:name="_Toc380655429"/>
            <w:bookmarkStart w:id="1193" w:name="_Toc40227169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BE13E0" w:rsidRDefault="00BE13E0" w:rsidP="00237299">
            <w:pPr>
              <w:pStyle w:val="ProductList-OfferingBody"/>
              <w:ind w:left="-113"/>
              <w:jc w:val="center"/>
            </w:pPr>
            <w:r>
              <w:t>1</w:t>
            </w:r>
          </w:p>
        </w:tc>
        <w:tc>
          <w:tcPr>
            <w:tcW w:w="739" w:type="dxa"/>
            <w:shd w:val="clear" w:color="auto" w:fill="70AD47" w:themeFill="accent6"/>
            <w:vAlign w:val="center"/>
          </w:tcPr>
          <w:p w:rsidR="00BE13E0" w:rsidRPr="00747F45" w:rsidRDefault="001D1FA3" w:rsidP="00CA69C4">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70AD47" w:themeFill="accent6"/>
            <w:vAlign w:val="center"/>
          </w:tcPr>
          <w:p w:rsidR="00BE13E0" w:rsidRPr="00381FE6" w:rsidRDefault="00BE13E0" w:rsidP="00CA69C4">
            <w:pPr>
              <w:pStyle w:val="ProductList-OfferingBody"/>
              <w:ind w:left="-113"/>
              <w:jc w:val="center"/>
            </w:pPr>
            <w:r w:rsidRPr="00381FE6">
              <w:fldChar w:fldCharType="begin"/>
            </w:r>
            <w:r w:rsidRPr="00381FE6">
              <w:rPr>
                <w:color w:val="1F497D"/>
              </w:rPr>
              <w:instrText>AutoTextList  \s NoStyle \t “</w:instrText>
            </w:r>
            <w:r w:rsidRPr="00381FE6">
              <w:instrText>Zusätzliches Produkt (nur OVS-ES)</w:instrText>
            </w:r>
            <w:r w:rsidRPr="00381FE6">
              <w:rPr>
                <w:color w:val="1F497D"/>
              </w:rPr>
              <w:instrText>”</w:instrText>
            </w:r>
            <w:r w:rsidRPr="00381FE6">
              <w:fldChar w:fldCharType="separate"/>
            </w:r>
            <w:r w:rsidRPr="00381FE6">
              <w:t>AV</w:t>
            </w:r>
            <w:r w:rsidRPr="00381FE6">
              <w:fldChar w:fldCharType="end"/>
            </w:r>
            <w:r w:rsidRPr="00381FE6">
              <w:t>,</w:t>
            </w: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70AD47" w:themeFill="accent6"/>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C70E1D" w:rsidRDefault="00BE13E0"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Pr="00DB1AA9" w:rsidRDefault="00BE13E0" w:rsidP="00D315FF">
            <w:pPr>
              <w:pStyle w:val="ProductList-Offering2"/>
              <w:rPr>
                <w:lang w:val="en-US"/>
              </w:rPr>
            </w:pPr>
            <w:bookmarkStart w:id="1194" w:name="_Toc379797320"/>
            <w:bookmarkStart w:id="1195" w:name="_Toc380513380"/>
            <w:bookmarkStart w:id="1196" w:name="_Toc380655430"/>
            <w:bookmarkStart w:id="1197" w:name="_Toc402271696"/>
            <w:r w:rsidRPr="00DB1AA9">
              <w:rPr>
                <w:lang w:val="en-US"/>
              </w:rPr>
              <w:t>Office 365 ProPlus Government G</w:t>
            </w:r>
            <w:r>
              <w:fldChar w:fldCharType="begin"/>
            </w:r>
            <w:r w:rsidRPr="00DB1AA9">
              <w:rPr>
                <w:lang w:val="en-US"/>
              </w:rPr>
              <w:instrText>XE "Office 365 ProPlus Government G"</w:instrText>
            </w:r>
            <w:r>
              <w:fldChar w:fldCharType="end"/>
            </w:r>
            <w:r w:rsidRPr="00DB1AA9">
              <w:rPr>
                <w:lang w:val="en-US"/>
              </w:rPr>
              <w:t xml:space="preserve"> (Nutzer-AL)</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E13E0" w:rsidRPr="00DB1AA9" w:rsidRDefault="00BE13E0"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BE13E0" w:rsidRPr="00DB1AA9" w:rsidRDefault="00BE13E0" w:rsidP="00237299">
            <w:pPr>
              <w:pStyle w:val="ProductList-OfferingBody"/>
              <w:ind w:left="-113"/>
              <w:jc w:val="center"/>
              <w:rPr>
                <w:lang w:val="en-US"/>
              </w:rPr>
            </w:pPr>
          </w:p>
        </w:tc>
        <w:tc>
          <w:tcPr>
            <w:tcW w:w="739" w:type="dxa"/>
            <w:shd w:val="clear" w:color="auto" w:fill="70AD47" w:themeFill="accent6"/>
            <w:vAlign w:val="center"/>
          </w:tcPr>
          <w:p w:rsidR="00BE13E0" w:rsidRPr="00747F45" w:rsidRDefault="001D1FA3" w:rsidP="00CA69C4">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Default="00BE13E0" w:rsidP="00237299">
            <w:pPr>
              <w:pStyle w:val="ProductList-Offering2"/>
            </w:pPr>
            <w:bookmarkStart w:id="1198" w:name="_Toc379797321"/>
            <w:bookmarkStart w:id="1199" w:name="_Toc380513381"/>
            <w:bookmarkStart w:id="1200" w:name="_Toc380655431"/>
            <w:bookmarkStart w:id="1201" w:name="_Toc402271697"/>
            <w:r>
              <w:t>Office 365 ProPlus von SA (Nutzer-AL)</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Default="00BE13E0" w:rsidP="00D315FF">
            <w:pPr>
              <w:pStyle w:val="ProductList-Offering2"/>
            </w:pPr>
            <w:bookmarkStart w:id="1202" w:name="_Toc379797323"/>
            <w:bookmarkStart w:id="1203" w:name="_Toc380513382"/>
            <w:bookmarkStart w:id="1204" w:name="_Toc380655432"/>
            <w:bookmarkStart w:id="1205" w:name="_Toc402271698"/>
            <w:r>
              <w:t>Project Online mit Project Pro für Offices 365</w:t>
            </w:r>
            <w:r>
              <w:fldChar w:fldCharType="begin"/>
            </w:r>
            <w:r>
              <w:instrText>XE "Project Online mit Project Pro für Offices 365"</w:instrText>
            </w:r>
            <w:r>
              <w:fldChar w:fldCharType="end"/>
            </w:r>
            <w:r>
              <w:t xml:space="preserve"> (Nutzer-AL)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E13E0" w:rsidRDefault="00BE13E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Default="00BE13E0" w:rsidP="00237299">
            <w:pPr>
              <w:pStyle w:val="ProductList-OfferingBody"/>
              <w:ind w:left="-113"/>
              <w:jc w:val="center"/>
            </w:pPr>
          </w:p>
        </w:tc>
        <w:tc>
          <w:tcPr>
            <w:tcW w:w="738"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Pr="005A0966" w:rsidRDefault="00BE13E0" w:rsidP="00237299">
            <w:pPr>
              <w:pStyle w:val="ProductList-OfferingBody"/>
              <w:ind w:left="-113"/>
              <w:jc w:val="center"/>
            </w:pP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Default="00BE13E0" w:rsidP="00D315FF">
            <w:pPr>
              <w:pStyle w:val="ProductList-Offering2"/>
            </w:pPr>
            <w:bookmarkStart w:id="1206" w:name="_Toc402271699"/>
            <w:r>
              <w:t xml:space="preserve">Project Online mit Project Pro für Offices 365 von SA </w:t>
            </w:r>
            <w:r>
              <w:fldChar w:fldCharType="begin"/>
            </w:r>
            <w:r>
              <w:instrText>XE "Project Online mit Project Pro für Office 365 von SA"</w:instrText>
            </w:r>
            <w:r>
              <w:fldChar w:fldCharType="end"/>
            </w:r>
            <w:r>
              <w:t>(Nutzer-AL)</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Pr="005A0966" w:rsidRDefault="00BE13E0" w:rsidP="00237299">
            <w:pPr>
              <w:pStyle w:val="ProductList-OfferingBody"/>
              <w:ind w:left="-113"/>
              <w:jc w:val="center"/>
            </w:pP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Default="00BE13E0" w:rsidP="00237299">
            <w:pPr>
              <w:pStyle w:val="ProductList-Offering2"/>
            </w:pPr>
            <w:bookmarkStart w:id="1207" w:name="_Toc379797324"/>
            <w:bookmarkStart w:id="1208" w:name="_Toc380513383"/>
            <w:bookmarkStart w:id="1209" w:name="_Toc380655433"/>
            <w:bookmarkStart w:id="1210" w:name="_Toc402271700"/>
            <w:r>
              <w:t>Project Pro für Office 365</w:t>
            </w:r>
            <w:bookmarkEnd w:id="1207"/>
            <w:bookmarkEnd w:id="1208"/>
            <w:bookmarkEnd w:id="1209"/>
            <w:bookmarkEnd w:id="1210"/>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Default="00BE13E0" w:rsidP="00237299">
            <w:pPr>
              <w:pStyle w:val="ProductList-OfferingBody"/>
              <w:ind w:left="-113"/>
              <w:jc w:val="center"/>
            </w:pPr>
          </w:p>
        </w:tc>
        <w:tc>
          <w:tcPr>
            <w:tcW w:w="738" w:type="dxa"/>
            <w:shd w:val="clear" w:color="auto" w:fill="70AD47" w:themeFill="accent6"/>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E964EA" w:rsidRDefault="00BE13E0"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Pr="00DB1AA9" w:rsidRDefault="00BE13E0" w:rsidP="00D315FF">
            <w:pPr>
              <w:pStyle w:val="ProductList-Offering2"/>
              <w:rPr>
                <w:lang w:val="en-US"/>
              </w:rPr>
            </w:pPr>
            <w:bookmarkStart w:id="1211" w:name="_Toc379797325"/>
            <w:bookmarkStart w:id="1212" w:name="_Toc380513384"/>
            <w:bookmarkStart w:id="1213" w:name="_Toc380655434"/>
            <w:bookmarkStart w:id="1214" w:name="_Toc402271701"/>
            <w:r w:rsidRPr="00DB1AA9">
              <w:rPr>
                <w:lang w:val="en-US"/>
              </w:rPr>
              <w:t>Project Pro für Office 365 A</w:t>
            </w:r>
            <w:bookmarkEnd w:id="1211"/>
            <w:bookmarkEnd w:id="1212"/>
            <w:bookmarkEnd w:id="1213"/>
            <w:bookmarkEnd w:id="1214"/>
            <w:r>
              <w:fldChar w:fldCharType="begin"/>
            </w:r>
            <w:r w:rsidRPr="00DB1AA9">
              <w:rPr>
                <w:lang w:val="en-US"/>
              </w:rP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E13E0" w:rsidRDefault="00BE13E0" w:rsidP="00237299">
            <w:pPr>
              <w:pStyle w:val="ProductList-OfferingBody"/>
              <w:ind w:left="-113"/>
              <w:jc w:val="center"/>
            </w:pPr>
            <w:r>
              <w:t>1</w:t>
            </w: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70AD47" w:themeFill="accent6"/>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E964EA" w:rsidRDefault="00BE13E0"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Default="00BE13E0" w:rsidP="00237299">
            <w:pPr>
              <w:pStyle w:val="ProductList-Offering2"/>
            </w:pPr>
            <w:bookmarkStart w:id="1215" w:name="_Toc402271702"/>
            <w:r>
              <w:t>Project Pro für Office 365 von SA</w:t>
            </w:r>
            <w:bookmarkEnd w:id="1215"/>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Default="00BE13E0" w:rsidP="00237299">
            <w:pPr>
              <w:pStyle w:val="ProductList-Offering2"/>
            </w:pPr>
            <w:bookmarkStart w:id="1216" w:name="_Toc379797326"/>
            <w:bookmarkStart w:id="1217" w:name="_Toc380513385"/>
            <w:bookmarkStart w:id="1218" w:name="_Toc380655435"/>
            <w:bookmarkStart w:id="1219" w:name="_Toc402271703"/>
            <w:r>
              <w:t>Visio Pro für Office 365</w:t>
            </w:r>
            <w:bookmarkEnd w:id="1216"/>
            <w:bookmarkEnd w:id="1217"/>
            <w:bookmarkEnd w:id="1218"/>
            <w:bookmarkEnd w:id="1219"/>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Default="00BE13E0" w:rsidP="00237299">
            <w:pPr>
              <w:pStyle w:val="ProductList-OfferingBody"/>
              <w:ind w:left="-113"/>
              <w:jc w:val="center"/>
            </w:pPr>
          </w:p>
        </w:tc>
        <w:tc>
          <w:tcPr>
            <w:tcW w:w="738" w:type="dxa"/>
            <w:shd w:val="clear" w:color="auto" w:fill="70AD47" w:themeFill="accent6"/>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E964EA" w:rsidRDefault="00BE13E0"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E13E0" w:rsidRPr="00DB1AA9" w:rsidRDefault="00BE13E0" w:rsidP="00EB46C3">
            <w:pPr>
              <w:pStyle w:val="ProductList-Offering2"/>
              <w:rPr>
                <w:lang w:val="it-IT"/>
              </w:rPr>
            </w:pPr>
            <w:bookmarkStart w:id="1220" w:name="_Toc379797327"/>
            <w:bookmarkStart w:id="1221" w:name="_Toc380513386"/>
            <w:bookmarkStart w:id="1222" w:name="_Toc380655436"/>
            <w:bookmarkStart w:id="1223" w:name="_Toc402271704"/>
            <w:r w:rsidRPr="00DB1AA9">
              <w:rPr>
                <w:lang w:val="it-IT"/>
              </w:rPr>
              <w:t>Visio Pro für Office 365 A</w:t>
            </w:r>
            <w:bookmarkEnd w:id="1220"/>
            <w:bookmarkEnd w:id="1221"/>
            <w:bookmarkEnd w:id="1222"/>
            <w:bookmarkEnd w:id="1223"/>
            <w:r>
              <w:fldChar w:fldCharType="begin"/>
            </w:r>
            <w:r w:rsidRPr="00DB1AA9">
              <w:rPr>
                <w:lang w:val="it-IT"/>
              </w:rP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E13E0" w:rsidRDefault="00BE13E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E13E0" w:rsidRDefault="00BE13E0" w:rsidP="00237299">
            <w:pPr>
              <w:pStyle w:val="ProductList-OfferingBody"/>
              <w:ind w:left="-113"/>
              <w:jc w:val="center"/>
            </w:pPr>
            <w:r>
              <w:t>1</w:t>
            </w: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70AD47" w:themeFill="accent6"/>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E964EA" w:rsidRDefault="00BE13E0" w:rsidP="00CA69C4">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rsidR="00BE13E0" w:rsidRPr="00747F45" w:rsidRDefault="00BE13E0" w:rsidP="00CA69C4">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r w:rsidR="00BE13E0" w:rsidTr="003775A6">
        <w:trPr>
          <w:cantSplit/>
          <w:tblHeader/>
        </w:trPr>
        <w:tc>
          <w:tcPr>
            <w:tcW w:w="3337" w:type="dxa"/>
            <w:tcBorders>
              <w:top w:val="dashSmallGap" w:sz="4" w:space="0" w:color="BFBFBF" w:themeColor="background1" w:themeShade="BF"/>
              <w:left w:val="nil"/>
              <w:bottom w:val="nil"/>
              <w:right w:val="nil"/>
            </w:tcBorders>
          </w:tcPr>
          <w:p w:rsidR="00BE13E0" w:rsidRDefault="00BE13E0" w:rsidP="00237299">
            <w:pPr>
              <w:pStyle w:val="ProductList-Offering2"/>
            </w:pPr>
            <w:bookmarkStart w:id="1224" w:name="_Toc402271705"/>
            <w:r>
              <w:t>Visio Pro für Office 365 von SA</w:t>
            </w:r>
            <w:bookmarkEnd w:id="1224"/>
            <w:r>
              <w:fldChar w:fldCharType="begin"/>
            </w:r>
            <w: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rsidR="00BE13E0" w:rsidRDefault="00BE13E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70AD47" w:themeFill="accent6"/>
            <w:vAlign w:val="center"/>
          </w:tcPr>
          <w:p w:rsidR="00BE13E0" w:rsidRPr="001271C2" w:rsidRDefault="00BE13E0" w:rsidP="00CA69C4">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8"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739" w:type="dxa"/>
            <w:shd w:val="clear" w:color="auto" w:fill="BFBFBF" w:themeFill="background1" w:themeFillShade="BF"/>
            <w:vAlign w:val="center"/>
          </w:tcPr>
          <w:p w:rsidR="00BE13E0" w:rsidRDefault="00BE13E0" w:rsidP="00237299">
            <w:pPr>
              <w:pStyle w:val="ProductList-OfferingBody"/>
              <w:ind w:left="-113"/>
              <w:jc w:val="center"/>
            </w:pPr>
          </w:p>
        </w:tc>
        <w:tc>
          <w:tcPr>
            <w:tcW w:w="814" w:type="dxa"/>
            <w:shd w:val="clear" w:color="auto" w:fill="BFBFBF" w:themeFill="background1" w:themeFillShade="BF"/>
            <w:vAlign w:val="center"/>
          </w:tcPr>
          <w:p w:rsidR="00BE13E0" w:rsidRDefault="00BE13E0" w:rsidP="00237299">
            <w:pPr>
              <w:pStyle w:val="ProductList-OfferingBody"/>
              <w:ind w:left="-113"/>
              <w:jc w:val="center"/>
            </w:pPr>
          </w:p>
        </w:tc>
      </w:tr>
    </w:tbl>
    <w:p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2"/>
        <w:gridCol w:w="2674"/>
        <w:gridCol w:w="5066"/>
      </w:tblGrid>
      <w:tr w:rsidR="00405189" w:rsidTr="006A4A27">
        <w:tc>
          <w:tcPr>
            <w:tcW w:w="2970" w:type="dxa"/>
          </w:tcPr>
          <w:p w:rsidR="00405189" w:rsidRPr="00777FB4" w:rsidRDefault="00405189" w:rsidP="00FB719E">
            <w:pPr>
              <w:pStyle w:val="ProductList-Body"/>
              <w:spacing w:before="20" w:after="20"/>
              <w:rPr>
                <w:b/>
              </w:rPr>
            </w:pPr>
            <w:r>
              <w:t xml:space="preserve">Zur Verringerung berechtigt: </w:t>
            </w:r>
            <w:r>
              <w:rPr>
                <w:b/>
              </w:rPr>
              <w:t>Alle</w:t>
            </w:r>
          </w:p>
        </w:tc>
        <w:tc>
          <w:tcPr>
            <w:tcW w:w="2700" w:type="dxa"/>
          </w:tcPr>
          <w:p w:rsidR="00405189" w:rsidRDefault="00405189" w:rsidP="00FB719E">
            <w:pPr>
              <w:pStyle w:val="ProductList-Body"/>
              <w:spacing w:before="20" w:after="20"/>
            </w:pPr>
            <w:r>
              <w:t xml:space="preserve">Produkt-Pool: </w:t>
            </w:r>
            <w:r>
              <w:rPr>
                <w:b/>
              </w:rPr>
              <w:t>Anwendung</w:t>
            </w:r>
          </w:p>
        </w:tc>
        <w:tc>
          <w:tcPr>
            <w:tcW w:w="5120" w:type="dxa"/>
          </w:tcPr>
          <w:p w:rsidR="00405189" w:rsidRPr="00B64912" w:rsidRDefault="00405189" w:rsidP="00FB719E">
            <w:pPr>
              <w:pStyle w:val="ProductList-Body"/>
              <w:spacing w:before="20" w:after="20"/>
              <w:rPr>
                <w:b/>
              </w:rPr>
            </w:pPr>
            <w:r>
              <w:t xml:space="preserve">Berechtigung zur Laufzeitverlängerung: </w:t>
            </w:r>
            <w:r>
              <w:rPr>
                <w:b/>
              </w:rPr>
              <w:t xml:space="preserve">Office 365 A, Project </w:t>
            </w:r>
          </w:p>
        </w:tc>
      </w:tr>
      <w:tr w:rsidR="00405189" w:rsidTr="006A4A27">
        <w:tc>
          <w:tcPr>
            <w:tcW w:w="2970" w:type="dxa"/>
          </w:tcPr>
          <w:p w:rsidR="00405189" w:rsidRDefault="00405189" w:rsidP="00FB719E">
            <w:pPr>
              <w:pStyle w:val="ProductList-Body"/>
              <w:spacing w:before="20" w:after="20"/>
            </w:pPr>
            <w:r>
              <w:t xml:space="preserve">Übergangsberechtigt: </w:t>
            </w:r>
            <w:r>
              <w:rPr>
                <w:b/>
              </w:rPr>
              <w:t>Alle</w:t>
            </w:r>
          </w:p>
        </w:tc>
        <w:tc>
          <w:tcPr>
            <w:tcW w:w="2700" w:type="dxa"/>
          </w:tcPr>
          <w:p w:rsidR="00405189" w:rsidRPr="00777FB4" w:rsidRDefault="00405189" w:rsidP="00FB719E">
            <w:pPr>
              <w:pStyle w:val="ProductList-Body"/>
              <w:spacing w:before="20" w:after="20"/>
              <w:rPr>
                <w:b/>
              </w:rPr>
            </w:pPr>
            <w:r>
              <w:t xml:space="preserve">True Up-berechtigt: </w:t>
            </w:r>
            <w:r>
              <w:rPr>
                <w:b/>
              </w:rPr>
              <w:t>Alle</w:t>
            </w:r>
          </w:p>
        </w:tc>
        <w:tc>
          <w:tcPr>
            <w:tcW w:w="5120" w:type="dxa"/>
          </w:tcPr>
          <w:p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rsidR="00405189" w:rsidRPr="00782C7B" w:rsidRDefault="00405189" w:rsidP="002928C9">
      <w:pPr>
        <w:pStyle w:val="ProductList-Body"/>
        <w:keepNext/>
        <w:shd w:val="clear" w:color="auto" w:fill="D9D9D9" w:themeFill="background1" w:themeFillShade="D9"/>
        <w:spacing w:before="120" w:after="120"/>
        <w:rPr>
          <w:b/>
        </w:rPr>
      </w:pPr>
      <w:r>
        <w:rPr>
          <w:b/>
        </w:rPr>
        <w:t>Zusätzliche Informationen</w:t>
      </w:r>
    </w:p>
    <w:p w:rsidR="00E1260A" w:rsidRDefault="00E1260A" w:rsidP="002928C9">
      <w:pPr>
        <w:pStyle w:val="ProductList-Body"/>
        <w:keepNext/>
        <w:rPr>
          <w:b/>
          <w:color w:val="00188F"/>
        </w:rPr>
      </w:pPr>
    </w:p>
    <w:p w:rsidR="00405189" w:rsidRPr="00B64912" w:rsidRDefault="00405189" w:rsidP="002928C9">
      <w:pPr>
        <w:pStyle w:val="ProductList-Body"/>
        <w:keepNext/>
        <w:rPr>
          <w:b/>
        </w:rPr>
      </w:pPr>
      <w:r>
        <w:rPr>
          <w:b/>
          <w:color w:val="00188F"/>
        </w:rPr>
        <w:t>Berechtigung zum Erwerb von Office 365 von SA (Nutzer-AL)</w:t>
      </w:r>
    </w:p>
    <w:p w:rsidR="00405189"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1D1FA3">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Entsprechend von SA (Nutzer AL)</w:t>
            </w:r>
          </w:p>
        </w:tc>
      </w:tr>
      <w:tr w:rsidR="005D0C2F" w:rsidTr="001D1FA3">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von SA</w:t>
            </w:r>
          </w:p>
        </w:tc>
      </w:tr>
      <w:tr w:rsidR="001D1FA3" w:rsidRPr="007F74FC" w:rsidTr="001D1FA3">
        <w:tc>
          <w:tcPr>
            <w:tcW w:w="3780" w:type="dxa"/>
          </w:tcPr>
          <w:p w:rsidR="001D1FA3" w:rsidRPr="007F74FC" w:rsidRDefault="001D1FA3" w:rsidP="004002D0">
            <w:pPr>
              <w:pStyle w:val="ProductList-Body"/>
            </w:pPr>
            <w:r w:rsidRPr="007F74FC">
              <w:t>Project Professional 2013</w:t>
            </w:r>
          </w:p>
        </w:tc>
        <w:tc>
          <w:tcPr>
            <w:tcW w:w="6660" w:type="dxa"/>
          </w:tcPr>
          <w:p w:rsidR="001D1FA3" w:rsidRPr="007F74FC" w:rsidRDefault="001D1FA3" w:rsidP="001D1FA3">
            <w:pPr>
              <w:pStyle w:val="ProductList-Body"/>
            </w:pPr>
            <w:r w:rsidRPr="007F74FC">
              <w:t xml:space="preserve">Project Pro for Office 365 </w:t>
            </w:r>
            <w:r>
              <w:t>von</w:t>
            </w:r>
            <w:r w:rsidRPr="007F74FC">
              <w:t xml:space="preserve"> SA</w:t>
            </w:r>
          </w:p>
        </w:tc>
      </w:tr>
      <w:tr w:rsidR="001D1FA3" w:rsidRPr="007F74FC" w:rsidTr="001D1FA3">
        <w:tc>
          <w:tcPr>
            <w:tcW w:w="3780" w:type="dxa"/>
          </w:tcPr>
          <w:p w:rsidR="001D1FA3" w:rsidRPr="007F74FC" w:rsidRDefault="001D1FA3" w:rsidP="004002D0">
            <w:pPr>
              <w:pStyle w:val="ProductList-Body"/>
            </w:pPr>
            <w:r w:rsidRPr="007F74FC">
              <w:t>Visio 2013 Professional</w:t>
            </w:r>
          </w:p>
        </w:tc>
        <w:tc>
          <w:tcPr>
            <w:tcW w:w="6660" w:type="dxa"/>
          </w:tcPr>
          <w:p w:rsidR="001D1FA3" w:rsidRPr="007F74FC" w:rsidRDefault="001D1FA3" w:rsidP="004002D0">
            <w:pPr>
              <w:pStyle w:val="ProductList-Body"/>
            </w:pPr>
            <w:r>
              <w:t>Visio Pro for Office 365 von</w:t>
            </w:r>
            <w:r w:rsidRPr="007F74FC">
              <w:t xml:space="preserve"> SA</w:t>
            </w:r>
          </w:p>
        </w:tc>
      </w:tr>
    </w:tbl>
    <w:p w:rsidR="005D0C2F" w:rsidRDefault="005D0C2F" w:rsidP="00405189">
      <w:pPr>
        <w:pStyle w:val="ProductList-Body"/>
      </w:pPr>
    </w:p>
    <w:p w:rsidR="00405189" w:rsidRPr="00125581" w:rsidRDefault="00405189" w:rsidP="00405189">
      <w:pPr>
        <w:pStyle w:val="ProductList-Body"/>
        <w:rPr>
          <w:b/>
          <w:color w:val="00188F"/>
        </w:rPr>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rsidR="00405189"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rsidR="0066696B" w:rsidRDefault="0066696B" w:rsidP="0066696B">
      <w:pPr>
        <w:pStyle w:val="ProductList-Body"/>
      </w:pPr>
    </w:p>
    <w:p w:rsidR="0066696B" w:rsidRDefault="0066696B" w:rsidP="0066696B">
      <w:pPr>
        <w:pStyle w:val="ProductList-Body"/>
        <w:rPr>
          <w:b/>
          <w:color w:val="00188F"/>
        </w:rPr>
      </w:pPr>
      <w:r>
        <w:rPr>
          <w:b/>
          <w:color w:val="00188F"/>
        </w:rPr>
        <w:t>Nutzung der Anwendungen auf einem Netzwerkserver oder Microsoft Azure Platform mit Shared Computer Activation</w:t>
      </w:r>
    </w:p>
    <w:p w:rsidR="0066696B"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rsidR="00846057" w:rsidRDefault="00846057" w:rsidP="006C77E2">
      <w:pPr>
        <w:pStyle w:val="ProductList-Body"/>
        <w:rPr>
          <w:b/>
          <w:color w:val="00188F"/>
        </w:rPr>
      </w:pPr>
    </w:p>
    <w:p w:rsidR="006C77E2" w:rsidRPr="006C77E2" w:rsidRDefault="006C77E2" w:rsidP="006C77E2">
      <w:pPr>
        <w:pStyle w:val="ProductList-Body"/>
        <w:rPr>
          <w:b/>
          <w:color w:val="00188F"/>
        </w:rPr>
      </w:pPr>
      <w:r>
        <w:rPr>
          <w:b/>
          <w:color w:val="00188F"/>
        </w:rPr>
        <w:t>Kunden, die zuvor die Medienberechtigung mit Remotedesktopdiensten (RDS) für Office 365 Pro Plus, Project Pro für Office 365 und Project Pro für Office 365 angewendet haben</w:t>
      </w:r>
    </w:p>
    <w:p w:rsidR="006C77E2" w:rsidRPr="006C77E2"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w:t>
      </w:r>
      <w:r w:rsidR="0086297A">
        <w:t> </w:t>
      </w:r>
      <w:r>
        <w:t>Sie stattdessen die entsprechende Office 365-Software gemäß der Beschreibung im Abschnitt „Nutzung der Anwendungen auf einem Netzwerkserver oder Microsoft Azure Platform mit Shared Computer Activation“ verwenden.</w:t>
      </w:r>
    </w:p>
    <w:p w:rsidR="00405189" w:rsidRDefault="00405189" w:rsidP="00405189">
      <w:pPr>
        <w:pStyle w:val="ProductList-Body"/>
      </w:pPr>
    </w:p>
    <w:p w:rsidR="00405189" w:rsidRPr="00B64912" w:rsidRDefault="00405189" w:rsidP="00405189">
      <w:pPr>
        <w:pStyle w:val="ProductList-Body"/>
        <w:rPr>
          <w:b/>
        </w:rPr>
      </w:pPr>
      <w:r>
        <w:rPr>
          <w:b/>
          <w:color w:val="00188F"/>
        </w:rPr>
        <w:t>Medienberechtigung für Office 365 Pro Plus mit Windows To Go-Rechten</w:t>
      </w:r>
    </w:p>
    <w:p w:rsidR="00405189"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w:t>
      </w:r>
      <w:r w:rsidR="0086297A">
        <w:t> </w:t>
      </w:r>
      <w:r>
        <w:t>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rsidR="00405189" w:rsidRDefault="00405189" w:rsidP="00405189">
      <w:pPr>
        <w:pStyle w:val="ProductList-Body"/>
      </w:pPr>
    </w:p>
    <w:p w:rsidR="00405189" w:rsidRPr="00B64912" w:rsidRDefault="00405189" w:rsidP="00405189">
      <w:pPr>
        <w:pStyle w:val="ProductList-Body"/>
        <w:rPr>
          <w:b/>
        </w:rPr>
      </w:pPr>
      <w:r>
        <w:rPr>
          <w:b/>
          <w:color w:val="00188F"/>
        </w:rPr>
        <w:t>Campus- und School-Vertrag</w:t>
      </w:r>
    </w:p>
    <w:p w:rsidR="00405189"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w:t>
      </w:r>
      <w:r w:rsidR="0086297A">
        <w:t> </w:t>
      </w:r>
      <w:r>
        <w:t>sie</w:t>
      </w:r>
      <w:r w:rsidR="0086297A">
        <w:t> </w:t>
      </w:r>
      <w:r>
        <w:t>eine Lizenz für jeden Studenten in der Organisation erwerben.</w:t>
      </w:r>
    </w:p>
    <w:p w:rsidR="00405189" w:rsidRDefault="00405189" w:rsidP="00405189">
      <w:pPr>
        <w:pStyle w:val="ProductList-Body"/>
      </w:pPr>
    </w:p>
    <w:p w:rsidR="00405189"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0971EC">
        <w:t xml:space="preserve"> </w:t>
      </w:r>
      <w:r>
        <w:t>Die Nutzung der Software unterliegt ansonsten den Lizenzbestimmungen für Office Professional Plus 2013.</w:t>
      </w:r>
    </w:p>
    <w:p w:rsidR="00405189" w:rsidRDefault="00405189" w:rsidP="00405189">
      <w:pPr>
        <w:pStyle w:val="ProductList-Body"/>
      </w:pPr>
    </w:p>
    <w:p w:rsidR="00405189" w:rsidRPr="00241D62" w:rsidRDefault="00405189" w:rsidP="00405189">
      <w:pPr>
        <w:pStyle w:val="ProductList-Body"/>
        <w:rPr>
          <w:b/>
        </w:rPr>
      </w:pPr>
      <w:r>
        <w:rPr>
          <w:b/>
          <w:color w:val="00188F"/>
        </w:rPr>
        <w:t>Office Multi Language Pack</w:t>
      </w:r>
      <w:r>
        <w:rPr>
          <w:b/>
        </w:rPr>
        <w:t xml:space="preserve"> </w:t>
      </w:r>
    </w:p>
    <w:p w:rsidR="00405189"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rsidR="00405189" w:rsidRDefault="00405189" w:rsidP="00405189">
      <w:pPr>
        <w:pStyle w:val="ProductList-Body"/>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Office 365 ProPlus-Kunden sind berechtigt, gehostete E-Learning-Kurse für Anwendungen zu verwenden. Berechtigte Kunden erhalten einen Zugriffscode pro qualifizierendem Beitritt/Vertrag.</w:t>
      </w:r>
      <w:r w:rsidR="000971EC">
        <w:t xml:space="preserve"> </w:t>
      </w:r>
      <w:r>
        <w:t>Kunden können außerdem SCORM-kompatible, nur aus Inhalt bestehende E-Learning-Dateien (für Anwendungen) von VLSC herunterladen, um sie in ihr Learning Management System (LMS) zu importieren.</w:t>
      </w:r>
      <w:r w:rsidR="000971EC">
        <w:t xml:space="preserve"> </w:t>
      </w:r>
      <w:r>
        <w:t xml:space="preserve">Zum Herunterladen der Dateien von VLSC ist kein Zugriffscode erforderlich. </w:t>
      </w:r>
    </w:p>
    <w:p w:rsidR="00405189" w:rsidRDefault="00405189" w:rsidP="00405189">
      <w:pPr>
        <w:pStyle w:val="ProductList-Body"/>
      </w:pPr>
    </w:p>
    <w:p w:rsidR="00405189"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0971EC">
        <w:t xml:space="preserve"> </w:t>
      </w:r>
      <w:r>
        <w:t>Der Zugriff kann nicht von einem Nutzer auf einen anderen übertragen werden.</w:t>
      </w:r>
      <w:r w:rsidR="000971EC">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0971EC">
        <w:t xml:space="preserve"> </w:t>
      </w:r>
    </w:p>
    <w:p w:rsidR="00405189" w:rsidRDefault="00405189" w:rsidP="00405189">
      <w:pPr>
        <w:pStyle w:val="ProductList-Body"/>
      </w:pPr>
    </w:p>
    <w:p w:rsidR="00405189"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A11413" w:rsidRDefault="00A11413" w:rsidP="00405189">
      <w:pPr>
        <w:pStyle w:val="ProductList-Body"/>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Kunden mit Office 365 ProPlus sind zur Nutzung von Office Online berechtigt.</w:t>
      </w:r>
      <w:r w:rsidR="000971EC">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2731FA" w:rsidRDefault="002731FA" w:rsidP="002731FA">
      <w:pPr>
        <w:pStyle w:val="ProductList-Body"/>
        <w:rPr>
          <w:b/>
          <w:color w:val="00188F"/>
        </w:rPr>
      </w:pPr>
    </w:p>
    <w:p w:rsidR="002731FA" w:rsidRPr="00330A7D" w:rsidRDefault="002731FA" w:rsidP="002731FA">
      <w:pPr>
        <w:pStyle w:val="ProductList-Body"/>
        <w:rPr>
          <w:b/>
          <w:color w:val="00188F"/>
        </w:rPr>
      </w:pPr>
      <w:r>
        <w:rPr>
          <w:b/>
          <w:color w:val="00188F"/>
        </w:rPr>
        <w:t>Open Value Subscription-Migrationszeitraum</w:t>
      </w:r>
    </w:p>
    <w:p w:rsidR="00594255"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0971EC">
        <w:t xml:space="preserve"> </w:t>
      </w:r>
      <w:r>
        <w:t>Dieses Recht endet 180 Tage nach dem Tag des Ablaufs.</w:t>
      </w:r>
      <w:r w:rsidR="000971EC">
        <w:t xml:space="preserve"> </w:t>
      </w:r>
      <w:r>
        <w:t>Die Nutzung von Office Standard oder Office Professional Plus während dieses Zeitraums unterliegt den am Datum des Ablaufs geltenden Nutzungsrechten.</w:t>
      </w:r>
    </w:p>
    <w:p w:rsidR="00405189" w:rsidRPr="00585A48" w:rsidRDefault="00AC44A1" w:rsidP="00405189">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EE40B5" w:rsidRDefault="00EE40B5" w:rsidP="00680B4D">
      <w:pPr>
        <w:pStyle w:val="ProductList-Offering2Heading"/>
        <w:outlineLvl w:val="2"/>
      </w:pPr>
      <w:r>
        <w:tab/>
      </w:r>
      <w:bookmarkStart w:id="1225" w:name="_Toc378147666"/>
      <w:bookmarkStart w:id="1226" w:name="_Toc378151563"/>
      <w:bookmarkStart w:id="1227" w:name="_Toc379797355"/>
      <w:bookmarkStart w:id="1228" w:name="_Toc380513387"/>
      <w:bookmarkStart w:id="1229" w:name="_Toc380655437"/>
      <w:bookmarkStart w:id="1230" w:name="_Toc402271706"/>
      <w:r>
        <w:t>Office 365 Suites</w:t>
      </w:r>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DA1D84" w:rsidTr="00C53CBE">
        <w:trPr>
          <w:cantSplit/>
          <w:tblHeader/>
        </w:trPr>
        <w:tc>
          <w:tcPr>
            <w:tcW w:w="3329" w:type="dxa"/>
            <w:tcBorders>
              <w:bottom w:val="nil"/>
            </w:tcBorders>
            <w:shd w:val="clear" w:color="auto" w:fill="00188F"/>
          </w:tcPr>
          <w:p w:rsidR="00DA1D84" w:rsidRPr="00EE0836" w:rsidRDefault="00DA1D84" w:rsidP="00C4636F">
            <w:pPr>
              <w:pStyle w:val="ProductList-OfferingBody"/>
              <w:ind w:left="-28"/>
              <w:rPr>
                <w:color w:val="FFFFFF" w:themeColor="background1"/>
              </w:rPr>
            </w:pPr>
            <w:r>
              <w:rPr>
                <w:color w:val="FFFFFF" w:themeColor="background1"/>
              </w:rPr>
              <w:t>Produkte</w:t>
            </w:r>
          </w:p>
        </w:tc>
        <w:tc>
          <w:tcPr>
            <w:tcW w:w="736" w:type="dxa"/>
            <w:tcBorders>
              <w:bottom w:val="nil"/>
            </w:tcBorders>
            <w:shd w:val="clear" w:color="auto" w:fill="00188F"/>
            <w:vAlign w:val="center"/>
          </w:tcPr>
          <w:p w:rsidR="00DA1D84" w:rsidRPr="00EE0836" w:rsidRDefault="00DA1D84" w:rsidP="00C4636F">
            <w:pPr>
              <w:pStyle w:val="ProductList-OfferingBody"/>
              <w:ind w:left="-113"/>
              <w:jc w:val="center"/>
              <w:rPr>
                <w:color w:val="FFFFFF" w:themeColor="background1"/>
              </w:rPr>
            </w:pPr>
            <w:r>
              <w:rPr>
                <w:color w:val="FFFFFF" w:themeColor="background1"/>
              </w:rPr>
              <w:t>Punkt</w:t>
            </w:r>
          </w:p>
        </w:tc>
        <w:tc>
          <w:tcPr>
            <w:tcW w:w="737" w:type="dxa"/>
            <w:tcBorders>
              <w:left w:val="single" w:sz="12" w:space="0" w:color="FFFFFF" w:themeColor="background1"/>
            </w:tcBorders>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41"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40"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27" w:type="dxa"/>
            <w:shd w:val="clear" w:color="auto" w:fill="00188F"/>
            <w:vAlign w:val="center"/>
          </w:tcPr>
          <w:p w:rsidR="00DA1D84" w:rsidRPr="00C70E1D" w:rsidRDefault="00DA1D84" w:rsidP="00CA69C4">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DA1D84" w:rsidTr="00C53CBE">
        <w:trPr>
          <w:cantSplit/>
        </w:trPr>
        <w:tc>
          <w:tcPr>
            <w:tcW w:w="3329" w:type="dxa"/>
            <w:tcBorders>
              <w:top w:val="nil"/>
              <w:left w:val="nil"/>
              <w:bottom w:val="dashSmallGap" w:sz="4" w:space="0" w:color="BFBFBF" w:themeColor="background1" w:themeShade="BF"/>
              <w:right w:val="nil"/>
            </w:tcBorders>
          </w:tcPr>
          <w:p w:rsidR="00DA1D84" w:rsidRDefault="00DA1D84" w:rsidP="004018BA">
            <w:pPr>
              <w:pStyle w:val="ProductList-Offering2"/>
            </w:pPr>
            <w:bookmarkStart w:id="1231" w:name="_Toc402271707"/>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rsidR="00DA1D84" w:rsidRDefault="00DA1D84"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DA1D84" w:rsidRDefault="00DA1D84" w:rsidP="004018BA">
            <w:pPr>
              <w:pStyle w:val="ProductList-OfferingBody"/>
              <w:ind w:left="-113"/>
              <w:jc w:val="center"/>
            </w:pPr>
          </w:p>
        </w:tc>
        <w:tc>
          <w:tcPr>
            <w:tcW w:w="741" w:type="dxa"/>
            <w:shd w:val="clear" w:color="auto" w:fill="BFBFBF" w:themeFill="background1" w:themeFillShade="BF"/>
            <w:vAlign w:val="center"/>
          </w:tcPr>
          <w:p w:rsidR="00DA1D84" w:rsidRDefault="00DA1D84" w:rsidP="004018BA">
            <w:pPr>
              <w:pStyle w:val="ProductList-OfferingBody"/>
              <w:ind w:left="-113"/>
              <w:jc w:val="center"/>
            </w:pPr>
          </w:p>
        </w:tc>
        <w:tc>
          <w:tcPr>
            <w:tcW w:w="740" w:type="dxa"/>
            <w:shd w:val="clear" w:color="auto" w:fill="BFBFBF" w:themeFill="background1" w:themeFillShade="BF"/>
            <w:vAlign w:val="center"/>
          </w:tcPr>
          <w:p w:rsidR="00DA1D84" w:rsidRDefault="00DA1D84" w:rsidP="004018BA">
            <w:pPr>
              <w:pStyle w:val="ProductList-OfferingBody"/>
              <w:ind w:left="-113"/>
              <w:jc w:val="center"/>
            </w:pPr>
          </w:p>
        </w:tc>
        <w:tc>
          <w:tcPr>
            <w:tcW w:w="743" w:type="dxa"/>
            <w:shd w:val="clear" w:color="auto" w:fill="BFBFBF" w:themeFill="background1" w:themeFillShade="BF"/>
            <w:vAlign w:val="center"/>
          </w:tcPr>
          <w:p w:rsidR="00DA1D84" w:rsidRDefault="00DA1D84" w:rsidP="004018BA">
            <w:pPr>
              <w:pStyle w:val="ProductList-OfferingBody"/>
              <w:ind w:left="-113"/>
              <w:jc w:val="center"/>
            </w:pPr>
          </w:p>
        </w:tc>
        <w:tc>
          <w:tcPr>
            <w:tcW w:w="737" w:type="dxa"/>
            <w:shd w:val="clear" w:color="auto" w:fill="70AD47" w:themeFill="accent6"/>
            <w:vAlign w:val="center"/>
          </w:tcPr>
          <w:p w:rsidR="00DA1D84" w:rsidRDefault="00DA1D84" w:rsidP="004018BA">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rsidR="00DA1D84" w:rsidRDefault="00DA1D84" w:rsidP="004018BA">
            <w:pPr>
              <w:pStyle w:val="ProductList-OfferingBody"/>
              <w:ind w:left="-113"/>
              <w:jc w:val="center"/>
            </w:pPr>
          </w:p>
        </w:tc>
        <w:tc>
          <w:tcPr>
            <w:tcW w:w="818" w:type="dxa"/>
            <w:shd w:val="clear" w:color="auto" w:fill="BFBFBF" w:themeFill="background1" w:themeFillShade="BF"/>
            <w:vAlign w:val="center"/>
          </w:tcPr>
          <w:p w:rsidR="00DA1D84" w:rsidRDefault="00DA1D84" w:rsidP="004018BA">
            <w:pPr>
              <w:pStyle w:val="ProductList-OfferingBody"/>
              <w:ind w:left="-113"/>
              <w:jc w:val="center"/>
            </w:pPr>
          </w:p>
        </w:tc>
      </w:tr>
      <w:tr w:rsidR="00DA1D84" w:rsidTr="00C53CBE">
        <w:trPr>
          <w:cantSplit/>
        </w:trPr>
        <w:tc>
          <w:tcPr>
            <w:tcW w:w="3329" w:type="dxa"/>
            <w:tcBorders>
              <w:top w:val="nil"/>
              <w:left w:val="nil"/>
              <w:bottom w:val="dashSmallGap" w:sz="4" w:space="0" w:color="BFBFBF" w:themeColor="background1" w:themeShade="BF"/>
              <w:right w:val="nil"/>
            </w:tcBorders>
          </w:tcPr>
          <w:p w:rsidR="00DA1D84" w:rsidRDefault="00DA1D84" w:rsidP="004018BA">
            <w:pPr>
              <w:pStyle w:val="ProductList-Offering2"/>
            </w:pPr>
            <w:bookmarkStart w:id="1232" w:name="_Toc402271708"/>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rsidR="00DA1D84" w:rsidRDefault="00DA1D84"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DA1D84" w:rsidRDefault="00DA1D84" w:rsidP="004018BA">
            <w:pPr>
              <w:pStyle w:val="ProductList-OfferingBody"/>
              <w:ind w:left="-113"/>
              <w:jc w:val="center"/>
            </w:pPr>
          </w:p>
        </w:tc>
        <w:tc>
          <w:tcPr>
            <w:tcW w:w="741" w:type="dxa"/>
            <w:shd w:val="clear" w:color="auto" w:fill="BFBFBF" w:themeFill="background1" w:themeFillShade="BF"/>
            <w:vAlign w:val="center"/>
          </w:tcPr>
          <w:p w:rsidR="00DA1D84" w:rsidRDefault="00DA1D84" w:rsidP="004018BA">
            <w:pPr>
              <w:pStyle w:val="ProductList-OfferingBody"/>
              <w:ind w:left="-113"/>
              <w:jc w:val="center"/>
            </w:pPr>
          </w:p>
        </w:tc>
        <w:tc>
          <w:tcPr>
            <w:tcW w:w="740" w:type="dxa"/>
            <w:shd w:val="clear" w:color="auto" w:fill="BFBFBF" w:themeFill="background1" w:themeFillShade="BF"/>
            <w:vAlign w:val="center"/>
          </w:tcPr>
          <w:p w:rsidR="00DA1D84" w:rsidRDefault="00DA1D84" w:rsidP="004018BA">
            <w:pPr>
              <w:pStyle w:val="ProductList-OfferingBody"/>
              <w:ind w:left="-113"/>
              <w:jc w:val="center"/>
            </w:pPr>
          </w:p>
        </w:tc>
        <w:tc>
          <w:tcPr>
            <w:tcW w:w="743" w:type="dxa"/>
            <w:shd w:val="clear" w:color="auto" w:fill="BFBFBF" w:themeFill="background1" w:themeFillShade="BF"/>
            <w:vAlign w:val="center"/>
          </w:tcPr>
          <w:p w:rsidR="00DA1D84" w:rsidRDefault="00DA1D84" w:rsidP="004018BA">
            <w:pPr>
              <w:pStyle w:val="ProductList-OfferingBody"/>
              <w:ind w:left="-113"/>
              <w:jc w:val="center"/>
            </w:pPr>
          </w:p>
        </w:tc>
        <w:tc>
          <w:tcPr>
            <w:tcW w:w="737" w:type="dxa"/>
            <w:shd w:val="clear" w:color="auto" w:fill="70AD47" w:themeFill="accent6"/>
            <w:vAlign w:val="center"/>
          </w:tcPr>
          <w:p w:rsidR="00DA1D84" w:rsidRDefault="00DA1D84" w:rsidP="004018BA">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rsidR="00DA1D84" w:rsidRDefault="00DA1D84" w:rsidP="004018BA">
            <w:pPr>
              <w:pStyle w:val="ProductList-OfferingBody"/>
              <w:ind w:left="-113"/>
              <w:jc w:val="center"/>
            </w:pPr>
          </w:p>
        </w:tc>
        <w:tc>
          <w:tcPr>
            <w:tcW w:w="818" w:type="dxa"/>
            <w:shd w:val="clear" w:color="auto" w:fill="BFBFBF" w:themeFill="background1" w:themeFillShade="BF"/>
            <w:vAlign w:val="center"/>
          </w:tcPr>
          <w:p w:rsidR="00DA1D84" w:rsidRDefault="00DA1D84" w:rsidP="004018BA">
            <w:pPr>
              <w:pStyle w:val="ProductList-OfferingBody"/>
              <w:ind w:left="-113"/>
              <w:jc w:val="center"/>
            </w:pPr>
          </w:p>
        </w:tc>
      </w:tr>
      <w:tr w:rsidR="00DA1D84" w:rsidTr="00C53CBE">
        <w:trPr>
          <w:cantSplit/>
        </w:trPr>
        <w:tc>
          <w:tcPr>
            <w:tcW w:w="3329" w:type="dxa"/>
            <w:tcBorders>
              <w:top w:val="nil"/>
              <w:left w:val="nil"/>
              <w:bottom w:val="dashSmallGap" w:sz="4" w:space="0" w:color="BFBFBF" w:themeColor="background1" w:themeShade="BF"/>
              <w:right w:val="nil"/>
            </w:tcBorders>
          </w:tcPr>
          <w:p w:rsidR="00DA1D84" w:rsidRPr="00D665E9" w:rsidRDefault="00DA1D84" w:rsidP="009472AC">
            <w:pPr>
              <w:pStyle w:val="ProductList-Offering2"/>
            </w:pPr>
            <w:bookmarkStart w:id="1233" w:name="_Toc379797356"/>
            <w:bookmarkStart w:id="1234" w:name="_Toc380513388"/>
            <w:bookmarkStart w:id="1235" w:name="_Toc380655438"/>
            <w:bookmarkStart w:id="1236" w:name="_Toc402271709"/>
            <w:r>
              <w:t>Office 365 Education E2</w:t>
            </w:r>
            <w:r>
              <w:fldChar w:fldCharType="begin"/>
            </w:r>
            <w:r>
              <w:instrText>XE "Office 365 Education A2"</w:instrText>
            </w:r>
            <w:r>
              <w:fldChar w:fldCharType="end"/>
            </w:r>
            <w:r>
              <w:t xml:space="preserve"> (Nutzer-AL)</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rsidR="00DA1D84" w:rsidRDefault="00DA1D84"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DA1D84" w:rsidRDefault="00DA1D84" w:rsidP="00F73609">
            <w:pPr>
              <w:pStyle w:val="ProductList-OfferingBody"/>
              <w:ind w:left="-113"/>
              <w:jc w:val="center"/>
            </w:pPr>
          </w:p>
        </w:tc>
        <w:tc>
          <w:tcPr>
            <w:tcW w:w="741" w:type="dxa"/>
            <w:shd w:val="clear" w:color="auto" w:fill="BFBFBF" w:themeFill="background1" w:themeFillShade="BF"/>
            <w:vAlign w:val="center"/>
          </w:tcPr>
          <w:p w:rsidR="00DA1D84" w:rsidRDefault="00DA1D84" w:rsidP="00F73609">
            <w:pPr>
              <w:pStyle w:val="ProductList-OfferingBody"/>
              <w:ind w:left="-113"/>
              <w:jc w:val="center"/>
            </w:pPr>
          </w:p>
        </w:tc>
        <w:tc>
          <w:tcPr>
            <w:tcW w:w="740" w:type="dxa"/>
            <w:shd w:val="clear" w:color="auto" w:fill="70AD47" w:themeFill="accent6"/>
            <w:vAlign w:val="center"/>
          </w:tcPr>
          <w:p w:rsidR="00DA1D84" w:rsidRDefault="00DA1D84" w:rsidP="00CA69C4">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9472AC">
            <w:pPr>
              <w:pStyle w:val="ProductList-Offering2"/>
            </w:pPr>
            <w:bookmarkStart w:id="1237" w:name="_Toc379797357"/>
            <w:bookmarkStart w:id="1238" w:name="_Toc380513389"/>
            <w:bookmarkStart w:id="1239" w:name="_Toc380655439"/>
            <w:bookmarkStart w:id="1240" w:name="_Toc402271710"/>
            <w:r>
              <w:t>Office 365 Education E3</w:t>
            </w:r>
            <w:r>
              <w:fldChar w:fldCharType="begin"/>
            </w:r>
            <w:r>
              <w:instrText>XE "Office 365 Education A3"</w:instrText>
            </w:r>
            <w:r>
              <w:fldChar w:fldCharType="end"/>
            </w:r>
            <w:r>
              <w:t xml:space="preserve"> (Nutzer-AL)</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DA1D84" w:rsidRDefault="00DA1D84" w:rsidP="005D0C2F">
            <w:pPr>
              <w:pStyle w:val="ProductList-OfferingBody"/>
              <w:ind w:left="-113"/>
              <w:jc w:val="center"/>
            </w:pPr>
            <w:r>
              <w:t>1</w:t>
            </w:r>
          </w:p>
        </w:tc>
        <w:tc>
          <w:tcPr>
            <w:tcW w:w="741" w:type="dxa"/>
            <w:shd w:val="clear" w:color="auto" w:fill="BFBFBF" w:themeFill="background1" w:themeFillShade="BF"/>
            <w:vAlign w:val="center"/>
          </w:tcPr>
          <w:p w:rsidR="00DA1D84" w:rsidRDefault="00DA1D84" w:rsidP="00F73609">
            <w:pPr>
              <w:pStyle w:val="ProductList-OfferingBody"/>
              <w:ind w:left="-113"/>
              <w:jc w:val="center"/>
            </w:pPr>
          </w:p>
        </w:tc>
        <w:tc>
          <w:tcPr>
            <w:tcW w:w="740"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Zusätzliches Produkt (nur OVS-ES)</w:instrText>
            </w:r>
            <w:r w:rsidRPr="00381FE6">
              <w:rPr>
                <w:color w:val="1F497D"/>
              </w:rPr>
              <w:instrText>”</w:instrText>
            </w:r>
            <w:r w:rsidRPr="00381FE6">
              <w:fldChar w:fldCharType="separate"/>
            </w:r>
            <w:r w:rsidRPr="00381FE6">
              <w:t>AV</w:t>
            </w:r>
            <w:r w:rsidRPr="00381FE6">
              <w:fldChar w:fldCharType="end"/>
            </w:r>
            <w:r w:rsidRPr="00381FE6">
              <w:t>,</w:t>
            </w: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70AD47" w:themeFill="accent6"/>
            <w:vAlign w:val="center"/>
          </w:tcPr>
          <w:p w:rsidR="00DA1D84" w:rsidRDefault="00DA1D84" w:rsidP="00F73609">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9472AC">
            <w:pPr>
              <w:pStyle w:val="ProductList-Offering2"/>
            </w:pPr>
            <w:bookmarkStart w:id="1241" w:name="_Toc379797358"/>
            <w:bookmarkStart w:id="1242" w:name="_Toc380513390"/>
            <w:bookmarkStart w:id="1243" w:name="_Toc380655440"/>
            <w:bookmarkStart w:id="1244" w:name="_Toc402271711"/>
            <w:r>
              <w:t>Office 365 Education E4</w:t>
            </w:r>
            <w:r>
              <w:fldChar w:fldCharType="begin"/>
            </w:r>
            <w:r>
              <w:instrText>XE "Office 365 Education A4"</w:instrText>
            </w:r>
            <w:r>
              <w:fldChar w:fldCharType="end"/>
            </w:r>
            <w:r>
              <w:t xml:space="preserve"> (Nutzer-AL)</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F73609">
            <w:pPr>
              <w:pStyle w:val="ProductList-OfferingBody"/>
              <w:ind w:left="-113"/>
              <w:jc w:val="center"/>
            </w:pPr>
          </w:p>
        </w:tc>
        <w:tc>
          <w:tcPr>
            <w:tcW w:w="737" w:type="dxa"/>
            <w:tcBorders>
              <w:left w:val="single" w:sz="12" w:space="0" w:color="FFFFFF" w:themeColor="background1"/>
            </w:tcBorders>
            <w:shd w:val="clear" w:color="auto" w:fill="70AD47" w:themeFill="accent6"/>
            <w:vAlign w:val="center"/>
          </w:tcPr>
          <w:p w:rsidR="00DA1D84" w:rsidRDefault="00DA1D84" w:rsidP="005D0C2F">
            <w:pPr>
              <w:pStyle w:val="ProductList-OfferingBody"/>
              <w:ind w:left="-113"/>
              <w:jc w:val="center"/>
            </w:pPr>
            <w:r>
              <w:t>1</w:t>
            </w:r>
          </w:p>
        </w:tc>
        <w:tc>
          <w:tcPr>
            <w:tcW w:w="741" w:type="dxa"/>
            <w:shd w:val="clear" w:color="auto" w:fill="BFBFBF" w:themeFill="background1" w:themeFillShade="BF"/>
            <w:vAlign w:val="center"/>
          </w:tcPr>
          <w:p w:rsidR="00DA1D84" w:rsidRDefault="00DA1D84" w:rsidP="00F73609">
            <w:pPr>
              <w:pStyle w:val="ProductList-OfferingBody"/>
              <w:ind w:left="-113"/>
              <w:jc w:val="center"/>
            </w:pPr>
          </w:p>
        </w:tc>
        <w:tc>
          <w:tcPr>
            <w:tcW w:w="740"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70AD47" w:themeFill="accent6"/>
            <w:vAlign w:val="center"/>
          </w:tcPr>
          <w:p w:rsidR="00DA1D84" w:rsidRDefault="00DA1D84" w:rsidP="00F73609">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9472AC">
            <w:pPr>
              <w:pStyle w:val="ProductList-Offering2"/>
            </w:pPr>
            <w:bookmarkStart w:id="1245" w:name="_Toc379797359"/>
            <w:bookmarkStart w:id="1246" w:name="_Toc380513391"/>
            <w:bookmarkStart w:id="1247" w:name="_Toc380655441"/>
            <w:bookmarkStart w:id="1248" w:name="_Toc402271712"/>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w:t>
            </w:r>
            <w:r w:rsidR="002928C9">
              <w:br/>
            </w:r>
            <w:r>
              <w:t>(Nutzer-AL)</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DA1D84" w:rsidRDefault="00DA1D84" w:rsidP="00F73609">
            <w:pPr>
              <w:pStyle w:val="ProductList-OfferingBody"/>
              <w:ind w:left="-113"/>
              <w:jc w:val="center"/>
            </w:pPr>
            <w:r>
              <w:t>1</w:t>
            </w:r>
          </w:p>
        </w:tc>
        <w:tc>
          <w:tcPr>
            <w:tcW w:w="741" w:type="dxa"/>
            <w:shd w:val="clear" w:color="auto" w:fill="BFBFBF" w:themeFill="background1" w:themeFillShade="BF"/>
            <w:vAlign w:val="center"/>
          </w:tcPr>
          <w:p w:rsidR="00DA1D84" w:rsidRDefault="00DA1D84" w:rsidP="00F73609">
            <w:pPr>
              <w:pStyle w:val="ProductList-OfferingBody"/>
              <w:ind w:left="-113"/>
              <w:jc w:val="center"/>
            </w:pPr>
          </w:p>
        </w:tc>
        <w:tc>
          <w:tcPr>
            <w:tcW w:w="740"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9472AC">
            <w:pPr>
              <w:pStyle w:val="ProductList-Offering2"/>
            </w:pPr>
            <w:bookmarkStart w:id="1249" w:name="_Toc379797360"/>
            <w:bookmarkStart w:id="1250" w:name="_Toc380513392"/>
            <w:bookmarkStart w:id="1251" w:name="_Toc380655442"/>
            <w:bookmarkStart w:id="1252" w:name="_Toc402271713"/>
            <w:r>
              <w:t>Add-On für Office 365 Education E3 und E4 ohne ProPlus</w:t>
            </w:r>
            <w:r>
              <w:fldChar w:fldCharType="begin"/>
            </w:r>
            <w:r>
              <w:instrText>XE "Add-On für Office 365 Enterprise A2, A3, A4 ohne Office Pro Plus"</w:instrText>
            </w:r>
            <w:r>
              <w:fldChar w:fldCharType="end"/>
            </w:r>
            <w:r>
              <w:t xml:space="preserve"> (Nutzer-AL)</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DA1D84" w:rsidRDefault="00DA1D84" w:rsidP="00F73609">
            <w:pPr>
              <w:pStyle w:val="ProductList-OfferingBody"/>
              <w:ind w:left="-113"/>
              <w:jc w:val="center"/>
            </w:pPr>
            <w:r>
              <w:t>1</w:t>
            </w:r>
          </w:p>
        </w:tc>
        <w:tc>
          <w:tcPr>
            <w:tcW w:w="741" w:type="dxa"/>
            <w:shd w:val="clear" w:color="auto" w:fill="BFBFBF" w:themeFill="background1" w:themeFillShade="BF"/>
            <w:vAlign w:val="center"/>
          </w:tcPr>
          <w:p w:rsidR="00DA1D84" w:rsidRDefault="00DA1D84" w:rsidP="00F73609">
            <w:pPr>
              <w:pStyle w:val="ProductList-OfferingBody"/>
              <w:ind w:left="-113"/>
              <w:jc w:val="center"/>
            </w:pPr>
          </w:p>
        </w:tc>
        <w:tc>
          <w:tcPr>
            <w:tcW w:w="740"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C81E30">
            <w:pPr>
              <w:pStyle w:val="ProductList-Offering2"/>
            </w:pPr>
            <w:bookmarkStart w:id="1253" w:name="_Toc379797361"/>
            <w:bookmarkStart w:id="1254" w:name="_Toc380513393"/>
            <w:bookmarkStart w:id="1255" w:name="_Toc380655443"/>
            <w:bookmarkStart w:id="1256" w:name="_Toc402271714"/>
            <w:r>
              <w:t>Office 365 Enterprise E1</w:t>
            </w:r>
            <w:r>
              <w:fldChar w:fldCharType="begin"/>
            </w:r>
            <w:r>
              <w:instrText>XE "Office 365 Enterprise E1"</w:instrText>
            </w:r>
            <w:r>
              <w:fldChar w:fldCharType="end"/>
            </w:r>
            <w:r>
              <w:t xml:space="preserve"> (Nutzer-AL)</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DA1D84" w:rsidRDefault="00DA1D84" w:rsidP="00F73609">
            <w:pPr>
              <w:pStyle w:val="ProductList-OfferingBody"/>
              <w:ind w:left="-113"/>
              <w:jc w:val="cente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F73609">
            <w:pPr>
              <w:pStyle w:val="ProductList-OfferingBody"/>
              <w:ind w:left="-113"/>
              <w:jc w:val="center"/>
            </w:pPr>
          </w:p>
        </w:tc>
        <w:tc>
          <w:tcPr>
            <w:tcW w:w="739" w:type="dxa"/>
            <w:shd w:val="clear" w:color="auto" w:fill="70AD47" w:themeFill="accent6"/>
            <w:vAlign w:val="center"/>
          </w:tcPr>
          <w:p w:rsidR="00DA1D84" w:rsidRDefault="00DA1D84" w:rsidP="00F73609">
            <w:pPr>
              <w:pStyle w:val="ProductList-OfferingBody"/>
              <w:ind w:left="-113"/>
              <w:jc w:val="center"/>
            </w:pPr>
          </w:p>
        </w:tc>
        <w:tc>
          <w:tcPr>
            <w:tcW w:w="737" w:type="dxa"/>
            <w:shd w:val="clear" w:color="auto" w:fill="70AD47" w:themeFill="accent6"/>
            <w:vAlign w:val="center"/>
          </w:tcPr>
          <w:p w:rsidR="00DA1D84" w:rsidRDefault="00DA1D84" w:rsidP="00F73609">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rsidR="00DA1D84" w:rsidRPr="00BE13E0" w:rsidRDefault="00DA1D84" w:rsidP="00CA69C4">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B1AA9" w:rsidRDefault="00DA1D84" w:rsidP="003A43D0">
            <w:pPr>
              <w:pStyle w:val="ProductList-Offering2"/>
              <w:rPr>
                <w:lang w:val="it-IT"/>
              </w:rPr>
            </w:pPr>
            <w:bookmarkStart w:id="1257" w:name="_Toc402271715"/>
            <w:r w:rsidRPr="00DB1AA9">
              <w:rPr>
                <w:lang w:val="it-IT"/>
              </w:rPr>
              <w:t>Office 365 Enterprise E1 Von SA (Nutzer-AL)</w:t>
            </w:r>
            <w:bookmarkEnd w:id="1257"/>
            <w:r>
              <w:fldChar w:fldCharType="begin"/>
            </w:r>
            <w:r w:rsidRPr="00DB1AA9">
              <w:rPr>
                <w:lang w:val="it-IT"/>
              </w:rPr>
              <w:instrText>XE "Office 365 Enterprise E1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Pr="00DB1AA9" w:rsidRDefault="00DA1D84"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rsidR="00DA1D84" w:rsidRPr="00DB1AA9" w:rsidRDefault="00DA1D84" w:rsidP="00F73609">
            <w:pPr>
              <w:pStyle w:val="ProductList-OfferingBody"/>
              <w:ind w:left="-113"/>
              <w:jc w:val="center"/>
              <w:rPr>
                <w:lang w:val="it-IT"/>
              </w:rP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F73609">
            <w:pPr>
              <w:pStyle w:val="ProductList-OfferingBody"/>
              <w:ind w:left="-113"/>
              <w:jc w:val="center"/>
            </w:pP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F73609">
            <w:pPr>
              <w:pStyle w:val="ProductList-Offering2"/>
            </w:pPr>
            <w:bookmarkStart w:id="1258" w:name="_Toc379797362"/>
            <w:bookmarkStart w:id="1259" w:name="_Toc380513394"/>
            <w:bookmarkStart w:id="1260" w:name="_Toc380655444"/>
            <w:bookmarkStart w:id="1261" w:name="_Toc402271716"/>
            <w:r>
              <w:t>Office 365 Enterprise E3</w:t>
            </w:r>
            <w:r>
              <w:fldChar w:fldCharType="begin"/>
            </w:r>
            <w:r>
              <w:instrText>XE "Office 365 Enterprise E3"</w:instrText>
            </w:r>
            <w:r>
              <w:fldChar w:fldCharType="end"/>
            </w:r>
            <w:r>
              <w:t xml:space="preserve"> (Nutzer-AL)</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DA1D84" w:rsidRDefault="00DA1D84" w:rsidP="00F73609">
            <w:pPr>
              <w:pStyle w:val="ProductList-OfferingBody"/>
              <w:ind w:left="-113"/>
              <w:jc w:val="cente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F73609">
            <w:pPr>
              <w:pStyle w:val="ProductList-OfferingBody"/>
              <w:ind w:left="-113"/>
              <w:jc w:val="center"/>
            </w:pPr>
          </w:p>
        </w:tc>
        <w:tc>
          <w:tcPr>
            <w:tcW w:w="739" w:type="dxa"/>
            <w:shd w:val="clear" w:color="auto" w:fill="70AD47" w:themeFill="accent6"/>
            <w:vAlign w:val="center"/>
          </w:tcPr>
          <w:p w:rsidR="00DA1D84" w:rsidRDefault="00DA1D84" w:rsidP="00F73609">
            <w:pPr>
              <w:pStyle w:val="ProductList-OfferingBody"/>
              <w:ind w:left="-113"/>
              <w:jc w:val="center"/>
            </w:pPr>
          </w:p>
        </w:tc>
        <w:tc>
          <w:tcPr>
            <w:tcW w:w="737" w:type="dxa"/>
            <w:shd w:val="clear" w:color="auto" w:fill="70AD47" w:themeFill="accent6"/>
            <w:vAlign w:val="center"/>
          </w:tcPr>
          <w:p w:rsidR="00DA1D84" w:rsidRDefault="00DA1D84" w:rsidP="00F73609">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rsidR="00DA1D84" w:rsidRPr="00BE13E0" w:rsidRDefault="00DA1D84" w:rsidP="00CA69C4">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B1AA9" w:rsidRDefault="00DA1D84" w:rsidP="003A43D0">
            <w:pPr>
              <w:pStyle w:val="ProductList-Offering2"/>
              <w:rPr>
                <w:lang w:val="it-IT"/>
              </w:rPr>
            </w:pPr>
            <w:bookmarkStart w:id="1262" w:name="_Toc402271717"/>
            <w:r w:rsidRPr="00DB1AA9">
              <w:rPr>
                <w:lang w:val="it-IT"/>
              </w:rPr>
              <w:t>Office 365 Enterprise E3 Von SA (Nutzer-AL)</w:t>
            </w:r>
            <w:bookmarkEnd w:id="1262"/>
            <w:r>
              <w:fldChar w:fldCharType="begin"/>
            </w:r>
            <w:r w:rsidRPr="00DB1AA9">
              <w:rPr>
                <w:lang w:val="it-IT"/>
              </w:rPr>
              <w:instrText>XE "Office 365 Enterprise E3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Pr="00DB1AA9" w:rsidRDefault="00DA1D84"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rsidR="00DA1D84" w:rsidRPr="00DB1AA9" w:rsidRDefault="00DA1D84" w:rsidP="00F73609">
            <w:pPr>
              <w:pStyle w:val="ProductList-OfferingBody"/>
              <w:ind w:left="-113"/>
              <w:jc w:val="center"/>
              <w:rPr>
                <w:lang w:val="it-IT"/>
              </w:rP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F73609">
            <w:pPr>
              <w:pStyle w:val="ProductList-OfferingBody"/>
              <w:ind w:left="-113"/>
              <w:jc w:val="center"/>
            </w:pP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F73609">
            <w:pPr>
              <w:pStyle w:val="ProductList-Offering2"/>
            </w:pPr>
            <w:bookmarkStart w:id="1263" w:name="_Toc379797363"/>
            <w:bookmarkStart w:id="1264" w:name="_Toc380513395"/>
            <w:bookmarkStart w:id="1265" w:name="_Toc380655445"/>
            <w:bookmarkStart w:id="1266" w:name="_Toc402271718"/>
            <w:r>
              <w:t>Office 365 Enterprise E4</w:t>
            </w:r>
            <w:r>
              <w:fldChar w:fldCharType="begin"/>
            </w:r>
            <w:r>
              <w:instrText>XE "Office 365 Enterprise E4"</w:instrText>
            </w:r>
            <w:r>
              <w:fldChar w:fldCharType="end"/>
            </w:r>
            <w:r>
              <w:t xml:space="preserve"> (Nutzer-AL)</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DA1D84" w:rsidRDefault="00DA1D84" w:rsidP="00F73609">
            <w:pPr>
              <w:pStyle w:val="ProductList-OfferingBody"/>
              <w:ind w:left="-113"/>
              <w:jc w:val="cente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F73609">
            <w:pPr>
              <w:pStyle w:val="ProductList-OfferingBody"/>
              <w:ind w:left="-113"/>
              <w:jc w:val="center"/>
            </w:pPr>
          </w:p>
        </w:tc>
        <w:tc>
          <w:tcPr>
            <w:tcW w:w="739" w:type="dxa"/>
            <w:shd w:val="clear" w:color="auto" w:fill="70AD47" w:themeFill="accent6"/>
            <w:vAlign w:val="center"/>
          </w:tcPr>
          <w:p w:rsidR="00DA1D84" w:rsidRDefault="00DA1D84" w:rsidP="00F73609">
            <w:pPr>
              <w:pStyle w:val="ProductList-OfferingBody"/>
              <w:ind w:left="-113"/>
              <w:jc w:val="center"/>
            </w:pPr>
          </w:p>
        </w:tc>
        <w:tc>
          <w:tcPr>
            <w:tcW w:w="737" w:type="dxa"/>
            <w:shd w:val="clear" w:color="auto" w:fill="70AD47" w:themeFill="accent6"/>
            <w:vAlign w:val="center"/>
          </w:tcPr>
          <w:p w:rsidR="00DA1D84" w:rsidRDefault="00DA1D84" w:rsidP="00F73609">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rsidR="00DA1D84" w:rsidRPr="00BE13E0" w:rsidRDefault="00DA1D84" w:rsidP="00CA69C4">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B1AA9" w:rsidRDefault="00DA1D84" w:rsidP="003A43D0">
            <w:pPr>
              <w:pStyle w:val="ProductList-Offering2"/>
              <w:rPr>
                <w:lang w:val="it-IT"/>
              </w:rPr>
            </w:pPr>
            <w:bookmarkStart w:id="1267" w:name="_Toc402271719"/>
            <w:r w:rsidRPr="00DB1AA9">
              <w:rPr>
                <w:lang w:val="it-IT"/>
              </w:rPr>
              <w:t>Office 365 Enterprise E4 Von SA (Nutzer-AL)</w:t>
            </w:r>
            <w:bookmarkEnd w:id="1267"/>
            <w:r>
              <w:fldChar w:fldCharType="begin"/>
            </w:r>
            <w:r w:rsidRPr="00DB1AA9">
              <w:rPr>
                <w:lang w:val="it-IT"/>
              </w:rPr>
              <w:instrText>XE "Office 365 Enterprise E4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Pr="00DB1AA9" w:rsidRDefault="00DA1D84"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rsidR="00DA1D84" w:rsidRPr="00DB1AA9" w:rsidRDefault="00DA1D84" w:rsidP="00F73609">
            <w:pPr>
              <w:pStyle w:val="ProductList-OfferingBody"/>
              <w:ind w:left="-113"/>
              <w:jc w:val="center"/>
              <w:rPr>
                <w:lang w:val="it-IT"/>
              </w:rP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F73609">
            <w:pPr>
              <w:pStyle w:val="ProductList-OfferingBody"/>
              <w:ind w:left="-113"/>
              <w:jc w:val="center"/>
            </w:pPr>
          </w:p>
        </w:tc>
        <w:tc>
          <w:tcPr>
            <w:tcW w:w="739" w:type="dxa"/>
            <w:shd w:val="clear" w:color="auto" w:fill="BFBFBF" w:themeFill="background1" w:themeFillShade="BF"/>
            <w:vAlign w:val="center"/>
          </w:tcPr>
          <w:p w:rsidR="00DA1D84" w:rsidRDefault="00DA1D84" w:rsidP="00F73609">
            <w:pPr>
              <w:pStyle w:val="ProductList-OfferingBody"/>
              <w:ind w:left="-113"/>
              <w:jc w:val="center"/>
            </w:pPr>
          </w:p>
        </w:tc>
        <w:tc>
          <w:tcPr>
            <w:tcW w:w="737"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1F4A2A">
            <w:pPr>
              <w:pStyle w:val="ProductList-Offering2"/>
            </w:pPr>
            <w:bookmarkStart w:id="1268" w:name="_Toc379797364"/>
            <w:bookmarkStart w:id="1269" w:name="_Toc380513396"/>
            <w:bookmarkStart w:id="1270" w:name="_Toc380655446"/>
            <w:bookmarkStart w:id="1271" w:name="_Toc402271720"/>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DA1D84" w:rsidRDefault="00DA1D84" w:rsidP="00F73609">
            <w:pPr>
              <w:pStyle w:val="ProductList-OfferingBody"/>
              <w:ind w:left="-113"/>
              <w:jc w:val="center"/>
            </w:pPr>
          </w:p>
        </w:tc>
        <w:tc>
          <w:tcPr>
            <w:tcW w:w="741"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40" w:type="dxa"/>
            <w:shd w:val="clear" w:color="auto" w:fill="BFBFBF" w:themeFill="background1" w:themeFillShade="BF"/>
            <w:vAlign w:val="center"/>
          </w:tcPr>
          <w:p w:rsidR="00DA1D84" w:rsidRDefault="00DA1D84" w:rsidP="00F73609">
            <w:pPr>
              <w:pStyle w:val="ProductList-OfferingBody"/>
              <w:ind w:left="-113"/>
              <w:jc w:val="center"/>
            </w:pPr>
          </w:p>
        </w:tc>
        <w:tc>
          <w:tcPr>
            <w:tcW w:w="739" w:type="dxa"/>
            <w:shd w:val="clear" w:color="auto" w:fill="70AD47" w:themeFill="accent6"/>
            <w:vAlign w:val="center"/>
          </w:tcPr>
          <w:p w:rsidR="00DA1D84" w:rsidRDefault="00DA1D84" w:rsidP="00F73609">
            <w:pPr>
              <w:pStyle w:val="ProductList-OfferingBody"/>
              <w:ind w:left="-113"/>
              <w:jc w:val="center"/>
            </w:pPr>
          </w:p>
        </w:tc>
        <w:tc>
          <w:tcPr>
            <w:tcW w:w="737"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Organisationsweit</w:instrText>
            </w:r>
            <w:r w:rsidRPr="00381FE6">
              <w:rPr>
                <w:color w:val="1F497D"/>
              </w:rPr>
              <w:instrText>”</w:instrText>
            </w:r>
            <w:r w:rsidRPr="00381FE6">
              <w:fldChar w:fldCharType="separate"/>
            </w:r>
            <w:r w:rsidRPr="00381FE6">
              <w:t>OW</w:t>
            </w:r>
            <w:r w:rsidRPr="00381FE6">
              <w:fldChar w:fldCharType="end"/>
            </w:r>
          </w:p>
        </w:tc>
        <w:tc>
          <w:tcPr>
            <w:tcW w:w="738" w:type="dxa"/>
            <w:shd w:val="clear" w:color="auto" w:fill="BFBFBF" w:themeFill="background1" w:themeFillShade="BF"/>
            <w:vAlign w:val="center"/>
          </w:tcPr>
          <w:p w:rsidR="00DA1D84" w:rsidRDefault="00DA1D84" w:rsidP="00F73609">
            <w:pPr>
              <w:pStyle w:val="ProductList-OfferingBody"/>
              <w:ind w:left="-113"/>
              <w:jc w:val="center"/>
            </w:pPr>
          </w:p>
        </w:tc>
        <w:tc>
          <w:tcPr>
            <w:tcW w:w="827" w:type="dxa"/>
            <w:shd w:val="clear" w:color="auto" w:fill="BFBFBF" w:themeFill="background1" w:themeFillShade="BF"/>
            <w:vAlign w:val="center"/>
          </w:tcPr>
          <w:p w:rsidR="00DA1D84" w:rsidRDefault="00DA1D84" w:rsidP="00F73609">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1F4A2A">
            <w:pPr>
              <w:pStyle w:val="ProductList-Offering2"/>
            </w:pPr>
            <w:bookmarkStart w:id="1272" w:name="_Toc402271721"/>
            <w:r>
              <w:t>Add-On für Office 365 Enterprise E4</w:t>
            </w:r>
            <w:r>
              <w:fldChar w:fldCharType="begin"/>
            </w:r>
            <w:r>
              <w:instrText>XE "Add-On für Office 365 Enterprise E1, E3, E4"</w:instrText>
            </w:r>
            <w:r>
              <w:fldChar w:fldCharType="end"/>
            </w:r>
            <w:r>
              <w:t xml:space="preserve"> (Nutzer-AL)</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DA1D84" w:rsidRDefault="00DA1D84" w:rsidP="001F4A2A">
            <w:pPr>
              <w:pStyle w:val="ProductList-OfferingBody"/>
              <w:ind w:left="-113"/>
              <w:jc w:val="center"/>
            </w:pPr>
          </w:p>
        </w:tc>
        <w:tc>
          <w:tcPr>
            <w:tcW w:w="741"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70AD47" w:themeFill="accent6"/>
            <w:vAlign w:val="center"/>
          </w:tcPr>
          <w:p w:rsidR="00DA1D84" w:rsidRDefault="00DA1D84" w:rsidP="001F4A2A">
            <w:pPr>
              <w:pStyle w:val="ProductList-OfferingBody"/>
              <w:ind w:left="-113"/>
              <w:jc w:val="center"/>
            </w:pPr>
          </w:p>
        </w:tc>
        <w:tc>
          <w:tcPr>
            <w:tcW w:w="737"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1F4A2A">
            <w:pPr>
              <w:pStyle w:val="ProductList-Offering2"/>
            </w:pPr>
            <w:bookmarkStart w:id="1273" w:name="_Toc379797365"/>
            <w:bookmarkStart w:id="1274" w:name="_Toc380513397"/>
            <w:bookmarkStart w:id="1275" w:name="_Toc380655447"/>
            <w:bookmarkStart w:id="1276" w:name="_Toc402271722"/>
            <w:r>
              <w:t xml:space="preserve">Add-On für Office 365 Enterprise </w:t>
            </w:r>
            <w:r>
              <w:fldChar w:fldCharType="begin"/>
            </w:r>
            <w:r>
              <w:instrText>XE "Office 365 Enterprise E1"</w:instrText>
            </w:r>
            <w:r>
              <w:fldChar w:fldCharType="end"/>
            </w:r>
            <w:r>
              <w:t>E3 und E4 ohne ProPlus</w:t>
            </w:r>
            <w:r>
              <w:fldChar w:fldCharType="begin"/>
            </w:r>
            <w:r>
              <w:instrText>XE "Add-On für Office 365 Enterprise E1, E3, E4 ohne Office Pro Plus"</w:instrText>
            </w:r>
            <w:r>
              <w:fldChar w:fldCharType="end"/>
            </w:r>
            <w:r>
              <w:t xml:space="preserve"> (Nutzer-AL)</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DA1D84" w:rsidRDefault="00DA1D84" w:rsidP="001F4A2A">
            <w:pPr>
              <w:pStyle w:val="ProductList-OfferingBody"/>
              <w:ind w:left="-113"/>
              <w:jc w:val="center"/>
            </w:pPr>
          </w:p>
        </w:tc>
        <w:tc>
          <w:tcPr>
            <w:tcW w:w="741"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F276B4">
              <w:instrText xml:space="preserve"> AutoTextList  \sNoStyle\t "Additional Product"</w:instrText>
            </w:r>
            <w:r w:rsidRPr="000E75BC">
              <w:fldChar w:fldCharType="separate"/>
            </w:r>
            <w:r w:rsidRPr="000E75BC">
              <w:fldChar w:fldCharType="begin"/>
            </w:r>
            <w:r w:rsidRPr="00F276B4">
              <w:rPr>
                <w:color w:val="1F497D"/>
              </w:rPr>
              <w:instrText>AutoTextList  \s NoStyle \t “</w:instrText>
            </w:r>
            <w:r w:rsidRPr="00F276B4">
              <w:instrText>Zusätzliches Produkt</w:instrText>
            </w:r>
            <w:r w:rsidRPr="00F276B4">
              <w:rPr>
                <w:color w:val="1F497D"/>
              </w:rPr>
              <w:instrText>”</w:instrText>
            </w:r>
            <w:r w:rsidRPr="000E75BC">
              <w:fldChar w:fldCharType="separate"/>
            </w:r>
            <w:r w:rsidRPr="00F276B4">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BFBFBF" w:themeFill="background1" w:themeFillShade="BF"/>
            <w:vAlign w:val="center"/>
          </w:tcPr>
          <w:p w:rsidR="00DA1D84" w:rsidRDefault="00DA1D84" w:rsidP="001F4A2A">
            <w:pPr>
              <w:pStyle w:val="ProductList-OfferingBody"/>
              <w:ind w:left="-113"/>
              <w:jc w:val="center"/>
            </w:pPr>
          </w:p>
        </w:tc>
        <w:tc>
          <w:tcPr>
            <w:tcW w:w="737"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1F4A2A">
            <w:pPr>
              <w:pStyle w:val="ProductList-Offering2"/>
            </w:pPr>
            <w:bookmarkStart w:id="1277" w:name="_Toc379797366"/>
            <w:bookmarkStart w:id="1278" w:name="_Toc380513398"/>
            <w:bookmarkStart w:id="1279" w:name="_Toc380655448"/>
            <w:bookmarkStart w:id="1280" w:name="_Toc402271723"/>
            <w:r>
              <w:t>Office 365 Enterprise K1</w:t>
            </w:r>
            <w:r>
              <w:fldChar w:fldCharType="begin"/>
            </w:r>
            <w:r>
              <w:instrText>XE "Office 365 Enterprise K1"</w:instrText>
            </w:r>
            <w:r>
              <w:fldChar w:fldCharType="end"/>
            </w:r>
            <w:r>
              <w:t xml:space="preserve"> (Nutzer-AL)</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DA1D84" w:rsidRDefault="00DA1D84" w:rsidP="001F4A2A">
            <w:pPr>
              <w:pStyle w:val="ProductList-OfferingBody"/>
              <w:ind w:left="-113"/>
              <w:jc w:val="center"/>
            </w:pPr>
          </w:p>
        </w:tc>
        <w:tc>
          <w:tcPr>
            <w:tcW w:w="741"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70AD47" w:themeFill="accent6"/>
            <w:vAlign w:val="center"/>
          </w:tcPr>
          <w:p w:rsidR="00DA1D84" w:rsidRDefault="00DA1D84" w:rsidP="001F4A2A">
            <w:pPr>
              <w:pStyle w:val="ProductList-OfferingBody"/>
              <w:ind w:left="-113"/>
              <w:jc w:val="center"/>
            </w:pPr>
          </w:p>
        </w:tc>
        <w:tc>
          <w:tcPr>
            <w:tcW w:w="737"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B1AA9" w:rsidRDefault="00DA1D84" w:rsidP="009472AC">
            <w:pPr>
              <w:pStyle w:val="ProductList-Offering2"/>
              <w:rPr>
                <w:lang w:val="it-IT"/>
              </w:rPr>
            </w:pPr>
            <w:bookmarkStart w:id="1281" w:name="_Toc379797367"/>
            <w:bookmarkStart w:id="1282" w:name="_Toc380513399"/>
            <w:bookmarkStart w:id="1283" w:name="_Toc380655449"/>
            <w:bookmarkStart w:id="1284" w:name="_Toc402271724"/>
            <w:r w:rsidRPr="00DB1AA9">
              <w:rPr>
                <w:lang w:val="it-IT"/>
              </w:rPr>
              <w:t>Office 365 Government E1, E3, E4</w:t>
            </w:r>
            <w:r>
              <w:fldChar w:fldCharType="begin"/>
            </w:r>
            <w:r w:rsidRPr="00DB1AA9">
              <w:rPr>
                <w:lang w:val="it-IT"/>
              </w:rPr>
              <w:instrText>XE "Office 365 Government G1, G3, G4"</w:instrText>
            </w:r>
            <w:r>
              <w:fldChar w:fldCharType="end"/>
            </w:r>
            <w:r w:rsidRPr="00DB1AA9">
              <w:rPr>
                <w:lang w:val="it-IT"/>
              </w:rPr>
              <w:t xml:space="preserve"> (Nutzer-AL)</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Pr="00DB1AA9" w:rsidRDefault="00DA1D84"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rsidR="00DA1D84" w:rsidRPr="00DB1AA9" w:rsidRDefault="00DA1D84" w:rsidP="001F4A2A">
            <w:pPr>
              <w:pStyle w:val="ProductList-OfferingBody"/>
              <w:ind w:left="-113"/>
              <w:jc w:val="center"/>
              <w:rPr>
                <w:lang w:val="it-IT"/>
              </w:rP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BFBFBF" w:themeFill="background1" w:themeFillShade="BF"/>
            <w:vAlign w:val="center"/>
          </w:tcPr>
          <w:p w:rsidR="00DA1D84" w:rsidRDefault="00DA1D84" w:rsidP="001F4A2A">
            <w:pPr>
              <w:pStyle w:val="ProductList-OfferingBody"/>
              <w:ind w:left="-113"/>
              <w:jc w:val="center"/>
            </w:pPr>
          </w:p>
        </w:tc>
        <w:tc>
          <w:tcPr>
            <w:tcW w:w="737"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B1AA9" w:rsidRDefault="00DA1D84" w:rsidP="009472AC">
            <w:pPr>
              <w:pStyle w:val="ProductList-Offering2"/>
              <w:rPr>
                <w:lang w:val="it-IT"/>
              </w:rPr>
            </w:pPr>
            <w:bookmarkStart w:id="1285" w:name="_Toc402271725"/>
            <w:r w:rsidRPr="00DB1AA9">
              <w:rPr>
                <w:lang w:val="it-IT"/>
              </w:rPr>
              <w:t>Office 365 Government E1, E3, E4 Von SA</w:t>
            </w:r>
            <w:r>
              <w:fldChar w:fldCharType="begin"/>
            </w:r>
            <w:r w:rsidRPr="00DB1AA9">
              <w:rPr>
                <w:lang w:val="it-IT"/>
              </w:rPr>
              <w:instrText>XE "Office 365 Government G1, G3, G4 Von SA"</w:instrText>
            </w:r>
            <w:r>
              <w:fldChar w:fldCharType="end"/>
            </w:r>
            <w:r w:rsidRPr="00DB1AA9">
              <w:rPr>
                <w:lang w:val="it-IT"/>
              </w:rPr>
              <w:t xml:space="preserve"> (Nutzer-AL)</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Pr="00DB1AA9" w:rsidRDefault="00DA1D84"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rsidR="00DA1D84" w:rsidRPr="00DB1AA9" w:rsidRDefault="00DA1D84" w:rsidP="001F4A2A">
            <w:pPr>
              <w:pStyle w:val="ProductList-OfferingBody"/>
              <w:ind w:left="-113"/>
              <w:jc w:val="center"/>
              <w:rPr>
                <w:lang w:val="it-IT"/>
              </w:rPr>
            </w:pPr>
          </w:p>
        </w:tc>
        <w:tc>
          <w:tcPr>
            <w:tcW w:w="741"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BFBFBF" w:themeFill="background1" w:themeFillShade="BF"/>
            <w:vAlign w:val="center"/>
          </w:tcPr>
          <w:p w:rsidR="00DA1D84" w:rsidRDefault="00DA1D84" w:rsidP="001F4A2A">
            <w:pPr>
              <w:pStyle w:val="ProductList-OfferingBody"/>
              <w:ind w:left="-113"/>
              <w:jc w:val="center"/>
            </w:pPr>
          </w:p>
        </w:tc>
        <w:tc>
          <w:tcPr>
            <w:tcW w:w="737"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B1AA9" w:rsidRDefault="00DA1D84" w:rsidP="009472AC">
            <w:pPr>
              <w:pStyle w:val="ProductList-Offering2"/>
              <w:rPr>
                <w:lang w:val="it-IT"/>
              </w:rPr>
            </w:pPr>
            <w:bookmarkStart w:id="1286" w:name="_Toc379797368"/>
            <w:bookmarkStart w:id="1287" w:name="_Toc380513400"/>
            <w:bookmarkStart w:id="1288" w:name="_Toc380655450"/>
            <w:bookmarkStart w:id="1289" w:name="_Toc402271726"/>
            <w:r w:rsidRPr="00DB1AA9">
              <w:rPr>
                <w:lang w:val="it-IT"/>
              </w:rPr>
              <w:t>Add-On</w:t>
            </w:r>
            <w:r>
              <w:fldChar w:fldCharType="begin"/>
            </w:r>
            <w:r w:rsidRPr="00DB1AA9">
              <w:rPr>
                <w:lang w:val="it-IT"/>
              </w:rPr>
              <w:instrText>XE "Add-On für Office 365 Government G1, G3, G4"</w:instrText>
            </w:r>
            <w:r>
              <w:fldChar w:fldCharType="end"/>
            </w:r>
            <w:r w:rsidRPr="00DB1AA9">
              <w:rPr>
                <w:lang w:val="it-IT"/>
              </w:rPr>
              <w:t xml:space="preserve"> für Office 365 Government E1, E3, E4</w:t>
            </w:r>
            <w:r>
              <w:fldChar w:fldCharType="begin"/>
            </w:r>
            <w:r w:rsidRPr="00DB1AA9">
              <w:rPr>
                <w:lang w:val="it-IT"/>
              </w:rPr>
              <w:instrText>XE "Office 365 Government G1, G3, G4"</w:instrText>
            </w:r>
            <w:r>
              <w:fldChar w:fldCharType="end"/>
            </w:r>
            <w:r w:rsidRPr="00DB1AA9">
              <w:rPr>
                <w:lang w:val="it-IT"/>
              </w:rPr>
              <w:t xml:space="preserve"> (Nutzer-AL)</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Pr="00DB1AA9" w:rsidRDefault="00DA1D84"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rsidR="00DA1D84" w:rsidRPr="00DB1AA9" w:rsidRDefault="00DA1D84" w:rsidP="001F4A2A">
            <w:pPr>
              <w:pStyle w:val="ProductList-OfferingBody"/>
              <w:ind w:left="-113"/>
              <w:jc w:val="center"/>
              <w:rPr>
                <w:lang w:val="it-IT"/>
              </w:rPr>
            </w:pPr>
          </w:p>
        </w:tc>
        <w:tc>
          <w:tcPr>
            <w:tcW w:w="741"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851B37">
              <w:rPr>
                <w:lang w:val="it-IT"/>
              </w:rPr>
              <w:instrText xml:space="preserve"> AutoTextList  \sNoStyle\t "Additional Product"</w:instrText>
            </w:r>
            <w:r w:rsidRPr="000E75BC">
              <w:fldChar w:fldCharType="separate"/>
            </w:r>
            <w:r w:rsidRPr="000E75BC">
              <w:fldChar w:fldCharType="begin"/>
            </w:r>
            <w:r w:rsidRPr="00851B37">
              <w:rPr>
                <w:color w:val="1F497D"/>
                <w:lang w:val="it-IT"/>
              </w:rPr>
              <w:instrText>AutoTextList  \s NoStyle \t “</w:instrText>
            </w:r>
            <w:r w:rsidRPr="00851B37">
              <w:rPr>
                <w:lang w:val="it-IT"/>
              </w:rPr>
              <w:instrText>Zusätzliches Produkt</w:instrText>
            </w:r>
            <w:r w:rsidRPr="00851B37">
              <w:rPr>
                <w:color w:val="1F497D"/>
                <w:lang w:val="it-IT"/>
              </w:rPr>
              <w:instrText>”</w:instrText>
            </w:r>
            <w:r w:rsidRPr="000E75BC">
              <w:fldChar w:fldCharType="separate"/>
            </w:r>
            <w:r w:rsidRPr="00851B37">
              <w:rPr>
                <w:lang w:val="it-IT"/>
              </w:rPr>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BFBFBF" w:themeFill="background1" w:themeFillShade="BF"/>
            <w:vAlign w:val="center"/>
          </w:tcPr>
          <w:p w:rsidR="00DA1D84" w:rsidRDefault="00DA1D84" w:rsidP="001F4A2A">
            <w:pPr>
              <w:pStyle w:val="ProductList-OfferingBody"/>
              <w:ind w:left="-113"/>
              <w:jc w:val="center"/>
            </w:pPr>
          </w:p>
        </w:tc>
        <w:tc>
          <w:tcPr>
            <w:tcW w:w="737"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DA1D84" w:rsidRPr="00D665E9" w:rsidRDefault="00DA1D84" w:rsidP="009472AC">
            <w:pPr>
              <w:pStyle w:val="ProductList-Offering2"/>
            </w:pPr>
            <w:bookmarkStart w:id="1290" w:name="_Toc379797369"/>
            <w:bookmarkStart w:id="1291" w:name="_Toc380513401"/>
            <w:bookmarkStart w:id="1292" w:name="_Toc380655451"/>
            <w:bookmarkStart w:id="1293" w:name="_Toc402271727"/>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DA1D84" w:rsidRDefault="00DA1D84"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DA1D84" w:rsidRDefault="00DA1D84" w:rsidP="001F4A2A">
            <w:pPr>
              <w:pStyle w:val="ProductList-OfferingBody"/>
              <w:ind w:left="-113"/>
              <w:jc w:val="center"/>
            </w:pPr>
          </w:p>
        </w:tc>
        <w:tc>
          <w:tcPr>
            <w:tcW w:w="741" w:type="dxa"/>
            <w:shd w:val="clear" w:color="auto" w:fill="70AD47" w:themeFill="accent6"/>
            <w:vAlign w:val="center"/>
          </w:tcPr>
          <w:p w:rsidR="00DA1D84" w:rsidRPr="000E75BC" w:rsidRDefault="00DA1D84"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BFBFBF" w:themeFill="background1" w:themeFillShade="BF"/>
            <w:vAlign w:val="center"/>
          </w:tcPr>
          <w:p w:rsidR="00DA1D84" w:rsidRDefault="00DA1D84" w:rsidP="001F4A2A">
            <w:pPr>
              <w:pStyle w:val="ProductList-OfferingBody"/>
              <w:ind w:left="-113"/>
              <w:jc w:val="center"/>
            </w:pPr>
          </w:p>
        </w:tc>
        <w:tc>
          <w:tcPr>
            <w:tcW w:w="737"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r w:rsidR="00DA1D84" w:rsidTr="00C53CBE">
        <w:trPr>
          <w:cantSplit/>
          <w:trHeight w:val="44"/>
        </w:trPr>
        <w:tc>
          <w:tcPr>
            <w:tcW w:w="3329" w:type="dxa"/>
            <w:tcBorders>
              <w:top w:val="dashSmallGap" w:sz="4" w:space="0" w:color="BFBFBF" w:themeColor="background1" w:themeShade="BF"/>
              <w:left w:val="nil"/>
              <w:bottom w:val="nil"/>
              <w:right w:val="nil"/>
            </w:tcBorders>
          </w:tcPr>
          <w:p w:rsidR="00DA1D84" w:rsidRDefault="00DA1D84" w:rsidP="005A5401">
            <w:pPr>
              <w:pStyle w:val="ProductList-Offering2"/>
            </w:pPr>
            <w:bookmarkStart w:id="1294" w:name="_Toc379797370"/>
            <w:bookmarkStart w:id="1295" w:name="_Toc380513402"/>
            <w:bookmarkStart w:id="1296" w:name="_Toc380655452"/>
            <w:bookmarkStart w:id="1297" w:name="_Toc402271728"/>
            <w:r>
              <w:t>Office 365 Midsize Business</w:t>
            </w:r>
            <w:r>
              <w:fldChar w:fldCharType="begin"/>
            </w:r>
            <w:r>
              <w:instrText>XE "Office 365 Midsize Business"</w:instrText>
            </w:r>
            <w:r>
              <w:fldChar w:fldCharType="end"/>
            </w:r>
            <w:r>
              <w:t xml:space="preserve"> (Nutzer-AL)</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rsidR="00DA1D84" w:rsidRDefault="00DA1D84"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DA1D84" w:rsidRDefault="00DA1D84" w:rsidP="001F4A2A">
            <w:pPr>
              <w:pStyle w:val="ProductList-OfferingBody"/>
              <w:ind w:left="-113"/>
              <w:jc w:val="center"/>
            </w:pPr>
          </w:p>
        </w:tc>
        <w:tc>
          <w:tcPr>
            <w:tcW w:w="741" w:type="dxa"/>
            <w:shd w:val="clear" w:color="auto" w:fill="BFBFBF" w:themeFill="background1" w:themeFillShade="BF"/>
            <w:vAlign w:val="center"/>
          </w:tcPr>
          <w:p w:rsidR="00DA1D84" w:rsidRDefault="00DA1D84" w:rsidP="001F4A2A">
            <w:pPr>
              <w:pStyle w:val="ProductList-OfferingBody"/>
              <w:ind w:left="-113"/>
              <w:jc w:val="center"/>
            </w:pPr>
          </w:p>
        </w:tc>
        <w:tc>
          <w:tcPr>
            <w:tcW w:w="740" w:type="dxa"/>
            <w:shd w:val="clear" w:color="auto" w:fill="BFBFBF" w:themeFill="background1" w:themeFillShade="BF"/>
            <w:vAlign w:val="center"/>
          </w:tcPr>
          <w:p w:rsidR="00DA1D84" w:rsidRDefault="00DA1D84" w:rsidP="001F4A2A">
            <w:pPr>
              <w:pStyle w:val="ProductList-OfferingBody"/>
              <w:ind w:left="-113"/>
              <w:jc w:val="center"/>
            </w:pPr>
          </w:p>
        </w:tc>
        <w:tc>
          <w:tcPr>
            <w:tcW w:w="739" w:type="dxa"/>
            <w:shd w:val="clear" w:color="auto" w:fill="BFBFBF" w:themeFill="background1" w:themeFillShade="BF"/>
            <w:vAlign w:val="center"/>
          </w:tcPr>
          <w:p w:rsidR="00DA1D84" w:rsidRDefault="00DA1D84" w:rsidP="001F4A2A">
            <w:pPr>
              <w:pStyle w:val="ProductList-OfferingBody"/>
              <w:ind w:left="-113"/>
              <w:jc w:val="center"/>
            </w:pPr>
          </w:p>
        </w:tc>
        <w:tc>
          <w:tcPr>
            <w:tcW w:w="737" w:type="dxa"/>
            <w:shd w:val="clear" w:color="auto" w:fill="70AD47" w:themeFill="accent6"/>
            <w:vAlign w:val="center"/>
          </w:tcPr>
          <w:p w:rsidR="00DA1D84" w:rsidRDefault="00DA1D84" w:rsidP="001F4A2A">
            <w:pPr>
              <w:pStyle w:val="ProductList-OfferingBody"/>
              <w:ind w:left="-113"/>
              <w:jc w:val="center"/>
            </w:pP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rsidR="00DA1D84" w:rsidRPr="00381FE6" w:rsidRDefault="00DA1D84" w:rsidP="00CA69C4">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rsidR="00DA1D84" w:rsidRDefault="00DA1D84" w:rsidP="001F4A2A">
            <w:pPr>
              <w:pStyle w:val="ProductList-OfferingBody"/>
              <w:ind w:left="-113"/>
              <w:jc w:val="center"/>
            </w:pPr>
          </w:p>
        </w:tc>
        <w:tc>
          <w:tcPr>
            <w:tcW w:w="827" w:type="dxa"/>
            <w:shd w:val="clear" w:color="auto" w:fill="BFBFBF" w:themeFill="background1" w:themeFillShade="BF"/>
            <w:vAlign w:val="center"/>
          </w:tcPr>
          <w:p w:rsidR="00DA1D84" w:rsidRDefault="00DA1D84" w:rsidP="001F4A2A">
            <w:pPr>
              <w:pStyle w:val="ProductList-OfferingBody"/>
              <w:ind w:left="-113"/>
              <w:jc w:val="center"/>
            </w:pPr>
          </w:p>
        </w:tc>
      </w:tr>
    </w:tbl>
    <w:p w:rsidR="00EE40B5" w:rsidRPr="00EC09EA" w:rsidRDefault="00EE40B5" w:rsidP="004F3C6D">
      <w:pPr>
        <w:pStyle w:val="ProductList-Body"/>
        <w:rPr>
          <w:sz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55"/>
        <w:gridCol w:w="3825"/>
        <w:gridCol w:w="3420"/>
      </w:tblGrid>
      <w:tr w:rsidR="00782C7B" w:rsidTr="00C53CBE">
        <w:tc>
          <w:tcPr>
            <w:tcW w:w="3555" w:type="dxa"/>
          </w:tcPr>
          <w:p w:rsidR="00782C7B" w:rsidRDefault="00594501" w:rsidP="00594501">
            <w:pPr>
              <w:pStyle w:val="ProductList-Body"/>
              <w:spacing w:before="20" w:after="20"/>
              <w:rPr>
                <w:b/>
              </w:rPr>
            </w:pPr>
            <w:r>
              <w:t xml:space="preserve">Zur Verringerung berechtigt: </w:t>
            </w:r>
            <w:r>
              <w:rPr>
                <w:b/>
              </w:rPr>
              <w:t>Alle Enterprise, Government und K</w:t>
            </w:r>
          </w:p>
          <w:p w:rsidR="00E44A07" w:rsidRDefault="00E44A07" w:rsidP="00594501">
            <w:pPr>
              <w:pStyle w:val="ProductList-Body"/>
              <w:spacing w:before="20" w:after="20"/>
            </w:pPr>
            <w:r>
              <w:t xml:space="preserve">True Up-berechtigt: </w:t>
            </w:r>
            <w:r>
              <w:rPr>
                <w:b/>
              </w:rPr>
              <w:t>Alle Enterprise, Government und K</w:t>
            </w:r>
          </w:p>
        </w:tc>
        <w:tc>
          <w:tcPr>
            <w:tcW w:w="3825" w:type="dxa"/>
          </w:tcPr>
          <w:p w:rsidR="00704223" w:rsidRDefault="00594501" w:rsidP="009472AC">
            <w:pPr>
              <w:pStyle w:val="ProductList-Body"/>
              <w:spacing w:before="20" w:after="20"/>
              <w:ind w:left="167" w:hanging="167"/>
              <w:rPr>
                <w:b/>
              </w:rPr>
            </w:pPr>
            <w:r>
              <w:t xml:space="preserve">Produkt-Pool: </w:t>
            </w:r>
            <w:r>
              <w:rPr>
                <w:b/>
              </w:rPr>
              <w:t xml:space="preserve">Alle Anwendungen und Server, </w:t>
            </w:r>
          </w:p>
          <w:p w:rsidR="00782C7B" w:rsidRDefault="00CB4A17" w:rsidP="00704223">
            <w:pPr>
              <w:pStyle w:val="ProductList-Body"/>
              <w:spacing w:before="20" w:after="20"/>
              <w:ind w:left="167" w:hanging="5"/>
              <w:rPr>
                <w:b/>
              </w:rPr>
            </w:pPr>
            <w:r>
              <w:rPr>
                <w:b/>
              </w:rPr>
              <w:t>E1 und K1 nur Server (außer MPSA, wo Server und Anwendung)</w:t>
            </w:r>
          </w:p>
          <w:p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420" w:type="dxa"/>
          </w:tcPr>
          <w:p w:rsidR="00782C7B"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rsidR="00E12A9E" w:rsidRDefault="00E12A9E" w:rsidP="00085D21">
            <w:pPr>
              <w:pStyle w:val="ProductList-Body"/>
              <w:spacing w:before="20" w:after="20"/>
            </w:pPr>
            <w:r>
              <w:t>Übergangsberechtigt:</w:t>
            </w:r>
            <w:r>
              <w:rPr>
                <w:b/>
              </w:rPr>
              <w:t xml:space="preserve"> Alle Enterprise und Government (nur E1 Core CAL) bis auf Add-On</w:t>
            </w: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09164C" w:rsidRPr="0009164C" w:rsidRDefault="0009164C" w:rsidP="0009164C">
      <w:pPr>
        <w:pStyle w:val="ProductList-Body"/>
        <w:rPr>
          <w:b/>
        </w:rPr>
      </w:pPr>
      <w:r>
        <w:rPr>
          <w:b/>
          <w:color w:val="00188F"/>
        </w:rPr>
        <w:t>Lync-Lizenzgewährung für Office 365-Dienste</w:t>
      </w:r>
    </w:p>
    <w:p w:rsidR="0009164C"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rsidR="0009164C" w:rsidRPr="00EC09EA" w:rsidRDefault="0009164C" w:rsidP="0009164C">
      <w:pPr>
        <w:pStyle w:val="ProductList-Body"/>
        <w:rPr>
          <w:sz w:val="16"/>
        </w:rPr>
      </w:pPr>
    </w:p>
    <w:p w:rsidR="0009164C"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0971EC">
        <w:t xml:space="preserve"> </w:t>
      </w:r>
      <w:r>
        <w:t>Bei der Abgabe von Jahrestagsbestellungen ist die Einrichtung berechtigt, eine</w:t>
      </w:r>
      <w:r w:rsidR="0086297A">
        <w:t> </w:t>
      </w:r>
      <w:r>
        <w:t>geringere Anzahl von Lizenzen für Onlinedienste zu bestellen als die Anzahl in der Anfangsbestellung der Einrichtung, sofern die Jahrestagsbestellung den Mindestanforderungen für Plattform-Onlinedienste entspricht.</w:t>
      </w:r>
    </w:p>
    <w:p w:rsidR="0009164C" w:rsidRPr="00EC09EA" w:rsidRDefault="0009164C" w:rsidP="0009164C">
      <w:pPr>
        <w:pStyle w:val="ProductList-Body"/>
        <w:rPr>
          <w:sz w:val="16"/>
        </w:rPr>
      </w:pPr>
    </w:p>
    <w:p w:rsidR="0009164C" w:rsidRPr="00125581" w:rsidRDefault="0009164C" w:rsidP="0009164C">
      <w:pPr>
        <w:pStyle w:val="ProductList-Body"/>
        <w:rPr>
          <w:b/>
          <w:color w:val="00188F"/>
        </w:rPr>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rsidR="0009164C" w:rsidRPr="00606601"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rsidR="0009164C" w:rsidRPr="00EC09EA" w:rsidRDefault="0009164C" w:rsidP="0009164C">
      <w:pPr>
        <w:pStyle w:val="ProductList-Body"/>
        <w:rPr>
          <w:sz w:val="16"/>
        </w:rPr>
      </w:pPr>
    </w:p>
    <w:p w:rsidR="0009164C" w:rsidRPr="0009164C" w:rsidRDefault="0009164C" w:rsidP="0009164C">
      <w:pPr>
        <w:pStyle w:val="ProductList-Body"/>
        <w:rPr>
          <w:b/>
        </w:rPr>
      </w:pPr>
      <w:r>
        <w:rPr>
          <w:b/>
          <w:color w:val="00188F"/>
        </w:rPr>
        <w:t>Verwendung in frei zugänglichen Räumlichkeiten oder Bibliotheken nach Campus- und School-Vertrag</w:t>
      </w:r>
      <w:r>
        <w:rPr>
          <w:b/>
        </w:rPr>
        <w:t xml:space="preserve"> </w:t>
      </w:r>
    </w:p>
    <w:p w:rsidR="0009164C"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rsidR="0009164C" w:rsidRPr="00EC09EA" w:rsidRDefault="0009164C" w:rsidP="0009164C">
      <w:pPr>
        <w:pStyle w:val="ProductList-Body"/>
        <w:rPr>
          <w:sz w:val="16"/>
        </w:rPr>
      </w:pPr>
    </w:p>
    <w:p w:rsidR="0009164C" w:rsidRDefault="0009164C" w:rsidP="0009164C">
      <w:pPr>
        <w:pStyle w:val="ProductList-Body"/>
        <w:rPr>
          <w:b/>
          <w:color w:val="00188F"/>
        </w:rPr>
      </w:pPr>
      <w:bookmarkStart w:id="1298" w:name="AddOn"/>
      <w:r>
        <w:rPr>
          <w:b/>
          <w:color w:val="00188F"/>
        </w:rPr>
        <w:t>Add-On-Nutzer-ALs</w:t>
      </w:r>
      <w:bookmarkEnd w:id="1298"/>
    </w:p>
    <w:p w:rsidR="00125581" w:rsidRPr="0009164C" w:rsidRDefault="00125581" w:rsidP="00125581">
      <w:pPr>
        <w:pStyle w:val="ProductList-Body"/>
        <w:ind w:left="180"/>
        <w:rPr>
          <w:b/>
        </w:rPr>
      </w:pPr>
      <w:r>
        <w:rPr>
          <w:b/>
          <w:color w:val="00188F"/>
        </w:rPr>
        <w:t>Qualifizierende Lizenz und Add-On-Nutzer-AL</w:t>
      </w:r>
    </w:p>
    <w:p w:rsidR="00782C7B"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rsidR="00EE40B5" w:rsidRPr="00EC09EA" w:rsidRDefault="00EE40B5" w:rsidP="004F3C6D">
      <w:pPr>
        <w:pStyle w:val="ProductList-Body"/>
        <w:rPr>
          <w:sz w:val="16"/>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RPr="005203DB"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rsidR="00FB1558" w:rsidRDefault="00FB1558" w:rsidP="00DC38ED">
            <w:pPr>
              <w:pStyle w:val="ProductList-Body"/>
              <w:rPr>
                <w:vertAlign w:val="superscript"/>
              </w:rPr>
            </w:pPr>
            <w:r>
              <w:t>- Add-On für Office 365 Enterprise E1</w:t>
            </w:r>
            <w:r>
              <w:fldChar w:fldCharType="begin"/>
            </w:r>
            <w:r>
              <w:instrText>XE "Office 365 Enterprise E1"</w:instrText>
            </w:r>
            <w:r>
              <w:fldChar w:fldCharType="end"/>
            </w:r>
            <w:r>
              <w:rPr>
                <w:vertAlign w:val="superscript"/>
              </w:rPr>
              <w:t>2</w:t>
            </w:r>
          </w:p>
          <w:p w:rsidR="009130AF" w:rsidRDefault="009130AF" w:rsidP="00DC38ED">
            <w:pPr>
              <w:pStyle w:val="ProductList-Body"/>
            </w:pPr>
            <w:r>
              <w:t>- Add-On für Office 365 Enterprise E1 mit Exchange Online Archiving</w:t>
            </w:r>
            <w:r>
              <w:rPr>
                <w:vertAlign w:val="superscript"/>
              </w:rPr>
              <w:t>2,3,4</w:t>
            </w:r>
          </w:p>
          <w:p w:rsidR="00AD7853" w:rsidRPr="005203DB" w:rsidRDefault="00FB1558" w:rsidP="00DC38ED">
            <w:pPr>
              <w:pStyle w:val="ProductList-Body"/>
            </w:pPr>
            <w:r w:rsidRPr="005203DB">
              <w:t xml:space="preserve">- Add-On für Office 365 </w:t>
            </w:r>
            <w:r>
              <w:fldChar w:fldCharType="begin"/>
            </w:r>
            <w:r w:rsidRPr="005203DB">
              <w:instrText>XE "Office 365 Enterprise E1"</w:instrText>
            </w:r>
            <w:r>
              <w:fldChar w:fldCharType="end"/>
            </w:r>
            <w:r w:rsidRPr="005203DB">
              <w:t>Government E1</w:t>
            </w:r>
          </w:p>
          <w:p w:rsidR="00FB1558" w:rsidRPr="005203DB" w:rsidRDefault="00FB1558" w:rsidP="00DC38ED">
            <w:pPr>
              <w:pStyle w:val="ProductList-Body"/>
            </w:pPr>
            <w:r w:rsidRPr="005203DB">
              <w:t>- Add-Ons für Office 365 Enterprise und</w:t>
            </w:r>
            <w:r>
              <w:fldChar w:fldCharType="begin"/>
            </w:r>
            <w:r w:rsidRPr="005203DB">
              <w:instrText>XE "Office 365 Enterprise E3"</w:instrText>
            </w:r>
            <w:r>
              <w:fldChar w:fldCharType="end"/>
            </w:r>
            <w:r w:rsidRPr="005203DB">
              <w:t xml:space="preserve"> Government E3 ohne ProPlus</w:t>
            </w:r>
          </w:p>
          <w:p w:rsidR="00FB1558" w:rsidRPr="005203DB" w:rsidRDefault="00FB1558" w:rsidP="00DC38ED">
            <w:pPr>
              <w:pStyle w:val="ProductList-Body"/>
            </w:pPr>
            <w:r w:rsidRPr="005203DB">
              <w:t>- Add-Ons für Office 365 Enterprise und Government E4 ohne ProPlus</w:t>
            </w:r>
          </w:p>
          <w:p w:rsidR="00FB1558" w:rsidRPr="005203DB" w:rsidRDefault="00FB1558" w:rsidP="00D8251F">
            <w:pPr>
              <w:pStyle w:val="ProductList-Body"/>
            </w:pPr>
            <w:r w:rsidRPr="005203DB">
              <w:t>- Add-On für Exchange Online Plan 1</w:t>
            </w:r>
            <w:r>
              <w:fldChar w:fldCharType="begin"/>
            </w:r>
            <w:r w:rsidRPr="005203DB">
              <w:instrText>XE "Exchange Online Plan 1"</w:instrText>
            </w:r>
            <w:r>
              <w:fldChar w:fldCharType="end"/>
            </w:r>
            <w:r>
              <w:fldChar w:fldCharType="begin"/>
            </w:r>
            <w:r w:rsidRPr="005203DB">
              <w:instrText>XE "Add-On für Exchange Online Plan 1"</w:instrText>
            </w:r>
            <w:r>
              <w:fldChar w:fldCharType="end"/>
            </w:r>
            <w:r w:rsidRPr="005203DB">
              <w:t xml:space="preserve"> </w:t>
            </w:r>
          </w:p>
          <w:p w:rsidR="00FB1558" w:rsidRPr="00DB1AA9" w:rsidRDefault="00FB1558" w:rsidP="00D8251F">
            <w:pPr>
              <w:pStyle w:val="ProductList-Body"/>
              <w:rPr>
                <w:lang w:val="en-US"/>
              </w:rPr>
            </w:pPr>
            <w:r w:rsidRPr="00DB1AA9">
              <w:rPr>
                <w:lang w:val="en-US"/>
              </w:rPr>
              <w:t>- Add-On für Lync Online Plan 1</w:t>
            </w:r>
            <w:r>
              <w:fldChar w:fldCharType="begin"/>
            </w:r>
            <w:r w:rsidRPr="00DB1AA9">
              <w:rPr>
                <w:lang w:val="en-US"/>
              </w:rPr>
              <w:instrText>XE "Lync Online Plan 1"</w:instrText>
            </w:r>
            <w:r>
              <w:fldChar w:fldCharType="end"/>
            </w:r>
            <w:r>
              <w:fldChar w:fldCharType="begin"/>
            </w:r>
            <w:r w:rsidRPr="00DB1AA9">
              <w:rPr>
                <w:lang w:val="en-US"/>
              </w:rPr>
              <w:instrText>XE "Add-On für Lync Online Plan 1"</w:instrText>
            </w:r>
            <w:r>
              <w:fldChar w:fldCharType="end"/>
            </w:r>
            <w:r w:rsidRPr="00DB1AA9">
              <w:rPr>
                <w:lang w:val="en-US"/>
              </w:rPr>
              <w:t xml:space="preserve"> </w:t>
            </w:r>
          </w:p>
          <w:p w:rsidR="00FB1558" w:rsidRPr="00DB1AA9" w:rsidRDefault="00FB1558" w:rsidP="00FD7C04">
            <w:pPr>
              <w:pStyle w:val="ProductList-Body"/>
              <w:rPr>
                <w:lang w:val="en-US"/>
              </w:rPr>
            </w:pPr>
            <w:r w:rsidRPr="00DB1AA9">
              <w:rPr>
                <w:lang w:val="en-US"/>
              </w:rPr>
              <w:t>- Add-On für SharePoint Online Plan 1</w:t>
            </w:r>
            <w:r>
              <w:fldChar w:fldCharType="begin"/>
            </w:r>
            <w:r w:rsidRPr="00DB1AA9">
              <w:rPr>
                <w:lang w:val="en-US"/>
              </w:rPr>
              <w:instrText>XE "SharePoint Online Plan 1"</w:instrText>
            </w:r>
            <w:r>
              <w:fldChar w:fldCharType="end"/>
            </w:r>
          </w:p>
        </w:tc>
      </w:tr>
      <w:tr w:rsidR="00FB1558" w:rsidRPr="005203DB" w:rsidTr="00FB1558">
        <w:tc>
          <w:tcPr>
            <w:tcW w:w="3780" w:type="dxa"/>
          </w:tcPr>
          <w:p w:rsidR="00FB1558" w:rsidRPr="00DB1AA9" w:rsidRDefault="00FB1558" w:rsidP="00FB1558">
            <w:pPr>
              <w:pStyle w:val="ProductList-Body"/>
              <w:rPr>
                <w:lang w:val="fr-FR"/>
              </w:rPr>
            </w:pPr>
            <w:r w:rsidRPr="00DB1AA9">
              <w:rPr>
                <w:lang w:val="fr-FR"/>
              </w:rPr>
              <w:t>Core CAL Suite</w:t>
            </w:r>
            <w:r w:rsidRPr="00DB1AA9">
              <w:rPr>
                <w:vertAlign w:val="superscript"/>
                <w:lang w:val="fr-FR"/>
              </w:rPr>
              <w:t>1</w:t>
            </w:r>
            <w:r w:rsidRPr="00DB1AA9">
              <w:rPr>
                <w:lang w:val="fr-FR"/>
              </w:rPr>
              <w:t xml:space="preserve"> + Office Professional Plus</w:t>
            </w:r>
            <w:r w:rsidRPr="00DB1AA9">
              <w:rPr>
                <w:vertAlign w:val="superscript"/>
                <w:lang w:val="fr-FR"/>
              </w:rPr>
              <w:t>1</w:t>
            </w:r>
          </w:p>
        </w:tc>
        <w:tc>
          <w:tcPr>
            <w:tcW w:w="6660" w:type="dxa"/>
          </w:tcPr>
          <w:p w:rsidR="00FB1558" w:rsidRPr="00DB1AA9" w:rsidRDefault="00FB1558" w:rsidP="00DC38ED">
            <w:pPr>
              <w:pStyle w:val="ProductList-Body"/>
              <w:rPr>
                <w:lang w:val="en-US"/>
              </w:rPr>
            </w:pPr>
            <w:r w:rsidRPr="00DB1AA9">
              <w:rPr>
                <w:lang w:val="en-US"/>
              </w:rPr>
              <w:t>- Add-Ons für Office 365 Education E3</w:t>
            </w:r>
            <w:r>
              <w:fldChar w:fldCharType="begin"/>
            </w:r>
            <w:r w:rsidRPr="00DB1AA9">
              <w:rPr>
                <w:lang w:val="en-US"/>
              </w:rPr>
              <w:instrText>XE "Office 365 Education A3"</w:instrText>
            </w:r>
            <w:r>
              <w:fldChar w:fldCharType="end"/>
            </w:r>
            <w:r w:rsidRPr="00DB1AA9">
              <w:rPr>
                <w:lang w:val="en-US"/>
              </w:rPr>
              <w:t xml:space="preserve"> oder E4</w:t>
            </w:r>
          </w:p>
          <w:p w:rsidR="00FB1558" w:rsidRPr="00DB1AA9" w:rsidRDefault="00FB1558" w:rsidP="00DC38ED">
            <w:pPr>
              <w:pStyle w:val="ProductList-Body"/>
              <w:rPr>
                <w:lang w:val="en-US"/>
              </w:rPr>
            </w:pPr>
            <w:r w:rsidRPr="00DB1AA9">
              <w:rPr>
                <w:lang w:val="en-US"/>
              </w:rPr>
              <w:t>- Add-Ons für Office 365 Enterprise E1</w:t>
            </w:r>
            <w:r>
              <w:fldChar w:fldCharType="begin"/>
            </w:r>
            <w:r w:rsidRPr="00DB1AA9">
              <w:rPr>
                <w:lang w:val="en-US"/>
              </w:rPr>
              <w:instrText>XE "Office 365 Enterprise E1"</w:instrText>
            </w:r>
            <w:r>
              <w:fldChar w:fldCharType="end"/>
            </w:r>
            <w:r w:rsidRPr="00DB1AA9">
              <w:rPr>
                <w:lang w:val="en-US"/>
              </w:rPr>
              <w:t>/Government E1</w:t>
            </w:r>
          </w:p>
          <w:p w:rsidR="00FB1558" w:rsidRPr="00DB1AA9" w:rsidRDefault="00FB1558" w:rsidP="00DC38ED">
            <w:pPr>
              <w:pStyle w:val="ProductList-Body"/>
              <w:rPr>
                <w:lang w:val="en-US"/>
              </w:rPr>
            </w:pPr>
            <w:r w:rsidRPr="00DB1AA9">
              <w:rPr>
                <w:lang w:val="en-US"/>
              </w:rPr>
              <w:t>- Add-On für Office 365 Enterprise E3</w:t>
            </w:r>
            <w:r>
              <w:fldChar w:fldCharType="begin"/>
            </w:r>
            <w:r w:rsidRPr="00DB1AA9">
              <w:rPr>
                <w:lang w:val="en-US"/>
              </w:rPr>
              <w:instrText>XE "Office 365 Enterprise E3"</w:instrText>
            </w:r>
            <w:r>
              <w:fldChar w:fldCharType="end"/>
            </w:r>
            <w:r w:rsidRPr="00DB1AA9">
              <w:rPr>
                <w:vertAlign w:val="superscript"/>
                <w:lang w:val="en-US"/>
              </w:rPr>
              <w:t>2</w:t>
            </w:r>
            <w:r w:rsidRPr="00DB1AA9">
              <w:rPr>
                <w:lang w:val="en-US"/>
              </w:rPr>
              <w:t xml:space="preserve"> </w:t>
            </w:r>
          </w:p>
          <w:p w:rsidR="00FB1558" w:rsidRPr="00DB1AA9" w:rsidRDefault="00FB1558" w:rsidP="00DC38ED">
            <w:pPr>
              <w:pStyle w:val="ProductList-Body"/>
              <w:rPr>
                <w:lang w:val="en-US"/>
              </w:rPr>
            </w:pPr>
            <w:r w:rsidRPr="00DB1AA9">
              <w:rPr>
                <w:lang w:val="en-US"/>
              </w:rPr>
              <w:t>- Add-On für Office 365 Government E3</w:t>
            </w:r>
          </w:p>
          <w:p w:rsidR="00FB1558" w:rsidRPr="00DB1AA9" w:rsidRDefault="00FB1558" w:rsidP="00DC38ED">
            <w:pPr>
              <w:pStyle w:val="ProductList-Body"/>
              <w:rPr>
                <w:lang w:val="en-US"/>
              </w:rPr>
            </w:pPr>
            <w:r w:rsidRPr="00DB1AA9">
              <w:rPr>
                <w:lang w:val="en-US"/>
              </w:rPr>
              <w:t>- Add-Ons für Office 365 Enterprise und</w:t>
            </w:r>
            <w:r>
              <w:fldChar w:fldCharType="begin"/>
            </w:r>
            <w:r w:rsidRPr="00DB1AA9">
              <w:rPr>
                <w:lang w:val="en-US"/>
              </w:rPr>
              <w:instrText>XE "Office 365 Enterprise E4"</w:instrText>
            </w:r>
            <w:r>
              <w:fldChar w:fldCharType="end"/>
            </w:r>
            <w:r w:rsidRPr="00DB1AA9">
              <w:rPr>
                <w:lang w:val="en-US"/>
              </w:rPr>
              <w:t xml:space="preserve"> Government E4 </w:t>
            </w:r>
          </w:p>
          <w:p w:rsidR="00FB1558" w:rsidRPr="00DB1AA9" w:rsidRDefault="00FB1558" w:rsidP="00DC38ED">
            <w:pPr>
              <w:pStyle w:val="ProductList-Body"/>
              <w:rPr>
                <w:lang w:val="en-US"/>
              </w:rPr>
            </w:pPr>
            <w:r w:rsidRPr="00DB1AA9">
              <w:rPr>
                <w:lang w:val="en-US"/>
              </w:rPr>
              <w:t>- Add-Ons für Office 365 Enterprise und</w:t>
            </w:r>
            <w:r>
              <w:fldChar w:fldCharType="begin"/>
            </w:r>
            <w:r w:rsidRPr="00DB1AA9">
              <w:rPr>
                <w:lang w:val="en-US"/>
              </w:rPr>
              <w:instrText>XE "Office 365 Enterprise E3"</w:instrText>
            </w:r>
            <w:r>
              <w:fldChar w:fldCharType="end"/>
            </w:r>
            <w:r w:rsidRPr="00DB1AA9">
              <w:rPr>
                <w:lang w:val="en-US"/>
              </w:rPr>
              <w:t xml:space="preserve"> Government E3 ohne ProPlus</w:t>
            </w:r>
          </w:p>
          <w:p w:rsidR="00FB1558" w:rsidRPr="00DB1AA9" w:rsidRDefault="00FB1558" w:rsidP="00DC38ED">
            <w:pPr>
              <w:pStyle w:val="ProductList-Body"/>
              <w:rPr>
                <w:lang w:val="en-US"/>
              </w:rPr>
            </w:pPr>
            <w:r w:rsidRPr="00DB1AA9">
              <w:rPr>
                <w:lang w:val="en-US"/>
              </w:rPr>
              <w:t>- Add-Ons für Office 365 Enterprise und</w:t>
            </w:r>
            <w:r>
              <w:fldChar w:fldCharType="begin"/>
            </w:r>
            <w:r w:rsidRPr="00DB1AA9">
              <w:rPr>
                <w:lang w:val="en-US"/>
              </w:rPr>
              <w:instrText>XE "Office 365 Enterprise E4"</w:instrText>
            </w:r>
            <w:r>
              <w:fldChar w:fldCharType="end"/>
            </w:r>
            <w:r w:rsidRPr="00DB1AA9">
              <w:rPr>
                <w:lang w:val="en-US"/>
              </w:rPr>
              <w:t xml:space="preserve"> Government E4 ohne ProPlus</w:t>
            </w:r>
          </w:p>
          <w:p w:rsidR="00FB1558" w:rsidRPr="00DB1AA9" w:rsidRDefault="00FB1558" w:rsidP="00DC38ED">
            <w:pPr>
              <w:pStyle w:val="ProductList-Body"/>
              <w:rPr>
                <w:vertAlign w:val="superscript"/>
                <w:lang w:val="en-US"/>
              </w:rPr>
            </w:pPr>
            <w:r w:rsidRPr="00DB1AA9">
              <w:rPr>
                <w:lang w:val="en-US"/>
              </w:rPr>
              <w:t>- Add-On für Office 365 Midsize Business</w:t>
            </w:r>
            <w:r>
              <w:fldChar w:fldCharType="begin"/>
            </w:r>
            <w:r w:rsidRPr="00DB1AA9">
              <w:rPr>
                <w:lang w:val="en-US"/>
              </w:rPr>
              <w:instrText>XE "Office 365 Midsize Business"</w:instrText>
            </w:r>
            <w:r>
              <w:fldChar w:fldCharType="end"/>
            </w:r>
            <w:r w:rsidRPr="00DB1AA9">
              <w:rPr>
                <w:vertAlign w:val="superscript"/>
                <w:lang w:val="en-US"/>
              </w:rPr>
              <w:t>2</w:t>
            </w:r>
          </w:p>
          <w:p w:rsidR="00FB1558" w:rsidRPr="00DB1AA9" w:rsidRDefault="00FB1558" w:rsidP="002D77A2">
            <w:pPr>
              <w:pStyle w:val="ProductList-Body"/>
              <w:rPr>
                <w:lang w:val="en-US"/>
              </w:rPr>
            </w:pPr>
            <w:r w:rsidRPr="00DB1AA9">
              <w:rPr>
                <w:lang w:val="en-US"/>
              </w:rPr>
              <w:t>- Add-On für Exchange Online Plan 1</w:t>
            </w:r>
            <w:r>
              <w:fldChar w:fldCharType="begin"/>
            </w:r>
            <w:r w:rsidRPr="00DB1AA9">
              <w:rPr>
                <w:lang w:val="en-US"/>
              </w:rPr>
              <w:instrText>XE "Exchange Online Plan 1"</w:instrText>
            </w:r>
            <w:r>
              <w:fldChar w:fldCharType="end"/>
            </w:r>
            <w:r>
              <w:fldChar w:fldCharType="begin"/>
            </w:r>
            <w:r w:rsidRPr="00DB1AA9">
              <w:rPr>
                <w:lang w:val="en-US"/>
              </w:rPr>
              <w:instrText>XE "Add-On für Exchange Online Plan 1"</w:instrText>
            </w:r>
            <w:r>
              <w:fldChar w:fldCharType="end"/>
            </w:r>
            <w:r w:rsidRPr="00DB1AA9">
              <w:rPr>
                <w:lang w:val="en-US"/>
              </w:rPr>
              <w:t xml:space="preserve"> </w:t>
            </w:r>
          </w:p>
          <w:p w:rsidR="00FB1558" w:rsidRPr="00DB1AA9" w:rsidRDefault="00FB1558" w:rsidP="002D77A2">
            <w:pPr>
              <w:pStyle w:val="ProductList-Body"/>
              <w:rPr>
                <w:lang w:val="en-US"/>
              </w:rPr>
            </w:pPr>
            <w:r w:rsidRPr="00DB1AA9">
              <w:rPr>
                <w:lang w:val="en-US"/>
              </w:rPr>
              <w:t>- Add-On für Lync Online Plan 1</w:t>
            </w:r>
            <w:r>
              <w:fldChar w:fldCharType="begin"/>
            </w:r>
            <w:r w:rsidRPr="00DB1AA9">
              <w:rPr>
                <w:lang w:val="en-US"/>
              </w:rPr>
              <w:instrText>XE "Lync Online Plan 1"</w:instrText>
            </w:r>
            <w:r>
              <w:fldChar w:fldCharType="end"/>
            </w:r>
            <w:r>
              <w:fldChar w:fldCharType="begin"/>
            </w:r>
            <w:r w:rsidRPr="00DB1AA9">
              <w:rPr>
                <w:lang w:val="en-US"/>
              </w:rPr>
              <w:instrText>XE "Add-On für Lync Online Plan 1"</w:instrText>
            </w:r>
            <w:r>
              <w:fldChar w:fldCharType="end"/>
            </w:r>
            <w:r w:rsidRPr="00DB1AA9">
              <w:rPr>
                <w:lang w:val="en-US"/>
              </w:rPr>
              <w:t xml:space="preserve"> </w:t>
            </w:r>
          </w:p>
          <w:p w:rsidR="00FB1558" w:rsidRPr="00DB1AA9" w:rsidRDefault="00FB1558" w:rsidP="002D77A2">
            <w:pPr>
              <w:pStyle w:val="ProductList-Body"/>
              <w:rPr>
                <w:lang w:val="en-US"/>
              </w:rPr>
            </w:pPr>
            <w:r w:rsidRPr="00DB1AA9">
              <w:rPr>
                <w:lang w:val="en-US"/>
              </w:rPr>
              <w:t>- Add-On für SharePoint Online Plan 1</w:t>
            </w:r>
            <w:r>
              <w:fldChar w:fldCharType="begin"/>
            </w:r>
            <w:r w:rsidRPr="00DB1AA9">
              <w:rPr>
                <w:lang w:val="en-US"/>
              </w:rPr>
              <w:instrText>XE "SharePoint Online Plan 1"</w:instrText>
            </w:r>
            <w:r>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rsidR="00FB1558"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rsidR="00FB1558" w:rsidRDefault="00FB1558" w:rsidP="00DC38ED">
            <w:pPr>
              <w:pStyle w:val="ProductList-Body"/>
            </w:pPr>
            <w:r>
              <w:t>- Add-Ons für Office 365 Enterprise und Government E4 ohne ProPlus</w:t>
            </w:r>
          </w:p>
          <w:p w:rsidR="00FB1558" w:rsidRDefault="00FB1558" w:rsidP="003E0987">
            <w:pPr>
              <w:pStyle w:val="ProductList-Body"/>
            </w:pPr>
            <w:r>
              <w:t>- Add-On für Azure-Rechteverwaltung</w:t>
            </w:r>
            <w:r>
              <w:fldChar w:fldCharType="begin"/>
            </w:r>
            <w:r>
              <w:instrText>XE "Azure-Rechteverwaltung"</w:instrText>
            </w:r>
            <w:r>
              <w:fldChar w:fldCharType="end"/>
            </w:r>
          </w:p>
        </w:tc>
      </w:tr>
      <w:tr w:rsidR="00FB1558" w:rsidRPr="005203DB" w:rsidTr="00FB1558">
        <w:tc>
          <w:tcPr>
            <w:tcW w:w="3780" w:type="dxa"/>
          </w:tcPr>
          <w:p w:rsidR="00FB1558" w:rsidRPr="00DB1AA9" w:rsidRDefault="00FB1558" w:rsidP="004F3C6D">
            <w:pPr>
              <w:pStyle w:val="ProductList-Body"/>
              <w:rPr>
                <w:lang w:val="fr-FR"/>
              </w:rPr>
            </w:pPr>
            <w:r w:rsidRPr="00DB1AA9">
              <w:rPr>
                <w:lang w:val="fr-FR"/>
              </w:rPr>
              <w:t>Enterprise CAL Suite</w:t>
            </w:r>
            <w:r w:rsidRPr="00DB1AA9">
              <w:rPr>
                <w:vertAlign w:val="superscript"/>
                <w:lang w:val="fr-FR"/>
              </w:rPr>
              <w:t>1</w:t>
            </w:r>
            <w:r w:rsidRPr="00DB1AA9">
              <w:rPr>
                <w:lang w:val="fr-FR"/>
              </w:rPr>
              <w:t xml:space="preserve"> + Office Professional Plus</w:t>
            </w:r>
            <w:r w:rsidRPr="00DB1AA9">
              <w:rPr>
                <w:vertAlign w:val="superscript"/>
                <w:lang w:val="fr-FR"/>
              </w:rPr>
              <w:t>1</w:t>
            </w:r>
          </w:p>
        </w:tc>
        <w:tc>
          <w:tcPr>
            <w:tcW w:w="6660" w:type="dxa"/>
          </w:tcPr>
          <w:p w:rsidR="00FB1558" w:rsidRPr="00DB1AA9" w:rsidRDefault="00FB1558" w:rsidP="00DC38ED">
            <w:pPr>
              <w:pStyle w:val="ProductList-Body"/>
              <w:rPr>
                <w:lang w:val="en-US"/>
              </w:rPr>
            </w:pPr>
            <w:r w:rsidRPr="00DB1AA9">
              <w:rPr>
                <w:lang w:val="en-US"/>
              </w:rPr>
              <w:t>- Add-On für Office 365 Education E3</w:t>
            </w:r>
            <w:r>
              <w:fldChar w:fldCharType="begin"/>
            </w:r>
            <w:r w:rsidRPr="00DB1AA9">
              <w:rPr>
                <w:lang w:val="en-US"/>
              </w:rPr>
              <w:instrText>XE "Office 365 Education A3"</w:instrText>
            </w:r>
            <w:r>
              <w:fldChar w:fldCharType="end"/>
            </w:r>
            <w:r w:rsidRPr="00DB1AA9">
              <w:rPr>
                <w:lang w:val="en-US"/>
              </w:rPr>
              <w:t xml:space="preserve"> oder E4</w:t>
            </w:r>
          </w:p>
          <w:p w:rsidR="00FB1558" w:rsidRPr="00DB1AA9" w:rsidRDefault="00FB1558" w:rsidP="00DC38ED">
            <w:pPr>
              <w:pStyle w:val="ProductList-Body"/>
              <w:rPr>
                <w:lang w:val="en-US"/>
              </w:rPr>
            </w:pPr>
            <w:r w:rsidRPr="00DB1AA9">
              <w:rPr>
                <w:lang w:val="en-US"/>
              </w:rPr>
              <w:t>- Add-Ons für Office 365 Enterprise und Government E3</w:t>
            </w:r>
            <w:r w:rsidRPr="00DB1AA9">
              <w:rPr>
                <w:vertAlign w:val="superscript"/>
                <w:lang w:val="en-US"/>
              </w:rPr>
              <w:t>2</w:t>
            </w:r>
            <w:r w:rsidRPr="00DB1AA9">
              <w:rPr>
                <w:lang w:val="en-US"/>
              </w:rPr>
              <w:t xml:space="preserve"> oder E4</w:t>
            </w:r>
          </w:p>
          <w:p w:rsidR="00FB1558" w:rsidRPr="00DB1AA9" w:rsidRDefault="00FB1558" w:rsidP="00882C43">
            <w:pPr>
              <w:pStyle w:val="ProductList-Body"/>
              <w:rPr>
                <w:lang w:val="en-US"/>
              </w:rPr>
            </w:pPr>
            <w:r w:rsidRPr="00DB1AA9">
              <w:rPr>
                <w:lang w:val="en-US"/>
              </w:rPr>
              <w:t>- Add-Ons für Office 365 Enterprise und Government E3 oder E4 ohne ProPlus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DB1AA9" w:rsidRDefault="00FB1558" w:rsidP="00DC38ED">
            <w:pPr>
              <w:pStyle w:val="ProductList-Body"/>
              <w:rPr>
                <w:lang w:val="en-US"/>
              </w:rPr>
            </w:pPr>
            <w:r w:rsidRPr="00DB1AA9">
              <w:rPr>
                <w:lang w:val="en-US"/>
              </w:rPr>
              <w:t>- Add-On für Office 365 Education E3</w:t>
            </w:r>
            <w:r>
              <w:fldChar w:fldCharType="begin"/>
            </w:r>
            <w:r w:rsidRPr="00DB1AA9">
              <w:rPr>
                <w:lang w:val="en-US"/>
              </w:rPr>
              <w:instrText>XE "Office 365 Education A3"</w:instrText>
            </w:r>
            <w:r>
              <w:fldChar w:fldCharType="end"/>
            </w:r>
            <w:r w:rsidRPr="00DB1AA9">
              <w:rPr>
                <w:lang w:val="en-US"/>
              </w:rPr>
              <w:t xml:space="preserve"> oder E4</w:t>
            </w:r>
          </w:p>
          <w:p w:rsidR="00FB1558" w:rsidRPr="00DB1AA9" w:rsidRDefault="00FB1558" w:rsidP="00DC38ED">
            <w:pPr>
              <w:pStyle w:val="ProductList-Body"/>
              <w:rPr>
                <w:lang w:val="en-US"/>
              </w:rPr>
            </w:pPr>
            <w:r w:rsidRPr="00DB1AA9">
              <w:rPr>
                <w:lang w:val="en-US"/>
              </w:rPr>
              <w:t>- Add-On für Office 365 Midsize Business</w:t>
            </w:r>
            <w:r>
              <w:fldChar w:fldCharType="begin"/>
            </w:r>
            <w:r w:rsidRPr="00DB1AA9">
              <w:rPr>
                <w:lang w:val="en-US"/>
              </w:rPr>
              <w:instrText>XE "Office 365 Midsize Business"</w:instrText>
            </w:r>
            <w:r>
              <w:fldChar w:fldCharType="end"/>
            </w:r>
            <w:r w:rsidRPr="00DB1AA9">
              <w:rPr>
                <w:vertAlign w:val="superscript"/>
                <w:lang w:val="en-US"/>
              </w:rPr>
              <w:t>2,3</w:t>
            </w:r>
          </w:p>
          <w:p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Mit aktiver SA</w:t>
      </w:r>
    </w:p>
    <w:p w:rsidR="00AB64F8" w:rsidRPr="00AB64F8" w:rsidRDefault="00AB64F8" w:rsidP="00125581">
      <w:pPr>
        <w:pStyle w:val="ProductList-Body"/>
        <w:tabs>
          <w:tab w:val="clear" w:pos="158"/>
          <w:tab w:val="left" w:pos="180"/>
        </w:tabs>
        <w:ind w:left="180"/>
        <w:rPr>
          <w:i/>
        </w:rPr>
      </w:pPr>
      <w:r>
        <w:rPr>
          <w:vertAlign w:val="superscript"/>
        </w:rPr>
        <w:t>2</w:t>
      </w:r>
      <w:r>
        <w:rPr>
          <w:i/>
        </w:rPr>
        <w:t>Hierbei handelt es sich um die einzigen für Open Value- und Open Value Subscription-Kunden verfügbaren Angebote.</w:t>
      </w:r>
    </w:p>
    <w:p w:rsidR="0009164C" w:rsidRDefault="00AB64F8" w:rsidP="00125581">
      <w:pPr>
        <w:pStyle w:val="ProductList-Body"/>
        <w:tabs>
          <w:tab w:val="clear" w:pos="158"/>
          <w:tab w:val="left" w:pos="180"/>
        </w:tabs>
        <w:ind w:left="180"/>
        <w:rPr>
          <w:i/>
        </w:rPr>
      </w:pPr>
      <w:r w:rsidRPr="00232B93">
        <w:rPr>
          <w:iCs/>
          <w:vertAlign w:val="superscript"/>
        </w:rPr>
        <w:t>3</w:t>
      </w:r>
      <w:r>
        <w:rPr>
          <w:i/>
        </w:rPr>
        <w:t>Ausschließlich für Open Value- (organisationsweit) oder Open Value Subscription-Kunden</w:t>
      </w:r>
    </w:p>
    <w:p w:rsidR="009130AF" w:rsidRPr="0009164C" w:rsidRDefault="009130AF" w:rsidP="00125581">
      <w:pPr>
        <w:pStyle w:val="ProductList-Body"/>
        <w:tabs>
          <w:tab w:val="clear" w:pos="158"/>
          <w:tab w:val="left" w:pos="180"/>
        </w:tabs>
        <w:ind w:left="180"/>
        <w:rPr>
          <w:i/>
        </w:rPr>
      </w:pPr>
      <w:r w:rsidRPr="00232B93">
        <w:rPr>
          <w:iCs/>
          <w:vertAlign w:val="superscript"/>
        </w:rPr>
        <w:t>4</w:t>
      </w:r>
      <w:r>
        <w:rPr>
          <w:i/>
        </w:rPr>
        <w:t>Nur für Verwaltungseinrichtungen</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Zuweisung von Lizenzen</w:t>
      </w:r>
    </w:p>
    <w:p w:rsidR="0009164C"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Nutzungsrechte</w:t>
      </w:r>
    </w:p>
    <w:p w:rsidR="0009164C"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09164C" w:rsidRDefault="0009164C" w:rsidP="0009164C">
      <w:pPr>
        <w:pStyle w:val="ProductList-Body"/>
      </w:pPr>
      <w:r>
        <w:t xml:space="preserve"> </w:t>
      </w:r>
    </w:p>
    <w:p w:rsidR="0009164C" w:rsidRPr="0009164C" w:rsidRDefault="0009164C" w:rsidP="0009164C">
      <w:pPr>
        <w:pStyle w:val="ProductList-Body"/>
        <w:rPr>
          <w:b/>
        </w:rPr>
      </w:pPr>
      <w:r>
        <w:rPr>
          <w:b/>
          <w:color w:val="00188F"/>
        </w:rPr>
        <w:t>Zugriff auf Windows Server</w:t>
      </w:r>
    </w:p>
    <w:p w:rsidR="0009164C" w:rsidRDefault="0009164C" w:rsidP="0009164C">
      <w:pPr>
        <w:pStyle w:val="ProductList-Body"/>
      </w:pPr>
      <w: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rsidR="0009164C" w:rsidRDefault="0009164C" w:rsidP="0009164C">
      <w:pPr>
        <w:pStyle w:val="ProductList-Body"/>
      </w:pPr>
    </w:p>
    <w:p w:rsidR="0009164C" w:rsidRPr="0009164C" w:rsidRDefault="0009164C" w:rsidP="0009164C">
      <w:pPr>
        <w:pStyle w:val="ProductList-Body"/>
        <w:rPr>
          <w:b/>
        </w:rPr>
      </w:pPr>
      <w:r>
        <w:rPr>
          <w:b/>
          <w:color w:val="00188F"/>
        </w:rPr>
        <w:t>Preise und Zahlungsbestimmungen für Onlinedienste</w:t>
      </w:r>
    </w:p>
    <w:p w:rsidR="0009164C" w:rsidRDefault="0009164C" w:rsidP="0009164C">
      <w:pPr>
        <w:pStyle w:val="ProductList-Body"/>
      </w:pPr>
      <w:r>
        <w:t>Die auf volle Nutzer-ALs anwendbaren Preise und Zahlungsbestimmungen für Onlinedienste gelten auch für die Add-On-Nutzer-ALs.</w:t>
      </w:r>
    </w:p>
    <w:p w:rsidR="0009164C" w:rsidRDefault="0009164C" w:rsidP="0009164C">
      <w:pPr>
        <w:pStyle w:val="ProductList-Body"/>
      </w:pPr>
    </w:p>
    <w:p w:rsidR="0009164C" w:rsidRPr="0009164C" w:rsidRDefault="0009164C" w:rsidP="0009164C">
      <w:pPr>
        <w:pStyle w:val="ProductList-Body"/>
        <w:rPr>
          <w:b/>
        </w:rPr>
      </w:pPr>
      <w:r>
        <w:rPr>
          <w:b/>
          <w:color w:val="00188F"/>
        </w:rPr>
        <w:t>Kaufberechtigung</w:t>
      </w:r>
    </w:p>
    <w:p w:rsidR="0009164C" w:rsidRDefault="0009164C" w:rsidP="0009164C">
      <w:pPr>
        <w:pStyle w:val="ProductList-Body"/>
      </w:pPr>
      <w:r>
        <w:t xml:space="preserve">Kunden müssen für die entsprechende(n) Qualifizierende(en) Lizenz(en) über eine aktive SA verfügen. Die Qualifizierend(en) Lizenz(en) können nutzer- oder gerätebasiert sein. </w:t>
      </w:r>
    </w:p>
    <w:p w:rsidR="0009164C" w:rsidRDefault="0009164C" w:rsidP="0009164C">
      <w:pPr>
        <w:pStyle w:val="ProductList-Body"/>
      </w:pPr>
    </w:p>
    <w:p w:rsidR="0009164C" w:rsidRDefault="0009164C" w:rsidP="0009164C">
      <w:pPr>
        <w:pStyle w:val="ProductList-Body"/>
      </w:pPr>
      <w:r>
        <w:t>Kunden mit einer MBSA-Version, die älter als 2010 ist, müssen die Ergänzende Bestimmungen zu Onlinediensten unterzeichnen.</w:t>
      </w:r>
    </w:p>
    <w:p w:rsidR="0009164C" w:rsidRDefault="0009164C" w:rsidP="0009164C">
      <w:pPr>
        <w:pStyle w:val="ProductList-Body"/>
      </w:pPr>
    </w:p>
    <w:p w:rsidR="00640EDB" w:rsidRDefault="00640EDB" w:rsidP="0009164C">
      <w:pPr>
        <w:pStyle w:val="ProductList-Body"/>
      </w:pPr>
    </w:p>
    <w:p w:rsidR="00640EDB" w:rsidRDefault="00640EDB" w:rsidP="0009164C">
      <w:pPr>
        <w:pStyle w:val="ProductList-Body"/>
      </w:pPr>
    </w:p>
    <w:p w:rsidR="00EC09EA" w:rsidRDefault="00EC09EA" w:rsidP="0009164C">
      <w:pPr>
        <w:pStyle w:val="ProductList-Body"/>
      </w:pPr>
    </w:p>
    <w:p w:rsidR="00640EDB" w:rsidRDefault="00640EDB" w:rsidP="0009164C">
      <w:pPr>
        <w:pStyle w:val="ProductList-Body"/>
      </w:pPr>
    </w:p>
    <w:p w:rsidR="0009164C" w:rsidRPr="0009164C" w:rsidRDefault="0009164C" w:rsidP="0009164C">
      <w:pPr>
        <w:pStyle w:val="ProductList-Body"/>
        <w:rPr>
          <w:b/>
        </w:rPr>
      </w:pPr>
      <w:r>
        <w:rPr>
          <w:b/>
          <w:color w:val="00188F"/>
        </w:rPr>
        <w:t>Kaufeinschränkungen</w:t>
      </w:r>
    </w:p>
    <w:p w:rsidR="0009164C"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rsidR="0009164C" w:rsidRDefault="0009164C" w:rsidP="0009164C">
      <w:pPr>
        <w:pStyle w:val="ProductList-Body"/>
      </w:pPr>
    </w:p>
    <w:p w:rsidR="0009164C" w:rsidRDefault="0009164C" w:rsidP="0009164C">
      <w:pPr>
        <w:pStyle w:val="ProductList-Body"/>
      </w:pPr>
      <w: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rsidR="0009164C" w:rsidRDefault="0009164C" w:rsidP="0009164C">
      <w:pPr>
        <w:pStyle w:val="ProductList-Body"/>
      </w:pPr>
    </w:p>
    <w:p w:rsidR="0009164C"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rsidR="0009164C" w:rsidRDefault="0009164C" w:rsidP="0009164C">
      <w:pPr>
        <w:pStyle w:val="ProductList-Body"/>
      </w:pPr>
    </w:p>
    <w:p w:rsidR="0009164C" w:rsidRPr="0009164C" w:rsidRDefault="0009164C" w:rsidP="0009164C">
      <w:pPr>
        <w:pStyle w:val="ProductList-Body"/>
        <w:rPr>
          <w:b/>
        </w:rPr>
      </w:pPr>
      <w:r>
        <w:rPr>
          <w:b/>
          <w:color w:val="00188F"/>
        </w:rPr>
        <w:t>True Ups und Jahrestagsbestellungen</w:t>
      </w:r>
    </w:p>
    <w:p w:rsidR="0009164C" w:rsidRDefault="0009164C" w:rsidP="0009164C">
      <w:pPr>
        <w:pStyle w:val="ProductList-Body"/>
      </w:pPr>
      <w: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w:t>
      </w:r>
      <w:r>
        <w:fldChar w:fldCharType="begin"/>
      </w:r>
      <w:r>
        <w:instrText>XE "Office 365 ProPlus"</w:instrText>
      </w:r>
      <w:r>
        <w:fldChar w:fldCharType="end"/>
      </w:r>
      <w:r>
        <w:t xml:space="preserve">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rsidR="0009164C" w:rsidRDefault="0009164C" w:rsidP="0009164C">
      <w:pPr>
        <w:pStyle w:val="ProductList-Body"/>
      </w:pPr>
    </w:p>
    <w:p w:rsidR="0009164C" w:rsidRPr="0009164C" w:rsidRDefault="0009164C" w:rsidP="0009164C">
      <w:pPr>
        <w:pStyle w:val="ProductList-Body"/>
        <w:rPr>
          <w:b/>
        </w:rPr>
      </w:pPr>
      <w:r>
        <w:rPr>
          <w:b/>
          <w:color w:val="00188F"/>
        </w:rPr>
        <w:t>Bestimmungen des Volumenlizenzprogramms</w:t>
      </w:r>
    </w:p>
    <w:p w:rsidR="0009164C"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rsidR="0009164C" w:rsidRDefault="0009164C" w:rsidP="0009164C">
      <w:pPr>
        <w:pStyle w:val="ProductList-Body"/>
      </w:pPr>
    </w:p>
    <w:p w:rsidR="005D0C2F" w:rsidRPr="00B64912" w:rsidRDefault="005D0C2F" w:rsidP="005D0C2F">
      <w:pPr>
        <w:pStyle w:val="ProductList-Body"/>
        <w:rPr>
          <w:b/>
        </w:rPr>
      </w:pPr>
      <w:r>
        <w:rPr>
          <w:b/>
          <w:color w:val="00188F"/>
        </w:rPr>
        <w:t>Berechtigung zum Erwerb von Office 365 von SA (Nutzer-ALs)</w:t>
      </w:r>
    </w:p>
    <w:p w:rsidR="005D0C2F" w:rsidRDefault="005D0C2F" w:rsidP="000171A0">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w:t>
      </w:r>
      <w:r w:rsidR="000171A0">
        <w:t>­</w:t>
      </w:r>
      <w:r>
        <w:t>AL) erworben wurde.</w:t>
      </w:r>
    </w:p>
    <w:p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Entsprechend von SA (Nutzer AL)</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Erforderliche CAL Suite Bridge</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535A01">
            <w:pPr>
              <w:pStyle w:val="ProductList-Body"/>
              <w:rPr>
                <w:color w:val="000000"/>
              </w:rPr>
            </w:pPr>
            <w:r>
              <w:t>Office 365 (Enterprise und Government E1) von SA</w:t>
            </w:r>
            <w:r>
              <w:rPr>
                <w:vertAlign w:val="superscript"/>
              </w:rPr>
              <w:t>1</w:t>
            </w:r>
            <w:r>
              <w:t xml:space="preserve"> Nur die folgenden beiden Personen</w:t>
            </w:r>
          </w:p>
        </w:tc>
        <w:tc>
          <w:tcPr>
            <w:tcW w:w="2970"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7265EF">
        <w:trPr>
          <w:trHeight w:val="314"/>
        </w:trPr>
        <w:tc>
          <w:tcPr>
            <w:tcW w:w="3780" w:type="dxa"/>
            <w:vAlign w:val="center"/>
          </w:tcPr>
          <w:p w:rsidR="005D0C2F" w:rsidRPr="00DB1AA9" w:rsidRDefault="005D0C2F" w:rsidP="005D0C2F">
            <w:pPr>
              <w:pStyle w:val="ProductList-Body"/>
              <w:rPr>
                <w:color w:val="000000"/>
                <w:lang w:val="fr-FR"/>
              </w:rPr>
            </w:pPr>
            <w:r w:rsidRPr="00DB1AA9">
              <w:rPr>
                <w:lang w:val="fr-FR"/>
              </w:rPr>
              <w:t>Office Professional Plus und Core CAL Suite</w:t>
            </w:r>
          </w:p>
        </w:tc>
        <w:tc>
          <w:tcPr>
            <w:tcW w:w="3690" w:type="dxa"/>
            <w:vAlign w:val="center"/>
          </w:tcPr>
          <w:p w:rsidR="005D0C2F" w:rsidRPr="00DB1AA9" w:rsidRDefault="005D0C2F" w:rsidP="00535A01">
            <w:pPr>
              <w:pStyle w:val="ProductList-Body"/>
              <w:rPr>
                <w:color w:val="000000"/>
                <w:lang w:val="it-IT"/>
              </w:rPr>
            </w:pPr>
            <w:r w:rsidRPr="00DB1AA9">
              <w:rPr>
                <w:lang w:val="it-IT"/>
              </w:rPr>
              <w:t>Office 365 (Enterprise und Government E3, E4) von SA</w:t>
            </w:r>
            <w:r w:rsidRPr="00DB1AA9">
              <w:rPr>
                <w:vertAlign w:val="superscript"/>
                <w:lang w:val="it-IT"/>
              </w:rPr>
              <w:t xml:space="preserve">1 </w:t>
            </w:r>
          </w:p>
        </w:tc>
        <w:tc>
          <w:tcPr>
            <w:tcW w:w="2970"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7265EF">
        <w:trPr>
          <w:trHeight w:val="287"/>
        </w:trPr>
        <w:tc>
          <w:tcPr>
            <w:tcW w:w="3780" w:type="dxa"/>
            <w:vAlign w:val="center"/>
          </w:tcPr>
          <w:p w:rsidR="005D0C2F" w:rsidRPr="00DB1AA9" w:rsidRDefault="005D0C2F" w:rsidP="005D0C2F">
            <w:pPr>
              <w:pStyle w:val="ProductList-Body"/>
              <w:rPr>
                <w:color w:val="000000"/>
                <w:lang w:val="fr-FR"/>
              </w:rPr>
            </w:pPr>
            <w:r w:rsidRPr="00DB1AA9">
              <w:rPr>
                <w:lang w:val="fr-FR"/>
              </w:rPr>
              <w:t>Office Professional Plus und Enterprise CAL Suite</w:t>
            </w:r>
          </w:p>
        </w:tc>
        <w:tc>
          <w:tcPr>
            <w:tcW w:w="3690" w:type="dxa"/>
            <w:vAlign w:val="center"/>
          </w:tcPr>
          <w:p w:rsidR="005D0C2F" w:rsidRPr="00DB1AA9" w:rsidRDefault="005D0C2F" w:rsidP="00535A01">
            <w:pPr>
              <w:pStyle w:val="ProductList-Body"/>
              <w:rPr>
                <w:color w:val="000000"/>
                <w:lang w:val="it-IT"/>
              </w:rPr>
            </w:pPr>
            <w:r w:rsidRPr="00DB1AA9">
              <w:rPr>
                <w:lang w:val="it-IT"/>
              </w:rPr>
              <w:t>Office 365 (Enterprise und Government E3, E4) von SA</w:t>
            </w:r>
            <w:r w:rsidRPr="00DB1AA9">
              <w:rPr>
                <w:vertAlign w:val="superscript"/>
                <w:lang w:val="it-IT"/>
              </w:rPr>
              <w:t xml:space="preserve">1 </w:t>
            </w:r>
          </w:p>
        </w:tc>
        <w:tc>
          <w:tcPr>
            <w:tcW w:w="2970" w:type="dxa"/>
            <w:vAlign w:val="center"/>
          </w:tcPr>
          <w:p w:rsidR="005D0C2F" w:rsidRPr="00717EC0" w:rsidRDefault="005D0C2F" w:rsidP="005D0C2F">
            <w:pPr>
              <w:pStyle w:val="ProductList-Body"/>
              <w:rPr>
                <w:color w:val="000000"/>
              </w:rPr>
            </w:pPr>
            <w:r>
              <w:t>Enterprise CAL Bridge</w:t>
            </w:r>
            <w:r>
              <w:rPr>
                <w:vertAlign w:val="superscript"/>
              </w:rPr>
              <w:t>2</w:t>
            </w:r>
          </w:p>
        </w:tc>
      </w:tr>
    </w:tbl>
    <w:p w:rsidR="005D0C2F" w:rsidRDefault="003A43D0" w:rsidP="009857C8">
      <w:pPr>
        <w:pStyle w:val="ProductList-Body"/>
        <w:ind w:left="180"/>
      </w:pPr>
      <w:r>
        <w:rPr>
          <w:vertAlign w:val="superscript"/>
        </w:rPr>
        <w:t>1</w:t>
      </w:r>
      <w:r>
        <w:t>Zum Jahrestag des Beitritts oder zu Beginn einer neuen Laufzeit des Beitritts zum Kauf verfügbar.</w:t>
      </w:r>
    </w:p>
    <w:p w:rsidR="009857C8" w:rsidRPr="009857C8" w:rsidRDefault="009857C8" w:rsidP="009857C8">
      <w:pPr>
        <w:pStyle w:val="ProductList-Body"/>
        <w:ind w:left="180"/>
      </w:pPr>
      <w:r>
        <w:rPr>
          <w:vertAlign w:val="superscript"/>
        </w:rPr>
        <w:t>2</w:t>
      </w:r>
      <w:r>
        <w:t>Nur für Erwerb am Jahrestag des Beitritts erforderlich.</w:t>
      </w:r>
    </w:p>
    <w:p w:rsidR="00E1260A" w:rsidRDefault="00E1260A" w:rsidP="0009164C">
      <w:pPr>
        <w:pStyle w:val="ProductList-Body"/>
        <w:rPr>
          <w:b/>
          <w:color w:val="00188F"/>
        </w:rPr>
      </w:pPr>
    </w:p>
    <w:p w:rsidR="00300AFC"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rsidR="00300AFC" w:rsidRDefault="00300AFC" w:rsidP="0009164C">
      <w:pPr>
        <w:pStyle w:val="ProductList-Body"/>
        <w:rPr>
          <w:b/>
          <w:color w:val="00188F"/>
        </w:rPr>
      </w:pPr>
    </w:p>
    <w:p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rsidR="0009164C"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0971EC">
        <w:t xml:space="preserve"> </w:t>
      </w:r>
      <w:r>
        <w:t>Kunden in Brasilien und Chile, die Office 365 Enterprise K1 erwerben, werden für BPOS Deskless freigeschaltet.</w:t>
      </w:r>
      <w:r w:rsidR="000971EC">
        <w:t xml:space="preserve"> </w:t>
      </w:r>
      <w:r>
        <w:t>Diese Kunden sind berechtigt, später auf Office 365 Enterprise K1 zu migrieren.</w:t>
      </w:r>
    </w:p>
    <w:p w:rsidR="00F6031E" w:rsidRDefault="00F6031E" w:rsidP="0009164C">
      <w:pPr>
        <w:pStyle w:val="ProductList-Body"/>
      </w:pPr>
    </w:p>
    <w:p w:rsidR="00F6031E" w:rsidRPr="005B337C" w:rsidRDefault="00F6031E" w:rsidP="00F6031E">
      <w:pPr>
        <w:pStyle w:val="ProductList-Body"/>
        <w:rPr>
          <w:b/>
        </w:rPr>
      </w:pPr>
      <w:r>
        <w:rPr>
          <w:b/>
          <w:color w:val="00188F"/>
        </w:rPr>
        <w:t xml:space="preserve">Office Multi Language Pack </w:t>
      </w:r>
    </w:p>
    <w:p w:rsidR="00F6031E"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0971EC">
        <w:t xml:space="preserve"> </w:t>
      </w:r>
      <w:r>
        <w:t xml:space="preserve">Andernfalls läuft das Recht zur Nutzung des Office Multi Language Pack mit Ablauf der Rechte unter der qualifizierenden Office System-Lizenz im Rahmen des Office 365-Abonnements ab. </w:t>
      </w:r>
    </w:p>
    <w:p w:rsidR="00105B4C" w:rsidRDefault="00105B4C" w:rsidP="00F6031E">
      <w:pPr>
        <w:pStyle w:val="ProductList-Body"/>
      </w:pPr>
    </w:p>
    <w:p w:rsidR="00105B4C" w:rsidRPr="00105B4C" w:rsidRDefault="00105B4C" w:rsidP="00105B4C">
      <w:pPr>
        <w:pStyle w:val="ProductList-Body"/>
        <w:rPr>
          <w:b/>
        </w:rPr>
      </w:pPr>
      <w:r>
        <w:rPr>
          <w:b/>
          <w:color w:val="00188F"/>
        </w:rPr>
        <w:t>E-Learning</w:t>
      </w:r>
    </w:p>
    <w:p w:rsidR="00105B4C"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0971EC">
        <w:t xml:space="preserve"> </w:t>
      </w:r>
      <w:r>
        <w:t>Kunden können außerdem SCORM-kompatible, nur aus Inhalt bestehende E-Learning-Dateien (für Anwendungen) von VLSC herunterladen, um sie in ihr Learning Management System (LMS) zu importieren.</w:t>
      </w:r>
      <w:r w:rsidR="000971EC">
        <w:t xml:space="preserve"> </w:t>
      </w:r>
      <w:r>
        <w:t xml:space="preserve">Zum Herunterladen der Dateien von VLSC ist kein Zugriffscode erforderlich. </w:t>
      </w:r>
    </w:p>
    <w:p w:rsidR="00105B4C" w:rsidRDefault="00105B4C" w:rsidP="00105B4C">
      <w:pPr>
        <w:pStyle w:val="ProductList-Body"/>
      </w:pPr>
    </w:p>
    <w:p w:rsidR="00105B4C"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0971EC">
        <w:t xml:space="preserve"> </w:t>
      </w:r>
      <w:r>
        <w:t>Der Zugriff kann nicht von einem Nutzer auf einen anderen übertragen werden.</w:t>
      </w:r>
      <w:r w:rsidR="000971EC">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0971EC">
        <w:t xml:space="preserve"> </w:t>
      </w:r>
    </w:p>
    <w:p w:rsidR="00105B4C" w:rsidRDefault="00105B4C" w:rsidP="00105B4C">
      <w:pPr>
        <w:pStyle w:val="ProductList-Body"/>
      </w:pPr>
    </w:p>
    <w:p w:rsidR="00A11413"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Kunden mit Office 365 Suites, die Office 365 ProPlus umfassen, sind zur Nutzung von Office Online berechtigt.</w:t>
      </w:r>
      <w:r w:rsidR="000971EC">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882C43" w:rsidRDefault="00882C43" w:rsidP="00A11413">
      <w:pPr>
        <w:pStyle w:val="ProductList-Body"/>
        <w:tabs>
          <w:tab w:val="clear" w:pos="158"/>
          <w:tab w:val="left" w:pos="180"/>
        </w:tabs>
      </w:pPr>
    </w:p>
    <w:p w:rsidR="00882C43" w:rsidRPr="00125581" w:rsidRDefault="00882C43" w:rsidP="00882C43">
      <w:pPr>
        <w:pStyle w:val="ProductList-Body"/>
        <w:rPr>
          <w:b/>
          <w:color w:val="00188F"/>
        </w:rPr>
      </w:pPr>
      <w:r>
        <w:rPr>
          <w:b/>
          <w:color w:val="00188F"/>
        </w:rPr>
        <w:t>Einlösung des Produktschlüssels für Office 365 Midsize Business</w:t>
      </w:r>
    </w:p>
    <w:p w:rsidR="00882C43" w:rsidRPr="00685ABF"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2C2D16" w:rsidRDefault="00EE40B5" w:rsidP="002C2D16">
      <w:pPr>
        <w:pStyle w:val="ProductList-Offering2Heading"/>
        <w:outlineLvl w:val="2"/>
      </w:pPr>
      <w:r>
        <w:tab/>
      </w:r>
      <w:bookmarkStart w:id="1299" w:name="_Toc379797371"/>
      <w:bookmarkStart w:id="1300" w:name="_Toc380513403"/>
      <w:bookmarkStart w:id="1301" w:name="_Toc380655453"/>
      <w:bookmarkStart w:id="1302" w:name="_Toc378147667"/>
      <w:bookmarkStart w:id="1303" w:name="_Toc378151564"/>
      <w:bookmarkStart w:id="1304" w:name="_Toc402271729"/>
      <w:r>
        <w:t>OneDrive for Business</w:t>
      </w:r>
      <w:bookmarkEnd w:id="1304"/>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85E4A" w:rsidTr="00E85E4A">
        <w:trPr>
          <w:cantSplit/>
          <w:tblHeader/>
        </w:trPr>
        <w:tc>
          <w:tcPr>
            <w:tcW w:w="3367" w:type="dxa"/>
            <w:tcBorders>
              <w:bottom w:val="nil"/>
            </w:tcBorders>
            <w:shd w:val="clear" w:color="auto" w:fill="00188F"/>
          </w:tcPr>
          <w:p w:rsidR="00E85E4A" w:rsidRPr="00EE0836" w:rsidRDefault="00E85E4A"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E85E4A" w:rsidRPr="00EE0836" w:rsidRDefault="00E85E4A"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E85E4A" w:rsidRPr="00CA6D54" w:rsidRDefault="00E85E4A"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E85E4A" w:rsidTr="00E85E4A">
        <w:trPr>
          <w:cantSplit/>
          <w:tblHeader/>
        </w:trPr>
        <w:tc>
          <w:tcPr>
            <w:tcW w:w="3367" w:type="dxa"/>
            <w:tcBorders>
              <w:top w:val="nil"/>
              <w:left w:val="nil"/>
              <w:bottom w:val="dashSmallGap" w:sz="4" w:space="0" w:color="BFBFBF" w:themeColor="background1" w:themeShade="BF"/>
              <w:right w:val="nil"/>
            </w:tcBorders>
          </w:tcPr>
          <w:p w:rsidR="00E85E4A" w:rsidRPr="00DB1AA9" w:rsidRDefault="00E85E4A" w:rsidP="00AA69BE">
            <w:pPr>
              <w:pStyle w:val="ProductList-Offering2"/>
              <w:rPr>
                <w:lang w:val="en-US"/>
              </w:rPr>
            </w:pPr>
            <w:bookmarkStart w:id="1305" w:name="_Toc402271730"/>
            <w:r w:rsidRPr="00DB1AA9">
              <w:rPr>
                <w:lang w:val="en-US"/>
              </w:rPr>
              <w:t xml:space="preserve">OneDrive for Business mit Office Online </w:t>
            </w:r>
            <w:r w:rsidR="002941C9">
              <w:rPr>
                <w:lang w:val="en-US"/>
              </w:rPr>
              <w:br/>
            </w:r>
            <w:r w:rsidRPr="00DB1AA9">
              <w:rPr>
                <w:lang w:val="en-US"/>
              </w:rPr>
              <w:t>(Nutzer-AL)</w:t>
            </w:r>
            <w:bookmarkEnd w:id="1305"/>
            <w:r>
              <w:fldChar w:fldCharType="begin"/>
            </w:r>
            <w:r w:rsidRPr="00DB1AA9">
              <w:rPr>
                <w:lang w:val="en-US"/>
              </w:rP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85E4A" w:rsidRPr="002941C9" w:rsidRDefault="00E85E4A" w:rsidP="00AA69BE">
            <w:pPr>
              <w:pStyle w:val="ProductList-OfferingBody"/>
              <w:ind w:left="-113"/>
              <w:jc w:val="center"/>
              <w:rPr>
                <w:lang w:val="en-US"/>
              </w:rPr>
            </w:pPr>
            <w:r w:rsidRPr="002941C9">
              <w:rPr>
                <w:lang w:val="en-US"/>
              </w:rPr>
              <w:t>1</w:t>
            </w:r>
          </w:p>
        </w:tc>
        <w:tc>
          <w:tcPr>
            <w:tcW w:w="739" w:type="dxa"/>
            <w:tcBorders>
              <w:left w:val="single" w:sz="12" w:space="0" w:color="FFFFFF" w:themeColor="background1"/>
            </w:tcBorders>
            <w:shd w:val="clear" w:color="auto" w:fill="BFBFBF" w:themeFill="background1" w:themeFillShade="BF"/>
            <w:vAlign w:val="center"/>
          </w:tcPr>
          <w:p w:rsidR="00E85E4A" w:rsidRPr="002941C9" w:rsidRDefault="00E85E4A" w:rsidP="00AA69BE">
            <w:pPr>
              <w:pStyle w:val="ProductList-OfferingBody"/>
              <w:ind w:left="-113"/>
              <w:jc w:val="center"/>
              <w:rPr>
                <w:lang w:val="en-US"/>
              </w:rPr>
            </w:pPr>
          </w:p>
        </w:tc>
        <w:tc>
          <w:tcPr>
            <w:tcW w:w="739" w:type="dxa"/>
            <w:shd w:val="clear" w:color="auto" w:fill="70AD47" w:themeFill="accent6"/>
            <w:vAlign w:val="center"/>
          </w:tcPr>
          <w:p w:rsidR="00E85E4A" w:rsidRPr="0096676A" w:rsidRDefault="00E85E4A" w:rsidP="00CA69C4">
            <w:pPr>
              <w:pStyle w:val="ProductList-OfferingBody"/>
              <w:ind w:left="-113"/>
              <w:jc w:val="center"/>
              <w:rPr>
                <w:lang w:val="en-US"/>
              </w:rP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96676A">
              <w:rPr>
                <w:lang w:val="en-US"/>
              </w:rPr>
              <w:t xml:space="preserve">A </w:t>
            </w:r>
            <w:r w:rsidRPr="000E75BC">
              <w:fldChar w:fldCharType="end"/>
            </w:r>
            <w:r w:rsidRPr="000E75BC">
              <w:fldChar w:fldCharType="end"/>
            </w:r>
          </w:p>
        </w:tc>
        <w:tc>
          <w:tcPr>
            <w:tcW w:w="739" w:type="dxa"/>
            <w:shd w:val="clear" w:color="auto" w:fill="BFBFBF" w:themeFill="background1" w:themeFillShade="BF"/>
            <w:vAlign w:val="center"/>
          </w:tcPr>
          <w:p w:rsidR="00E85E4A" w:rsidRPr="0096676A" w:rsidRDefault="00E85E4A" w:rsidP="00CA69C4">
            <w:pPr>
              <w:pStyle w:val="ProductList-OfferingBody"/>
              <w:ind w:left="-113"/>
              <w:jc w:val="center"/>
              <w:rPr>
                <w:lang w:val="en-US"/>
              </w:rPr>
            </w:pPr>
          </w:p>
        </w:tc>
        <w:tc>
          <w:tcPr>
            <w:tcW w:w="739" w:type="dxa"/>
            <w:shd w:val="clear" w:color="auto" w:fill="70AD47" w:themeFill="accent6"/>
            <w:vAlign w:val="center"/>
          </w:tcPr>
          <w:p w:rsidR="00E85E4A" w:rsidRPr="0096676A" w:rsidRDefault="00E85E4A" w:rsidP="00CA69C4">
            <w:pPr>
              <w:pStyle w:val="ProductList-OfferingBody"/>
              <w:ind w:left="-113"/>
              <w:jc w:val="center"/>
              <w:rPr>
                <w:lang w:val="en-US"/>
              </w:rPr>
            </w:pPr>
          </w:p>
        </w:tc>
        <w:tc>
          <w:tcPr>
            <w:tcW w:w="738" w:type="dxa"/>
            <w:shd w:val="clear" w:color="auto" w:fill="70AD47" w:themeFill="accent6"/>
            <w:vAlign w:val="center"/>
          </w:tcPr>
          <w:p w:rsidR="00E85E4A" w:rsidRPr="0096676A" w:rsidRDefault="00E85E4A" w:rsidP="00CA69C4">
            <w:pPr>
              <w:pStyle w:val="ProductList-OfferingBody"/>
              <w:ind w:left="-113"/>
              <w:jc w:val="center"/>
              <w:rPr>
                <w:lang w:val="en-US"/>
              </w:rPr>
            </w:pPr>
          </w:p>
        </w:tc>
        <w:tc>
          <w:tcPr>
            <w:tcW w:w="739" w:type="dxa"/>
            <w:shd w:val="clear" w:color="auto" w:fill="70AD47" w:themeFill="accent6"/>
            <w:vAlign w:val="center"/>
          </w:tcPr>
          <w:p w:rsidR="00E85E4A" w:rsidRPr="00381FE6" w:rsidRDefault="00E85E4A" w:rsidP="00CA69C4">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rsidR="00E85E4A" w:rsidRPr="00AA5ECF" w:rsidRDefault="00E85E4A" w:rsidP="00CA69C4">
            <w:pPr>
              <w:pStyle w:val="ProductList-OfferingBody"/>
              <w:ind w:left="-113"/>
              <w:jc w:val="center"/>
            </w:pPr>
            <w:r w:rsidRPr="00AA5ECF">
              <w:fldChar w:fldCharType="begin"/>
            </w:r>
            <w:r w:rsidRPr="00AA5ECF">
              <w:rPr>
                <w:color w:val="1F497D"/>
              </w:rPr>
              <w:instrText>AutoTextList  \s NoStyle \t “</w:instrText>
            </w:r>
            <w:r w:rsidRPr="00AA5ECF">
              <w:instrText>Nicht organisationsweite Produkte in Open Value</w:instrText>
            </w:r>
            <w:r w:rsidRPr="00AA5ECF">
              <w:rPr>
                <w:color w:val="1F497D"/>
              </w:rPr>
              <w:instrText>”</w:instrText>
            </w:r>
            <w:r w:rsidRPr="00AA5ECF">
              <w:fldChar w:fldCharType="separate"/>
            </w:r>
            <w:r w:rsidRPr="00AA5ECF">
              <w:t xml:space="preserve"> P </w:t>
            </w:r>
            <w:r w:rsidRPr="00AA5ECF">
              <w:fldChar w:fldCharType="end"/>
            </w:r>
          </w:p>
        </w:tc>
        <w:tc>
          <w:tcPr>
            <w:tcW w:w="739" w:type="dxa"/>
            <w:shd w:val="clear" w:color="auto" w:fill="BFBFBF" w:themeFill="background1" w:themeFillShade="BF"/>
            <w:vAlign w:val="center"/>
          </w:tcPr>
          <w:p w:rsidR="00E85E4A" w:rsidRPr="00AA5ECF" w:rsidRDefault="00E85E4A" w:rsidP="00CA69C4">
            <w:pPr>
              <w:pStyle w:val="ProductList-OfferingBody"/>
              <w:ind w:left="-113"/>
              <w:jc w:val="center"/>
            </w:pPr>
          </w:p>
        </w:tc>
        <w:tc>
          <w:tcPr>
            <w:tcW w:w="784" w:type="dxa"/>
            <w:shd w:val="clear" w:color="auto" w:fill="70AD47" w:themeFill="accent6"/>
            <w:vAlign w:val="center"/>
          </w:tcPr>
          <w:p w:rsidR="00E85E4A" w:rsidRPr="000E75BC" w:rsidRDefault="00E85E4A"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E85E4A" w:rsidTr="00E85E4A">
        <w:trPr>
          <w:cantSplit/>
          <w:tblHeader/>
        </w:trPr>
        <w:tc>
          <w:tcPr>
            <w:tcW w:w="3367" w:type="dxa"/>
            <w:tcBorders>
              <w:top w:val="dashSmallGap" w:sz="4" w:space="0" w:color="BFBFBF" w:themeColor="background1" w:themeShade="BF"/>
              <w:left w:val="nil"/>
              <w:bottom w:val="nil"/>
              <w:right w:val="nil"/>
            </w:tcBorders>
          </w:tcPr>
          <w:p w:rsidR="00E85E4A" w:rsidRPr="00DB1AA9" w:rsidRDefault="00E85E4A" w:rsidP="00AA69BE">
            <w:pPr>
              <w:pStyle w:val="ProductList-Offering2"/>
              <w:rPr>
                <w:lang w:val="en-US"/>
              </w:rPr>
            </w:pPr>
            <w:bookmarkStart w:id="1306" w:name="_Toc402271731"/>
            <w:r w:rsidRPr="00DB1AA9">
              <w:rPr>
                <w:lang w:val="en-US"/>
              </w:rPr>
              <w:t xml:space="preserve">OneDrive for Business mit Office Online G </w:t>
            </w:r>
            <w:r w:rsidR="002941C9">
              <w:rPr>
                <w:lang w:val="en-US"/>
              </w:rPr>
              <w:br/>
            </w:r>
            <w:r w:rsidRPr="00DB1AA9">
              <w:rPr>
                <w:lang w:val="en-US"/>
              </w:rPr>
              <w:t>(Nutzer-AL)</w:t>
            </w:r>
            <w:bookmarkEnd w:id="1306"/>
            <w:r>
              <w:fldChar w:fldCharType="begin"/>
            </w:r>
            <w:r w:rsidRPr="00DB1AA9">
              <w:rPr>
                <w:lang w:val="en-US"/>
              </w:rP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85E4A" w:rsidRPr="00DB1AA9" w:rsidRDefault="00E85E4A"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E85E4A" w:rsidRPr="00DB1AA9" w:rsidRDefault="00E85E4A" w:rsidP="00AA69BE">
            <w:pPr>
              <w:pStyle w:val="ProductList-OfferingBody"/>
              <w:ind w:left="-113"/>
              <w:jc w:val="center"/>
              <w:rPr>
                <w:lang w:val="en-US"/>
              </w:rPr>
            </w:pPr>
          </w:p>
        </w:tc>
        <w:tc>
          <w:tcPr>
            <w:tcW w:w="739" w:type="dxa"/>
            <w:shd w:val="clear" w:color="auto" w:fill="70AD47" w:themeFill="accent6"/>
            <w:vAlign w:val="center"/>
          </w:tcPr>
          <w:p w:rsidR="00E85E4A" w:rsidRPr="000E75BC" w:rsidRDefault="00E85E4A"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E85E4A" w:rsidRDefault="00E85E4A" w:rsidP="00CA69C4">
            <w:pPr>
              <w:pStyle w:val="ProductList-OfferingBody"/>
              <w:ind w:left="-113"/>
              <w:jc w:val="center"/>
            </w:pPr>
          </w:p>
        </w:tc>
        <w:tc>
          <w:tcPr>
            <w:tcW w:w="739" w:type="dxa"/>
            <w:shd w:val="clear" w:color="auto" w:fill="BFBFBF" w:themeFill="background1" w:themeFillShade="BF"/>
            <w:vAlign w:val="center"/>
          </w:tcPr>
          <w:p w:rsidR="00E85E4A" w:rsidRDefault="00E85E4A" w:rsidP="00CA69C4">
            <w:pPr>
              <w:pStyle w:val="ProductList-OfferingBody"/>
              <w:ind w:left="-113"/>
              <w:jc w:val="center"/>
            </w:pPr>
          </w:p>
        </w:tc>
        <w:tc>
          <w:tcPr>
            <w:tcW w:w="738" w:type="dxa"/>
            <w:shd w:val="clear" w:color="auto" w:fill="BFBFBF" w:themeFill="background1" w:themeFillShade="BF"/>
            <w:vAlign w:val="center"/>
          </w:tcPr>
          <w:p w:rsidR="00E85E4A" w:rsidRDefault="00E85E4A" w:rsidP="00CA69C4">
            <w:pPr>
              <w:pStyle w:val="ProductList-OfferingBody"/>
              <w:ind w:left="-113"/>
              <w:jc w:val="center"/>
            </w:pPr>
          </w:p>
        </w:tc>
        <w:tc>
          <w:tcPr>
            <w:tcW w:w="739" w:type="dxa"/>
            <w:shd w:val="clear" w:color="auto" w:fill="BFBFBF" w:themeFill="background1" w:themeFillShade="BF"/>
            <w:vAlign w:val="center"/>
          </w:tcPr>
          <w:p w:rsidR="00E85E4A" w:rsidRDefault="00E85E4A" w:rsidP="00CA69C4">
            <w:pPr>
              <w:pStyle w:val="ProductList-OfferingBody"/>
              <w:ind w:left="-113"/>
              <w:jc w:val="center"/>
            </w:pPr>
          </w:p>
        </w:tc>
        <w:tc>
          <w:tcPr>
            <w:tcW w:w="739" w:type="dxa"/>
            <w:shd w:val="clear" w:color="auto" w:fill="BFBFBF" w:themeFill="background1" w:themeFillShade="BF"/>
            <w:vAlign w:val="center"/>
          </w:tcPr>
          <w:p w:rsidR="00E85E4A" w:rsidRDefault="00E85E4A" w:rsidP="00CA69C4">
            <w:pPr>
              <w:pStyle w:val="ProductList-OfferingBody"/>
              <w:ind w:left="-113"/>
              <w:jc w:val="center"/>
            </w:pPr>
          </w:p>
        </w:tc>
        <w:tc>
          <w:tcPr>
            <w:tcW w:w="739" w:type="dxa"/>
            <w:shd w:val="clear" w:color="auto" w:fill="BFBFBF" w:themeFill="background1" w:themeFillShade="BF"/>
            <w:vAlign w:val="center"/>
          </w:tcPr>
          <w:p w:rsidR="00E85E4A" w:rsidRDefault="00E85E4A" w:rsidP="00CA69C4">
            <w:pPr>
              <w:pStyle w:val="ProductList-OfferingBody"/>
              <w:ind w:left="-113"/>
              <w:jc w:val="center"/>
            </w:pPr>
          </w:p>
        </w:tc>
        <w:tc>
          <w:tcPr>
            <w:tcW w:w="784" w:type="dxa"/>
            <w:shd w:val="clear" w:color="auto" w:fill="BFBFBF" w:themeFill="background1" w:themeFillShade="BF"/>
            <w:vAlign w:val="center"/>
          </w:tcPr>
          <w:p w:rsidR="00E85E4A" w:rsidRDefault="00E85E4A" w:rsidP="00CA69C4">
            <w:pPr>
              <w:pStyle w:val="ProductList-OfferingBody"/>
              <w:ind w:left="-113"/>
              <w:jc w:val="center"/>
            </w:pPr>
          </w:p>
        </w:tc>
      </w:tr>
    </w:tbl>
    <w:p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E85E4A">
        <w:tc>
          <w:tcPr>
            <w:tcW w:w="3596" w:type="dxa"/>
          </w:tcPr>
          <w:p w:rsidR="002C2D16" w:rsidRDefault="002C2D16" w:rsidP="00AA69BE">
            <w:pPr>
              <w:pStyle w:val="ProductList-Body"/>
              <w:spacing w:before="20" w:after="20"/>
            </w:pPr>
            <w:r>
              <w:t>Zur Verringerung berechtigt:</w:t>
            </w:r>
            <w:r>
              <w:rPr>
                <w:b/>
              </w:rPr>
              <w:t xml:space="preserve"> Alle</w:t>
            </w:r>
          </w:p>
          <w:p w:rsidR="002C2D16" w:rsidRDefault="002C2D16" w:rsidP="00AA69BE">
            <w:pPr>
              <w:pStyle w:val="ProductList-Body"/>
              <w:spacing w:before="20" w:after="20"/>
            </w:pPr>
            <w:r>
              <w:t xml:space="preserve">True Up-berechtigt: </w:t>
            </w:r>
            <w:r>
              <w:rPr>
                <w:b/>
              </w:rPr>
              <w:t>Alle</w:t>
            </w:r>
          </w:p>
        </w:tc>
        <w:tc>
          <w:tcPr>
            <w:tcW w:w="4054" w:type="dxa"/>
          </w:tcPr>
          <w:p w:rsidR="002C2D16" w:rsidRDefault="002C2D16" w:rsidP="00AA69BE">
            <w:pPr>
              <w:pStyle w:val="ProductList-Body"/>
              <w:spacing w:before="20" w:after="20"/>
              <w:rPr>
                <w:b/>
              </w:rPr>
            </w:pPr>
            <w:r>
              <w:t xml:space="preserve">Produkt-Pool: </w:t>
            </w:r>
            <w:r>
              <w:rPr>
                <w:b/>
              </w:rPr>
              <w:t>Server</w:t>
            </w:r>
          </w:p>
          <w:p w:rsidR="002C2D16" w:rsidRPr="0067772C" w:rsidRDefault="002C2D16" w:rsidP="00AA69BE">
            <w:pPr>
              <w:pStyle w:val="ProductList-Body"/>
              <w:spacing w:before="20" w:after="20"/>
              <w:rPr>
                <w:b/>
                <w:sz w:val="22"/>
              </w:rPr>
            </w:pPr>
            <w:r>
              <w:t xml:space="preserve">Berechtigung zur Dienstverlängerung: </w:t>
            </w:r>
            <w:r>
              <w:rPr>
                <w:b/>
              </w:rPr>
              <w:t>Alle</w:t>
            </w:r>
          </w:p>
        </w:tc>
        <w:tc>
          <w:tcPr>
            <w:tcW w:w="3150" w:type="dxa"/>
          </w:tcPr>
          <w:p w:rsidR="002C2D16" w:rsidRPr="001C3EDC" w:rsidRDefault="002C2D16" w:rsidP="00AA69BE">
            <w:pPr>
              <w:pStyle w:val="ProductList-Body"/>
              <w:spacing w:before="20" w:after="20"/>
              <w:rPr>
                <w:b/>
              </w:rPr>
            </w:pPr>
          </w:p>
        </w:tc>
      </w:tr>
    </w:tbl>
    <w:p w:rsidR="002C2D16" w:rsidRPr="00585A48" w:rsidRDefault="00AC44A1" w:rsidP="002C2D16">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EE40B5" w:rsidRDefault="006E3B3F" w:rsidP="00680B4D">
      <w:pPr>
        <w:pStyle w:val="ProductList-Offering2Heading"/>
        <w:outlineLvl w:val="2"/>
      </w:pPr>
      <w:bookmarkStart w:id="1307" w:name="_Toc379797374"/>
      <w:bookmarkStart w:id="1308" w:name="_Toc380513406"/>
      <w:bookmarkStart w:id="1309" w:name="_Toc380655456"/>
      <w:bookmarkEnd w:id="1299"/>
      <w:bookmarkEnd w:id="1300"/>
      <w:bookmarkEnd w:id="1301"/>
      <w:r>
        <w:tab/>
      </w:r>
      <w:bookmarkStart w:id="1310" w:name="_Toc402271732"/>
      <w:r>
        <w:t>Project Online</w:t>
      </w:r>
      <w:bookmarkEnd w:id="1302"/>
      <w:bookmarkEnd w:id="1303"/>
      <w:bookmarkEnd w:id="1307"/>
      <w:bookmarkEnd w:id="1308"/>
      <w:bookmarkEnd w:id="1309"/>
      <w:bookmarkEnd w:id="1310"/>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E21E4" w:rsidTr="002E21E4">
        <w:trPr>
          <w:cantSplit/>
          <w:tblHeader/>
        </w:trPr>
        <w:tc>
          <w:tcPr>
            <w:tcW w:w="3367" w:type="dxa"/>
            <w:tcBorders>
              <w:bottom w:val="nil"/>
            </w:tcBorders>
            <w:shd w:val="clear" w:color="auto" w:fill="00188F"/>
          </w:tcPr>
          <w:p w:rsidR="002E21E4" w:rsidRPr="00EE0836" w:rsidRDefault="002E21E4"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2E21E4" w:rsidRPr="00EE0836" w:rsidRDefault="002E21E4"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2E21E4" w:rsidRPr="00CA6D54" w:rsidRDefault="002E21E4"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2E21E4" w:rsidTr="002E21E4">
        <w:trPr>
          <w:cantSplit/>
          <w:tblHeader/>
        </w:trPr>
        <w:tc>
          <w:tcPr>
            <w:tcW w:w="3367" w:type="dxa"/>
            <w:tcBorders>
              <w:top w:val="nil"/>
              <w:left w:val="nil"/>
              <w:bottom w:val="dashSmallGap" w:sz="4" w:space="0" w:color="BFBFBF" w:themeColor="background1" w:themeShade="BF"/>
              <w:right w:val="nil"/>
            </w:tcBorders>
          </w:tcPr>
          <w:p w:rsidR="002E21E4" w:rsidRDefault="002E21E4" w:rsidP="002F0E74">
            <w:pPr>
              <w:pStyle w:val="ProductList-Offering2"/>
            </w:pPr>
            <w:bookmarkStart w:id="1311" w:name="_Toc379797375"/>
            <w:bookmarkStart w:id="1312" w:name="_Toc380513407"/>
            <w:bookmarkStart w:id="1313" w:name="_Toc380655457"/>
            <w:bookmarkStart w:id="1314" w:name="_Toc402271733"/>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E21E4" w:rsidRDefault="002E21E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E21E4" w:rsidRDefault="002E21E4" w:rsidP="00C4636F">
            <w:pPr>
              <w:pStyle w:val="ProductList-OfferingBody"/>
              <w:ind w:left="-113"/>
              <w:jc w:val="center"/>
            </w:pPr>
          </w:p>
        </w:tc>
        <w:tc>
          <w:tcPr>
            <w:tcW w:w="739" w:type="dxa"/>
            <w:shd w:val="clear" w:color="auto" w:fill="70AD47" w:themeFill="accent6"/>
            <w:vAlign w:val="center"/>
          </w:tcPr>
          <w:p w:rsidR="002E21E4" w:rsidRPr="000E75BC" w:rsidRDefault="002E21E4"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2E21E4" w:rsidRPr="008C6079" w:rsidRDefault="002E21E4" w:rsidP="00CA69C4">
            <w:pPr>
              <w:pStyle w:val="ProductList-OfferingBody"/>
              <w:ind w:left="-113"/>
              <w:jc w:val="center"/>
            </w:pPr>
          </w:p>
        </w:tc>
        <w:tc>
          <w:tcPr>
            <w:tcW w:w="739" w:type="dxa"/>
            <w:shd w:val="clear" w:color="auto" w:fill="70AD47" w:themeFill="accent6"/>
            <w:vAlign w:val="center"/>
          </w:tcPr>
          <w:p w:rsidR="002E21E4" w:rsidRDefault="002E21E4" w:rsidP="00C4636F">
            <w:pPr>
              <w:pStyle w:val="ProductList-OfferingBody"/>
              <w:ind w:left="-113"/>
              <w:jc w:val="center"/>
            </w:pPr>
          </w:p>
        </w:tc>
        <w:tc>
          <w:tcPr>
            <w:tcW w:w="738" w:type="dxa"/>
            <w:shd w:val="clear" w:color="auto" w:fill="70AD47" w:themeFill="accent6"/>
            <w:vAlign w:val="center"/>
          </w:tcPr>
          <w:p w:rsidR="002E21E4" w:rsidRDefault="002E21E4" w:rsidP="00C4636F">
            <w:pPr>
              <w:pStyle w:val="ProductList-OfferingBody"/>
              <w:ind w:left="-113"/>
              <w:jc w:val="center"/>
            </w:pPr>
          </w:p>
        </w:tc>
        <w:tc>
          <w:tcPr>
            <w:tcW w:w="739" w:type="dxa"/>
            <w:shd w:val="clear" w:color="auto" w:fill="70AD47" w:themeFill="accent6"/>
            <w:vAlign w:val="center"/>
          </w:tcPr>
          <w:p w:rsidR="002E21E4" w:rsidRPr="00381FE6" w:rsidRDefault="002E21E4" w:rsidP="00CA69C4">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rsidR="002E21E4" w:rsidRPr="008C6079" w:rsidRDefault="002E21E4" w:rsidP="00CA69C4">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rsidR="002E21E4" w:rsidRPr="008C6079" w:rsidRDefault="002E21E4" w:rsidP="00CA69C4">
            <w:pPr>
              <w:pStyle w:val="ProductList-OfferingBody"/>
              <w:ind w:left="-113"/>
              <w:jc w:val="center"/>
            </w:pPr>
          </w:p>
        </w:tc>
        <w:tc>
          <w:tcPr>
            <w:tcW w:w="784" w:type="dxa"/>
            <w:shd w:val="clear" w:color="auto" w:fill="70AD47" w:themeFill="accent6"/>
            <w:vAlign w:val="center"/>
          </w:tcPr>
          <w:p w:rsidR="002E21E4" w:rsidRPr="000E75BC" w:rsidRDefault="002E21E4"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2E21E4" w:rsidTr="002E21E4">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E21E4" w:rsidRDefault="002E21E4" w:rsidP="002F0E74">
            <w:pPr>
              <w:pStyle w:val="ProductList-Offering2"/>
            </w:pPr>
            <w:bookmarkStart w:id="1315" w:name="_Toc379797376"/>
            <w:bookmarkStart w:id="1316" w:name="_Toc380513408"/>
            <w:bookmarkStart w:id="1317" w:name="_Toc380655458"/>
            <w:bookmarkStart w:id="1318" w:name="_Toc402271734"/>
            <w:r>
              <w:t>Project Online</w:t>
            </w:r>
            <w:r>
              <w:fldChar w:fldCharType="begin"/>
            </w:r>
            <w:r>
              <w:instrText>XE "Project Online"</w:instrText>
            </w:r>
            <w:r>
              <w:fldChar w:fldCharType="end"/>
            </w:r>
            <w:r>
              <w:t xml:space="preserve"> A</w:t>
            </w:r>
            <w:bookmarkEnd w:id="1315"/>
            <w:bookmarkEnd w:id="1316"/>
            <w:bookmarkEnd w:id="1317"/>
            <w:bookmarkEnd w:id="131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E21E4" w:rsidRDefault="002E21E4"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2E21E4" w:rsidRDefault="002E21E4" w:rsidP="00C4636F">
            <w:pPr>
              <w:pStyle w:val="ProductList-OfferingBody"/>
              <w:ind w:left="-113"/>
              <w:jc w:val="center"/>
            </w:pPr>
            <w:r>
              <w:t>1</w:t>
            </w:r>
          </w:p>
        </w:tc>
        <w:tc>
          <w:tcPr>
            <w:tcW w:w="739" w:type="dxa"/>
            <w:shd w:val="clear" w:color="auto" w:fill="70AD47" w:themeFill="accent6"/>
            <w:vAlign w:val="center"/>
          </w:tcPr>
          <w:p w:rsidR="002E21E4" w:rsidRPr="008C6079" w:rsidRDefault="002E21E4" w:rsidP="00CA69C4">
            <w:pPr>
              <w:pStyle w:val="ProductList-OfferingBody"/>
              <w:ind w:left="-113"/>
              <w:jc w:val="center"/>
            </w:pPr>
          </w:p>
        </w:tc>
        <w:tc>
          <w:tcPr>
            <w:tcW w:w="739" w:type="dxa"/>
            <w:shd w:val="clear" w:color="auto" w:fill="70AD47" w:themeFill="accent6"/>
            <w:vAlign w:val="center"/>
          </w:tcPr>
          <w:p w:rsidR="002E21E4" w:rsidRPr="008C6079" w:rsidRDefault="002E21E4" w:rsidP="00CA69C4">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rsidR="002E21E4" w:rsidRDefault="002E21E4" w:rsidP="00C4636F">
            <w:pPr>
              <w:pStyle w:val="ProductList-OfferingBody"/>
              <w:ind w:left="-113"/>
              <w:jc w:val="center"/>
            </w:pPr>
          </w:p>
        </w:tc>
        <w:tc>
          <w:tcPr>
            <w:tcW w:w="738" w:type="dxa"/>
            <w:shd w:val="clear" w:color="auto" w:fill="70AD47" w:themeFill="accent6"/>
            <w:vAlign w:val="center"/>
          </w:tcPr>
          <w:p w:rsidR="002E21E4" w:rsidRDefault="002E21E4" w:rsidP="00C4636F">
            <w:pPr>
              <w:pStyle w:val="ProductList-OfferingBody"/>
              <w:ind w:left="-113"/>
              <w:jc w:val="center"/>
            </w:pPr>
          </w:p>
        </w:tc>
        <w:tc>
          <w:tcPr>
            <w:tcW w:w="739" w:type="dxa"/>
            <w:shd w:val="clear" w:color="auto" w:fill="70AD47" w:themeFill="accent6"/>
            <w:vAlign w:val="center"/>
          </w:tcPr>
          <w:p w:rsidR="002E21E4" w:rsidRPr="00381FE6" w:rsidRDefault="002E21E4" w:rsidP="00CA69C4">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rsidR="002E21E4" w:rsidRPr="008C6079" w:rsidRDefault="002E21E4" w:rsidP="00CA69C4">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rsidR="002E21E4" w:rsidRPr="008C6079" w:rsidRDefault="002E21E4" w:rsidP="00CA69C4">
            <w:pPr>
              <w:pStyle w:val="ProductList-OfferingBody"/>
              <w:ind w:left="-113"/>
              <w:jc w:val="center"/>
            </w:pPr>
          </w:p>
        </w:tc>
        <w:tc>
          <w:tcPr>
            <w:tcW w:w="784" w:type="dxa"/>
            <w:shd w:val="clear" w:color="auto" w:fill="70AD47" w:themeFill="accent6"/>
            <w:vAlign w:val="center"/>
          </w:tcPr>
          <w:p w:rsidR="002E21E4" w:rsidRPr="000E75BC" w:rsidRDefault="002E21E4"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2E21E4" w:rsidTr="002E21E4">
        <w:trPr>
          <w:cantSplit/>
          <w:tblHeader/>
        </w:trPr>
        <w:tc>
          <w:tcPr>
            <w:tcW w:w="3367" w:type="dxa"/>
            <w:tcBorders>
              <w:top w:val="dashSmallGap" w:sz="4" w:space="0" w:color="BFBFBF" w:themeColor="background1" w:themeShade="BF"/>
              <w:left w:val="nil"/>
              <w:bottom w:val="nil"/>
              <w:right w:val="nil"/>
            </w:tcBorders>
          </w:tcPr>
          <w:p w:rsidR="002E21E4" w:rsidRDefault="002E21E4" w:rsidP="001838D6">
            <w:pPr>
              <w:pStyle w:val="ProductList-Offering2"/>
            </w:pPr>
            <w:bookmarkStart w:id="1319" w:name="_Toc402271735"/>
            <w:r>
              <w:t>Project Lite</w:t>
            </w:r>
            <w:bookmarkEnd w:id="131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E21E4" w:rsidRDefault="002E21E4"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E21E4" w:rsidRDefault="002E21E4" w:rsidP="001838D6">
            <w:pPr>
              <w:pStyle w:val="ProductList-OfferingBody"/>
              <w:ind w:left="-113"/>
              <w:jc w:val="center"/>
            </w:pPr>
          </w:p>
        </w:tc>
        <w:tc>
          <w:tcPr>
            <w:tcW w:w="739" w:type="dxa"/>
            <w:shd w:val="clear" w:color="auto" w:fill="70AD47" w:themeFill="accent6"/>
            <w:vAlign w:val="center"/>
          </w:tcPr>
          <w:p w:rsidR="002E21E4" w:rsidRPr="000E75BC" w:rsidRDefault="002E21E4"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2E21E4" w:rsidRPr="008C6079" w:rsidRDefault="002E21E4" w:rsidP="00CA69C4">
            <w:pPr>
              <w:pStyle w:val="ProductList-OfferingBody"/>
              <w:ind w:left="-113"/>
              <w:jc w:val="center"/>
            </w:pPr>
          </w:p>
        </w:tc>
        <w:tc>
          <w:tcPr>
            <w:tcW w:w="739" w:type="dxa"/>
            <w:shd w:val="clear" w:color="auto" w:fill="BFBFBF" w:themeFill="background1" w:themeFillShade="BF"/>
            <w:vAlign w:val="center"/>
          </w:tcPr>
          <w:p w:rsidR="002E21E4" w:rsidRDefault="002E21E4" w:rsidP="001838D6">
            <w:pPr>
              <w:pStyle w:val="ProductList-OfferingBody"/>
              <w:ind w:left="-113"/>
              <w:jc w:val="center"/>
            </w:pPr>
          </w:p>
        </w:tc>
        <w:tc>
          <w:tcPr>
            <w:tcW w:w="738" w:type="dxa"/>
            <w:shd w:val="clear" w:color="auto" w:fill="70AD47" w:themeFill="accent6"/>
            <w:vAlign w:val="center"/>
          </w:tcPr>
          <w:p w:rsidR="002E21E4" w:rsidRDefault="002E21E4" w:rsidP="001838D6">
            <w:pPr>
              <w:pStyle w:val="ProductList-OfferingBody"/>
              <w:ind w:left="-113"/>
              <w:jc w:val="center"/>
            </w:pPr>
          </w:p>
        </w:tc>
        <w:tc>
          <w:tcPr>
            <w:tcW w:w="739" w:type="dxa"/>
            <w:shd w:val="clear" w:color="auto" w:fill="70AD47" w:themeFill="accent6"/>
            <w:vAlign w:val="center"/>
          </w:tcPr>
          <w:p w:rsidR="002E21E4" w:rsidRPr="00381FE6" w:rsidRDefault="002E21E4" w:rsidP="00CA69C4">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rsidR="002E21E4" w:rsidRPr="008C6079" w:rsidRDefault="002E21E4" w:rsidP="00CA69C4">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rsidR="002E21E4" w:rsidRPr="008C6079" w:rsidRDefault="002E21E4" w:rsidP="00CA69C4">
            <w:pPr>
              <w:pStyle w:val="ProductList-OfferingBody"/>
              <w:ind w:left="-113"/>
              <w:jc w:val="center"/>
            </w:pPr>
          </w:p>
        </w:tc>
        <w:tc>
          <w:tcPr>
            <w:tcW w:w="784" w:type="dxa"/>
            <w:shd w:val="clear" w:color="auto" w:fill="BFBFBF" w:themeFill="background1" w:themeFillShade="BF"/>
            <w:vAlign w:val="center"/>
          </w:tcPr>
          <w:p w:rsidR="002E21E4" w:rsidRPr="008C6079" w:rsidRDefault="002E21E4" w:rsidP="00CA69C4">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8"/>
        <w:gridCol w:w="3567"/>
      </w:tblGrid>
      <w:tr w:rsidR="00782C7B" w:rsidTr="002E21E4">
        <w:tc>
          <w:tcPr>
            <w:tcW w:w="3596" w:type="dxa"/>
          </w:tcPr>
          <w:p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Produkt-Pool: </w:t>
            </w:r>
            <w:r>
              <w:rPr>
                <w:b/>
              </w:rPr>
              <w:t>Server</w:t>
            </w:r>
          </w:p>
        </w:tc>
        <w:tc>
          <w:tcPr>
            <w:tcW w:w="3597" w:type="dxa"/>
          </w:tcPr>
          <w:p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rsidTr="002E21E4">
        <w:tc>
          <w:tcPr>
            <w:tcW w:w="3596" w:type="dxa"/>
          </w:tcPr>
          <w:p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EE40B5"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02271736"/>
      <w:r>
        <w:t>SharePoint Online</w:t>
      </w:r>
      <w:bookmarkEnd w:id="1320"/>
      <w:bookmarkEnd w:id="1321"/>
      <w:bookmarkEnd w:id="1322"/>
      <w:bookmarkEnd w:id="1323"/>
      <w:bookmarkEnd w:id="1324"/>
      <w:bookmarkEnd w:id="1325"/>
      <w:bookmarkEnd w:id="1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4E303F" w:rsidTr="002941C9">
        <w:trPr>
          <w:cantSplit/>
          <w:tblHeader/>
        </w:trPr>
        <w:tc>
          <w:tcPr>
            <w:tcW w:w="3337" w:type="dxa"/>
            <w:tcBorders>
              <w:bottom w:val="nil"/>
            </w:tcBorders>
            <w:shd w:val="clear" w:color="auto" w:fill="00188F"/>
          </w:tcPr>
          <w:p w:rsidR="004E303F" w:rsidRPr="00EE0836" w:rsidRDefault="004E303F"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4E303F" w:rsidRPr="00EE0836" w:rsidRDefault="004E303F"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814" w:type="dxa"/>
            <w:shd w:val="clear" w:color="auto" w:fill="00188F"/>
            <w:vAlign w:val="center"/>
          </w:tcPr>
          <w:p w:rsidR="004E303F" w:rsidRPr="00CA6D54" w:rsidRDefault="004E303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4E303F" w:rsidTr="002941C9">
        <w:trPr>
          <w:cantSplit/>
        </w:trPr>
        <w:tc>
          <w:tcPr>
            <w:tcW w:w="3337" w:type="dxa"/>
            <w:tcBorders>
              <w:top w:val="nil"/>
              <w:left w:val="nil"/>
              <w:bottom w:val="dashSmallGap" w:sz="4" w:space="0" w:color="BFBFBF" w:themeColor="background1" w:themeShade="BF"/>
              <w:right w:val="nil"/>
            </w:tcBorders>
          </w:tcPr>
          <w:p w:rsidR="004E303F" w:rsidRPr="00DB1AA9" w:rsidRDefault="004E303F" w:rsidP="00E366FD">
            <w:pPr>
              <w:pStyle w:val="ProductList-Offering2"/>
              <w:rPr>
                <w:lang w:val="en-US"/>
              </w:rPr>
            </w:pPr>
            <w:bookmarkStart w:id="1327" w:name="_Toc379797378"/>
            <w:bookmarkStart w:id="1328" w:name="_Toc380513410"/>
            <w:bookmarkStart w:id="1329" w:name="_Toc380655460"/>
            <w:bookmarkStart w:id="1330" w:name="_Toc402271737"/>
            <w:r w:rsidRPr="00DB1AA9">
              <w:rPr>
                <w:lang w:val="en-US"/>
              </w:rPr>
              <w:t>Office 365 Extra File Storage 1 GB</w:t>
            </w:r>
            <w:r>
              <w:fldChar w:fldCharType="begin"/>
            </w:r>
            <w:r w:rsidRPr="00DB1AA9">
              <w:rPr>
                <w:lang w:val="en-US"/>
              </w:rPr>
              <w:instrText>XE "SharePoint Online Extra Storage 1 GB"</w:instrText>
            </w:r>
            <w:r>
              <w:fldChar w:fldCharType="end"/>
            </w:r>
            <w:r w:rsidRPr="00DB1AA9">
              <w:rPr>
                <w:lang w:val="en-US"/>
              </w:rPr>
              <w:t xml:space="preserve"> (Add-On-AL)</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rsidR="004E303F" w:rsidRDefault="004E303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Default="004E303F" w:rsidP="001C3EDC">
            <w:pPr>
              <w:pStyle w:val="ProductList-OfferingBody"/>
              <w:ind w:left="-113"/>
              <w:jc w:val="center"/>
            </w:pPr>
          </w:p>
        </w:tc>
        <w:tc>
          <w:tcPr>
            <w:tcW w:w="738"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814"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4E303F" w:rsidTr="002941C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E303F" w:rsidRPr="0021292E" w:rsidRDefault="004E303F" w:rsidP="00E366FD">
            <w:pPr>
              <w:pStyle w:val="ProductList-Offering2"/>
            </w:pPr>
            <w:bookmarkStart w:id="1331" w:name="_Toc379797379"/>
            <w:bookmarkStart w:id="1332" w:name="_Toc380513411"/>
            <w:bookmarkStart w:id="1333" w:name="_Toc380655461"/>
            <w:bookmarkStart w:id="1334" w:name="_Toc402271738"/>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E303F" w:rsidRDefault="004E30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Pr="0045095E" w:rsidRDefault="004E303F" w:rsidP="00CA69C4">
            <w:pPr>
              <w:pStyle w:val="ProductList-OfferingBody"/>
              <w:ind w:left="-113"/>
              <w:jc w:val="center"/>
              <w:rPr>
                <w:lang w:val="en-US"/>
              </w:rPr>
            </w:pPr>
          </w:p>
        </w:tc>
        <w:tc>
          <w:tcPr>
            <w:tcW w:w="739" w:type="dxa"/>
            <w:shd w:val="clear" w:color="auto" w:fill="70AD47" w:themeFill="accent6"/>
            <w:vAlign w:val="center"/>
          </w:tcPr>
          <w:p w:rsidR="004E303F" w:rsidRDefault="004E303F" w:rsidP="00CA69C4">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8"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814" w:type="dxa"/>
            <w:shd w:val="clear" w:color="auto" w:fill="BFBFBF" w:themeFill="background1" w:themeFillShade="BF"/>
            <w:vAlign w:val="center"/>
          </w:tcPr>
          <w:p w:rsidR="004E303F" w:rsidRDefault="004E303F" w:rsidP="00CA69C4">
            <w:pPr>
              <w:pStyle w:val="ProductList-OfferingBody"/>
              <w:ind w:left="-113"/>
              <w:jc w:val="center"/>
            </w:pPr>
          </w:p>
        </w:tc>
      </w:tr>
      <w:tr w:rsidR="004E303F" w:rsidTr="002941C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E303F" w:rsidRPr="0021292E" w:rsidRDefault="004E303F" w:rsidP="001C3EDC">
            <w:pPr>
              <w:pStyle w:val="ProductList-Offering2"/>
            </w:pPr>
            <w:bookmarkStart w:id="1335" w:name="_Toc379797380"/>
            <w:bookmarkStart w:id="1336" w:name="_Toc380513412"/>
            <w:bookmarkStart w:id="1337" w:name="_Toc380655462"/>
            <w:bookmarkStart w:id="1338" w:name="_Toc402271739"/>
            <w:r>
              <w:t>SharePoint Online Plan 1</w:t>
            </w:r>
            <w:r>
              <w:fldChar w:fldCharType="begin"/>
            </w:r>
            <w:r>
              <w:instrText>XE "SharePoint Online Plan 1"</w:instrText>
            </w:r>
            <w:r>
              <w:fldChar w:fldCharType="end"/>
            </w:r>
            <w:r>
              <w:t xml:space="preserve"> (Nutzer-AL)</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E303F" w:rsidRDefault="004E303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Default="004E303F" w:rsidP="001C3EDC">
            <w:pPr>
              <w:pStyle w:val="ProductList-OfferingBody"/>
              <w:ind w:left="-113"/>
              <w:jc w:val="center"/>
            </w:pPr>
          </w:p>
        </w:tc>
        <w:tc>
          <w:tcPr>
            <w:tcW w:w="738" w:type="dxa"/>
            <w:shd w:val="clear" w:color="auto" w:fill="70AD47" w:themeFill="accent6"/>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381FE6" w:rsidRDefault="004E303F" w:rsidP="00CA69C4">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rsidR="004E303F" w:rsidRPr="008C6079" w:rsidRDefault="004E303F" w:rsidP="00CA69C4">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814"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4E303F" w:rsidTr="002941C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E303F" w:rsidRPr="0021292E" w:rsidRDefault="004E303F" w:rsidP="00167128">
            <w:pPr>
              <w:pStyle w:val="ProductList-Offering2"/>
              <w:tabs>
                <w:tab w:val="right" w:pos="3312"/>
              </w:tabs>
            </w:pPr>
            <w:bookmarkStart w:id="1339" w:name="_Toc379797381"/>
            <w:bookmarkStart w:id="1340" w:name="_Toc380513413"/>
            <w:bookmarkStart w:id="1341" w:name="_Toc380655463"/>
            <w:bookmarkStart w:id="1342" w:name="_Toc402271740"/>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39"/>
            <w:bookmarkEnd w:id="1340"/>
            <w:bookmarkEnd w:id="1341"/>
            <w:bookmarkEnd w:id="134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E303F" w:rsidRDefault="004E30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8"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CA69C4">
            <w:pPr>
              <w:pStyle w:val="ProductList-OfferingBody"/>
              <w:ind w:left="-113"/>
              <w:jc w:val="center"/>
            </w:pPr>
          </w:p>
        </w:tc>
        <w:tc>
          <w:tcPr>
            <w:tcW w:w="739" w:type="dxa"/>
            <w:shd w:val="clear" w:color="auto" w:fill="BFBFBF" w:themeFill="background1" w:themeFillShade="BF"/>
            <w:vAlign w:val="center"/>
          </w:tcPr>
          <w:p w:rsidR="004E303F" w:rsidRDefault="004E303F" w:rsidP="00CA69C4">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814"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4E303F" w:rsidTr="002941C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E303F" w:rsidRPr="0021292E" w:rsidRDefault="004E303F" w:rsidP="00167128">
            <w:pPr>
              <w:pStyle w:val="ProductList-Offering2"/>
              <w:tabs>
                <w:tab w:val="right" w:pos="3312"/>
              </w:tabs>
            </w:pPr>
            <w:bookmarkStart w:id="1343" w:name="_Toc379797382"/>
            <w:bookmarkStart w:id="1344" w:name="_Toc380513414"/>
            <w:bookmarkStart w:id="1345" w:name="_Toc380655464"/>
            <w:bookmarkStart w:id="1346" w:name="_Toc402271741"/>
            <w:r>
              <w:t>SharePoint Online Plan 1G</w:t>
            </w:r>
            <w:r>
              <w:fldChar w:fldCharType="begin"/>
            </w:r>
            <w:r>
              <w:instrText>XE "SharePoint Online Plan 1G"</w:instrText>
            </w:r>
            <w:r>
              <w:fldChar w:fldCharType="end"/>
            </w:r>
            <w:r>
              <w:t xml:space="preserve"> (Nutzer-AL)</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E303F" w:rsidRDefault="004E30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8"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CA69C4">
            <w:pPr>
              <w:pStyle w:val="ProductList-OfferingBody"/>
              <w:ind w:left="-113"/>
              <w:jc w:val="center"/>
            </w:pPr>
          </w:p>
        </w:tc>
        <w:tc>
          <w:tcPr>
            <w:tcW w:w="739" w:type="dxa"/>
            <w:shd w:val="clear" w:color="auto" w:fill="BFBFBF" w:themeFill="background1" w:themeFillShade="BF"/>
            <w:vAlign w:val="center"/>
          </w:tcPr>
          <w:p w:rsidR="004E303F" w:rsidRDefault="004E303F" w:rsidP="00CA69C4">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814" w:type="dxa"/>
            <w:shd w:val="clear" w:color="auto" w:fill="BFBFBF" w:themeFill="background1" w:themeFillShade="BF"/>
            <w:vAlign w:val="center"/>
          </w:tcPr>
          <w:p w:rsidR="004E303F" w:rsidRPr="005A0966" w:rsidRDefault="004E303F" w:rsidP="001C3EDC">
            <w:pPr>
              <w:pStyle w:val="ProductList-OfferingBody"/>
              <w:ind w:left="-113"/>
              <w:jc w:val="center"/>
            </w:pPr>
          </w:p>
        </w:tc>
      </w:tr>
      <w:tr w:rsidR="004E303F" w:rsidTr="002941C9">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E303F" w:rsidRPr="0021292E" w:rsidRDefault="004E303F" w:rsidP="001C3EDC">
            <w:pPr>
              <w:pStyle w:val="ProductList-Offering2"/>
            </w:pPr>
            <w:bookmarkStart w:id="1347" w:name="_Toc379797384"/>
            <w:bookmarkStart w:id="1348" w:name="_Toc380513416"/>
            <w:bookmarkStart w:id="1349" w:name="_Toc380655466"/>
            <w:bookmarkStart w:id="1350" w:name="_Toc402271742"/>
            <w:r>
              <w:t>SharePoint Online Plan 2</w:t>
            </w:r>
            <w:r>
              <w:fldChar w:fldCharType="begin"/>
            </w:r>
            <w:r>
              <w:instrText>XE "SharePoint Online Plan 2"</w:instrText>
            </w:r>
            <w:r>
              <w:fldChar w:fldCharType="end"/>
            </w:r>
            <w:r>
              <w:t xml:space="preserve"> (Nutzer-AL)</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E303F" w:rsidRDefault="004E303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Default="004E303F" w:rsidP="001C3EDC">
            <w:pPr>
              <w:pStyle w:val="ProductList-OfferingBody"/>
              <w:ind w:left="-113"/>
              <w:jc w:val="center"/>
            </w:pPr>
          </w:p>
        </w:tc>
        <w:tc>
          <w:tcPr>
            <w:tcW w:w="738" w:type="dxa"/>
            <w:shd w:val="clear" w:color="auto" w:fill="70AD47" w:themeFill="accent6"/>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381FE6" w:rsidRDefault="004E303F" w:rsidP="00CA69C4">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rsidR="004E303F" w:rsidRPr="008C6079" w:rsidRDefault="004E303F" w:rsidP="00CA69C4">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814" w:type="dxa"/>
            <w:shd w:val="clear" w:color="auto" w:fill="BFBFBF" w:themeFill="background1" w:themeFillShade="BF"/>
            <w:vAlign w:val="center"/>
          </w:tcPr>
          <w:p w:rsidR="004E303F" w:rsidRPr="005A0966" w:rsidRDefault="004E303F" w:rsidP="001C3EDC">
            <w:pPr>
              <w:pStyle w:val="ProductList-OfferingBody"/>
              <w:ind w:left="-113"/>
              <w:jc w:val="center"/>
            </w:pPr>
          </w:p>
        </w:tc>
      </w:tr>
      <w:tr w:rsidR="004E303F" w:rsidTr="002941C9">
        <w:trPr>
          <w:cantSplit/>
        </w:trPr>
        <w:tc>
          <w:tcPr>
            <w:tcW w:w="3337" w:type="dxa"/>
            <w:tcBorders>
              <w:top w:val="dashSmallGap" w:sz="4" w:space="0" w:color="BFBFBF" w:themeColor="background1" w:themeShade="BF"/>
              <w:left w:val="nil"/>
              <w:bottom w:val="nil"/>
              <w:right w:val="nil"/>
            </w:tcBorders>
          </w:tcPr>
          <w:p w:rsidR="004E303F" w:rsidRPr="0021292E" w:rsidRDefault="004E303F" w:rsidP="001C3EDC">
            <w:pPr>
              <w:pStyle w:val="ProductList-Offering2"/>
            </w:pPr>
            <w:bookmarkStart w:id="1351" w:name="_Toc379797385"/>
            <w:bookmarkStart w:id="1352" w:name="_Toc380513417"/>
            <w:bookmarkStart w:id="1353" w:name="_Toc380655467"/>
            <w:bookmarkStart w:id="1354" w:name="_Toc402271743"/>
            <w:r>
              <w:t>SharePoint Online Plan 2G</w:t>
            </w:r>
            <w:r>
              <w:fldChar w:fldCharType="begin"/>
            </w:r>
            <w:r>
              <w:instrText>XE "SharePoint Online Plan 2G"</w:instrText>
            </w:r>
            <w:r>
              <w:fldChar w:fldCharType="end"/>
            </w:r>
            <w:r>
              <w:t xml:space="preserve"> (Nutzer-AL)</w:t>
            </w:r>
            <w:bookmarkEnd w:id="1351"/>
            <w:bookmarkEnd w:id="1352"/>
            <w:bookmarkEnd w:id="1353"/>
            <w:bookmarkEnd w:id="1354"/>
          </w:p>
        </w:tc>
        <w:tc>
          <w:tcPr>
            <w:tcW w:w="738" w:type="dxa"/>
            <w:tcBorders>
              <w:top w:val="dashSmallGap" w:sz="4" w:space="0" w:color="BFBFBF" w:themeColor="background1" w:themeShade="BF"/>
              <w:left w:val="nil"/>
              <w:bottom w:val="nil"/>
              <w:right w:val="nil"/>
            </w:tcBorders>
            <w:shd w:val="clear" w:color="auto" w:fill="auto"/>
            <w:vAlign w:val="center"/>
          </w:tcPr>
          <w:p w:rsidR="004E303F" w:rsidRDefault="004E303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70AD47" w:themeFill="accent6"/>
            <w:vAlign w:val="center"/>
          </w:tcPr>
          <w:p w:rsidR="004E303F" w:rsidRPr="000E75BC" w:rsidRDefault="004E303F" w:rsidP="00CA69C4">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8"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739" w:type="dxa"/>
            <w:shd w:val="clear" w:color="auto" w:fill="BFBFBF" w:themeFill="background1" w:themeFillShade="BF"/>
            <w:vAlign w:val="center"/>
          </w:tcPr>
          <w:p w:rsidR="004E303F" w:rsidRDefault="004E303F" w:rsidP="001C3EDC">
            <w:pPr>
              <w:pStyle w:val="ProductList-OfferingBody"/>
              <w:ind w:left="-113"/>
              <w:jc w:val="center"/>
            </w:pPr>
          </w:p>
        </w:tc>
        <w:tc>
          <w:tcPr>
            <w:tcW w:w="814" w:type="dxa"/>
            <w:shd w:val="clear" w:color="auto" w:fill="BFBFBF" w:themeFill="background1" w:themeFillShade="BF"/>
            <w:vAlign w:val="center"/>
          </w:tcPr>
          <w:p w:rsidR="004E303F" w:rsidRPr="005A0966" w:rsidRDefault="004E303F"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1"/>
        <w:gridCol w:w="3561"/>
      </w:tblGrid>
      <w:tr w:rsidR="00782C7B" w:rsidTr="004E303F">
        <w:tc>
          <w:tcPr>
            <w:tcW w:w="3596" w:type="dxa"/>
          </w:tcPr>
          <w:p w:rsidR="00782C7B" w:rsidRDefault="001C3EDC" w:rsidP="00DE44BF">
            <w:pPr>
              <w:pStyle w:val="ProductList-Body"/>
              <w:spacing w:before="20" w:after="20"/>
            </w:pPr>
            <w:r>
              <w:t xml:space="preserve">Zur Verringerung berechtigt: </w:t>
            </w:r>
            <w:r>
              <w:rPr>
                <w:b/>
              </w:rPr>
              <w:t>Alle</w:t>
            </w:r>
          </w:p>
        </w:tc>
        <w:tc>
          <w:tcPr>
            <w:tcW w:w="3597" w:type="dxa"/>
          </w:tcPr>
          <w:p w:rsidR="00782C7B" w:rsidRDefault="001C3EDC" w:rsidP="001C3EDC">
            <w:pPr>
              <w:pStyle w:val="ProductList-Body"/>
              <w:spacing w:before="20" w:after="20"/>
            </w:pPr>
            <w:r>
              <w:t xml:space="preserve">Produkt-Pool: </w:t>
            </w:r>
            <w:r>
              <w:rPr>
                <w:b/>
              </w:rPr>
              <w:t>Server</w:t>
            </w:r>
          </w:p>
        </w:tc>
        <w:tc>
          <w:tcPr>
            <w:tcW w:w="3597" w:type="dxa"/>
          </w:tcPr>
          <w:p w:rsidR="00782C7B" w:rsidRDefault="00981B7C" w:rsidP="001C3EDC">
            <w:pPr>
              <w:pStyle w:val="ProductList-Body"/>
              <w:spacing w:before="20" w:after="20"/>
            </w:pPr>
            <w:r>
              <w:t xml:space="preserve">Ausnahme Qualifizierter Nutzer: </w:t>
            </w:r>
            <w:r>
              <w:rPr>
                <w:b/>
              </w:rPr>
              <w:t>nur K</w:t>
            </w:r>
          </w:p>
        </w:tc>
      </w:tr>
      <w:tr w:rsidR="00782C7B" w:rsidTr="004E303F">
        <w:tc>
          <w:tcPr>
            <w:tcW w:w="3596" w:type="dxa"/>
          </w:tcPr>
          <w:p w:rsidR="00782C7B" w:rsidRDefault="001C3EDC" w:rsidP="001C3EDC">
            <w:pPr>
              <w:pStyle w:val="ProductList-Body"/>
              <w:spacing w:before="20" w:after="20"/>
            </w:pPr>
            <w:r>
              <w:t xml:space="preserve">True Up-berechtigt: </w:t>
            </w:r>
            <w:r>
              <w:rPr>
                <w:b/>
              </w:rPr>
              <w:t>Alle</w:t>
            </w:r>
          </w:p>
        </w:tc>
        <w:tc>
          <w:tcPr>
            <w:tcW w:w="3597" w:type="dxa"/>
          </w:tcPr>
          <w:p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1D7C37" w:rsidRPr="00DB1AA9" w:rsidRDefault="001D7C37" w:rsidP="001D7C37">
      <w:pPr>
        <w:pStyle w:val="ProductList-Body"/>
        <w:rPr>
          <w:lang w:val="en-US"/>
        </w:rPr>
      </w:pPr>
      <w:r w:rsidRPr="00DB1AA9">
        <w:rPr>
          <w:lang w:val="en-US"/>
        </w:rPr>
        <w:t>SharePoint Online Plan 1</w:t>
      </w:r>
      <w:r>
        <w:fldChar w:fldCharType="begin"/>
      </w:r>
      <w:r w:rsidRPr="00DB1AA9">
        <w:rPr>
          <w:lang w:val="en-US"/>
        </w:rPr>
        <w:instrText>XE "SharePoint Online Plan 1"</w:instrText>
      </w:r>
      <w:r>
        <w:fldChar w:fldCharType="end"/>
      </w:r>
      <w:r w:rsidRPr="00DB1AA9">
        <w:rPr>
          <w:lang w:val="en-US"/>
        </w:rPr>
        <w:t xml:space="preserve"> hieß zuvor SharePoint Online Standard.</w:t>
      </w:r>
    </w:p>
    <w:p w:rsidR="001D7C37" w:rsidRPr="00DB1AA9" w:rsidRDefault="001D7C37" w:rsidP="001D7C37">
      <w:pPr>
        <w:pStyle w:val="ProductList-Body"/>
        <w:rPr>
          <w:lang w:val="en-US"/>
        </w:rPr>
      </w:pPr>
    </w:p>
    <w:p w:rsidR="00782C7B"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0971EC">
        <w:t xml:space="preserve"> </w:t>
      </w:r>
      <w:r>
        <w:t>Diese Kunden sind berechtigt, später auf SharePoint Online Plan 1 zu migrieren.</w:t>
      </w:r>
    </w:p>
    <w:p w:rsidR="00450EF0" w:rsidRDefault="00450EF0" w:rsidP="00450EF0">
      <w:pPr>
        <w:pStyle w:val="ProductList-Body"/>
      </w:pPr>
    </w:p>
    <w:p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rsidR="00AB66E8" w:rsidRDefault="00AB66E8" w:rsidP="00450EF0">
      <w:pPr>
        <w:pStyle w:val="ProductList-Body"/>
      </w:pPr>
    </w:p>
    <w:p w:rsidR="00AB66E8" w:rsidRDefault="00AB66E8" w:rsidP="00AB66E8">
      <w:pPr>
        <w:pStyle w:val="ProductList-Body"/>
        <w:rPr>
          <w:b/>
          <w:bCs/>
          <w:color w:val="00188F"/>
        </w:rPr>
      </w:pPr>
      <w:r>
        <w:rPr>
          <w:b/>
          <w:bCs/>
          <w:color w:val="00188F"/>
        </w:rPr>
        <w:t>SharePoint Online Plan 1 mit Yammer und SharePoint Online Plan 2 mit Einlösung des Produktschlüssels für Yammer</w:t>
      </w:r>
    </w:p>
    <w:p w:rsidR="00AB66E8"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55" w:name="_Toc378147669"/>
    <w:bookmarkStart w:id="1356" w:name="_Toc378151566"/>
    <w:p w:rsidR="00585A48" w:rsidRPr="00585A48" w:rsidRDefault="006E2989"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EE40B5" w:rsidRDefault="00FA00BF" w:rsidP="00680B4D">
      <w:pPr>
        <w:pStyle w:val="ProductList-OfferingGroupHeading"/>
        <w:outlineLvl w:val="1"/>
      </w:pPr>
      <w:bookmarkStart w:id="1357" w:name="_Toc378147671"/>
      <w:bookmarkStart w:id="1358" w:name="_Toc378151568"/>
      <w:bookmarkStart w:id="1359" w:name="_Toc379797395"/>
      <w:bookmarkStart w:id="1360" w:name="_Toc380513427"/>
      <w:bookmarkStart w:id="1361" w:name="_Toc380655477"/>
      <w:bookmarkStart w:id="1362" w:name="_Toc402271744"/>
      <w:bookmarkEnd w:id="1355"/>
      <w:bookmarkEnd w:id="1356"/>
      <w:r>
        <w:t>Sonstige Onlinedienste</w:t>
      </w:r>
      <w:bookmarkEnd w:id="1357"/>
      <w:bookmarkEnd w:id="1358"/>
      <w:bookmarkEnd w:id="1359"/>
      <w:bookmarkEnd w:id="1360"/>
      <w:bookmarkEnd w:id="1361"/>
      <w:bookmarkEnd w:id="1362"/>
    </w:p>
    <w:p w:rsidR="00EE40B5" w:rsidRDefault="00FA00BF" w:rsidP="00930D5E">
      <w:pPr>
        <w:pStyle w:val="ProductList-Offering2Heading"/>
        <w:outlineLvl w:val="2"/>
      </w:pPr>
      <w:r>
        <w:tab/>
      </w:r>
      <w:bookmarkStart w:id="1363" w:name="_Toc378147673"/>
      <w:bookmarkStart w:id="1364" w:name="_Toc378151570"/>
      <w:bookmarkStart w:id="1365" w:name="_Toc379797400"/>
      <w:bookmarkStart w:id="1366" w:name="_Toc380513432"/>
      <w:bookmarkStart w:id="1367" w:name="_Toc380655482"/>
      <w:bookmarkStart w:id="1368" w:name="_Toc402271745"/>
      <w:r>
        <w:t>Bing Maps</w:t>
      </w:r>
      <w:bookmarkEnd w:id="1363"/>
      <w:bookmarkEnd w:id="1364"/>
      <w:bookmarkEnd w:id="1365"/>
      <w:bookmarkEnd w:id="1366"/>
      <w:bookmarkEnd w:id="1367"/>
      <w:bookmarkEnd w:id="13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926A1" w:rsidTr="002926A1">
        <w:trPr>
          <w:cantSplit/>
          <w:tblHeader/>
        </w:trPr>
        <w:tc>
          <w:tcPr>
            <w:tcW w:w="3367" w:type="dxa"/>
            <w:tcBorders>
              <w:bottom w:val="nil"/>
            </w:tcBorders>
            <w:shd w:val="clear" w:color="auto" w:fill="00188F"/>
          </w:tcPr>
          <w:p w:rsidR="002926A1" w:rsidRPr="00EE0836" w:rsidRDefault="002926A1"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2926A1" w:rsidRPr="00EE0836" w:rsidRDefault="002926A1"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2926A1" w:rsidRPr="00CA6D54" w:rsidRDefault="002926A1"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2926A1" w:rsidTr="002926A1">
        <w:trPr>
          <w:cantSplit/>
          <w:tblHeader/>
        </w:trPr>
        <w:tc>
          <w:tcPr>
            <w:tcW w:w="3367" w:type="dxa"/>
            <w:tcBorders>
              <w:top w:val="nil"/>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369" w:name="_Toc379797401"/>
            <w:bookmarkStart w:id="1370" w:name="_Toc380513433"/>
            <w:bookmarkStart w:id="1371" w:name="_Toc380655483"/>
            <w:bookmarkStart w:id="1372" w:name="_Toc402271746"/>
            <w:r w:rsidRPr="00DB1AA9">
              <w:rPr>
                <w:lang w:val="en-US"/>
              </w:rPr>
              <w:t>Bing Maps Consumer Tracked Per Asset Monthly Subscription</w:t>
            </w:r>
            <w:bookmarkEnd w:id="1369"/>
            <w:bookmarkEnd w:id="1370"/>
            <w:bookmarkEnd w:id="1371"/>
            <w:bookmarkEnd w:id="1372"/>
            <w:r>
              <w:fldChar w:fldCharType="begin"/>
            </w:r>
            <w:r w:rsidRPr="00DB1AA9">
              <w:rPr>
                <w:lang w:val="en-US"/>
              </w:rP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373" w:name="_Toc379797402"/>
            <w:bookmarkStart w:id="1374" w:name="_Toc380513434"/>
            <w:bookmarkStart w:id="1375" w:name="_Toc380655484"/>
            <w:bookmarkStart w:id="1376" w:name="_Toc402271747"/>
            <w:r w:rsidRPr="00DB1AA9">
              <w:rPr>
                <w:lang w:val="en-US"/>
              </w:rPr>
              <w:t>Bing Maps Enterprise Fee Monthly Subscription</w:t>
            </w:r>
            <w:bookmarkEnd w:id="1373"/>
            <w:bookmarkEnd w:id="1374"/>
            <w:bookmarkEnd w:id="1375"/>
            <w:bookmarkEnd w:id="1376"/>
            <w:r>
              <w:fldChar w:fldCharType="begin"/>
            </w:r>
            <w:r w:rsidRPr="00DB1AA9">
              <w:rPr>
                <w:lang w:val="en-US"/>
              </w:rP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377" w:name="_Toc379797403"/>
            <w:bookmarkStart w:id="1378" w:name="_Toc380513435"/>
            <w:bookmarkStart w:id="1379" w:name="_Toc380655485"/>
            <w:bookmarkStart w:id="1380" w:name="_Toc402271748"/>
            <w:r w:rsidRPr="00DB1AA9">
              <w:rPr>
                <w:lang w:val="en-US"/>
              </w:rPr>
              <w:t>Bing Maps Internal Website Usage</w:t>
            </w:r>
            <w:r>
              <w:fldChar w:fldCharType="begin"/>
            </w:r>
            <w:r w:rsidRPr="00DB1AA9">
              <w:rPr>
                <w:lang w:val="en-US"/>
              </w:rPr>
              <w:instrText>XE "Bing Maps Internal Website Usage"</w:instrText>
            </w:r>
            <w:r>
              <w:fldChar w:fldCharType="end"/>
            </w:r>
            <w:r w:rsidRPr="00DB1AA9">
              <w:rPr>
                <w:lang w:val="en-US"/>
              </w:rPr>
              <w:t xml:space="preserve"> 100k Transactions Monthly Subscription</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BC7CF0" w:rsidRDefault="002926A1" w:rsidP="00C2472D">
            <w:pPr>
              <w:pStyle w:val="ProductList-Offering2"/>
              <w:rPr>
                <w:lang w:val="en-US"/>
              </w:rPr>
            </w:pPr>
            <w:bookmarkStart w:id="1381" w:name="_Toc379797404"/>
            <w:bookmarkStart w:id="1382" w:name="_Toc380513436"/>
            <w:bookmarkStart w:id="1383" w:name="_Toc380655486"/>
            <w:bookmarkStart w:id="1384" w:name="_Toc402271749"/>
            <w:r w:rsidRPr="00BC7CF0">
              <w:rPr>
                <w:lang w:val="en-US"/>
              </w:rPr>
              <w:t>Bing Maps Internal Website Usage</w:t>
            </w:r>
            <w:r>
              <w:fldChar w:fldCharType="begin"/>
            </w:r>
            <w:r w:rsidRPr="00BC7CF0">
              <w:rPr>
                <w:lang w:val="en-US"/>
              </w:rPr>
              <w:instrText>XE "Bing Maps Internal Website Usage"</w:instrText>
            </w:r>
            <w:r>
              <w:fldChar w:fldCharType="end"/>
            </w:r>
            <w:r w:rsidRPr="00BC7CF0">
              <w:rPr>
                <w:lang w:val="en-US"/>
              </w:rPr>
              <w:t xml:space="preserve"> 250K </w:t>
            </w:r>
            <w:r w:rsidR="00BC7CF0" w:rsidRPr="00BC7CF0">
              <w:rPr>
                <w:lang w:val="en-US"/>
              </w:rPr>
              <w:br/>
            </w:r>
            <w:r w:rsidRPr="00BC7CF0">
              <w:rPr>
                <w:lang w:val="en-US"/>
              </w:rPr>
              <w:t>(und höher) Transactions Monthly Subscription</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Pr="00BC7CF0" w:rsidRDefault="002926A1" w:rsidP="008F2449">
            <w:pPr>
              <w:pStyle w:val="ProductList-OfferingBody"/>
              <w:ind w:left="-113"/>
              <w:jc w:val="center"/>
              <w:rPr>
                <w:lang w:val="en-US"/>
              </w:rPr>
            </w:pPr>
            <w:r w:rsidRPr="00BC7CF0">
              <w:rPr>
                <w:lang w:val="en-US"/>
              </w:rPr>
              <w:t>200</w:t>
            </w:r>
          </w:p>
        </w:tc>
        <w:tc>
          <w:tcPr>
            <w:tcW w:w="739" w:type="dxa"/>
            <w:tcBorders>
              <w:left w:val="single" w:sz="12" w:space="0" w:color="FFFFFF" w:themeColor="background1"/>
            </w:tcBorders>
            <w:shd w:val="clear" w:color="auto" w:fill="BFBFBF" w:themeFill="background1" w:themeFillShade="BF"/>
            <w:vAlign w:val="center"/>
          </w:tcPr>
          <w:p w:rsidR="002926A1" w:rsidRPr="00BC7CF0" w:rsidRDefault="002926A1" w:rsidP="008F2449">
            <w:pPr>
              <w:pStyle w:val="ProductList-OfferingBody"/>
              <w:ind w:left="-113"/>
              <w:jc w:val="center"/>
              <w:rPr>
                <w:lang w:val="en-US"/>
              </w:rPr>
            </w:pPr>
          </w:p>
        </w:tc>
        <w:tc>
          <w:tcPr>
            <w:tcW w:w="739" w:type="dxa"/>
            <w:shd w:val="clear" w:color="auto" w:fill="70AD47" w:themeFill="accent6"/>
            <w:vAlign w:val="center"/>
          </w:tcPr>
          <w:p w:rsidR="002926A1" w:rsidRPr="00BC7CF0" w:rsidRDefault="002926A1" w:rsidP="00CA69C4">
            <w:pPr>
              <w:pStyle w:val="ProductList-OfferingBody"/>
              <w:ind w:left="-113"/>
              <w:jc w:val="center"/>
              <w:rPr>
                <w:lang w:val="en-US"/>
              </w:rPr>
            </w:pPr>
            <w:r w:rsidRPr="00C9641A">
              <w:fldChar w:fldCharType="begin"/>
            </w:r>
            <w:r w:rsidRPr="00BC7CF0">
              <w:rPr>
                <w:color w:val="1F497D"/>
                <w:lang w:val="en-US"/>
              </w:rPr>
              <w:instrText>AutoTextList  \s NoStyle \t “</w:instrText>
            </w:r>
            <w:r w:rsidRPr="00BC7CF0">
              <w:rPr>
                <w:lang w:val="en-US"/>
              </w:rPr>
              <w:instrText>Zusätzliches Produkt</w:instrText>
            </w:r>
            <w:r w:rsidRPr="00BC7CF0">
              <w:rPr>
                <w:color w:val="1F497D"/>
                <w:lang w:val="en-US"/>
              </w:rPr>
              <w:instrText>”</w:instrText>
            </w:r>
            <w:r w:rsidRPr="00C9641A">
              <w:fldChar w:fldCharType="separate"/>
            </w:r>
            <w:r w:rsidRPr="00BC7CF0">
              <w:rPr>
                <w:lang w:val="en-US"/>
              </w:rPr>
              <w:t xml:space="preserve"> A </w:t>
            </w:r>
            <w:r w:rsidRPr="00C9641A">
              <w:fldChar w:fldCharType="end"/>
            </w:r>
          </w:p>
        </w:tc>
        <w:tc>
          <w:tcPr>
            <w:tcW w:w="739" w:type="dxa"/>
            <w:shd w:val="clear" w:color="auto" w:fill="BFBFBF" w:themeFill="background1" w:themeFillShade="BF"/>
            <w:vAlign w:val="center"/>
          </w:tcPr>
          <w:p w:rsidR="002926A1" w:rsidRPr="00BC7CF0" w:rsidRDefault="002926A1" w:rsidP="008F2449">
            <w:pPr>
              <w:pStyle w:val="ProductList-OfferingBody"/>
              <w:ind w:left="-113"/>
              <w:jc w:val="center"/>
              <w:rPr>
                <w:lang w:val="en-US"/>
              </w:rPr>
            </w:pPr>
          </w:p>
        </w:tc>
        <w:tc>
          <w:tcPr>
            <w:tcW w:w="739" w:type="dxa"/>
            <w:shd w:val="clear" w:color="auto" w:fill="70AD47" w:themeFill="accent6"/>
            <w:vAlign w:val="center"/>
          </w:tcPr>
          <w:p w:rsidR="002926A1" w:rsidRPr="00BC7CF0" w:rsidRDefault="002926A1" w:rsidP="008F2449">
            <w:pPr>
              <w:pStyle w:val="ProductList-OfferingBody"/>
              <w:ind w:left="-113"/>
              <w:jc w:val="center"/>
              <w:rPr>
                <w:lang w:val="en-US"/>
              </w:rPr>
            </w:pPr>
          </w:p>
        </w:tc>
        <w:tc>
          <w:tcPr>
            <w:tcW w:w="738" w:type="dxa"/>
            <w:shd w:val="clear" w:color="auto" w:fill="70AD47" w:themeFill="accent6"/>
            <w:vAlign w:val="center"/>
          </w:tcPr>
          <w:p w:rsidR="002926A1" w:rsidRPr="00BC7CF0" w:rsidRDefault="002926A1" w:rsidP="008F2449">
            <w:pPr>
              <w:pStyle w:val="ProductList-OfferingBody"/>
              <w:ind w:left="-113"/>
              <w:jc w:val="center"/>
              <w:rPr>
                <w:lang w:val="en-US"/>
              </w:rPr>
            </w:pPr>
          </w:p>
        </w:tc>
        <w:tc>
          <w:tcPr>
            <w:tcW w:w="739" w:type="dxa"/>
            <w:shd w:val="clear" w:color="auto" w:fill="70AD47" w:themeFill="accent6"/>
            <w:vAlign w:val="center"/>
          </w:tcPr>
          <w:p w:rsidR="002926A1" w:rsidRPr="00BC7CF0" w:rsidRDefault="002926A1" w:rsidP="00CA69C4">
            <w:pPr>
              <w:pStyle w:val="ProductList-OfferingBody"/>
              <w:ind w:left="-113"/>
              <w:jc w:val="center"/>
              <w:rPr>
                <w:lang w:val="en-US"/>
              </w:rPr>
            </w:pPr>
            <w:r w:rsidRPr="00083852">
              <w:fldChar w:fldCharType="begin"/>
            </w:r>
            <w:r w:rsidRPr="00BC7CF0">
              <w:rPr>
                <w:color w:val="1F497D"/>
                <w:lang w:val="en-US"/>
              </w:rPr>
              <w:instrText>AutoTextList  \s NoStyle \t “</w:instrText>
            </w:r>
            <w:r w:rsidRPr="00BC7CF0">
              <w:rPr>
                <w:lang w:val="en-US"/>
              </w:rPr>
              <w:instrText>Open-Lizenz und Open Value</w:instrText>
            </w:r>
            <w:r w:rsidRPr="00BC7CF0">
              <w:rPr>
                <w:color w:val="1F497D"/>
                <w:lang w:val="en-US"/>
              </w:rPr>
              <w:instrText>”</w:instrText>
            </w:r>
            <w:r w:rsidRPr="00083852">
              <w:fldChar w:fldCharType="separate"/>
            </w:r>
            <w:r w:rsidRPr="00BC7CF0">
              <w:rPr>
                <w:lang w:val="en-US"/>
              </w:rPr>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BC7CF0">
              <w:rPr>
                <w:color w:val="1F497D"/>
                <w:lang w:val="en-US"/>
              </w:rPr>
              <w:instrText>AutoTextList  \s NoStyle \t “</w:instrText>
            </w:r>
            <w:r w:rsidRPr="00BC7CF0">
              <w:rPr>
                <w:lang w:val="en-US"/>
              </w:rPr>
              <w:instrText>Nicht organisationsweite Produkte in Open Value</w:instrText>
            </w:r>
            <w:r w:rsidRPr="00BC7CF0">
              <w:rPr>
                <w:color w:val="1F497D"/>
                <w:lang w:val="en-US"/>
              </w:rPr>
              <w:instrText>”</w:instrText>
            </w:r>
            <w:r w:rsidRPr="00EA7503">
              <w:fldChar w:fldCharType="separate"/>
            </w:r>
            <w:r w:rsidRPr="00BC7CF0">
              <w:rPr>
                <w:lang w:val="en-US"/>
              </w:rPr>
              <w:t xml:space="preserve"> </w:t>
            </w:r>
            <w:r w:rsidRPr="00EA7503">
              <w:t xml:space="preserve">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385" w:name="_Toc379797405"/>
            <w:bookmarkStart w:id="1386" w:name="_Toc380513437"/>
            <w:bookmarkStart w:id="1387" w:name="_Toc380655487"/>
            <w:bookmarkStart w:id="1388" w:name="_Toc402271750"/>
            <w:r w:rsidRPr="00DB1AA9">
              <w:rPr>
                <w:lang w:val="en-US"/>
              </w:rPr>
              <w:t>Bing Maps Known Per User Monthly Subscription</w:t>
            </w:r>
            <w:bookmarkEnd w:id="1385"/>
            <w:bookmarkEnd w:id="1386"/>
            <w:bookmarkEnd w:id="1387"/>
            <w:bookmarkEnd w:id="1388"/>
            <w:r>
              <w:fldChar w:fldCharType="begin"/>
            </w:r>
            <w:r w:rsidRPr="00DB1AA9">
              <w:rPr>
                <w:lang w:val="en-US"/>
              </w:rP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389" w:name="_Toc379797406"/>
            <w:bookmarkStart w:id="1390" w:name="_Toc380513438"/>
            <w:bookmarkStart w:id="1391" w:name="_Toc380655488"/>
            <w:bookmarkStart w:id="1392" w:name="_Toc402271751"/>
            <w:r w:rsidRPr="00DB1AA9">
              <w:rPr>
                <w:lang w:val="en-US"/>
              </w:rPr>
              <w:t>Bing Maps Known 5K User Monthly Subscription</w:t>
            </w:r>
            <w:bookmarkEnd w:id="1389"/>
            <w:bookmarkEnd w:id="1390"/>
            <w:bookmarkEnd w:id="1391"/>
            <w:bookmarkEnd w:id="1392"/>
            <w:r>
              <w:fldChar w:fldCharType="begin"/>
            </w:r>
            <w:r w:rsidRPr="00DB1AA9">
              <w:rPr>
                <w:lang w:val="en-US"/>
              </w:rP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393" w:name="_Toc379797407"/>
            <w:bookmarkStart w:id="1394" w:name="_Toc380513439"/>
            <w:bookmarkStart w:id="1395" w:name="_Toc380655489"/>
            <w:bookmarkStart w:id="1396" w:name="_Toc402271752"/>
            <w:r w:rsidRPr="00DB1AA9">
              <w:rPr>
                <w:lang w:val="en-US"/>
              </w:rPr>
              <w:t>Bing Maps Light Known Per User Monthly Subscription</w:t>
            </w:r>
            <w:bookmarkEnd w:id="1393"/>
            <w:bookmarkEnd w:id="1394"/>
            <w:bookmarkEnd w:id="1395"/>
            <w:bookmarkEnd w:id="1396"/>
            <w:r>
              <w:fldChar w:fldCharType="begin"/>
            </w:r>
            <w:r w:rsidRPr="00DB1AA9">
              <w:rPr>
                <w:lang w:val="en-US"/>
              </w:rP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397" w:name="_Toc379797408"/>
            <w:bookmarkStart w:id="1398" w:name="_Toc380513440"/>
            <w:bookmarkStart w:id="1399" w:name="_Toc380655490"/>
            <w:bookmarkStart w:id="1400" w:name="_Toc402271753"/>
            <w:r w:rsidRPr="00DB1AA9">
              <w:rPr>
                <w:lang w:val="en-US"/>
              </w:rPr>
              <w:t>Bing Maps Light Known 5K User Monthly Subscription</w:t>
            </w:r>
            <w:bookmarkEnd w:id="1397"/>
            <w:bookmarkEnd w:id="1398"/>
            <w:bookmarkEnd w:id="1399"/>
            <w:bookmarkEnd w:id="1400"/>
            <w:r>
              <w:fldChar w:fldCharType="begin"/>
            </w:r>
            <w:r w:rsidRPr="00DB1AA9">
              <w:rPr>
                <w:lang w:val="en-US"/>
              </w:rP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F9064F">
            <w:pPr>
              <w:pStyle w:val="ProductList-Offering2"/>
              <w:rPr>
                <w:lang w:val="en-US"/>
              </w:rPr>
            </w:pPr>
            <w:bookmarkStart w:id="1401" w:name="_Toc379797409"/>
            <w:bookmarkStart w:id="1402" w:name="_Toc380513441"/>
            <w:bookmarkStart w:id="1403" w:name="_Toc380655491"/>
            <w:bookmarkStart w:id="1404" w:name="_Toc402271754"/>
            <w:r w:rsidRPr="00DB1AA9">
              <w:rPr>
                <w:lang w:val="en-US"/>
              </w:rPr>
              <w:t>Bing Maps Asset Management for Windows Europe oder North America</w:t>
            </w:r>
            <w:bookmarkEnd w:id="1404"/>
            <w:r>
              <w:fldChar w:fldCharType="begin"/>
            </w:r>
            <w:r w:rsidRPr="00DB1AA9">
              <w:rPr>
                <w:lang w:val="en-US"/>
              </w:rPr>
              <w:instrText>XE "Bing Maps Mobile Asset Management Europe"</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F9064F">
            <w:pPr>
              <w:pStyle w:val="ProductList-Offering2"/>
              <w:rPr>
                <w:lang w:val="en-US"/>
              </w:rPr>
            </w:pPr>
            <w:bookmarkStart w:id="1405" w:name="_Toc379797413"/>
            <w:bookmarkStart w:id="1406" w:name="_Toc380513445"/>
            <w:bookmarkStart w:id="1407" w:name="_Toc380655495"/>
            <w:bookmarkStart w:id="1408" w:name="_Toc402271755"/>
            <w:r w:rsidRPr="00DB1AA9">
              <w:rPr>
                <w:lang w:val="en-US"/>
              </w:rPr>
              <w:t>Bing Maps Asset Management for Windows Platform Fee Monthly Subscription</w:t>
            </w:r>
            <w:bookmarkEnd w:id="1405"/>
            <w:bookmarkEnd w:id="1406"/>
            <w:bookmarkEnd w:id="1407"/>
            <w:bookmarkEnd w:id="1408"/>
            <w:r>
              <w:fldChar w:fldCharType="begin"/>
            </w:r>
            <w:r w:rsidRPr="00DB1AA9">
              <w:rPr>
                <w:lang w:val="en-US"/>
              </w:rP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26A1" w:rsidRPr="00DB1AA9" w:rsidRDefault="002926A1" w:rsidP="00C2472D">
            <w:pPr>
              <w:pStyle w:val="ProductList-Offering2"/>
              <w:rPr>
                <w:lang w:val="en-US"/>
              </w:rPr>
            </w:pPr>
            <w:bookmarkStart w:id="1409" w:name="_Toc379797414"/>
            <w:bookmarkStart w:id="1410" w:name="_Toc380513446"/>
            <w:bookmarkStart w:id="1411" w:name="_Toc380655496"/>
            <w:bookmarkStart w:id="1412" w:name="_Toc402271756"/>
            <w:r w:rsidRPr="00DB1AA9">
              <w:rPr>
                <w:lang w:val="en-US"/>
              </w:rPr>
              <w:t>Bing Maps Public Website Usage 100K Transactions Monthly Subscription</w:t>
            </w:r>
            <w:bookmarkEnd w:id="1409"/>
            <w:bookmarkEnd w:id="1410"/>
            <w:bookmarkEnd w:id="1411"/>
            <w:bookmarkEnd w:id="1412"/>
            <w:r>
              <w:fldChar w:fldCharType="begin"/>
            </w:r>
            <w:r w:rsidRPr="00DB1AA9">
              <w:rPr>
                <w:lang w:val="en-US"/>
              </w:rP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26A1" w:rsidRDefault="002926A1"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Default="002926A1" w:rsidP="008F2449">
            <w:pPr>
              <w:pStyle w:val="ProductList-OfferingBody"/>
              <w:ind w:left="-113"/>
              <w:jc w:val="center"/>
            </w:pPr>
          </w:p>
        </w:tc>
        <w:tc>
          <w:tcPr>
            <w:tcW w:w="738" w:type="dxa"/>
            <w:shd w:val="clear" w:color="auto" w:fill="70AD47" w:themeFill="accent6"/>
            <w:vAlign w:val="center"/>
          </w:tcPr>
          <w:p w:rsidR="002926A1" w:rsidRDefault="002926A1" w:rsidP="008F2449">
            <w:pPr>
              <w:pStyle w:val="ProductList-OfferingBody"/>
              <w:ind w:left="-113"/>
              <w:jc w:val="center"/>
            </w:pPr>
          </w:p>
        </w:tc>
        <w:tc>
          <w:tcPr>
            <w:tcW w:w="739" w:type="dxa"/>
            <w:shd w:val="clear" w:color="auto" w:fill="70AD47" w:themeFill="accent6"/>
            <w:vAlign w:val="center"/>
          </w:tcPr>
          <w:p w:rsidR="002926A1" w:rsidRPr="00083852" w:rsidRDefault="002926A1"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2926A1" w:rsidTr="002926A1">
        <w:trPr>
          <w:cantSplit/>
          <w:tblHeader/>
        </w:trPr>
        <w:tc>
          <w:tcPr>
            <w:tcW w:w="3367" w:type="dxa"/>
            <w:tcBorders>
              <w:top w:val="dashSmallGap" w:sz="4" w:space="0" w:color="BFBFBF" w:themeColor="background1" w:themeShade="BF"/>
              <w:left w:val="nil"/>
              <w:bottom w:val="nil"/>
              <w:right w:val="nil"/>
            </w:tcBorders>
          </w:tcPr>
          <w:p w:rsidR="002926A1" w:rsidRPr="00DB1AA9" w:rsidRDefault="002926A1" w:rsidP="00C2472D">
            <w:pPr>
              <w:pStyle w:val="ProductList-Offering2"/>
              <w:rPr>
                <w:lang w:val="en-US"/>
              </w:rPr>
            </w:pPr>
            <w:bookmarkStart w:id="1413" w:name="_Toc379797415"/>
            <w:bookmarkStart w:id="1414" w:name="_Toc380513447"/>
            <w:bookmarkStart w:id="1415" w:name="_Toc380655497"/>
            <w:bookmarkStart w:id="1416" w:name="_Toc402271757"/>
            <w:r w:rsidRPr="00DB1AA9">
              <w:rPr>
                <w:lang w:val="en-US"/>
              </w:rPr>
              <w:t xml:space="preserve">Bing Maps Public Website Usage 420K </w:t>
            </w:r>
            <w:r w:rsidR="00BC7CF0">
              <w:rPr>
                <w:lang w:val="en-US"/>
              </w:rPr>
              <w:br/>
            </w:r>
            <w:r w:rsidRPr="00DB1AA9">
              <w:rPr>
                <w:lang w:val="en-US"/>
              </w:rPr>
              <w:t>(und höher) Transactions Monthly Subscription</w:t>
            </w:r>
            <w:bookmarkEnd w:id="1413"/>
            <w:bookmarkEnd w:id="1414"/>
            <w:bookmarkEnd w:id="1415"/>
            <w:bookmarkEnd w:id="1416"/>
            <w:r>
              <w:fldChar w:fldCharType="begin"/>
            </w:r>
            <w:r w:rsidRPr="00DB1AA9">
              <w:rPr>
                <w:lang w:val="en-US"/>
              </w:rP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rsidR="002926A1" w:rsidRPr="00BC7CF0" w:rsidRDefault="002926A1" w:rsidP="008F2449">
            <w:pPr>
              <w:pStyle w:val="ProductList-OfferingBody"/>
              <w:ind w:left="-113"/>
              <w:jc w:val="center"/>
              <w:rPr>
                <w:lang w:val="en-US"/>
              </w:rPr>
            </w:pPr>
            <w:r w:rsidRPr="00BC7CF0">
              <w:rPr>
                <w:lang w:val="en-US"/>
              </w:rPr>
              <w:t>200</w:t>
            </w:r>
          </w:p>
        </w:tc>
        <w:tc>
          <w:tcPr>
            <w:tcW w:w="739" w:type="dxa"/>
            <w:tcBorders>
              <w:left w:val="single" w:sz="12" w:space="0" w:color="FFFFFF" w:themeColor="background1"/>
            </w:tcBorders>
            <w:shd w:val="clear" w:color="auto" w:fill="BFBFBF" w:themeFill="background1" w:themeFillShade="BF"/>
            <w:vAlign w:val="center"/>
          </w:tcPr>
          <w:p w:rsidR="002926A1" w:rsidRPr="00BC7CF0" w:rsidRDefault="002926A1" w:rsidP="008F2449">
            <w:pPr>
              <w:pStyle w:val="ProductList-OfferingBody"/>
              <w:ind w:left="-113"/>
              <w:jc w:val="center"/>
              <w:rPr>
                <w:lang w:val="en-US"/>
              </w:rPr>
            </w:pPr>
          </w:p>
        </w:tc>
        <w:tc>
          <w:tcPr>
            <w:tcW w:w="739" w:type="dxa"/>
            <w:shd w:val="clear" w:color="auto" w:fill="70AD47" w:themeFill="accent6"/>
            <w:vAlign w:val="center"/>
          </w:tcPr>
          <w:p w:rsidR="002926A1" w:rsidRPr="00BC7CF0" w:rsidRDefault="002926A1" w:rsidP="00CA69C4">
            <w:pPr>
              <w:pStyle w:val="ProductList-OfferingBody"/>
              <w:ind w:left="-113"/>
              <w:jc w:val="center"/>
              <w:rPr>
                <w:lang w:val="en-US"/>
              </w:rPr>
            </w:pPr>
            <w:r w:rsidRPr="00C9641A">
              <w:fldChar w:fldCharType="begin"/>
            </w:r>
            <w:r w:rsidRPr="00BC7CF0">
              <w:rPr>
                <w:color w:val="1F497D"/>
                <w:lang w:val="en-US"/>
              </w:rPr>
              <w:instrText>AutoTextList  \s NoStyle \t “</w:instrText>
            </w:r>
            <w:r w:rsidRPr="00BC7CF0">
              <w:rPr>
                <w:lang w:val="en-US"/>
              </w:rPr>
              <w:instrText>Zusätzliches Produkt</w:instrText>
            </w:r>
            <w:r w:rsidRPr="00BC7CF0">
              <w:rPr>
                <w:color w:val="1F497D"/>
                <w:lang w:val="en-US"/>
              </w:rPr>
              <w:instrText>”</w:instrText>
            </w:r>
            <w:r w:rsidRPr="00C9641A">
              <w:fldChar w:fldCharType="separate"/>
            </w:r>
            <w:r w:rsidRPr="00BC7CF0">
              <w:rPr>
                <w:lang w:val="en-US"/>
              </w:rPr>
              <w:t xml:space="preserve"> A </w:t>
            </w:r>
            <w:r w:rsidRPr="00C9641A">
              <w:fldChar w:fldCharType="end"/>
            </w:r>
          </w:p>
        </w:tc>
        <w:tc>
          <w:tcPr>
            <w:tcW w:w="739" w:type="dxa"/>
            <w:shd w:val="clear" w:color="auto" w:fill="BFBFBF" w:themeFill="background1" w:themeFillShade="BF"/>
            <w:vAlign w:val="center"/>
          </w:tcPr>
          <w:p w:rsidR="002926A1" w:rsidRPr="00BC7CF0" w:rsidRDefault="002926A1" w:rsidP="008F2449">
            <w:pPr>
              <w:pStyle w:val="ProductList-OfferingBody"/>
              <w:ind w:left="-113"/>
              <w:jc w:val="center"/>
              <w:rPr>
                <w:lang w:val="en-US"/>
              </w:rPr>
            </w:pPr>
          </w:p>
        </w:tc>
        <w:tc>
          <w:tcPr>
            <w:tcW w:w="739" w:type="dxa"/>
            <w:shd w:val="clear" w:color="auto" w:fill="70AD47" w:themeFill="accent6"/>
            <w:vAlign w:val="center"/>
          </w:tcPr>
          <w:p w:rsidR="002926A1" w:rsidRPr="00BC7CF0" w:rsidRDefault="002926A1" w:rsidP="008F2449">
            <w:pPr>
              <w:pStyle w:val="ProductList-OfferingBody"/>
              <w:ind w:left="-113"/>
              <w:jc w:val="center"/>
              <w:rPr>
                <w:lang w:val="en-US"/>
              </w:rPr>
            </w:pPr>
          </w:p>
        </w:tc>
        <w:tc>
          <w:tcPr>
            <w:tcW w:w="738" w:type="dxa"/>
            <w:shd w:val="clear" w:color="auto" w:fill="70AD47" w:themeFill="accent6"/>
            <w:vAlign w:val="center"/>
          </w:tcPr>
          <w:p w:rsidR="002926A1" w:rsidRPr="00BC7CF0" w:rsidRDefault="002926A1" w:rsidP="008F2449">
            <w:pPr>
              <w:pStyle w:val="ProductList-OfferingBody"/>
              <w:ind w:left="-113"/>
              <w:jc w:val="center"/>
              <w:rPr>
                <w:lang w:val="en-US"/>
              </w:rPr>
            </w:pPr>
          </w:p>
        </w:tc>
        <w:tc>
          <w:tcPr>
            <w:tcW w:w="739" w:type="dxa"/>
            <w:shd w:val="clear" w:color="auto" w:fill="70AD47" w:themeFill="accent6"/>
            <w:vAlign w:val="center"/>
          </w:tcPr>
          <w:p w:rsidR="002926A1" w:rsidRPr="00BC7CF0" w:rsidRDefault="002926A1" w:rsidP="00CA69C4">
            <w:pPr>
              <w:pStyle w:val="ProductList-OfferingBody"/>
              <w:ind w:left="-113"/>
              <w:jc w:val="center"/>
              <w:rPr>
                <w:lang w:val="en-US"/>
              </w:rPr>
            </w:pPr>
            <w:r w:rsidRPr="00083852">
              <w:fldChar w:fldCharType="begin"/>
            </w:r>
            <w:r w:rsidRPr="00BC7CF0">
              <w:rPr>
                <w:color w:val="1F497D"/>
                <w:lang w:val="en-US"/>
              </w:rPr>
              <w:instrText>AutoTextList  \s NoStyle \t “</w:instrText>
            </w:r>
            <w:r w:rsidRPr="00BC7CF0">
              <w:rPr>
                <w:lang w:val="en-US"/>
              </w:rPr>
              <w:instrText>Open-Lizenz und Open Value</w:instrText>
            </w:r>
            <w:r w:rsidRPr="00BC7CF0">
              <w:rPr>
                <w:color w:val="1F497D"/>
                <w:lang w:val="en-US"/>
              </w:rPr>
              <w:instrText>”</w:instrText>
            </w:r>
            <w:r w:rsidRPr="00083852">
              <w:fldChar w:fldCharType="separate"/>
            </w:r>
            <w:r w:rsidRPr="00BC7CF0">
              <w:rPr>
                <w:lang w:val="en-US"/>
              </w:rPr>
              <w:t>OF</w:t>
            </w:r>
            <w:r w:rsidRPr="00083852">
              <w:fldChar w:fldCharType="end"/>
            </w:r>
          </w:p>
        </w:tc>
        <w:tc>
          <w:tcPr>
            <w:tcW w:w="739" w:type="dxa"/>
            <w:shd w:val="clear" w:color="auto" w:fill="70AD47" w:themeFill="accent6"/>
            <w:vAlign w:val="center"/>
          </w:tcPr>
          <w:p w:rsidR="002926A1" w:rsidRPr="00EA7503" w:rsidRDefault="002926A1" w:rsidP="00CA69C4">
            <w:pPr>
              <w:pStyle w:val="ProductList-OfferingBody"/>
              <w:ind w:left="-113"/>
              <w:jc w:val="center"/>
            </w:pPr>
            <w:r w:rsidRPr="00EA7503">
              <w:fldChar w:fldCharType="begin"/>
            </w:r>
            <w:r w:rsidRPr="00BC7CF0">
              <w:rPr>
                <w:color w:val="1F497D"/>
                <w:lang w:val="en-US"/>
              </w:rPr>
              <w:instrText>AutoTextList  \s NoStyle \t “</w:instrText>
            </w:r>
            <w:r w:rsidRPr="00BC7CF0">
              <w:rPr>
                <w:lang w:val="en-US"/>
              </w:rPr>
              <w:instrText>Nicht organisationsweite Produkte in Open Value</w:instrText>
            </w:r>
            <w:r w:rsidRPr="00BC7CF0">
              <w:rPr>
                <w:color w:val="1F497D"/>
                <w:lang w:val="en-US"/>
              </w:rPr>
              <w:instrText>”</w:instrText>
            </w:r>
            <w:r w:rsidRPr="00EA7503">
              <w:fldChar w:fldCharType="separate"/>
            </w:r>
            <w:r w:rsidRPr="00BC7CF0">
              <w:rPr>
                <w:lang w:val="en-US"/>
              </w:rPr>
              <w:t xml:space="preserve"> </w:t>
            </w:r>
            <w:r w:rsidRPr="00EA7503">
              <w:t xml:space="preserve">P </w:t>
            </w:r>
            <w:r w:rsidRPr="00EA7503">
              <w:fldChar w:fldCharType="end"/>
            </w:r>
          </w:p>
        </w:tc>
        <w:tc>
          <w:tcPr>
            <w:tcW w:w="739" w:type="dxa"/>
            <w:shd w:val="clear" w:color="auto" w:fill="70AD47" w:themeFill="accent6"/>
            <w:vAlign w:val="center"/>
          </w:tcPr>
          <w:p w:rsidR="002926A1" w:rsidRDefault="002926A1" w:rsidP="00CA69C4">
            <w:pPr>
              <w:pStyle w:val="ProductList-OfferingBody"/>
              <w:ind w:left="-113"/>
              <w:jc w:val="center"/>
            </w:pPr>
          </w:p>
        </w:tc>
        <w:tc>
          <w:tcPr>
            <w:tcW w:w="784" w:type="dxa"/>
            <w:shd w:val="clear" w:color="auto" w:fill="70AD47" w:themeFill="accent6"/>
            <w:vAlign w:val="center"/>
          </w:tcPr>
          <w:p w:rsidR="002926A1" w:rsidRPr="00C9641A" w:rsidRDefault="002926A1"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2926A1">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Produkt-Pool: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BC7CF0">
      <w:pPr>
        <w:pStyle w:val="ProductList-Body"/>
        <w:keepNext/>
        <w:shd w:val="clear" w:color="auto" w:fill="D9D9D9" w:themeFill="background1" w:themeFillShade="D9"/>
        <w:spacing w:before="120" w:after="120"/>
        <w:rPr>
          <w:b/>
        </w:rPr>
      </w:pPr>
      <w:r>
        <w:rPr>
          <w:b/>
        </w:rPr>
        <w:t>Zusätzliche Informationen</w:t>
      </w:r>
    </w:p>
    <w:p w:rsidR="00C2472D"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B93B31">
        <w:t xml:space="preserve"> </w:t>
      </w:r>
      <w:r>
        <w:t>Nicht genutzte monatliche Abrechenbare Transaktionen können bis zum Ablauf des Beitrittsdatums monatlich vorgetragen werden.</w:t>
      </w:r>
      <w:r w:rsidR="000971EC">
        <w:t xml:space="preserve"> </w:t>
      </w:r>
      <w:r>
        <w:t>Am Ablaufdatum des Beitrittsdatums verfallen alle erworbenen und bis dahin nicht genutzten Abrechenbaren Transaktionen.</w:t>
      </w:r>
      <w:r w:rsidR="000971EC">
        <w:t xml:space="preserve">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C2472D" w:rsidRDefault="00C2472D" w:rsidP="00C2472D">
      <w:pPr>
        <w:pStyle w:val="ProductList-Body"/>
      </w:pPr>
    </w:p>
    <w:p w:rsidR="00C2472D" w:rsidRPr="00C2472D" w:rsidRDefault="00C2472D" w:rsidP="00C2472D">
      <w:pPr>
        <w:pStyle w:val="ProductList-Body"/>
        <w:rPr>
          <w:b/>
        </w:rPr>
      </w:pPr>
      <w:r>
        <w:rPr>
          <w:b/>
          <w:color w:val="00188F"/>
        </w:rPr>
        <w:t>Kundensupport für Bing Maps</w:t>
      </w:r>
    </w:p>
    <w:p w:rsidR="00C2472D" w:rsidRDefault="00C2472D" w:rsidP="00C2472D">
      <w:pPr>
        <w:pStyle w:val="ProductList-Body"/>
      </w:pPr>
      <w:r>
        <w:t xml:space="preserve">Der Kundensupport steht allen Kunden, die Bing Maps erworben haben, zur Verfügung. Weitere Informationen zum Support finden Sie unter: </w:t>
      </w:r>
      <w:hyperlink r:id="rId55" w:history="1">
        <w:r>
          <w:rPr>
            <w:rStyle w:val="Hyperlink"/>
          </w:rPr>
          <w:t>http://www.microsoft.com/maps/support</w:t>
        </w:r>
      </w:hyperlink>
      <w:r>
        <w:t>.</w:t>
      </w:r>
    </w:p>
    <w:p w:rsidR="00C2472D" w:rsidRDefault="00C2472D" w:rsidP="00C2472D">
      <w:pPr>
        <w:pStyle w:val="ProductList-Body"/>
      </w:pPr>
    </w:p>
    <w:p w:rsidR="00C2472D" w:rsidRPr="00C2472D" w:rsidRDefault="00C2472D" w:rsidP="00C2472D">
      <w:pPr>
        <w:pStyle w:val="ProductList-Body"/>
        <w:rPr>
          <w:b/>
        </w:rPr>
      </w:pPr>
      <w:r>
        <w:rPr>
          <w:b/>
          <w:color w:val="00188F"/>
        </w:rPr>
        <w:t>So greifen Sie auf den Bing Maps-Dienst zu</w:t>
      </w:r>
    </w:p>
    <w:p w:rsidR="00C2472D" w:rsidRDefault="00AB1667" w:rsidP="00C2472D">
      <w:pPr>
        <w:pStyle w:val="ProductList-Body"/>
      </w:pPr>
      <w:r>
        <w:t>Ein Kunde kann seine Bing Maps Account-ID(s) unter seinem Volumenlizenzvertrag mithilfe des Produktionszugriff-Bereitstellungsformulars im Bing Maps Account Center (</w:t>
      </w:r>
      <w:hyperlink r:id="rId56" w:history="1">
        <w:r>
          <w:rPr>
            <w:rStyle w:val="Hyperlink"/>
          </w:rPr>
          <w:t>https://www.bingmapsportal.com</w:t>
        </w:r>
      </w:hyperlink>
      <w:r>
        <w:t>) freischalten.</w:t>
      </w:r>
      <w:r w:rsidR="000971EC">
        <w:t xml:space="preserve"> </w:t>
      </w:r>
      <w:r>
        <w:t>Der Produktionszugriff für die Bing Maps Account-ID(s) wird gewährt, sobald der Kunde die Nummer seines Volumenlizenzvertrages/Beitritts bereitgestellt und die mit seiner Erwerbung verbundene Produktfamilie ausgewählt hat.</w:t>
      </w:r>
    </w:p>
    <w:p w:rsidR="00C2472D" w:rsidRDefault="00C2472D" w:rsidP="00C2472D">
      <w:pPr>
        <w:pStyle w:val="ProductList-Body"/>
      </w:pPr>
    </w:p>
    <w:p w:rsidR="00782C7B"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FA00BF" w:rsidRDefault="00FA00BF" w:rsidP="00930D5E">
      <w:pPr>
        <w:pStyle w:val="ProductList-Offering2Heading"/>
        <w:outlineLvl w:val="2"/>
      </w:pPr>
      <w:r>
        <w:tab/>
      </w:r>
      <w:bookmarkStart w:id="1417" w:name="_Toc378147674"/>
      <w:bookmarkStart w:id="1418" w:name="_Toc378151571"/>
      <w:bookmarkStart w:id="1419" w:name="_Toc379797416"/>
      <w:bookmarkStart w:id="1420" w:name="_Toc380513450"/>
      <w:bookmarkStart w:id="1421" w:name="_Toc380655500"/>
      <w:bookmarkStart w:id="1422" w:name="_Toc402271758"/>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64116" w:rsidTr="00F64116">
        <w:trPr>
          <w:cantSplit/>
          <w:tblHeader/>
        </w:trPr>
        <w:tc>
          <w:tcPr>
            <w:tcW w:w="3352" w:type="dxa"/>
            <w:tcBorders>
              <w:bottom w:val="nil"/>
            </w:tcBorders>
            <w:shd w:val="clear" w:color="auto" w:fill="00188F"/>
          </w:tcPr>
          <w:p w:rsidR="00F64116" w:rsidRPr="00EE0836" w:rsidRDefault="00F64116"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F64116" w:rsidRPr="00EE0836" w:rsidRDefault="00F64116"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99" w:type="dxa"/>
            <w:shd w:val="clear" w:color="auto" w:fill="00188F"/>
            <w:vAlign w:val="center"/>
          </w:tcPr>
          <w:p w:rsidR="00F64116" w:rsidRPr="00CA6D54" w:rsidRDefault="00F64116"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F64116" w:rsidTr="00F64116">
        <w:trPr>
          <w:cantSplit/>
          <w:tblHeader/>
        </w:trPr>
        <w:tc>
          <w:tcPr>
            <w:tcW w:w="3352" w:type="dxa"/>
            <w:tcBorders>
              <w:top w:val="dashSmallGap" w:sz="4" w:space="0" w:color="BFBFBF" w:themeColor="background1" w:themeShade="BF"/>
              <w:left w:val="nil"/>
              <w:bottom w:val="nil"/>
              <w:right w:val="nil"/>
            </w:tcBorders>
          </w:tcPr>
          <w:p w:rsidR="00F64116" w:rsidRPr="00DB1AA9" w:rsidRDefault="00F64116" w:rsidP="002F3019">
            <w:pPr>
              <w:pStyle w:val="ProductList-Offering2"/>
              <w:rPr>
                <w:lang w:val="en-US"/>
              </w:rPr>
            </w:pPr>
            <w:bookmarkStart w:id="1423" w:name="_Toc379797418"/>
            <w:bookmarkStart w:id="1424" w:name="_Toc380513452"/>
            <w:bookmarkStart w:id="1425" w:name="_Toc380655502"/>
            <w:bookmarkStart w:id="1426" w:name="_Toc402271759"/>
            <w:r w:rsidRPr="00DB1AA9">
              <w:rPr>
                <w:lang w:val="en-US"/>
              </w:rPr>
              <w:t>Forefront Protection 2010 for SharePoint</w:t>
            </w:r>
            <w:r>
              <w:fldChar w:fldCharType="begin"/>
            </w:r>
            <w:r w:rsidRPr="00DB1AA9">
              <w:rPr>
                <w:lang w:val="en-US"/>
              </w:rPr>
              <w:instrText>XE "Forefront Protection 2010 for SharePoint"</w:instrText>
            </w:r>
            <w:r>
              <w:fldChar w:fldCharType="end"/>
            </w:r>
            <w:r w:rsidRPr="00DB1AA9">
              <w:rPr>
                <w:lang w:val="en-US"/>
              </w:rPr>
              <w:t xml:space="preserve"> for Internet Sites</w:t>
            </w:r>
            <w:r>
              <w:fldChar w:fldCharType="begin"/>
            </w:r>
            <w:r w:rsidRPr="00DB1AA9">
              <w:rPr>
                <w:lang w:val="en-US"/>
              </w:rPr>
              <w:instrText>XE "Forefront Protection 2010 for SharePoint for Internet Sites"</w:instrText>
            </w:r>
            <w:r>
              <w:fldChar w:fldCharType="end"/>
            </w:r>
            <w:r w:rsidRPr="00DB1AA9">
              <w:rPr>
                <w:lang w:val="en-US"/>
              </w:rPr>
              <w:t xml:space="preserve"> (Add-On-AL)</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rsidR="00F64116" w:rsidRDefault="00F64116"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F64116" w:rsidRDefault="00F64116" w:rsidP="002F3019">
            <w:pPr>
              <w:pStyle w:val="ProductList-OfferingBody"/>
              <w:ind w:left="-113"/>
              <w:jc w:val="center"/>
            </w:pPr>
            <w:r>
              <w:t>25</w:t>
            </w:r>
          </w:p>
        </w:tc>
        <w:tc>
          <w:tcPr>
            <w:tcW w:w="739" w:type="dxa"/>
            <w:shd w:val="clear" w:color="auto" w:fill="70AD47" w:themeFill="accent6"/>
            <w:vAlign w:val="center"/>
          </w:tcPr>
          <w:p w:rsidR="00F64116" w:rsidRPr="00C9641A" w:rsidRDefault="00F64116"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rsidR="00F64116" w:rsidRPr="00C9641A" w:rsidRDefault="00F64116"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F64116" w:rsidRDefault="00F64116" w:rsidP="00CA69C4">
            <w:pPr>
              <w:pStyle w:val="ProductList-OfferingBody"/>
              <w:ind w:left="-113"/>
              <w:jc w:val="center"/>
            </w:pPr>
          </w:p>
        </w:tc>
        <w:tc>
          <w:tcPr>
            <w:tcW w:w="738" w:type="dxa"/>
            <w:shd w:val="clear" w:color="auto" w:fill="BFBFBF" w:themeFill="background1" w:themeFillShade="BF"/>
            <w:vAlign w:val="center"/>
          </w:tcPr>
          <w:p w:rsidR="00F64116" w:rsidRDefault="00F64116" w:rsidP="00CA69C4">
            <w:pPr>
              <w:pStyle w:val="ProductList-OfferingBody"/>
              <w:ind w:left="-113"/>
              <w:jc w:val="center"/>
            </w:pPr>
          </w:p>
        </w:tc>
        <w:tc>
          <w:tcPr>
            <w:tcW w:w="739" w:type="dxa"/>
            <w:shd w:val="clear" w:color="auto" w:fill="70AD47" w:themeFill="accent6"/>
            <w:vAlign w:val="center"/>
          </w:tcPr>
          <w:p w:rsidR="00F64116" w:rsidRPr="002A28A0" w:rsidRDefault="00F64116" w:rsidP="00CA69C4">
            <w:pPr>
              <w:pStyle w:val="ProductList-OfferingBody"/>
              <w:ind w:left="-113"/>
              <w:jc w:val="center"/>
            </w:pPr>
            <w:r w:rsidRPr="002A28A0">
              <w:rPr>
                <w:color w:val="000000" w:themeColor="text1"/>
              </w:rPr>
              <w:fldChar w:fldCharType="begin"/>
            </w:r>
            <w:r w:rsidRPr="002A28A0">
              <w:rPr>
                <w:color w:val="1F497D"/>
              </w:rPr>
              <w:instrText>AutoTextList  \s NoStyle \t “</w:instrText>
            </w:r>
            <w:r w:rsidRPr="002A28A0">
              <w:instrText>Open Value</w:instrText>
            </w:r>
            <w:r w:rsidRPr="002A28A0">
              <w:rPr>
                <w:color w:val="1F497D"/>
              </w:rPr>
              <w:instrText>”</w:instrText>
            </w:r>
            <w:r w:rsidRPr="002A28A0">
              <w:rPr>
                <w:color w:val="000000" w:themeColor="text1"/>
              </w:rPr>
              <w:fldChar w:fldCharType="separate"/>
            </w:r>
            <w:r w:rsidRPr="002A28A0">
              <w:t>OV</w:t>
            </w:r>
            <w:r w:rsidRPr="002A28A0">
              <w:rPr>
                <w:color w:val="000000" w:themeColor="text1"/>
              </w:rPr>
              <w:fldChar w:fldCharType="end"/>
            </w:r>
          </w:p>
        </w:tc>
        <w:tc>
          <w:tcPr>
            <w:tcW w:w="739" w:type="dxa"/>
            <w:shd w:val="clear" w:color="auto" w:fill="70AD47" w:themeFill="accent6"/>
            <w:vAlign w:val="center"/>
          </w:tcPr>
          <w:p w:rsidR="00F64116" w:rsidRDefault="00F64116" w:rsidP="00CA69C4">
            <w:pPr>
              <w:pStyle w:val="ProductList-OfferingBody"/>
              <w:ind w:left="-113"/>
              <w:jc w:val="center"/>
            </w:pPr>
            <w:r w:rsidRPr="00677D92">
              <w:fldChar w:fldCharType="begin"/>
            </w:r>
            <w:r w:rsidRPr="00677D92">
              <w:rPr>
                <w:color w:val="1F497D"/>
              </w:rPr>
              <w:instrText>AutoTextList  \s NoStyle \t “</w:instrText>
            </w:r>
            <w:r w:rsidRPr="00677D92">
              <w:instrText>Zusätzliches Produkt</w:instrText>
            </w:r>
            <w:r w:rsidRPr="00677D92">
              <w:rPr>
                <w:color w:val="1F497D"/>
              </w:rPr>
              <w:instrText>”</w:instrText>
            </w:r>
            <w:r w:rsidRPr="00677D92">
              <w:fldChar w:fldCharType="separate"/>
            </w:r>
            <w:r w:rsidRPr="00677D92">
              <w:t xml:space="preserve"> A</w:t>
            </w:r>
            <w:r>
              <w:t>,</w:t>
            </w:r>
            <w:r w:rsidRPr="00677D92">
              <w:fldChar w:fldCharType="end"/>
            </w:r>
            <w:r w:rsidRPr="00677D92">
              <w:fldChar w:fldCharType="begin"/>
            </w:r>
            <w:r w:rsidRPr="00677D92">
              <w:rPr>
                <w:color w:val="1F497D"/>
              </w:rPr>
              <w:instrText>AutoTextList  \s NoStyle \t “</w:instrText>
            </w:r>
            <w:r w:rsidRPr="00677D92">
              <w:instrText>Nicht organisationsweite Produkte in Open Value</w:instrText>
            </w:r>
            <w:r w:rsidRPr="00677D92">
              <w:rPr>
                <w:color w:val="1F497D"/>
              </w:rPr>
              <w:instrText>”</w:instrText>
            </w:r>
            <w:r w:rsidRPr="00677D92">
              <w:fldChar w:fldCharType="separate"/>
            </w:r>
            <w:r w:rsidRPr="00677D92">
              <w:t>P</w:t>
            </w:r>
            <w:r w:rsidRPr="00677D92">
              <w:fldChar w:fldCharType="end"/>
            </w:r>
          </w:p>
        </w:tc>
        <w:tc>
          <w:tcPr>
            <w:tcW w:w="739" w:type="dxa"/>
            <w:shd w:val="clear" w:color="auto" w:fill="70AD47" w:themeFill="accent6"/>
            <w:vAlign w:val="center"/>
          </w:tcPr>
          <w:p w:rsidR="00F64116" w:rsidRDefault="00F64116" w:rsidP="00CA69C4">
            <w:pPr>
              <w:pStyle w:val="ProductList-OfferingBody"/>
              <w:ind w:left="-113"/>
              <w:jc w:val="center"/>
            </w:pPr>
          </w:p>
        </w:tc>
        <w:tc>
          <w:tcPr>
            <w:tcW w:w="799" w:type="dxa"/>
            <w:shd w:val="clear" w:color="auto" w:fill="70AD47" w:themeFill="accent6"/>
            <w:vAlign w:val="center"/>
          </w:tcPr>
          <w:p w:rsidR="00F64116" w:rsidRPr="00C9641A" w:rsidRDefault="00F64116"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Tr="00F64116">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Produkt-Pool: </w:t>
            </w:r>
            <w:r>
              <w:rPr>
                <w:b/>
              </w:rPr>
              <w:t>Server</w:t>
            </w:r>
          </w:p>
        </w:tc>
        <w:tc>
          <w:tcPr>
            <w:tcW w:w="3597" w:type="dxa"/>
          </w:tcPr>
          <w:p w:rsidR="00C2472D" w:rsidRDefault="00C2472D" w:rsidP="00DC7CDF">
            <w:pPr>
              <w:pStyle w:val="ProductList-Body"/>
            </w:pPr>
          </w:p>
        </w:tc>
      </w:tr>
    </w:tbl>
    <w:p w:rsidR="00A0377F" w:rsidRPr="00113A89" w:rsidRDefault="00AC44A1"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FA00BF" w:rsidRDefault="00FA00BF" w:rsidP="00930D5E">
      <w:pPr>
        <w:pStyle w:val="ProductList-Offering2Heading"/>
        <w:outlineLvl w:val="2"/>
      </w:pPr>
      <w:r>
        <w:tab/>
      </w:r>
      <w:bookmarkStart w:id="1427" w:name="_Toc378147675"/>
      <w:bookmarkStart w:id="1428" w:name="_Toc378151572"/>
      <w:bookmarkStart w:id="1429" w:name="_Toc379797419"/>
      <w:bookmarkStart w:id="1430" w:name="_Toc380513453"/>
      <w:bookmarkStart w:id="1431" w:name="_Toc380655503"/>
      <w:bookmarkStart w:id="1432" w:name="_Toc402271760"/>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F74D7" w:rsidTr="005F74D7">
        <w:trPr>
          <w:cantSplit/>
          <w:tblHeader/>
        </w:trPr>
        <w:tc>
          <w:tcPr>
            <w:tcW w:w="3367" w:type="dxa"/>
            <w:tcBorders>
              <w:bottom w:val="nil"/>
            </w:tcBorders>
            <w:shd w:val="clear" w:color="auto" w:fill="00188F"/>
          </w:tcPr>
          <w:p w:rsidR="005F74D7" w:rsidRPr="00EE0836" w:rsidRDefault="005F74D7"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5F74D7" w:rsidRPr="00EE0836" w:rsidRDefault="005F74D7"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5F74D7" w:rsidRPr="00CA6D54" w:rsidRDefault="005F74D7"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5F74D7" w:rsidTr="005F74D7">
        <w:trPr>
          <w:cantSplit/>
          <w:tblHeader/>
        </w:trPr>
        <w:tc>
          <w:tcPr>
            <w:tcW w:w="3367" w:type="dxa"/>
            <w:tcBorders>
              <w:top w:val="nil"/>
              <w:left w:val="nil"/>
              <w:bottom w:val="dashSmallGap" w:sz="4" w:space="0" w:color="BFBFBF" w:themeColor="background1" w:themeShade="BF"/>
              <w:right w:val="nil"/>
            </w:tcBorders>
          </w:tcPr>
          <w:p w:rsidR="005F74D7" w:rsidRPr="00762CEC" w:rsidRDefault="005F74D7" w:rsidP="00C2472D">
            <w:pPr>
              <w:pStyle w:val="ProductList-Offering2"/>
            </w:pPr>
            <w:bookmarkStart w:id="1433" w:name="_Toc379797420"/>
            <w:bookmarkStart w:id="1434" w:name="_Toc380513454"/>
            <w:bookmarkStart w:id="1435" w:name="_Toc380655504"/>
            <w:bookmarkStart w:id="1436" w:name="_Toc402271761"/>
            <w:r>
              <w:t>Microsoft Learning E-Reference Library</w:t>
            </w:r>
            <w:r>
              <w:fldChar w:fldCharType="begin"/>
            </w:r>
            <w:r>
              <w:instrText>XE "Microsoft Learning E-Reference Library"</w:instrText>
            </w:r>
            <w:r>
              <w:fldChar w:fldCharType="end"/>
            </w:r>
            <w:r>
              <w:t xml:space="preserve"> </w:t>
            </w:r>
            <w:r>
              <w:br/>
              <w:t>(Nutzer-AL)</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rsidR="005F74D7" w:rsidRDefault="005F74D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70AD47" w:themeFill="accent6"/>
            <w:vAlign w:val="center"/>
          </w:tcPr>
          <w:p w:rsidR="005F74D7" w:rsidRPr="00C9641A" w:rsidRDefault="005F74D7"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rsidR="005F74D7" w:rsidRPr="00C9641A" w:rsidRDefault="005F74D7"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rsidR="005F74D7" w:rsidRDefault="005F74D7" w:rsidP="00C2472D">
            <w:pPr>
              <w:pStyle w:val="ProductList-OfferingBody"/>
              <w:ind w:left="-113"/>
              <w:jc w:val="center"/>
            </w:pPr>
          </w:p>
        </w:tc>
        <w:tc>
          <w:tcPr>
            <w:tcW w:w="738" w:type="dxa"/>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BFBFBF" w:themeFill="background1" w:themeFillShade="BF"/>
            <w:vAlign w:val="center"/>
          </w:tcPr>
          <w:p w:rsidR="005F74D7" w:rsidRDefault="005F74D7" w:rsidP="00CA69C4">
            <w:pPr>
              <w:pStyle w:val="ProductList-OfferingBody"/>
              <w:ind w:left="-113"/>
              <w:jc w:val="center"/>
            </w:pPr>
          </w:p>
        </w:tc>
        <w:tc>
          <w:tcPr>
            <w:tcW w:w="739" w:type="dxa"/>
            <w:shd w:val="clear" w:color="auto" w:fill="BFBFBF" w:themeFill="background1" w:themeFillShade="BF"/>
            <w:vAlign w:val="center"/>
          </w:tcPr>
          <w:p w:rsidR="005F74D7" w:rsidRDefault="005F74D7" w:rsidP="00CA69C4">
            <w:pPr>
              <w:pStyle w:val="ProductList-OfferingBody"/>
              <w:ind w:left="-113"/>
              <w:jc w:val="center"/>
            </w:pPr>
          </w:p>
        </w:tc>
        <w:tc>
          <w:tcPr>
            <w:tcW w:w="739" w:type="dxa"/>
            <w:shd w:val="clear" w:color="auto" w:fill="70AD47" w:themeFill="accent6"/>
            <w:vAlign w:val="center"/>
          </w:tcPr>
          <w:p w:rsidR="005F74D7" w:rsidRDefault="005F74D7" w:rsidP="00CA69C4">
            <w:pPr>
              <w:pStyle w:val="ProductList-OfferingBody"/>
              <w:ind w:left="-113"/>
              <w:jc w:val="center"/>
            </w:pPr>
          </w:p>
        </w:tc>
        <w:tc>
          <w:tcPr>
            <w:tcW w:w="784" w:type="dxa"/>
            <w:shd w:val="clear" w:color="auto" w:fill="70AD47" w:themeFill="accent6"/>
            <w:vAlign w:val="center"/>
          </w:tcPr>
          <w:p w:rsidR="005F74D7" w:rsidRPr="00C9641A" w:rsidRDefault="005F74D7"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5F74D7" w:rsidTr="005F74D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F74D7" w:rsidRPr="00DB1AA9" w:rsidRDefault="005F74D7" w:rsidP="00C2472D">
            <w:pPr>
              <w:pStyle w:val="ProductList-Offering2"/>
              <w:rPr>
                <w:lang w:val="en-US"/>
              </w:rPr>
            </w:pPr>
            <w:bookmarkStart w:id="1437" w:name="_Toc379797421"/>
            <w:bookmarkStart w:id="1438" w:name="_Toc380513455"/>
            <w:bookmarkStart w:id="1439" w:name="_Toc380655505"/>
            <w:bookmarkStart w:id="1440" w:name="_Toc402271762"/>
            <w:r w:rsidRPr="00DB1AA9">
              <w:rPr>
                <w:lang w:val="en-US"/>
              </w:rPr>
              <w:t>Microsoft Learning IT Academy</w:t>
            </w:r>
            <w:r>
              <w:fldChar w:fldCharType="begin"/>
            </w:r>
            <w:r w:rsidRPr="00DB1AA9">
              <w:rPr>
                <w:lang w:val="en-US"/>
              </w:rPr>
              <w:instrText>XE "Microsoft Learning IT Academy"</w:instrText>
            </w:r>
            <w:r>
              <w:fldChar w:fldCharType="end"/>
            </w:r>
            <w:r w:rsidRPr="00DB1AA9">
              <w:rPr>
                <w:lang w:val="en-US"/>
              </w:rPr>
              <w:t xml:space="preserve"> (Nutzer-AL)</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74D7" w:rsidRDefault="005F74D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5F74D7" w:rsidRDefault="005F74D7" w:rsidP="00C2472D">
            <w:pPr>
              <w:pStyle w:val="ProductList-OfferingBody"/>
              <w:ind w:left="-113"/>
              <w:jc w:val="center"/>
            </w:pPr>
            <w:r>
              <w:t>75</w:t>
            </w:r>
          </w:p>
        </w:tc>
        <w:tc>
          <w:tcPr>
            <w:tcW w:w="739" w:type="dxa"/>
            <w:shd w:val="clear" w:color="auto" w:fill="BFBFBF" w:themeFill="background1" w:themeFillShade="BF"/>
            <w:vAlign w:val="center"/>
          </w:tcPr>
          <w:p w:rsidR="005F74D7" w:rsidRDefault="005F74D7" w:rsidP="00CA69C4">
            <w:pPr>
              <w:pStyle w:val="ProductList-OfferingBody"/>
              <w:ind w:left="-113"/>
              <w:jc w:val="center"/>
            </w:pPr>
          </w:p>
        </w:tc>
        <w:tc>
          <w:tcPr>
            <w:tcW w:w="739" w:type="dxa"/>
            <w:shd w:val="clear" w:color="auto" w:fill="70AD47" w:themeFill="accent6"/>
            <w:vAlign w:val="center"/>
          </w:tcPr>
          <w:p w:rsidR="005F74D7" w:rsidRPr="00C9641A" w:rsidRDefault="005F74D7"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5F74D7" w:rsidRDefault="005F74D7" w:rsidP="00C2472D">
            <w:pPr>
              <w:pStyle w:val="ProductList-OfferingBody"/>
              <w:ind w:left="-113"/>
              <w:jc w:val="center"/>
            </w:pPr>
          </w:p>
        </w:tc>
        <w:tc>
          <w:tcPr>
            <w:tcW w:w="738" w:type="dxa"/>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70AD47" w:themeFill="accent6"/>
            <w:vAlign w:val="center"/>
          </w:tcPr>
          <w:p w:rsidR="005F74D7" w:rsidRPr="00FC4B4E" w:rsidRDefault="005F74D7" w:rsidP="00CA69C4">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rsidR="005F74D7" w:rsidRDefault="005F74D7" w:rsidP="00CA69C4">
            <w:pPr>
              <w:pStyle w:val="ProductList-OfferingBody"/>
              <w:ind w:left="-113"/>
              <w:jc w:val="center"/>
            </w:pPr>
          </w:p>
        </w:tc>
        <w:tc>
          <w:tcPr>
            <w:tcW w:w="739" w:type="dxa"/>
            <w:shd w:val="clear" w:color="auto" w:fill="70AD47" w:themeFill="accent6"/>
            <w:vAlign w:val="center"/>
          </w:tcPr>
          <w:p w:rsidR="005F74D7" w:rsidRDefault="005F74D7" w:rsidP="00CA69C4">
            <w:pPr>
              <w:pStyle w:val="ProductList-OfferingBody"/>
              <w:ind w:left="-113"/>
              <w:jc w:val="center"/>
            </w:pPr>
          </w:p>
        </w:tc>
        <w:tc>
          <w:tcPr>
            <w:tcW w:w="784" w:type="dxa"/>
            <w:shd w:val="clear" w:color="auto" w:fill="BFBFBF" w:themeFill="background1" w:themeFillShade="BF"/>
            <w:vAlign w:val="center"/>
          </w:tcPr>
          <w:p w:rsidR="005F74D7" w:rsidRDefault="005F74D7" w:rsidP="00CA69C4">
            <w:pPr>
              <w:pStyle w:val="ProductList-OfferingBody"/>
              <w:ind w:left="-113"/>
              <w:jc w:val="center"/>
            </w:pPr>
          </w:p>
        </w:tc>
      </w:tr>
      <w:tr w:rsidR="005F74D7" w:rsidTr="005F74D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F74D7" w:rsidRPr="00762CEC" w:rsidRDefault="005F74D7" w:rsidP="00C2472D">
            <w:pPr>
              <w:pStyle w:val="ProductList-Offering2"/>
            </w:pPr>
            <w:bookmarkStart w:id="1441" w:name="_Toc379797422"/>
            <w:bookmarkStart w:id="1442" w:name="_Toc380513456"/>
            <w:bookmarkStart w:id="1443" w:name="_Toc380655506"/>
            <w:bookmarkStart w:id="1444" w:name="_Toc402271763"/>
            <w:r>
              <w:t>Microsoft Learning MCP</w:t>
            </w:r>
            <w:r>
              <w:fldChar w:fldCharType="begin"/>
            </w:r>
            <w:r>
              <w:instrText>XE "Microsoft Learning MCP"</w:instrText>
            </w:r>
            <w:r>
              <w:fldChar w:fldCharType="end"/>
            </w:r>
            <w:r>
              <w:t xml:space="preserve"> 1 Prüfungsgutschein (Dienste-AL)</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74D7" w:rsidRDefault="005F74D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70AD47" w:themeFill="accent6"/>
            <w:vAlign w:val="center"/>
          </w:tcPr>
          <w:p w:rsidR="005F74D7" w:rsidRPr="00C9641A" w:rsidRDefault="005F74D7"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rsidR="005F74D7" w:rsidRPr="00C9641A" w:rsidRDefault="005F74D7"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rsidR="005F74D7" w:rsidRDefault="005F74D7" w:rsidP="00C2472D">
            <w:pPr>
              <w:pStyle w:val="ProductList-OfferingBody"/>
              <w:ind w:left="-113"/>
              <w:jc w:val="center"/>
            </w:pPr>
          </w:p>
        </w:tc>
        <w:tc>
          <w:tcPr>
            <w:tcW w:w="738" w:type="dxa"/>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BFBFBF" w:themeFill="background1" w:themeFillShade="BF"/>
            <w:vAlign w:val="center"/>
          </w:tcPr>
          <w:p w:rsidR="005F74D7" w:rsidRPr="00FC4B4E" w:rsidRDefault="005F74D7" w:rsidP="00CA69C4">
            <w:pPr>
              <w:pStyle w:val="ProductList-OfferingBody"/>
              <w:ind w:left="-113"/>
              <w:jc w:val="center"/>
            </w:pPr>
          </w:p>
        </w:tc>
        <w:tc>
          <w:tcPr>
            <w:tcW w:w="739" w:type="dxa"/>
            <w:shd w:val="clear" w:color="auto" w:fill="70AD47" w:themeFill="accent6"/>
            <w:vAlign w:val="center"/>
          </w:tcPr>
          <w:p w:rsidR="005F74D7" w:rsidRPr="00FC4B4E" w:rsidRDefault="005F74D7" w:rsidP="00CA69C4">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70AD47" w:themeFill="accent6"/>
            <w:vAlign w:val="center"/>
          </w:tcPr>
          <w:p w:rsidR="005F74D7" w:rsidRDefault="005F74D7" w:rsidP="00CA69C4">
            <w:pPr>
              <w:pStyle w:val="ProductList-OfferingBody"/>
              <w:ind w:left="-113"/>
              <w:jc w:val="center"/>
            </w:pPr>
          </w:p>
        </w:tc>
        <w:tc>
          <w:tcPr>
            <w:tcW w:w="784" w:type="dxa"/>
            <w:shd w:val="clear" w:color="auto" w:fill="70AD47" w:themeFill="accent6"/>
            <w:vAlign w:val="center"/>
          </w:tcPr>
          <w:p w:rsidR="005F74D7" w:rsidRPr="00C9641A" w:rsidRDefault="005F74D7"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5F74D7" w:rsidTr="005F74D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F74D7" w:rsidRPr="00762CEC" w:rsidRDefault="005F74D7" w:rsidP="00C2472D">
            <w:pPr>
              <w:pStyle w:val="ProductList-Offering2"/>
            </w:pPr>
            <w:bookmarkStart w:id="1445" w:name="_Toc379797423"/>
            <w:bookmarkStart w:id="1446" w:name="_Toc380513457"/>
            <w:bookmarkStart w:id="1447" w:name="_Toc380655507"/>
            <w:bookmarkStart w:id="1448" w:name="_Toc402271764"/>
            <w:r>
              <w:t>Microsoft Learning MCP</w:t>
            </w:r>
            <w:r>
              <w:fldChar w:fldCharType="begin"/>
            </w:r>
            <w:r>
              <w:instrText>XE "Microsoft Learning MCP"</w:instrText>
            </w:r>
            <w:r>
              <w:fldChar w:fldCharType="end"/>
            </w:r>
            <w:r>
              <w:t xml:space="preserve"> 30 Prüfungsgutscheine (Nutzer-AL)</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74D7" w:rsidRDefault="005F74D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5F74D7" w:rsidRDefault="005F74D7" w:rsidP="00C2472D">
            <w:pPr>
              <w:pStyle w:val="ProductList-OfferingBody"/>
              <w:ind w:left="-113"/>
              <w:jc w:val="center"/>
            </w:pPr>
            <w:r>
              <w:t>75</w:t>
            </w:r>
          </w:p>
        </w:tc>
        <w:tc>
          <w:tcPr>
            <w:tcW w:w="739" w:type="dxa"/>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BFBFBF" w:themeFill="background1" w:themeFillShade="BF"/>
            <w:vAlign w:val="center"/>
          </w:tcPr>
          <w:p w:rsidR="005F74D7" w:rsidRDefault="005F74D7" w:rsidP="00C2472D">
            <w:pPr>
              <w:pStyle w:val="ProductList-OfferingBody"/>
              <w:ind w:left="-113"/>
              <w:jc w:val="center"/>
            </w:pPr>
          </w:p>
        </w:tc>
        <w:tc>
          <w:tcPr>
            <w:tcW w:w="738" w:type="dxa"/>
            <w:shd w:val="clear" w:color="auto" w:fill="BFBFBF" w:themeFill="background1" w:themeFillShade="BF"/>
            <w:vAlign w:val="center"/>
          </w:tcPr>
          <w:p w:rsidR="005F74D7" w:rsidRDefault="005F74D7" w:rsidP="00C2472D">
            <w:pPr>
              <w:pStyle w:val="ProductList-OfferingBody"/>
              <w:ind w:left="-113"/>
              <w:jc w:val="center"/>
            </w:pPr>
          </w:p>
        </w:tc>
        <w:tc>
          <w:tcPr>
            <w:tcW w:w="739" w:type="dxa"/>
            <w:shd w:val="clear" w:color="auto" w:fill="70AD47" w:themeFill="accent6"/>
            <w:vAlign w:val="center"/>
          </w:tcPr>
          <w:p w:rsidR="005F74D7" w:rsidRPr="00FC4B4E" w:rsidRDefault="005F74D7" w:rsidP="00CA69C4">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rsidR="005F74D7" w:rsidRDefault="005F74D7" w:rsidP="00CA69C4">
            <w:pPr>
              <w:pStyle w:val="ProductList-OfferingBody"/>
              <w:ind w:left="-113"/>
              <w:jc w:val="center"/>
            </w:pPr>
          </w:p>
        </w:tc>
        <w:tc>
          <w:tcPr>
            <w:tcW w:w="739" w:type="dxa"/>
            <w:shd w:val="clear" w:color="auto" w:fill="70AD47" w:themeFill="accent6"/>
            <w:vAlign w:val="center"/>
          </w:tcPr>
          <w:p w:rsidR="005F74D7" w:rsidRDefault="005F74D7" w:rsidP="00CA69C4">
            <w:pPr>
              <w:pStyle w:val="ProductList-OfferingBody"/>
              <w:ind w:left="-113"/>
              <w:jc w:val="center"/>
            </w:pPr>
          </w:p>
        </w:tc>
        <w:tc>
          <w:tcPr>
            <w:tcW w:w="784" w:type="dxa"/>
            <w:shd w:val="clear" w:color="auto" w:fill="BFBFBF" w:themeFill="background1" w:themeFillShade="BF"/>
            <w:vAlign w:val="center"/>
          </w:tcPr>
          <w:p w:rsidR="005F74D7" w:rsidRDefault="005F74D7" w:rsidP="00CA69C4">
            <w:pPr>
              <w:pStyle w:val="ProductList-OfferingBody"/>
              <w:ind w:left="-113"/>
              <w:jc w:val="center"/>
            </w:pPr>
          </w:p>
        </w:tc>
      </w:tr>
      <w:tr w:rsidR="00C2472D" w:rsidTr="005F74D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9" w:name="_Toc379797424"/>
            <w:bookmarkStart w:id="1450" w:name="_Toc380513458"/>
            <w:bookmarkStart w:id="1451" w:name="_Toc380655508"/>
            <w:bookmarkStart w:id="1452" w:name="_Toc402271765"/>
            <w:r>
              <w:t>Microsoft Learning MOS</w:t>
            </w:r>
            <w:r>
              <w:fldChar w:fldCharType="begin"/>
            </w:r>
            <w:r>
              <w:instrText>XE "Microsoft Learning MOS"</w:instrText>
            </w:r>
            <w:r>
              <w:fldChar w:fldCharType="end"/>
            </w:r>
            <w:r>
              <w:t xml:space="preserve"> 500 Exam Site License (Dienste-AL)</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5F74D7">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53" w:name="_Toc379797425"/>
            <w:bookmarkStart w:id="1454" w:name="_Toc380513459"/>
            <w:bookmarkStart w:id="1455" w:name="_Toc380655509"/>
            <w:bookmarkStart w:id="1456" w:name="_Toc402271766"/>
            <w:r>
              <w:t>Microsoft Learning MTA</w:t>
            </w:r>
            <w:r>
              <w:fldChar w:fldCharType="begin"/>
            </w:r>
            <w:r>
              <w:instrText>XE "Microsoft Learning MTA"</w:instrText>
            </w:r>
            <w:r>
              <w:fldChar w:fldCharType="end"/>
            </w:r>
            <w:r>
              <w:t xml:space="preserve"> 250 Exam Site License (Dienste-AL)</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D01CA9">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Produkt-Pool: </w:t>
            </w:r>
            <w:r>
              <w:rPr>
                <w:b/>
              </w:rPr>
              <w:t>Server</w:t>
            </w:r>
          </w:p>
        </w:tc>
        <w:tc>
          <w:tcPr>
            <w:tcW w:w="3597" w:type="dxa"/>
          </w:tcPr>
          <w:p w:rsidR="00782C7B" w:rsidRDefault="00782C7B" w:rsidP="00C4636F">
            <w:pPr>
              <w:pStyle w:val="ProductList-Body"/>
            </w:pPr>
          </w:p>
        </w:tc>
      </w:tr>
    </w:tbl>
    <w:p w:rsidR="00782C7B" w:rsidRPr="00782C7B" w:rsidRDefault="00782C7B" w:rsidP="00BC7CF0">
      <w:pPr>
        <w:pStyle w:val="ProductList-Body"/>
        <w:keepNext/>
        <w:shd w:val="clear" w:color="auto" w:fill="D9D9D9" w:themeFill="background1" w:themeFillShade="D9"/>
        <w:spacing w:before="120" w:after="120"/>
        <w:rPr>
          <w:b/>
        </w:rPr>
      </w:pPr>
      <w:r>
        <w:rPr>
          <w:b/>
        </w:rPr>
        <w:t>Zusätzliche Informationen</w:t>
      </w:r>
    </w:p>
    <w:p w:rsidR="00C2472D" w:rsidRDefault="00C2472D" w:rsidP="00C2472D">
      <w:pPr>
        <w:pStyle w:val="ProductList-Body"/>
      </w:pPr>
      <w:r>
        <w:t xml:space="preserve">Alle Gutscheine werden sofort bereitgestellt und können jederzeit innerhalb von 12 Monaten ab Kaufdatum verwendet werden. </w:t>
      </w:r>
    </w:p>
    <w:p w:rsidR="00C2472D" w:rsidRDefault="00C2472D" w:rsidP="00C2472D">
      <w:pPr>
        <w:pStyle w:val="ProductList-Body"/>
      </w:pPr>
    </w:p>
    <w:p w:rsidR="00C2472D" w:rsidRPr="00C2472D" w:rsidRDefault="00C2472D" w:rsidP="00C2472D">
      <w:pPr>
        <w:pStyle w:val="ProductList-Body"/>
        <w:rPr>
          <w:b/>
        </w:rPr>
      </w:pPr>
      <w:r>
        <w:rPr>
          <w:b/>
          <w:color w:val="00188F"/>
        </w:rPr>
        <w:t>Microsoft Office Specialist (MOS) und Microsoft Technology Associate (MTA) Certification Exam Site License</w:t>
      </w:r>
    </w:p>
    <w:p w:rsidR="00782C7B" w:rsidRDefault="00AB1667" w:rsidP="00C2472D">
      <w:pPr>
        <w:pStyle w:val="ProductList-Body"/>
      </w:pPr>
      <w:r>
        <w:t>Ein Kunde ist verpflichtet, ein autorisiertes Certiport-Testzentrum zu sein, um die Websitelizenz zu nutzen.</w:t>
      </w:r>
      <w:r w:rsidR="000971EC">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FA00BF" w:rsidRDefault="00FA00BF" w:rsidP="00930D5E">
      <w:pPr>
        <w:pStyle w:val="ProductList-Offering2Heading"/>
        <w:outlineLvl w:val="2"/>
      </w:pPr>
      <w:r>
        <w:tab/>
      </w:r>
      <w:bookmarkStart w:id="1457" w:name="_Toc378147676"/>
      <w:bookmarkStart w:id="1458" w:name="_Toc378151573"/>
      <w:bookmarkStart w:id="1459" w:name="_Toc379797426"/>
      <w:bookmarkStart w:id="1460" w:name="_Toc380513460"/>
      <w:bookmarkStart w:id="1461" w:name="_Toc380655510"/>
      <w:bookmarkStart w:id="1462" w:name="_Toc402271767"/>
      <w:r>
        <w:t>Microsoft Translator</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01CA9" w:rsidTr="00D01CA9">
        <w:trPr>
          <w:cantSplit/>
          <w:tblHeader/>
        </w:trPr>
        <w:tc>
          <w:tcPr>
            <w:tcW w:w="3367" w:type="dxa"/>
            <w:tcBorders>
              <w:bottom w:val="nil"/>
            </w:tcBorders>
            <w:shd w:val="clear" w:color="auto" w:fill="00188F"/>
          </w:tcPr>
          <w:p w:rsidR="00D01CA9" w:rsidRPr="00EE0836" w:rsidRDefault="00D01CA9"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D01CA9" w:rsidRPr="00EE0836" w:rsidRDefault="00D01CA9"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D01CA9" w:rsidTr="00D01CA9">
        <w:trPr>
          <w:cantSplit/>
          <w:tblHeader/>
        </w:trPr>
        <w:tc>
          <w:tcPr>
            <w:tcW w:w="3367" w:type="dxa"/>
            <w:tcBorders>
              <w:top w:val="nil"/>
              <w:left w:val="nil"/>
              <w:bottom w:val="nil"/>
              <w:right w:val="nil"/>
            </w:tcBorders>
          </w:tcPr>
          <w:p w:rsidR="00D01CA9" w:rsidRDefault="00D01CA9" w:rsidP="00C2472D">
            <w:pPr>
              <w:pStyle w:val="ProductList-Offering2"/>
            </w:pPr>
            <w:bookmarkStart w:id="1463" w:name="_Toc379797427"/>
            <w:bookmarkStart w:id="1464" w:name="_Toc380513461"/>
            <w:bookmarkStart w:id="1465" w:name="_Toc380655511"/>
            <w:bookmarkStart w:id="1466" w:name="_Toc402271768"/>
            <w:r>
              <w:t>Microsoft Translator API</w:t>
            </w:r>
            <w:bookmarkEnd w:id="1463"/>
            <w:bookmarkEnd w:id="1464"/>
            <w:bookmarkEnd w:id="1465"/>
            <w:bookmarkEnd w:id="1466"/>
            <w:r>
              <w:fldChar w:fldCharType="begin"/>
            </w:r>
            <w:r>
              <w:instrText>XE "Microsoft Translator API"</w:instrText>
            </w:r>
            <w:r>
              <w:fldChar w:fldCharType="end"/>
            </w:r>
          </w:p>
        </w:tc>
        <w:tc>
          <w:tcPr>
            <w:tcW w:w="738" w:type="dxa"/>
            <w:tcBorders>
              <w:top w:val="nil"/>
              <w:left w:val="nil"/>
              <w:bottom w:val="nil"/>
              <w:right w:val="nil"/>
            </w:tcBorders>
            <w:vAlign w:val="center"/>
          </w:tcPr>
          <w:p w:rsidR="00D01CA9" w:rsidRDefault="00D01CA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01CA9" w:rsidRDefault="00D01CA9" w:rsidP="00C4636F">
            <w:pPr>
              <w:pStyle w:val="ProductList-OfferingBody"/>
              <w:ind w:left="-113"/>
              <w:jc w:val="center"/>
            </w:pPr>
          </w:p>
        </w:tc>
        <w:tc>
          <w:tcPr>
            <w:tcW w:w="739" w:type="dxa"/>
            <w:shd w:val="clear" w:color="auto" w:fill="70AD47" w:themeFill="accent6"/>
            <w:vAlign w:val="center"/>
          </w:tcPr>
          <w:p w:rsidR="00D01CA9" w:rsidRPr="00C9641A" w:rsidRDefault="00D01CA9"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D01CA9" w:rsidRDefault="00D01CA9" w:rsidP="00C4636F">
            <w:pPr>
              <w:pStyle w:val="ProductList-OfferingBody"/>
              <w:ind w:left="-113"/>
              <w:jc w:val="center"/>
            </w:pPr>
          </w:p>
        </w:tc>
        <w:tc>
          <w:tcPr>
            <w:tcW w:w="739" w:type="dxa"/>
            <w:shd w:val="clear" w:color="auto" w:fill="BFBFBF" w:themeFill="background1" w:themeFillShade="BF"/>
            <w:vAlign w:val="center"/>
          </w:tcPr>
          <w:p w:rsidR="00D01CA9" w:rsidRDefault="00D01CA9" w:rsidP="00C4636F">
            <w:pPr>
              <w:pStyle w:val="ProductList-OfferingBody"/>
              <w:ind w:left="-113"/>
              <w:jc w:val="center"/>
            </w:pPr>
          </w:p>
        </w:tc>
        <w:tc>
          <w:tcPr>
            <w:tcW w:w="738" w:type="dxa"/>
            <w:shd w:val="clear" w:color="auto" w:fill="BFBFBF" w:themeFill="background1" w:themeFillShade="BF"/>
            <w:vAlign w:val="center"/>
          </w:tcPr>
          <w:p w:rsidR="00D01CA9" w:rsidRDefault="00D01CA9" w:rsidP="00C4636F">
            <w:pPr>
              <w:pStyle w:val="ProductList-OfferingBody"/>
              <w:ind w:left="-113"/>
              <w:jc w:val="center"/>
            </w:pPr>
          </w:p>
        </w:tc>
        <w:tc>
          <w:tcPr>
            <w:tcW w:w="739" w:type="dxa"/>
            <w:shd w:val="clear" w:color="auto" w:fill="BFBFBF" w:themeFill="background1" w:themeFillShade="BF"/>
            <w:vAlign w:val="center"/>
          </w:tcPr>
          <w:p w:rsidR="00D01CA9" w:rsidRDefault="00D01CA9" w:rsidP="00C4636F">
            <w:pPr>
              <w:pStyle w:val="ProductList-OfferingBody"/>
              <w:ind w:left="-113"/>
              <w:jc w:val="center"/>
            </w:pPr>
          </w:p>
        </w:tc>
        <w:tc>
          <w:tcPr>
            <w:tcW w:w="739" w:type="dxa"/>
            <w:shd w:val="clear" w:color="auto" w:fill="BFBFBF" w:themeFill="background1" w:themeFillShade="BF"/>
            <w:vAlign w:val="center"/>
          </w:tcPr>
          <w:p w:rsidR="00D01CA9" w:rsidRDefault="00D01CA9" w:rsidP="00C4636F">
            <w:pPr>
              <w:pStyle w:val="ProductList-OfferingBody"/>
              <w:ind w:left="-113"/>
              <w:jc w:val="center"/>
            </w:pPr>
          </w:p>
        </w:tc>
        <w:tc>
          <w:tcPr>
            <w:tcW w:w="739" w:type="dxa"/>
            <w:shd w:val="clear" w:color="auto" w:fill="BFBFBF" w:themeFill="background1" w:themeFillShade="BF"/>
            <w:vAlign w:val="center"/>
          </w:tcPr>
          <w:p w:rsidR="00D01CA9" w:rsidRDefault="00D01CA9" w:rsidP="00C4636F">
            <w:pPr>
              <w:pStyle w:val="ProductList-OfferingBody"/>
              <w:ind w:left="-113"/>
              <w:jc w:val="center"/>
            </w:pPr>
          </w:p>
        </w:tc>
        <w:tc>
          <w:tcPr>
            <w:tcW w:w="784" w:type="dxa"/>
            <w:shd w:val="clear" w:color="auto" w:fill="70AD47" w:themeFill="accent6"/>
            <w:vAlign w:val="center"/>
          </w:tcPr>
          <w:p w:rsidR="00D01CA9" w:rsidRPr="00C9641A" w:rsidRDefault="00D01CA9"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D01CA9">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Produkt-Pool: </w:t>
            </w:r>
            <w:r>
              <w:rPr>
                <w:b/>
              </w:rPr>
              <w:t>Server</w:t>
            </w:r>
          </w:p>
        </w:tc>
        <w:tc>
          <w:tcPr>
            <w:tcW w:w="3597" w:type="dxa"/>
          </w:tcPr>
          <w:p w:rsidR="00782C7B" w:rsidRDefault="00782C7B" w:rsidP="00434703">
            <w:pPr>
              <w:pStyle w:val="ProductList-Body"/>
              <w:spacing w:before="20" w:after="20"/>
            </w:pPr>
          </w:p>
        </w:tc>
      </w:tr>
    </w:tbl>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C55E46" w:rsidRDefault="00C55E46" w:rsidP="00C55E46">
      <w:pPr>
        <w:pStyle w:val="ProductList-Offering2Heading"/>
        <w:outlineLvl w:val="2"/>
      </w:pPr>
      <w:r>
        <w:tab/>
      </w:r>
      <w:bookmarkStart w:id="1467" w:name="_Toc402271769"/>
      <w:r>
        <w:t>Power BI für Office 365</w:t>
      </w:r>
      <w:bookmarkEnd w:id="1467"/>
      <w:r>
        <w:fldChar w:fldCharType="begin"/>
      </w:r>
      <w:r>
        <w:instrText>XE "Power BI für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01CA9" w:rsidTr="00D01CA9">
        <w:trPr>
          <w:cantSplit/>
          <w:tblHeader/>
        </w:trPr>
        <w:tc>
          <w:tcPr>
            <w:tcW w:w="3367" w:type="dxa"/>
            <w:tcBorders>
              <w:bottom w:val="nil"/>
            </w:tcBorders>
            <w:shd w:val="clear" w:color="auto" w:fill="00188F"/>
          </w:tcPr>
          <w:p w:rsidR="00D01CA9" w:rsidRPr="00EE0836" w:rsidRDefault="00D01CA9"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D01CA9" w:rsidRPr="00EE0836" w:rsidRDefault="00D01CA9"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D01CA9" w:rsidRPr="00CA6D54" w:rsidRDefault="00D01CA9"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D01CA9" w:rsidTr="00D01CA9">
        <w:trPr>
          <w:cantSplit/>
          <w:tblHeader/>
        </w:trPr>
        <w:tc>
          <w:tcPr>
            <w:tcW w:w="3367" w:type="dxa"/>
            <w:tcBorders>
              <w:top w:val="nil"/>
              <w:left w:val="nil"/>
              <w:bottom w:val="dashSmallGap" w:sz="4" w:space="0" w:color="BFBFBF" w:themeColor="background1" w:themeShade="BF"/>
              <w:right w:val="nil"/>
            </w:tcBorders>
          </w:tcPr>
          <w:p w:rsidR="00D01CA9" w:rsidRDefault="00D01CA9" w:rsidP="000137E9">
            <w:pPr>
              <w:pStyle w:val="ProductList-Offering2"/>
            </w:pPr>
            <w:bookmarkStart w:id="1468" w:name="_Toc402271770"/>
            <w:r>
              <w:t>Power BI für Office 365</w:t>
            </w:r>
            <w:bookmarkEnd w:id="1468"/>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D01CA9" w:rsidRDefault="00D01CA9"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01CA9" w:rsidRDefault="00D01CA9" w:rsidP="000137E9">
            <w:pPr>
              <w:pStyle w:val="ProductList-OfferingBody"/>
              <w:ind w:left="-113"/>
              <w:jc w:val="center"/>
            </w:pPr>
          </w:p>
        </w:tc>
        <w:tc>
          <w:tcPr>
            <w:tcW w:w="739" w:type="dxa"/>
            <w:shd w:val="clear" w:color="auto" w:fill="70AD47" w:themeFill="accent6"/>
            <w:vAlign w:val="center"/>
          </w:tcPr>
          <w:p w:rsidR="00D01CA9" w:rsidRPr="00C9641A" w:rsidRDefault="00D01CA9"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D01CA9" w:rsidRDefault="00D01CA9" w:rsidP="00CA69C4">
            <w:pPr>
              <w:pStyle w:val="ProductList-OfferingBody"/>
              <w:ind w:left="-113"/>
              <w:jc w:val="center"/>
            </w:pPr>
          </w:p>
        </w:tc>
        <w:tc>
          <w:tcPr>
            <w:tcW w:w="739" w:type="dxa"/>
            <w:shd w:val="clear" w:color="auto" w:fill="70AD47" w:themeFill="accent6"/>
            <w:vAlign w:val="center"/>
          </w:tcPr>
          <w:p w:rsidR="00D01CA9" w:rsidRDefault="00D01CA9" w:rsidP="00CA69C4">
            <w:pPr>
              <w:pStyle w:val="ProductList-OfferingBody"/>
              <w:ind w:left="-113"/>
              <w:jc w:val="center"/>
            </w:pPr>
          </w:p>
        </w:tc>
        <w:tc>
          <w:tcPr>
            <w:tcW w:w="738" w:type="dxa"/>
            <w:shd w:val="clear" w:color="auto" w:fill="70AD47" w:themeFill="accent6"/>
            <w:vAlign w:val="center"/>
          </w:tcPr>
          <w:p w:rsidR="00D01CA9" w:rsidRDefault="00D01CA9" w:rsidP="00CA69C4">
            <w:pPr>
              <w:pStyle w:val="ProductList-OfferingBody"/>
              <w:ind w:left="-113"/>
              <w:jc w:val="center"/>
            </w:pPr>
          </w:p>
        </w:tc>
        <w:tc>
          <w:tcPr>
            <w:tcW w:w="739" w:type="dxa"/>
            <w:shd w:val="clear" w:color="auto" w:fill="70AD47" w:themeFill="accent6"/>
            <w:vAlign w:val="center"/>
          </w:tcPr>
          <w:p w:rsidR="00D01CA9" w:rsidRPr="00083852" w:rsidRDefault="00D01CA9"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D01CA9" w:rsidRPr="00FC4B4E" w:rsidRDefault="00D01CA9" w:rsidP="00CA69C4">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BFBFBF" w:themeFill="background1" w:themeFillShade="BF"/>
            <w:vAlign w:val="center"/>
          </w:tcPr>
          <w:p w:rsidR="00D01CA9" w:rsidRDefault="00D01CA9" w:rsidP="00CA69C4">
            <w:pPr>
              <w:pStyle w:val="ProductList-OfferingBody"/>
              <w:ind w:left="-113"/>
              <w:jc w:val="center"/>
            </w:pPr>
          </w:p>
        </w:tc>
        <w:tc>
          <w:tcPr>
            <w:tcW w:w="784" w:type="dxa"/>
            <w:shd w:val="clear" w:color="auto" w:fill="70AD47" w:themeFill="accent6"/>
            <w:vAlign w:val="center"/>
          </w:tcPr>
          <w:p w:rsidR="00D01CA9" w:rsidRPr="00C9641A" w:rsidRDefault="00D01CA9"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D01CA9" w:rsidTr="00D01CA9">
        <w:trPr>
          <w:cantSplit/>
          <w:tblHeader/>
        </w:trPr>
        <w:tc>
          <w:tcPr>
            <w:tcW w:w="3367" w:type="dxa"/>
            <w:tcBorders>
              <w:top w:val="dashSmallGap" w:sz="4" w:space="0" w:color="BFBFBF" w:themeColor="background1" w:themeShade="BF"/>
              <w:left w:val="nil"/>
              <w:bottom w:val="nil"/>
              <w:right w:val="nil"/>
            </w:tcBorders>
          </w:tcPr>
          <w:p w:rsidR="00D01CA9" w:rsidRPr="00DB1AA9" w:rsidRDefault="00D01CA9" w:rsidP="000137E9">
            <w:pPr>
              <w:pStyle w:val="ProductList-Offering2"/>
              <w:rPr>
                <w:lang w:val="en-US"/>
              </w:rPr>
            </w:pPr>
            <w:bookmarkStart w:id="1469" w:name="_Toc402271771"/>
            <w:r w:rsidRPr="00DB1AA9">
              <w:rPr>
                <w:lang w:val="en-US"/>
              </w:rPr>
              <w:t>Power BI für Office 365</w:t>
            </w:r>
            <w:r>
              <w:fldChar w:fldCharType="begin"/>
            </w:r>
            <w:r w:rsidRPr="00DB1AA9">
              <w:rPr>
                <w:lang w:val="en-US"/>
              </w:rPr>
              <w:instrText>XE "Power BI für Office 365"</w:instrText>
            </w:r>
            <w:r>
              <w:fldChar w:fldCharType="end"/>
            </w:r>
            <w:r w:rsidRPr="00DB1AA9">
              <w:rPr>
                <w:lang w:val="en-US"/>
              </w:rPr>
              <w:t xml:space="preserve"> A</w:t>
            </w:r>
            <w:bookmarkEnd w:id="1469"/>
            <w:r>
              <w:fldChar w:fldCharType="begin"/>
            </w:r>
            <w:r w:rsidRPr="00DB1AA9">
              <w:rPr>
                <w:lang w:val="en-US"/>
              </w:rP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D01CA9" w:rsidRDefault="00D01CA9"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D01CA9" w:rsidRDefault="00D01CA9" w:rsidP="000137E9">
            <w:pPr>
              <w:pStyle w:val="ProductList-OfferingBody"/>
              <w:ind w:left="-113"/>
              <w:jc w:val="center"/>
            </w:pPr>
            <w:r>
              <w:t>1</w:t>
            </w:r>
          </w:p>
        </w:tc>
        <w:tc>
          <w:tcPr>
            <w:tcW w:w="739" w:type="dxa"/>
            <w:shd w:val="clear" w:color="auto" w:fill="70AD47" w:themeFill="accent6"/>
            <w:vAlign w:val="center"/>
          </w:tcPr>
          <w:p w:rsidR="00D01CA9" w:rsidRDefault="00D01CA9" w:rsidP="00CA69C4">
            <w:pPr>
              <w:pStyle w:val="ProductList-OfferingBody"/>
              <w:ind w:left="-113"/>
              <w:jc w:val="center"/>
            </w:pPr>
          </w:p>
        </w:tc>
        <w:tc>
          <w:tcPr>
            <w:tcW w:w="739" w:type="dxa"/>
            <w:shd w:val="clear" w:color="auto" w:fill="70AD47" w:themeFill="accent6"/>
            <w:vAlign w:val="center"/>
          </w:tcPr>
          <w:p w:rsidR="00D01CA9" w:rsidRPr="008C6079" w:rsidRDefault="00D01CA9" w:rsidP="00CA69C4">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rsidR="00D01CA9" w:rsidRDefault="00D01CA9" w:rsidP="00CA69C4">
            <w:pPr>
              <w:pStyle w:val="ProductList-OfferingBody"/>
              <w:ind w:left="-113"/>
              <w:jc w:val="center"/>
            </w:pPr>
          </w:p>
        </w:tc>
        <w:tc>
          <w:tcPr>
            <w:tcW w:w="738" w:type="dxa"/>
            <w:shd w:val="clear" w:color="auto" w:fill="70AD47" w:themeFill="accent6"/>
            <w:vAlign w:val="center"/>
          </w:tcPr>
          <w:p w:rsidR="00D01CA9" w:rsidRDefault="00D01CA9" w:rsidP="00CA69C4">
            <w:pPr>
              <w:pStyle w:val="ProductList-OfferingBody"/>
              <w:ind w:left="-113"/>
              <w:jc w:val="center"/>
            </w:pPr>
          </w:p>
        </w:tc>
        <w:tc>
          <w:tcPr>
            <w:tcW w:w="739" w:type="dxa"/>
            <w:shd w:val="clear" w:color="auto" w:fill="70AD47" w:themeFill="accent6"/>
            <w:vAlign w:val="center"/>
          </w:tcPr>
          <w:p w:rsidR="00D01CA9" w:rsidRPr="00083852" w:rsidRDefault="00D01CA9"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D01CA9" w:rsidRPr="00FC4B4E" w:rsidRDefault="00D01CA9" w:rsidP="00CA69C4">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BFBFBF" w:themeFill="background1" w:themeFillShade="BF"/>
            <w:vAlign w:val="center"/>
          </w:tcPr>
          <w:p w:rsidR="00D01CA9" w:rsidRDefault="00D01CA9" w:rsidP="00CA69C4">
            <w:pPr>
              <w:pStyle w:val="ProductList-OfferingBody"/>
              <w:ind w:left="-113"/>
              <w:jc w:val="center"/>
            </w:pPr>
          </w:p>
        </w:tc>
        <w:tc>
          <w:tcPr>
            <w:tcW w:w="784" w:type="dxa"/>
            <w:shd w:val="clear" w:color="auto" w:fill="70AD47" w:themeFill="accent6"/>
            <w:vAlign w:val="center"/>
          </w:tcPr>
          <w:p w:rsidR="00D01CA9" w:rsidRPr="00C9641A" w:rsidRDefault="00D01CA9"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6"/>
        <w:gridCol w:w="3558"/>
      </w:tblGrid>
      <w:tr w:rsidR="00C55E46" w:rsidTr="00D01CA9">
        <w:tc>
          <w:tcPr>
            <w:tcW w:w="3596" w:type="dxa"/>
          </w:tcPr>
          <w:p w:rsidR="00C55E46" w:rsidRDefault="00C55E46" w:rsidP="000137E9">
            <w:pPr>
              <w:pStyle w:val="ProductList-Body"/>
              <w:spacing w:before="20" w:after="20"/>
            </w:pPr>
            <w:r>
              <w:t>Zur Verringerung berechtigt:</w:t>
            </w:r>
            <w:r>
              <w:rPr>
                <w:b/>
              </w:rPr>
              <w:t xml:space="preserve"> Alle</w:t>
            </w:r>
          </w:p>
          <w:p w:rsidR="00C55E46" w:rsidRDefault="00C55E46" w:rsidP="000137E9">
            <w:pPr>
              <w:pStyle w:val="ProductList-Body"/>
              <w:spacing w:before="20" w:after="20"/>
            </w:pPr>
            <w:r>
              <w:t xml:space="preserve">True Up-berechtigt: </w:t>
            </w:r>
            <w:r>
              <w:rPr>
                <w:b/>
              </w:rPr>
              <w:t>Alle</w:t>
            </w:r>
          </w:p>
        </w:tc>
        <w:tc>
          <w:tcPr>
            <w:tcW w:w="3597" w:type="dxa"/>
          </w:tcPr>
          <w:p w:rsidR="00C55E46" w:rsidRPr="001C3EDC" w:rsidRDefault="00C55E46" w:rsidP="000137E9">
            <w:pPr>
              <w:pStyle w:val="ProductList-Body"/>
              <w:spacing w:before="20" w:after="20"/>
              <w:rPr>
                <w:b/>
              </w:rPr>
            </w:pPr>
            <w:r>
              <w:t xml:space="preserve">Produkt-Pool: </w:t>
            </w:r>
            <w:r>
              <w:rPr>
                <w:b/>
              </w:rPr>
              <w:t>Server</w:t>
            </w:r>
          </w:p>
        </w:tc>
        <w:tc>
          <w:tcPr>
            <w:tcW w:w="3597" w:type="dxa"/>
          </w:tcPr>
          <w:p w:rsidR="00C55E46" w:rsidRPr="001C3EDC" w:rsidRDefault="00C55E46" w:rsidP="000137E9">
            <w:pPr>
              <w:pStyle w:val="ProductList-Body"/>
              <w:spacing w:before="20" w:after="20"/>
              <w:rPr>
                <w:b/>
              </w:rPr>
            </w:pPr>
          </w:p>
        </w:tc>
      </w:tr>
    </w:tbl>
    <w:p w:rsidR="00C55E46" w:rsidRPr="00585A48" w:rsidRDefault="00AC44A1" w:rsidP="00C55E46">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402271772"/>
      <w:r>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61F8F" w:rsidTr="00261F8F">
        <w:trPr>
          <w:cantSplit/>
          <w:tblHeader/>
        </w:trPr>
        <w:tc>
          <w:tcPr>
            <w:tcW w:w="3367" w:type="dxa"/>
            <w:tcBorders>
              <w:bottom w:val="nil"/>
            </w:tcBorders>
            <w:shd w:val="clear" w:color="auto" w:fill="00188F"/>
          </w:tcPr>
          <w:p w:rsidR="00261F8F" w:rsidRPr="00EE0836" w:rsidRDefault="00261F8F"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261F8F" w:rsidRPr="00EE0836" w:rsidRDefault="00261F8F"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261F8F" w:rsidTr="00261F8F">
        <w:trPr>
          <w:cantSplit/>
          <w:tblHeader/>
        </w:trPr>
        <w:tc>
          <w:tcPr>
            <w:tcW w:w="3367" w:type="dxa"/>
            <w:tcBorders>
              <w:top w:val="nil"/>
              <w:left w:val="nil"/>
              <w:bottom w:val="nil"/>
              <w:right w:val="nil"/>
            </w:tcBorders>
          </w:tcPr>
          <w:p w:rsidR="00261F8F" w:rsidRDefault="00261F8F" w:rsidP="00C2472D">
            <w:pPr>
              <w:pStyle w:val="ProductList-Offering2"/>
            </w:pPr>
            <w:bookmarkStart w:id="1476" w:name="_Toc379797429"/>
            <w:bookmarkStart w:id="1477" w:name="_Toc380513463"/>
            <w:bookmarkStart w:id="1478" w:name="_Toc380655513"/>
            <w:bookmarkStart w:id="1479" w:name="_Toc402271773"/>
            <w:r>
              <w:t>System Center 2012 R2 Endpoint Protection</w:t>
            </w:r>
            <w:r>
              <w:fldChar w:fldCharType="begin"/>
            </w:r>
            <w:r>
              <w:instrText>XE "System Center 2012 R2 Endpoint Protection"</w:instrText>
            </w:r>
            <w:r>
              <w:fldChar w:fldCharType="end"/>
            </w:r>
            <w:r>
              <w:t xml:space="preserve"> (Geräte- oder Nutzer-AL)</w:t>
            </w:r>
            <w:bookmarkEnd w:id="1476"/>
            <w:bookmarkEnd w:id="1477"/>
            <w:bookmarkEnd w:id="1478"/>
            <w:bookmarkEnd w:id="1479"/>
          </w:p>
        </w:tc>
        <w:tc>
          <w:tcPr>
            <w:tcW w:w="738" w:type="dxa"/>
            <w:tcBorders>
              <w:top w:val="nil"/>
              <w:left w:val="nil"/>
              <w:bottom w:val="nil"/>
              <w:right w:val="nil"/>
            </w:tcBorders>
            <w:vAlign w:val="center"/>
          </w:tcPr>
          <w:p w:rsidR="00261F8F" w:rsidRDefault="00261F8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261F8F" w:rsidRDefault="00261F8F" w:rsidP="00C4636F">
            <w:pPr>
              <w:pStyle w:val="ProductList-OfferingBody"/>
              <w:ind w:left="-113"/>
              <w:jc w:val="center"/>
            </w:pPr>
            <w:r>
              <w:t>1</w:t>
            </w:r>
          </w:p>
        </w:tc>
        <w:tc>
          <w:tcPr>
            <w:tcW w:w="739" w:type="dxa"/>
            <w:shd w:val="clear" w:color="auto" w:fill="70AD47" w:themeFill="accent6"/>
            <w:vAlign w:val="center"/>
          </w:tcPr>
          <w:p w:rsidR="00261F8F" w:rsidRPr="00791DC8" w:rsidRDefault="00261F8F" w:rsidP="00CA69C4">
            <w:pPr>
              <w:pStyle w:val="ProductList-OfferingBody"/>
              <w:ind w:left="-113"/>
              <w:jc w:val="center"/>
            </w:pPr>
            <w:r w:rsidRPr="00791DC8">
              <w:fldChar w:fldCharType="begin"/>
            </w:r>
            <w:r w:rsidRPr="00791DC8">
              <w:rPr>
                <w:color w:val="1F497D"/>
              </w:rPr>
              <w:instrText>AutoTextList  \s NoStyle \t “</w:instrText>
            </w:r>
            <w:r w:rsidRPr="00791DC8">
              <w:instrText>Organisationsweites Zusätzliches Produkt</w:instrText>
            </w:r>
            <w:r w:rsidRPr="00791DC8">
              <w:rPr>
                <w:color w:val="1F497D"/>
              </w:rPr>
              <w:instrText>”</w:instrText>
            </w:r>
            <w:r w:rsidRPr="00791DC8">
              <w:fldChar w:fldCharType="separate"/>
            </w:r>
            <w:r w:rsidRPr="00791DC8">
              <w:t>AO</w:t>
            </w:r>
            <w:r w:rsidRPr="00791DC8">
              <w:fldChar w:fldCharType="end"/>
            </w:r>
            <w:r w:rsidRPr="00791DC8">
              <w:t>,</w:t>
            </w:r>
            <w:r w:rsidRPr="00791DC8">
              <w:fldChar w:fldCharType="begin"/>
            </w:r>
            <w:r w:rsidRPr="00791DC8">
              <w:rPr>
                <w:color w:val="1F497D"/>
              </w:rPr>
              <w:instrText>AutoTextList  \s NoStyle \t “</w:instrText>
            </w:r>
            <w:r w:rsidRPr="00791DC8">
              <w:instrText>Studentenangebot</w:instrText>
            </w:r>
            <w:r w:rsidRPr="00791DC8">
              <w:rPr>
                <w:color w:val="1F497D"/>
              </w:rPr>
              <w:instrText>”</w:instrText>
            </w:r>
            <w:r w:rsidRPr="00791DC8">
              <w:fldChar w:fldCharType="separate"/>
            </w:r>
            <w:r w:rsidRPr="00791DC8">
              <w:t>ST</w:t>
            </w:r>
            <w:r w:rsidRPr="00791DC8">
              <w:fldChar w:fldCharType="end"/>
            </w:r>
          </w:p>
        </w:tc>
        <w:tc>
          <w:tcPr>
            <w:tcW w:w="739" w:type="dxa"/>
            <w:shd w:val="clear" w:color="auto" w:fill="BFBFBF" w:themeFill="background1" w:themeFillShade="BF"/>
            <w:vAlign w:val="center"/>
          </w:tcPr>
          <w:p w:rsidR="00261F8F" w:rsidRDefault="00261F8F" w:rsidP="00C4636F">
            <w:pPr>
              <w:pStyle w:val="ProductList-OfferingBody"/>
              <w:ind w:left="-113"/>
              <w:jc w:val="center"/>
            </w:pPr>
          </w:p>
        </w:tc>
        <w:tc>
          <w:tcPr>
            <w:tcW w:w="739" w:type="dxa"/>
            <w:shd w:val="clear" w:color="auto" w:fill="70AD47" w:themeFill="accent6"/>
            <w:vAlign w:val="center"/>
          </w:tcPr>
          <w:p w:rsidR="00261F8F" w:rsidRDefault="00261F8F" w:rsidP="00C4636F">
            <w:pPr>
              <w:pStyle w:val="ProductList-OfferingBody"/>
              <w:ind w:left="-113"/>
              <w:jc w:val="center"/>
            </w:pPr>
          </w:p>
        </w:tc>
        <w:tc>
          <w:tcPr>
            <w:tcW w:w="738" w:type="dxa"/>
            <w:shd w:val="clear" w:color="auto" w:fill="BFBFBF" w:themeFill="background1" w:themeFillShade="BF"/>
            <w:vAlign w:val="center"/>
          </w:tcPr>
          <w:p w:rsidR="00261F8F" w:rsidRDefault="00261F8F" w:rsidP="00C4636F">
            <w:pPr>
              <w:pStyle w:val="ProductList-OfferingBody"/>
              <w:ind w:left="-113"/>
              <w:jc w:val="center"/>
            </w:pPr>
          </w:p>
        </w:tc>
        <w:tc>
          <w:tcPr>
            <w:tcW w:w="739" w:type="dxa"/>
            <w:shd w:val="clear" w:color="auto" w:fill="BFBFBF" w:themeFill="background1" w:themeFillShade="BF"/>
            <w:vAlign w:val="center"/>
          </w:tcPr>
          <w:p w:rsidR="00261F8F" w:rsidRDefault="00261F8F" w:rsidP="00C4636F">
            <w:pPr>
              <w:pStyle w:val="ProductList-OfferingBody"/>
              <w:ind w:left="-113"/>
              <w:jc w:val="center"/>
            </w:pPr>
          </w:p>
        </w:tc>
        <w:tc>
          <w:tcPr>
            <w:tcW w:w="739" w:type="dxa"/>
            <w:shd w:val="clear" w:color="auto" w:fill="70AD47" w:themeFill="accent6"/>
            <w:vAlign w:val="center"/>
          </w:tcPr>
          <w:p w:rsidR="00261F8F" w:rsidRPr="00791DC8" w:rsidRDefault="00261F8F" w:rsidP="00CA69C4">
            <w:pPr>
              <w:pStyle w:val="ProductList-OfferingBody"/>
              <w:ind w:left="-113"/>
              <w:jc w:val="center"/>
            </w:pPr>
            <w:r w:rsidRPr="00791DC8">
              <w:fldChar w:fldCharType="begin"/>
            </w:r>
            <w:r w:rsidRPr="00791DC8">
              <w:rPr>
                <w:color w:val="1F497D"/>
              </w:rPr>
              <w:instrText>AutoTextList  \s NoStyle \t “</w:instrText>
            </w:r>
            <w:r w:rsidRPr="00791DC8">
              <w:instrText>Nicht organisationsweite Produkte in Open Value</w:instrText>
            </w:r>
            <w:r w:rsidRPr="00791DC8">
              <w:rPr>
                <w:color w:val="1F497D"/>
              </w:rPr>
              <w:instrText>”</w:instrText>
            </w:r>
            <w:r w:rsidRPr="00791DC8">
              <w:fldChar w:fldCharType="separate"/>
            </w:r>
            <w:r w:rsidRPr="00791DC8">
              <w:t xml:space="preserve"> P </w:t>
            </w:r>
            <w:r w:rsidRPr="00791DC8">
              <w:fldChar w:fldCharType="end"/>
            </w:r>
          </w:p>
        </w:tc>
        <w:tc>
          <w:tcPr>
            <w:tcW w:w="739" w:type="dxa"/>
            <w:shd w:val="clear" w:color="auto" w:fill="70AD47" w:themeFill="accent6"/>
            <w:vAlign w:val="center"/>
          </w:tcPr>
          <w:p w:rsidR="00261F8F" w:rsidRDefault="00261F8F" w:rsidP="00C4636F">
            <w:pPr>
              <w:pStyle w:val="ProductList-OfferingBody"/>
              <w:ind w:left="-113"/>
              <w:jc w:val="center"/>
            </w:pPr>
          </w:p>
        </w:tc>
        <w:tc>
          <w:tcPr>
            <w:tcW w:w="784" w:type="dxa"/>
            <w:shd w:val="clear" w:color="auto" w:fill="BFBFBF" w:themeFill="background1" w:themeFillShade="BF"/>
            <w:vAlign w:val="center"/>
          </w:tcPr>
          <w:p w:rsidR="00261F8F" w:rsidRDefault="00261F8F"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261F8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Produkt-Pool: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rsidR="00434703" w:rsidRPr="00434703" w:rsidRDefault="00434703" w:rsidP="00434703">
      <w:pPr>
        <w:pStyle w:val="ProductList-Body"/>
        <w:rPr>
          <w:b/>
        </w:rPr>
      </w:pPr>
      <w:r>
        <w:rPr>
          <w:b/>
          <w:color w:val="00188F"/>
        </w:rPr>
        <w:t>Upgrades/Downgrade</w:t>
      </w:r>
    </w:p>
    <w:p w:rsidR="00434703"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rsidR="00434703" w:rsidRDefault="00434703" w:rsidP="00434703">
      <w:pPr>
        <w:pStyle w:val="ProductList-Body"/>
      </w:pPr>
    </w:p>
    <w:p w:rsidR="00434703"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rsidR="00434703" w:rsidRDefault="00434703" w:rsidP="00434703">
      <w:pPr>
        <w:pStyle w:val="ProductList-Body"/>
      </w:pPr>
    </w:p>
    <w:p w:rsidR="00434703"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0971EC">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0971EC">
        <w:t xml:space="preserve"> </w:t>
      </w:r>
      <w:r>
        <w:t>Alternativ kann System Center 2012 R2 Endpoint Protection unverwaltet verwendet werden, ohne dass System Center 2012 R2 Configuration Manager lizenziert werden muss.</w:t>
      </w:r>
      <w:r w:rsidR="000971EC">
        <w:t xml:space="preserve"> </w:t>
      </w:r>
    </w:p>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A0C93" w:rsidRDefault="0014192B" w:rsidP="0014192B">
      <w:pPr>
        <w:pStyle w:val="ProductList-Offering2Heading"/>
        <w:outlineLvl w:val="2"/>
      </w:pPr>
      <w:bookmarkStart w:id="1480" w:name="_Toc378147678"/>
      <w:bookmarkStart w:id="1481" w:name="_Toc378151575"/>
      <w:bookmarkStart w:id="1482" w:name="_Toc379797430"/>
      <w:r>
        <w:tab/>
      </w:r>
      <w:bookmarkStart w:id="1483" w:name="_Toc380513466"/>
      <w:bookmarkStart w:id="1484" w:name="_Toc380655516"/>
      <w:bookmarkStart w:id="1485" w:name="_Toc402271774"/>
      <w:r>
        <w:t>Yammer</w:t>
      </w:r>
      <w:bookmarkEnd w:id="1480"/>
      <w:bookmarkEnd w:id="1481"/>
      <w:bookmarkEnd w:id="1482"/>
      <w:r>
        <w:t xml:space="preserve"> Enterprise</w:t>
      </w:r>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61F8F" w:rsidTr="00261F8F">
        <w:trPr>
          <w:cantSplit/>
          <w:tblHeader/>
        </w:trPr>
        <w:tc>
          <w:tcPr>
            <w:tcW w:w="3367" w:type="dxa"/>
            <w:tcBorders>
              <w:bottom w:val="nil"/>
            </w:tcBorders>
            <w:shd w:val="clear" w:color="auto" w:fill="00188F"/>
          </w:tcPr>
          <w:p w:rsidR="00261F8F" w:rsidRPr="00EE0836" w:rsidRDefault="00261F8F"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261F8F" w:rsidRPr="00EE0836" w:rsidRDefault="00261F8F"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rsidR="00261F8F" w:rsidRPr="00CA6D54" w:rsidRDefault="00261F8F" w:rsidP="00CA69C4">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261F8F" w:rsidTr="00261F8F">
        <w:trPr>
          <w:cantSplit/>
          <w:tblHeader/>
        </w:trPr>
        <w:tc>
          <w:tcPr>
            <w:tcW w:w="3367" w:type="dxa"/>
            <w:tcBorders>
              <w:top w:val="nil"/>
              <w:left w:val="nil"/>
              <w:bottom w:val="nil"/>
              <w:right w:val="nil"/>
            </w:tcBorders>
          </w:tcPr>
          <w:p w:rsidR="00261F8F" w:rsidRDefault="00261F8F" w:rsidP="001D7C37">
            <w:pPr>
              <w:pStyle w:val="ProductList-Offering2"/>
            </w:pPr>
            <w:bookmarkStart w:id="1486" w:name="_Toc379797431"/>
            <w:bookmarkStart w:id="1487" w:name="_Toc380513467"/>
            <w:bookmarkStart w:id="1488" w:name="_Toc380655517"/>
            <w:bookmarkStart w:id="1489" w:name="_Toc402271775"/>
            <w:r>
              <w:t>Yammer Enterprise</w:t>
            </w:r>
            <w:bookmarkEnd w:id="1486"/>
            <w:bookmarkEnd w:id="1487"/>
            <w:bookmarkEnd w:id="1488"/>
            <w:bookmarkEnd w:id="1489"/>
            <w:r>
              <w:fldChar w:fldCharType="begin"/>
            </w:r>
            <w:r>
              <w:instrText>XE "Yammer Enterprise"</w:instrText>
            </w:r>
            <w:r>
              <w:fldChar w:fldCharType="end"/>
            </w:r>
          </w:p>
        </w:tc>
        <w:tc>
          <w:tcPr>
            <w:tcW w:w="738" w:type="dxa"/>
            <w:tcBorders>
              <w:top w:val="nil"/>
              <w:left w:val="nil"/>
              <w:bottom w:val="nil"/>
              <w:right w:val="nil"/>
            </w:tcBorders>
            <w:vAlign w:val="center"/>
          </w:tcPr>
          <w:p w:rsidR="00261F8F" w:rsidRDefault="00261F8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61F8F" w:rsidRDefault="00261F8F" w:rsidP="00C4636F">
            <w:pPr>
              <w:pStyle w:val="ProductList-OfferingBody"/>
              <w:ind w:left="-113"/>
              <w:jc w:val="center"/>
            </w:pPr>
          </w:p>
        </w:tc>
        <w:tc>
          <w:tcPr>
            <w:tcW w:w="739" w:type="dxa"/>
            <w:shd w:val="clear" w:color="auto" w:fill="70AD47" w:themeFill="accent6"/>
            <w:vAlign w:val="center"/>
          </w:tcPr>
          <w:p w:rsidR="00261F8F" w:rsidRPr="00C9641A" w:rsidRDefault="00261F8F"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61F8F" w:rsidRDefault="00261F8F" w:rsidP="00CA69C4">
            <w:pPr>
              <w:pStyle w:val="ProductList-OfferingBody"/>
              <w:ind w:left="-113"/>
              <w:jc w:val="center"/>
            </w:pPr>
          </w:p>
        </w:tc>
        <w:tc>
          <w:tcPr>
            <w:tcW w:w="739" w:type="dxa"/>
            <w:shd w:val="clear" w:color="auto" w:fill="70AD47" w:themeFill="accent6"/>
            <w:vAlign w:val="center"/>
          </w:tcPr>
          <w:p w:rsidR="00261F8F" w:rsidRDefault="00261F8F" w:rsidP="00CA69C4">
            <w:pPr>
              <w:pStyle w:val="ProductList-OfferingBody"/>
              <w:ind w:left="-113"/>
              <w:jc w:val="center"/>
            </w:pPr>
          </w:p>
        </w:tc>
        <w:tc>
          <w:tcPr>
            <w:tcW w:w="738" w:type="dxa"/>
            <w:shd w:val="clear" w:color="auto" w:fill="70AD47" w:themeFill="accent6"/>
            <w:vAlign w:val="center"/>
          </w:tcPr>
          <w:p w:rsidR="00261F8F" w:rsidRDefault="00261F8F" w:rsidP="00CA69C4">
            <w:pPr>
              <w:pStyle w:val="ProductList-OfferingBody"/>
              <w:ind w:left="-113"/>
              <w:jc w:val="center"/>
            </w:pPr>
          </w:p>
        </w:tc>
        <w:tc>
          <w:tcPr>
            <w:tcW w:w="739" w:type="dxa"/>
            <w:shd w:val="clear" w:color="auto" w:fill="70AD47" w:themeFill="accent6"/>
            <w:vAlign w:val="center"/>
          </w:tcPr>
          <w:p w:rsidR="00261F8F" w:rsidRPr="00083852" w:rsidRDefault="00261F8F" w:rsidP="00CA69C4">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rsidR="00261F8F" w:rsidRPr="00C9641A" w:rsidRDefault="00261F8F" w:rsidP="00CA69C4">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261F8F" w:rsidRDefault="00261F8F" w:rsidP="00C4636F">
            <w:pPr>
              <w:pStyle w:val="ProductList-OfferingBody"/>
              <w:ind w:left="-113"/>
              <w:jc w:val="center"/>
            </w:pPr>
          </w:p>
        </w:tc>
        <w:tc>
          <w:tcPr>
            <w:tcW w:w="784" w:type="dxa"/>
            <w:shd w:val="clear" w:color="auto" w:fill="BFBFBF" w:themeFill="background1" w:themeFillShade="BF"/>
            <w:vAlign w:val="center"/>
          </w:tcPr>
          <w:p w:rsidR="00261F8F" w:rsidRDefault="00261F8F"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782C7B" w:rsidTr="00261F8F">
        <w:tc>
          <w:tcPr>
            <w:tcW w:w="3596" w:type="dxa"/>
          </w:tcPr>
          <w:p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rsidR="00782C7B" w:rsidRPr="001D7C37" w:rsidRDefault="001D7C37" w:rsidP="001D7C37">
            <w:pPr>
              <w:pStyle w:val="ProductList-Body"/>
              <w:spacing w:before="20" w:after="20"/>
              <w:rPr>
                <w:b/>
              </w:rPr>
            </w:pPr>
            <w:r>
              <w:t xml:space="preserve">Produkt-Pool: </w:t>
            </w:r>
            <w:r>
              <w:rPr>
                <w:b/>
              </w:rPr>
              <w:t>Server</w:t>
            </w:r>
          </w:p>
        </w:tc>
        <w:tc>
          <w:tcPr>
            <w:tcW w:w="3597" w:type="dxa"/>
          </w:tcPr>
          <w:p w:rsidR="00782C7B" w:rsidRPr="001D7C37" w:rsidRDefault="001D7C37" w:rsidP="001D7C37">
            <w:pPr>
              <w:pStyle w:val="ProductList-Body"/>
              <w:spacing w:before="20" w:after="20"/>
              <w:rPr>
                <w:b/>
              </w:rPr>
            </w:pPr>
            <w:r>
              <w:t xml:space="preserve">Berechtigung zur Laufzeitverlängerung: </w:t>
            </w:r>
            <w:r>
              <w:rPr>
                <w:b/>
              </w:rPr>
              <w:t>Alle</w:t>
            </w:r>
          </w:p>
        </w:tc>
      </w:tr>
      <w:tr w:rsidR="00782C7B" w:rsidTr="00261F8F">
        <w:tc>
          <w:tcPr>
            <w:tcW w:w="3596" w:type="dxa"/>
          </w:tcPr>
          <w:p w:rsidR="00782C7B" w:rsidRPr="001D7C37" w:rsidRDefault="001D7C37" w:rsidP="001D7C37">
            <w:pPr>
              <w:pStyle w:val="ProductList-Body"/>
              <w:spacing w:before="20" w:after="20"/>
              <w:rPr>
                <w:b/>
              </w:rPr>
            </w:pPr>
            <w:r>
              <w:t xml:space="preserve">True Up-berechtigt: </w:t>
            </w:r>
            <w:r>
              <w:rPr>
                <w:b/>
              </w:rPr>
              <w:t>Alle</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AC44A1" w:rsidP="00585A48">
      <w:pPr>
        <w:pStyle w:val="ProductList-Body"/>
        <w:shd w:val="clear" w:color="auto" w:fill="A6A6A6" w:themeFill="background1" w:themeFillShade="A6"/>
        <w:spacing w:before="120" w:after="240"/>
        <w:jc w:val="right"/>
        <w:rPr>
          <w:sz w:val="16"/>
          <w:szCs w:val="16"/>
        </w:rPr>
      </w:pPr>
      <w:hyperlink w:anchor="ToC" w:history="1">
        <w:r w:rsidR="006E2989">
          <w:rPr>
            <w:rStyle w:val="Hyperlink"/>
            <w:sz w:val="16"/>
            <w:szCs w:val="16"/>
          </w:rPr>
          <w:t>Inhaltsverzeichnis</w:t>
        </w:r>
      </w:hyperlink>
      <w:r w:rsidR="006E2989">
        <w:rPr>
          <w:sz w:val="16"/>
          <w:szCs w:val="16"/>
        </w:rPr>
        <w:t>/</w:t>
      </w:r>
      <w:hyperlink w:anchor="ChartKey" w:history="1">
        <w:r w:rsidR="006E2989">
          <w:rPr>
            <w:rStyle w:val="Hyperlink"/>
            <w:sz w:val="16"/>
            <w:szCs w:val="16"/>
          </w:rPr>
          <w:t>Tabellenlegende</w:t>
        </w:r>
      </w:hyperlink>
      <w:r w:rsidR="006E2989">
        <w:rPr>
          <w:sz w:val="16"/>
          <w:szCs w:val="16"/>
        </w:rPr>
        <w:t>/</w:t>
      </w:r>
      <w:hyperlink w:anchor="Index" w:history="1">
        <w:r w:rsidR="006E2989">
          <w:rPr>
            <w:rStyle w:val="Hyperlink"/>
            <w:sz w:val="16"/>
            <w:szCs w:val="16"/>
          </w:rPr>
          <w:t>Index</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402271776"/>
      <w:r>
        <w:t>Software Assurance</w:t>
      </w:r>
      <w:bookmarkEnd w:id="1490"/>
      <w:bookmarkEnd w:id="1491"/>
      <w:bookmarkEnd w:id="1492"/>
      <w:bookmarkEnd w:id="1493"/>
      <w:bookmarkEnd w:id="1494"/>
      <w:bookmarkEnd w:id="1495"/>
      <w:bookmarkEnd w:id="1496"/>
    </w:p>
    <w:p w:rsidR="00AA0B21" w:rsidRPr="00AA0B21" w:rsidRDefault="00AA0B21" w:rsidP="00692F0C">
      <w:pPr>
        <w:pStyle w:val="ProductList-Body"/>
      </w:pPr>
      <w:bookmarkStart w:id="1497" w:name="_Toc379797433"/>
      <w:bookmarkStart w:id="1498" w:name="_Toc380513469"/>
      <w:bookmarkStart w:id="1499" w:name="_Toc380655519"/>
      <w:bookmarkStart w:id="1500" w:name="_Toc378147680"/>
      <w:bookmarkStart w:id="1501" w:name="_Toc378151577"/>
      <w:r>
        <w:t>Bei Microsoft Software Assurance für Volumenlizenzierung (SA) handelt es sich um eine Reihe von Tools und Ressourcen, die die Bereitstellung und Verwaltung von Microsoft-Produkten vereinfachen soll.</w:t>
      </w:r>
      <w:bookmarkEnd w:id="1497"/>
      <w:bookmarkEnd w:id="1498"/>
      <w:bookmarkEnd w:id="1499"/>
    </w:p>
    <w:p w:rsidR="009A0C93" w:rsidRDefault="00FA00BF" w:rsidP="002E202B">
      <w:pPr>
        <w:pStyle w:val="ProductList-Offering1Heading"/>
        <w:outlineLvl w:val="1"/>
      </w:pPr>
      <w:bookmarkStart w:id="1502" w:name="_Toc379797434"/>
      <w:bookmarkStart w:id="1503" w:name="_Toc380513470"/>
      <w:bookmarkStart w:id="1504" w:name="_Toc380655520"/>
      <w:bookmarkStart w:id="1505" w:name="_Toc402271777"/>
      <w:r>
        <w:t>Erwerb von Software Assurance</w:t>
      </w:r>
      <w:bookmarkEnd w:id="1500"/>
      <w:bookmarkEnd w:id="1501"/>
      <w:bookmarkEnd w:id="1502"/>
      <w:bookmarkEnd w:id="1503"/>
      <w:bookmarkEnd w:id="1504"/>
      <w:bookmarkEnd w:id="1505"/>
    </w:p>
    <w:p w:rsidR="00AA0B21" w:rsidRDefault="00AA0B21" w:rsidP="00AA0B21">
      <w:pPr>
        <w:pStyle w:val="ProductList-Body"/>
      </w:pPr>
      <w:r>
        <w:t>Es gibt drei verschiedene Abnahmestufen, die ein Kunde beim Erwerb von Software Assurance auswählen kann. Diese können nach Programm variieren.</w:t>
      </w:r>
      <w:r w:rsidR="000971EC">
        <w:t xml:space="preserve"> </w:t>
      </w:r>
      <w:r>
        <w:t xml:space="preserve">Ein Kunde kann: </w:t>
      </w:r>
    </w:p>
    <w:p w:rsidR="00362758" w:rsidRDefault="00362758" w:rsidP="00026DDE">
      <w:pPr>
        <w:pStyle w:val="ProductList-Body"/>
        <w:numPr>
          <w:ilvl w:val="0"/>
          <w:numId w:val="12"/>
        </w:numPr>
        <w:ind w:left="450" w:hanging="270"/>
      </w:pPr>
      <w:r>
        <w:t>sich verpflichten, Software Assurance für alle Plattformprodukte zu erwerben.</w:t>
      </w:r>
      <w:r w:rsidR="000971EC">
        <w:t xml:space="preserve"> </w:t>
      </w:r>
    </w:p>
    <w:p w:rsidR="00362758" w:rsidRDefault="00362758" w:rsidP="00026DDE">
      <w:pPr>
        <w:pStyle w:val="ProductList-Body"/>
        <w:numPr>
          <w:ilvl w:val="0"/>
          <w:numId w:val="12"/>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rsidR="00362758" w:rsidRDefault="00362758" w:rsidP="00026DDE">
      <w:pPr>
        <w:pStyle w:val="ProductList-Body"/>
        <w:numPr>
          <w:ilvl w:val="0"/>
          <w:numId w:val="12"/>
        </w:numPr>
        <w:ind w:left="450" w:hanging="270"/>
      </w:pPr>
      <w:r>
        <w:t>Software Assurance für einzelne Produkte erwerben, ohne sich zur Ausweitung von Software Assurance auf andere Produkte zu verpflichten.</w:t>
      </w:r>
    </w:p>
    <w:p w:rsidR="00362758" w:rsidRDefault="00362758" w:rsidP="00362758">
      <w:pPr>
        <w:pStyle w:val="ProductList-Body"/>
      </w:pPr>
    </w:p>
    <w:p w:rsidR="00362758" w:rsidRDefault="00ED080D" w:rsidP="00362758">
      <w:pPr>
        <w:pStyle w:val="ProductList-Body"/>
      </w:pPr>
      <w:r>
        <w:t>SA muss zeitgleich mit der Lizenz oder bei Verlängerung einer bestehenden SA-Laufzeit erworben werden.</w:t>
      </w:r>
      <w:r w:rsidR="000971EC">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rsidR="00362758" w:rsidRDefault="00362758" w:rsidP="00362758">
      <w:pPr>
        <w:pStyle w:val="ProductList-Body"/>
      </w:pPr>
    </w:p>
    <w:p w:rsidR="00362758"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0971EC">
        <w:t xml:space="preserve"> </w:t>
      </w:r>
    </w:p>
    <w:p w:rsidR="00362758" w:rsidRDefault="00362758" w:rsidP="00362758">
      <w:pPr>
        <w:pStyle w:val="ProductList-Body"/>
      </w:pPr>
    </w:p>
    <w:p w:rsidR="009A0C93" w:rsidRPr="00362758" w:rsidRDefault="00ED080D" w:rsidP="00362758">
      <w:pPr>
        <w:pStyle w:val="ProductList-Body"/>
        <w:rPr>
          <w:color w:val="000000" w:themeColor="text1"/>
        </w:rPr>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0971EC">
        <w:t xml:space="preserve"> </w:t>
      </w:r>
      <w:r>
        <w:t>Unter dem Open Value-Programm gilt diese Option nur für nicht organisationsweite/unternehmensweite Produkte.</w:t>
      </w:r>
      <w:r w:rsidR="000971EC">
        <w:t xml:space="preserve"> </w:t>
      </w:r>
      <w:r>
        <w:t>Unter Konzernverträgen gilt sie nur für Zusätzliche Produkte innerhalb von 90 Tagen ab dem Kaufdatum.</w:t>
      </w:r>
      <w:r w:rsidR="000971EC">
        <w:t xml:space="preserve"> </w:t>
      </w:r>
      <w:r>
        <w:t>Kunden, die Software Assurance für OEM- oder Einzelhandelslizenzen erwerben, haben die Möglichkeit, die Volumenlizenzsoftware für die aktuelle Version jederzeit zu installieren und zu verwenden.</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1"/>
        <w:gridCol w:w="1958"/>
        <w:gridCol w:w="1963"/>
        <w:gridCol w:w="5060"/>
      </w:tblGrid>
      <w:tr w:rsidR="00362758" w:rsidRPr="00362758" w:rsidTr="00051ED1">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rsidTr="00051ED1">
        <w:tc>
          <w:tcPr>
            <w:tcW w:w="1710" w:type="dxa"/>
          </w:tcPr>
          <w:p w:rsidR="00362758" w:rsidRPr="00362758" w:rsidRDefault="00362758" w:rsidP="00362758">
            <w:pPr>
              <w:pStyle w:val="ProductList-Body"/>
              <w:rPr>
                <w:b/>
              </w:rPr>
            </w:pPr>
            <w:r>
              <w:rPr>
                <w:b/>
              </w:rPr>
              <w:t>Anwendungs-Pool</w:t>
            </w:r>
          </w:p>
        </w:tc>
        <w:tc>
          <w:tcPr>
            <w:tcW w:w="1980" w:type="dxa"/>
          </w:tcPr>
          <w:p w:rsidR="00362758" w:rsidRDefault="00362758" w:rsidP="004F3C6D">
            <w:pPr>
              <w:pStyle w:val="ProductList-Body"/>
            </w:pPr>
            <w:r>
              <w:t>n. z.</w:t>
            </w:r>
          </w:p>
        </w:tc>
        <w:tc>
          <w:tcPr>
            <w:tcW w:w="1980" w:type="dxa"/>
          </w:tcPr>
          <w:p w:rsidR="00362758" w:rsidRDefault="00362758" w:rsidP="004F3C6D">
            <w:pPr>
              <w:pStyle w:val="ProductList-Body"/>
            </w:pPr>
            <w:r>
              <w:t>SA nur wie nachstehend aufgeführt verfügbar</w:t>
            </w:r>
          </w:p>
        </w:tc>
        <w:tc>
          <w:tcPr>
            <w:tcW w:w="5125" w:type="dxa"/>
            <w:vMerge w:val="restart"/>
          </w:tcPr>
          <w:p w:rsidR="00362758" w:rsidRDefault="00362758" w:rsidP="002743C4">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58" w:history="1">
              <w:r>
                <w:rPr>
                  <w:rStyle w:val="Hyperlink"/>
                </w:rPr>
                <w:t>MPSA-Lizenzierungshandbuch</w:t>
              </w:r>
            </w:hyperlink>
            <w:r>
              <w:t>.</w:t>
            </w:r>
          </w:p>
        </w:tc>
      </w:tr>
      <w:tr w:rsidR="00362758" w:rsidTr="00051ED1">
        <w:tc>
          <w:tcPr>
            <w:tcW w:w="1710" w:type="dxa"/>
          </w:tcPr>
          <w:p w:rsidR="00362758" w:rsidRPr="00362758" w:rsidRDefault="00362758" w:rsidP="00362758">
            <w:pPr>
              <w:pStyle w:val="ProductList-Body"/>
              <w:rPr>
                <w:b/>
              </w:rPr>
            </w:pPr>
            <w:r>
              <w:rPr>
                <w:b/>
              </w:rPr>
              <w:t>System-Pool</w:t>
            </w:r>
          </w:p>
        </w:tc>
        <w:tc>
          <w:tcPr>
            <w:tcW w:w="1980" w:type="dxa"/>
          </w:tcPr>
          <w:p w:rsidR="00362758" w:rsidRDefault="00362758" w:rsidP="004F3C6D">
            <w:pPr>
              <w:pStyle w:val="ProductList-Body"/>
            </w:pPr>
            <w:r>
              <w:t>SA verfügbar</w:t>
            </w:r>
          </w:p>
        </w:tc>
        <w:tc>
          <w:tcPr>
            <w:tcW w:w="1980" w:type="dxa"/>
          </w:tcPr>
          <w:p w:rsidR="00362758" w:rsidRDefault="00362758" w:rsidP="00D8533F">
            <w:pPr>
              <w:pStyle w:val="ProductList-Body"/>
            </w:pPr>
            <w:r>
              <w:t>SA verfügbar</w:t>
            </w:r>
          </w:p>
        </w:tc>
        <w:tc>
          <w:tcPr>
            <w:tcW w:w="5125" w:type="dxa"/>
            <w:vMerge/>
          </w:tcPr>
          <w:p w:rsidR="00362758" w:rsidRDefault="00362758" w:rsidP="004F3C6D">
            <w:pPr>
              <w:pStyle w:val="ProductList-Body"/>
            </w:pPr>
          </w:p>
        </w:tc>
      </w:tr>
      <w:tr w:rsidR="00362758" w:rsidTr="00051ED1">
        <w:tc>
          <w:tcPr>
            <w:tcW w:w="1710" w:type="dxa"/>
          </w:tcPr>
          <w:p w:rsidR="00362758" w:rsidRPr="00362758" w:rsidRDefault="00362758" w:rsidP="004F3C6D">
            <w:pPr>
              <w:pStyle w:val="ProductList-Body"/>
              <w:rPr>
                <w:b/>
              </w:rPr>
            </w:pPr>
            <w:r>
              <w:rPr>
                <w:b/>
              </w:rPr>
              <w:t>Server-Pool</w:t>
            </w:r>
          </w:p>
        </w:tc>
        <w:tc>
          <w:tcPr>
            <w:tcW w:w="1980" w:type="dxa"/>
          </w:tcPr>
          <w:p w:rsidR="00362758" w:rsidRDefault="00362758" w:rsidP="004F3C6D">
            <w:pPr>
              <w:pStyle w:val="ProductList-Body"/>
            </w:pPr>
            <w:r>
              <w:t>SA verfügbar</w:t>
            </w:r>
          </w:p>
        </w:tc>
        <w:tc>
          <w:tcPr>
            <w:tcW w:w="1980" w:type="dxa"/>
          </w:tcPr>
          <w:p w:rsidR="00362758" w:rsidRDefault="00362758" w:rsidP="004F3C6D">
            <w:pPr>
              <w:pStyle w:val="ProductList-Body"/>
            </w:pPr>
            <w:r>
              <w:t>SA verfügbar</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Default="00362758" w:rsidP="00051ED1">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w:t>
      </w:r>
      <w:r w:rsidR="00051ED1">
        <w:t> </w:t>
      </w:r>
      <w:r>
        <w:t>Tagen ab dem Datum des OEM-Kaufs erwerben. Office Product Key Cards (PKC) gelten als Full Packaged Product-Angebot (Einzelhandel) und sind nicht für die Option zum Erwerb von Software Assurance berechtigt.</w:t>
      </w:r>
    </w:p>
    <w:p w:rsidR="00BE318B" w:rsidRDefault="00BE318B" w:rsidP="004F3C6D">
      <w:pPr>
        <w:pStyle w:val="ProductList-Body"/>
      </w:pPr>
    </w:p>
    <w:p w:rsidR="00BE318B"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59" w:history="1">
        <w:r>
          <w:rPr>
            <w:rStyle w:val="Hyperlink"/>
          </w:rPr>
          <w:t>http://www.microsoftvolumelicensing.com/DocumentSearch.aspx?Mode=1&amp;Category=3</w:t>
        </w:r>
      </w:hyperlink>
      <w:r>
        <w:t xml:space="preserve"> </w:t>
      </w:r>
    </w:p>
    <w:p w:rsidR="00362758" w:rsidRDefault="00362758" w:rsidP="004F3C6D">
      <w:pPr>
        <w:pStyle w:val="ProductList-Body"/>
      </w:pPr>
    </w:p>
    <w:p w:rsidR="009A0C93"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402271778"/>
      <w:r>
        <w:t>Verlängerung von Software Assurance</w:t>
      </w:r>
      <w:bookmarkEnd w:id="1506"/>
      <w:bookmarkEnd w:id="1507"/>
      <w:bookmarkEnd w:id="1508"/>
      <w:bookmarkEnd w:id="1509"/>
      <w:bookmarkEnd w:id="1510"/>
      <w:bookmarkEnd w:id="1511"/>
    </w:p>
    <w:p w:rsidR="00362758" w:rsidRPr="00362758" w:rsidRDefault="009C45A3" w:rsidP="00362758">
      <w:pPr>
        <w:pStyle w:val="ProductList-Body"/>
        <w:rPr>
          <w:b/>
        </w:rPr>
      </w:pPr>
      <w:r>
        <w:rPr>
          <w:b/>
          <w:color w:val="00188F"/>
        </w:rPr>
        <w:t>Verlängerung im Rahmen des gleichen Vertrages</w:t>
      </w:r>
    </w:p>
    <w:p w:rsidR="00362758"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rsidR="00362758" w:rsidRDefault="00362758" w:rsidP="00362758">
      <w:pPr>
        <w:pStyle w:val="ProductList-Body"/>
      </w:pPr>
    </w:p>
    <w:p w:rsidR="00362758" w:rsidRDefault="00362758" w:rsidP="00051ED1">
      <w:pPr>
        <w:pStyle w:val="ProductList-Body"/>
      </w:pPr>
      <w:r>
        <w:rPr>
          <w:b/>
        </w:rPr>
        <w:t>Open-Lizenz</w:t>
      </w:r>
      <w:r w:rsidRPr="00051ED1">
        <w:rPr>
          <w:b/>
          <w:bCs/>
        </w:rPr>
        <w:t>:</w:t>
      </w:r>
      <w:r>
        <w:t xml:space="preserve"> Software Assurance, die im Rahmen einer Open-Lizenz-Autorisierungsnummer bestellt wird, endet nach Ablauf dieser Nummer. Zur</w:t>
      </w:r>
      <w:r w:rsidR="00051ED1">
        <w:t> </w:t>
      </w:r>
      <w:r>
        <w:t>Verlängerung müssen Kunden innerhalb von 90 Tagen nach dem Ablaufdatum der Autorisierungsnummer eine Verlängerungsbestellung für Software Assurance abgeben. Die Laufzeit von neuer Software Assurance beginnt am Wirksamkeitsdatum der neuen Autorisierungsnummer.</w:t>
      </w:r>
    </w:p>
    <w:p w:rsidR="00362758" w:rsidRDefault="00362758" w:rsidP="00362758">
      <w:pPr>
        <w:pStyle w:val="ProductList-Body"/>
      </w:pPr>
    </w:p>
    <w:p w:rsidR="00362758" w:rsidRDefault="00362758" w:rsidP="00051ED1">
      <w:pPr>
        <w:pStyle w:val="ProductList-Body"/>
      </w:pPr>
      <w:r>
        <w:rPr>
          <w:b/>
        </w:rPr>
        <w:t>Konzernvertrag</w:t>
      </w:r>
      <w:r w:rsidRPr="00051ED1">
        <w:rPr>
          <w:b/>
          <w:bCs/>
        </w:rPr>
        <w:t>:</w:t>
      </w:r>
      <w:r>
        <w:t xml:space="preserve"> Zur Verlängerung von Software Assurance im Rahmen des gleichen Beitritts unter einem Konzernvertrag müssen Kunden einen</w:t>
      </w:r>
      <w:r w:rsidR="00EC09EA">
        <w:t> </w:t>
      </w:r>
      <w:r>
        <w:t>neuen Konzernbeitritt oder -vertrag 2011 oder später unterzeichnen (falls noch nicht geschehen) und (sofern anwendbar) für 1) alle Konzernprodukte, Anwendungsplattform-Produkte, Core Infrastructure-Produkte und Zusätzlichen Produkte, die sie verlängern möchten, und 2)</w:t>
      </w:r>
      <w:r w:rsidR="00051ED1">
        <w:t> </w:t>
      </w:r>
      <w:r>
        <w:t>Onlinedienste zur Berücksichtigung von Übergängen (sofern anwendbar) eine Verlängerungsbestellung für Software Assurance abgeben.</w:t>
      </w:r>
      <w:r w:rsidR="000971EC">
        <w:t xml:space="preserve"> </w:t>
      </w:r>
    </w:p>
    <w:p w:rsidR="00362758" w:rsidRDefault="00362758" w:rsidP="00362758">
      <w:pPr>
        <w:pStyle w:val="ProductList-Body"/>
      </w:pPr>
    </w:p>
    <w:p w:rsidR="00362758" w:rsidRDefault="00362758" w:rsidP="00362758">
      <w:pPr>
        <w:pStyle w:val="ProductList-Body"/>
      </w:pPr>
      <w:r>
        <w:rPr>
          <w:b/>
        </w:rPr>
        <w:t>Beitritt zur Anwendungsplattform</w:t>
      </w:r>
      <w:r w:rsidRPr="00051ED1">
        <w:rPr>
          <w:b/>
          <w:bCs/>
        </w:rPr>
        <w:t>:</w:t>
      </w:r>
      <w:r>
        <w:t xml:space="preserve"> EAP-Kunden, die zuvor Lizenzen über SA prior L-SKUs zurückgestellt haben, müssen ein Buy-Out ihrer Lizenzen durchführen, bevor sie Software Assurance verlängern können.</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Verlängerung im Rahmen eines separaten Vertrages</w:t>
      </w:r>
    </w:p>
    <w:p w:rsidR="00362758"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rsidR="00362758" w:rsidRDefault="00362758" w:rsidP="00362758">
      <w:pPr>
        <w:pStyle w:val="ProductList-Body"/>
      </w:pPr>
    </w:p>
    <w:p w:rsidR="00362758" w:rsidRPr="00362758" w:rsidRDefault="00362758" w:rsidP="00362758">
      <w:pPr>
        <w:pStyle w:val="ProductList-Body"/>
        <w:rPr>
          <w:b/>
        </w:rPr>
      </w:pPr>
      <w:r>
        <w:rPr>
          <w:b/>
          <w:color w:val="00188F"/>
        </w:rPr>
        <w:t>Programmübergreifende Verlängerung</w:t>
      </w:r>
    </w:p>
    <w:p w:rsidR="00362758"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0971EC">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362758" w:rsidRDefault="00362758" w:rsidP="00362758">
      <w:pPr>
        <w:pStyle w:val="ProductList-Body"/>
      </w:pPr>
    </w:p>
    <w:p w:rsidR="00362758" w:rsidRPr="00362758" w:rsidRDefault="00362758" w:rsidP="00362758">
      <w:pPr>
        <w:pStyle w:val="ProductList-Body"/>
        <w:rPr>
          <w:b/>
        </w:rPr>
      </w:pPr>
      <w:r>
        <w:rPr>
          <w:b/>
          <w:color w:val="00188F"/>
        </w:rPr>
        <w:t>Verlängerung von Software Assurance für Client-Zugriffslizenzen (CALs) und Client-Management-Lizenzen (MLs)</w:t>
      </w:r>
    </w:p>
    <w:p w:rsidR="00362758" w:rsidRDefault="00362758" w:rsidP="00362758">
      <w:pPr>
        <w:pStyle w:val="ProductList-Body"/>
      </w:pPr>
      <w:r>
        <w:rPr>
          <w:b/>
        </w:rPr>
        <w:t>Wechsel zwischen Nutzer- und Geräte-CALs</w:t>
      </w:r>
      <w:r w:rsidRPr="00051ED1">
        <w:rPr>
          <w:b/>
          <w:bCs/>
        </w:rPr>
        <w:t>:</w:t>
      </w:r>
      <w:r>
        <w:t xml:space="preserve"> Kunden, die SA für CALs verlängern, können zwischen Nutzer und Gerät wechseln.</w:t>
      </w:r>
      <w:r w:rsidR="000971EC">
        <w:t xml:space="preserve"> </w:t>
      </w:r>
      <w:r>
        <w:t xml:space="preserve">Durch diesen Wechsel ändert sich die CAL-Edition (also Standard zu Enterprise) nicht. </w:t>
      </w:r>
    </w:p>
    <w:p w:rsidR="00362758" w:rsidRDefault="00362758" w:rsidP="00362758">
      <w:pPr>
        <w:pStyle w:val="ProductList-Body"/>
      </w:pPr>
    </w:p>
    <w:p w:rsidR="00362758" w:rsidRDefault="00362758" w:rsidP="00362758">
      <w:pPr>
        <w:pStyle w:val="ProductList-Body"/>
      </w:pPr>
      <w:r>
        <w:rPr>
          <w:b/>
        </w:rPr>
        <w:t>Wechsel zwischen Nutzer- und OSE-Client-MLs</w:t>
      </w:r>
      <w:r w:rsidRPr="00051ED1">
        <w:rPr>
          <w:b/>
          <w:bCs/>
        </w:rPr>
        <w:t>:</w:t>
      </w:r>
      <w:r>
        <w:t xml:space="preserve"> Kunden, die SA für Client-MLs verlängern, können zwischen Nutzer und Betriebssystemumgebung wechseln.</w:t>
      </w:r>
    </w:p>
    <w:p w:rsidR="00FA00BF" w:rsidRDefault="00FA00BF" w:rsidP="004F3C6D">
      <w:pPr>
        <w:pStyle w:val="ProductList-Body"/>
      </w:pPr>
    </w:p>
    <w:p w:rsidR="00FA00BF"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402271779"/>
      <w:r>
        <w:t>Migrationslizenzen für Eingestellte Produkte oder Produkte mit Status End-Of-Life (EOL)</w:t>
      </w:r>
      <w:bookmarkEnd w:id="1512"/>
      <w:bookmarkEnd w:id="1513"/>
      <w:bookmarkEnd w:id="1514"/>
      <w:bookmarkEnd w:id="1515"/>
      <w:bookmarkEnd w:id="1516"/>
      <w:bookmarkEnd w:id="1517"/>
    </w:p>
    <w:p w:rsidR="00362758"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rsidR="00362758" w:rsidRDefault="00362758" w:rsidP="00362758">
      <w:pPr>
        <w:pStyle w:val="ProductList-Body"/>
      </w:pPr>
    </w:p>
    <w:p w:rsidR="00362758" w:rsidRDefault="00362758" w:rsidP="00362758">
      <w:pPr>
        <w:pStyle w:val="ProductList-Body"/>
      </w:pPr>
      <w:r>
        <w:t>Eine „Migrationslizenz“ in der hierin verwendeten Bedeutung bezieht sich auf eine im Produkthinweis, der auf diesen Abschnitt Bezug nimmt, gewährte Lizenz.</w:t>
      </w:r>
    </w:p>
    <w:p w:rsidR="00362758" w:rsidRDefault="00362758" w:rsidP="00362758">
      <w:pPr>
        <w:pStyle w:val="ProductList-Body"/>
      </w:pPr>
    </w:p>
    <w:p w:rsidR="00362758" w:rsidRDefault="00362758" w:rsidP="00362758">
      <w:pPr>
        <w:pStyle w:val="ProductList-Body"/>
      </w:pPr>
      <w:r>
        <w:t>Sofern nichts anderes im Produkthinweis angegeben ist, gilt Folgendes:</w:t>
      </w:r>
    </w:p>
    <w:p w:rsidR="00362758" w:rsidRDefault="00362758" w:rsidP="00026DDE">
      <w:pPr>
        <w:pStyle w:val="ProductList-Body"/>
        <w:numPr>
          <w:ilvl w:val="0"/>
          <w:numId w:val="13"/>
        </w:numPr>
        <w:ind w:left="450" w:hanging="270"/>
      </w:pPr>
      <w:r>
        <w:t>Ein Kunde ist berechtigt, Software anstelle von durch eine Qualifizierende Lizenz abgedeckte Software unter einer Migrationslizenz upzugraden und zu nutzen.</w:t>
      </w:r>
      <w:r w:rsidR="000971EC">
        <w:t xml:space="preserve"> </w:t>
      </w:r>
      <w:r>
        <w:t>Der Kunde ist nicht berechtigt, die Software unter beiden Lizenzen gleichzeitig zu verwenden.</w:t>
      </w:r>
    </w:p>
    <w:p w:rsidR="00362758" w:rsidRDefault="00362758" w:rsidP="00026DDE">
      <w:pPr>
        <w:pStyle w:val="ProductList-Body"/>
        <w:numPr>
          <w:ilvl w:val="0"/>
          <w:numId w:val="13"/>
        </w:numPr>
        <w:ind w:left="450" w:hanging="270"/>
      </w:pPr>
      <w:r>
        <w:t>Migrationslizenzen werden eins zu eins für jede Qualifizierende Lizenz des Kunden gewährt.</w:t>
      </w:r>
    </w:p>
    <w:p w:rsidR="00362758" w:rsidRDefault="00362758" w:rsidP="00026DDE">
      <w:pPr>
        <w:pStyle w:val="ProductList-Body"/>
        <w:numPr>
          <w:ilvl w:val="0"/>
          <w:numId w:val="13"/>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rsidR="00362758" w:rsidRDefault="00362758" w:rsidP="00026DDE">
      <w:pPr>
        <w:pStyle w:val="ProductList-Body"/>
        <w:numPr>
          <w:ilvl w:val="0"/>
          <w:numId w:val="13"/>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362758" w:rsidRDefault="00362758" w:rsidP="00026DDE">
      <w:pPr>
        <w:pStyle w:val="ProductList-Body"/>
        <w:numPr>
          <w:ilvl w:val="0"/>
          <w:numId w:val="13"/>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w:t>
      </w:r>
      <w:r w:rsidR="00EC09EA">
        <w:t> </w:t>
      </w:r>
      <w:r>
        <w:t>unter Abonnementprogrammen (z. B. Konzern-Abonnement-Verträgen oder Open Value Subscription-Verträgen) kaufen.</w:t>
      </w:r>
    </w:p>
    <w:p w:rsidR="00362758" w:rsidRDefault="00362758" w:rsidP="00026DDE">
      <w:pPr>
        <w:pStyle w:val="ProductList-Body"/>
        <w:numPr>
          <w:ilvl w:val="0"/>
          <w:numId w:val="13"/>
        </w:numPr>
        <w:ind w:left="450" w:hanging="270"/>
      </w:pPr>
      <w:r>
        <w:t>Ein Kunde ist nicht berechtigt, Migrationslizenzen getrennt von Qualifizierenden Lizenzen zu übertragen.</w:t>
      </w:r>
    </w:p>
    <w:p w:rsidR="00362758" w:rsidRDefault="00362758" w:rsidP="00026DDE">
      <w:pPr>
        <w:pStyle w:val="ProductList-Body"/>
        <w:numPr>
          <w:ilvl w:val="0"/>
          <w:numId w:val="13"/>
        </w:numPr>
        <w:ind w:left="450" w:hanging="270"/>
      </w:pPr>
      <w: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rsidR="00FA00BF" w:rsidRDefault="00362758" w:rsidP="00026DDE">
      <w:pPr>
        <w:pStyle w:val="ProductList-Body"/>
        <w:numPr>
          <w:ilvl w:val="0"/>
          <w:numId w:val="13"/>
        </w:numPr>
        <w:ind w:left="450" w:hanging="270"/>
      </w:pPr>
      <w:r>
        <w:t>Der Produkthinweis, der Volumenlizenzvertrag des Kunden und die Belege zu Qualifizierenden Lizenzen stellen Beweise der Rechte des Kunden unter Migrationslizenzen dar.</w:t>
      </w:r>
    </w:p>
    <w:p w:rsidR="00FA00BF" w:rsidRDefault="00FA00BF" w:rsidP="004F3C6D">
      <w:pPr>
        <w:pStyle w:val="ProductList-Body"/>
      </w:pPr>
    </w:p>
    <w:p w:rsidR="00FA00BF"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402271780"/>
      <w:r>
        <w:t>Software Assurance-Vergünstigungen</w:t>
      </w:r>
      <w:bookmarkEnd w:id="1518"/>
      <w:bookmarkEnd w:id="1519"/>
      <w:bookmarkEnd w:id="1520"/>
      <w:bookmarkEnd w:id="1521"/>
      <w:bookmarkEnd w:id="1522"/>
      <w:bookmarkEnd w:id="1523"/>
    </w:p>
    <w:p w:rsidR="00362758" w:rsidRPr="00717EC0"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0971EC">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0971EC">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ED3083">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ED3083">
        <w:tc>
          <w:tcPr>
            <w:tcW w:w="2250" w:type="dxa"/>
          </w:tcPr>
          <w:p w:rsidR="00DB5001" w:rsidRDefault="00DB5001" w:rsidP="004F3C6D">
            <w:pPr>
              <w:pStyle w:val="ProductList-Body"/>
            </w:pPr>
            <w:r>
              <w:t>Vergünstigungen sind verfügbar nach:</w:t>
            </w:r>
          </w:p>
        </w:tc>
        <w:tc>
          <w:tcPr>
            <w:tcW w:w="1440" w:type="dxa"/>
          </w:tcPr>
          <w:p w:rsidR="00DB5001" w:rsidRDefault="00DB5001" w:rsidP="00DB5001">
            <w:pPr>
              <w:pStyle w:val="ProductList-Body"/>
            </w:pPr>
            <w:r>
              <w:t>Lizenzanzahl</w:t>
            </w:r>
          </w:p>
        </w:tc>
        <w:tc>
          <w:tcPr>
            <w:tcW w:w="1080" w:type="dxa"/>
          </w:tcPr>
          <w:p w:rsidR="00DB5001" w:rsidRDefault="00DB5001" w:rsidP="004F3C6D">
            <w:pPr>
              <w:pStyle w:val="ProductList-Body"/>
            </w:pPr>
            <w:r>
              <w:t>Vertrag</w:t>
            </w:r>
          </w:p>
        </w:tc>
        <w:tc>
          <w:tcPr>
            <w:tcW w:w="1530" w:type="dxa"/>
          </w:tcPr>
          <w:p w:rsidR="00DB5001" w:rsidRDefault="00DB5001" w:rsidP="004F3C6D">
            <w:pPr>
              <w:pStyle w:val="ProductList-Body"/>
            </w:pPr>
            <w:r>
              <w:t>Vertrag</w:t>
            </w:r>
          </w:p>
        </w:tc>
        <w:tc>
          <w:tcPr>
            <w:tcW w:w="2696" w:type="dxa"/>
          </w:tcPr>
          <w:p w:rsidR="00DB5001" w:rsidRDefault="00DB5001" w:rsidP="004F3C6D">
            <w:pPr>
              <w:pStyle w:val="ProductList-Body"/>
            </w:pPr>
            <w:r>
              <w:t>Beitritt</w:t>
            </w:r>
          </w:p>
        </w:tc>
        <w:tc>
          <w:tcPr>
            <w:tcW w:w="1799" w:type="dxa"/>
          </w:tcPr>
          <w:p w:rsidR="00DB5001" w:rsidRDefault="00DB5001" w:rsidP="004F3C6D">
            <w:pPr>
              <w:pStyle w:val="ProductList-Body"/>
            </w:pPr>
            <w:r>
              <w:t>Registriertes Verbundenes Unternehmen</w:t>
            </w:r>
          </w:p>
        </w:tc>
      </w:tr>
    </w:tbl>
    <w:p w:rsidR="00DB5001" w:rsidRPr="00DB5001" w:rsidRDefault="00DB5001" w:rsidP="008E676F">
      <w:pPr>
        <w:pStyle w:val="ProductList-Body"/>
        <w:tabs>
          <w:tab w:val="clear" w:pos="158"/>
          <w:tab w:val="left" w:pos="180"/>
        </w:tabs>
        <w:rPr>
          <w:i/>
        </w:rPr>
      </w:pPr>
      <w:r>
        <w:rPr>
          <w:i/>
        </w:rPr>
        <w:t>Anmerkung: *Kunden, die Canadian HealthCare-Volumenlizenz-Konzernverträge schließen, erhalten SA-Vergünstigungen, die den Software Assurance-Vergünstigungen für Kunden entsprechen, die Produkte über Microsoft Open Value erwerben.</w:t>
      </w:r>
    </w:p>
    <w:p w:rsidR="00DB5001" w:rsidRDefault="00DB5001" w:rsidP="00DB5001">
      <w:pPr>
        <w:pStyle w:val="ProductList-Body"/>
      </w:pPr>
    </w:p>
    <w:p w:rsidR="00DB5001"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0971EC">
        <w:t xml:space="preserve"> </w:t>
      </w:r>
      <w:r>
        <w:t>Die qualifizierenden Produkte werden in den einzelnen</w:t>
      </w:r>
      <w:r w:rsidR="00EC09EA">
        <w:t> </w:t>
      </w:r>
      <w:r>
        <w:t>Produktabschnitten genannt.</w:t>
      </w:r>
      <w:r w:rsidR="000971EC">
        <w:t xml:space="preserve"> </w:t>
      </w:r>
      <w:r>
        <w:t>Einige Vergünstigungen werden auf Grundlage der SA-Ausgaben des Kunden für einen bestimmten Satz qualifizierender Produkte innerhalb eines Pools gewährt.</w:t>
      </w:r>
      <w:r w:rsidR="000971EC">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0971EC">
        <w:t xml:space="preserve"> </w:t>
      </w:r>
      <w:r>
        <w:t>Für Kunden unter Abonnementprogrammen handelt es sich um einen Überschlag des Gesamtbetrags, den der Kunde für die Lizenzierung dieser Produkte unter seinem Beitritt bzw. Vertrag ausgegeben hat.</w:t>
      </w:r>
      <w:r w:rsidR="000971EC">
        <w:t xml:space="preserve"> </w:t>
      </w:r>
      <w:r>
        <w:t>Andere Vergünstigungen entsprechen der Mitgliedschaft bei Software Assurance; die Mitgliedschaft bei Software Assurance für den jeweiligen Produkt-Pool qualifiziert den Kunden für diese Vergünstigungen.</w:t>
      </w:r>
    </w:p>
    <w:p w:rsidR="00500791" w:rsidRDefault="00500791" w:rsidP="00507D7B">
      <w:pPr>
        <w:pStyle w:val="ProductList-Body"/>
      </w:pPr>
    </w:p>
    <w:p w:rsidR="00500791"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0" w:history="1">
        <w:r>
          <w:rPr>
            <w:rStyle w:val="Hyperlink"/>
          </w:rPr>
          <w:t>http://www.microsoftvolumelicensing.com/DocumentSearch.aspx?Mode=1&amp;Category=3</w:t>
        </w:r>
      </w:hyperlink>
      <w:r>
        <w:t>.</w:t>
      </w:r>
    </w:p>
    <w:p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ED3083">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Server-Pool</w:t>
            </w: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NewVersionRights" w:history="1">
              <w:r w:rsidR="007B07E8">
                <w:rPr>
                  <w:rStyle w:val="Hyperlink"/>
                </w:rPr>
                <w:t>Rechte für neue Versionen</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OfficeMultiLanguagePack" w:history="1">
              <w:r w:rsidR="007B07E8">
                <w:rPr>
                  <w:rStyle w:val="Hyperlink"/>
                </w:rPr>
                <w:t>Office Multi Language Pack</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OfficeOnline" w:history="1">
              <w:r w:rsidR="007B07E8">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PlanningServices" w:history="1">
              <w:r w:rsidR="007B07E8">
                <w:rPr>
                  <w:rStyle w:val="Hyperlink"/>
                </w:rPr>
                <w:t>Planning Services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ED3083">
        <w:trPr>
          <w:trHeight w:val="255"/>
        </w:trPr>
        <w:tc>
          <w:tcPr>
            <w:tcW w:w="5320" w:type="dxa"/>
            <w:vAlign w:val="bottom"/>
          </w:tcPr>
          <w:p w:rsidR="00A41808" w:rsidRPr="000953A4" w:rsidRDefault="00AC44A1" w:rsidP="00EF7671">
            <w:pPr>
              <w:pStyle w:val="ProductList-Body"/>
            </w:pPr>
            <w:hyperlink w:anchor="SA_EnhancedEditionBenefits" w:history="1">
              <w:r w:rsidR="007B07E8">
                <w:rPr>
                  <w:rStyle w:val="Hyperlink"/>
                </w:rPr>
                <w:t xml:space="preserve">Erweiterte Edition-Vergünstigungen </w:t>
              </w:r>
              <w:r w:rsidR="00EF7671">
                <w:rPr>
                  <w:rStyle w:val="Hyperlink"/>
                </w:rPr>
                <w:t>–</w:t>
              </w:r>
              <w:r w:rsidR="007B07E8">
                <w:rPr>
                  <w:rStyle w:val="Hyperlink"/>
                </w:rPr>
                <w:t xml:space="preserve"> Windows und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EnterpriseSideloading" w:history="1">
              <w:r w:rsidR="007B07E8">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WindowsCompanionSubscription" w:history="1">
              <w:r w:rsidR="007B07E8">
                <w:rPr>
                  <w:rStyle w:val="Hyperlink"/>
                </w:rPr>
                <w:t>Windows Companion-Abonnement</w:t>
              </w:r>
            </w:hyperlink>
            <w:r w:rsidR="007B07E8">
              <w:fldChar w:fldCharType="begin"/>
            </w:r>
            <w:r w:rsidR="007B07E8">
              <w:instrText>XE "Windows Companion-Abonnement"</w:instrText>
            </w:r>
            <w:r w:rsidR="007B07E8">
              <w:fldChar w:fldCharType="end"/>
            </w:r>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TrainingVouchers" w:history="1">
              <w:r w:rsidR="007B07E8">
                <w:rPr>
                  <w:rStyle w:val="Hyperlink"/>
                </w:rPr>
                <w:t>Trainingsgutscheine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ELearning" w:history="1">
              <w:r w:rsidR="007B07E8">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HomeUseProgram" w:history="1">
              <w:r w:rsidR="007B07E8">
                <w:rPr>
                  <w:rStyle w:val="Hyperlink"/>
                </w:rPr>
                <w:t>Home Use Program</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ED3083">
        <w:trPr>
          <w:trHeight w:val="255"/>
        </w:trPr>
        <w:tc>
          <w:tcPr>
            <w:tcW w:w="5320" w:type="dxa"/>
            <w:vAlign w:val="bottom"/>
          </w:tcPr>
          <w:p w:rsidR="00A41808" w:rsidRPr="00717EC0" w:rsidRDefault="00AC44A1" w:rsidP="003B3EBC">
            <w:pPr>
              <w:pStyle w:val="ProductList-Body"/>
            </w:pPr>
            <w:hyperlink w:anchor="SA_EnterpriseSourceLicensingProgram" w:history="1">
              <w:r w:rsidR="007B07E8">
                <w:rPr>
                  <w:rStyle w:val="Hyperlink"/>
                </w:rPr>
                <w:t>Enterprise Source Licensing Program</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24x7" w:history="1">
              <w:r w:rsidR="007B07E8">
                <w:rPr>
                  <w:rStyle w:val="Hyperlink"/>
                </w:rPr>
                <w:t>24x7 Problembehebungssupport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SystemCenterGlobalServiceMonitor" w:history="1">
              <w:r w:rsidR="007B07E8">
                <w:rPr>
                  <w:rStyle w:val="Hyperlink"/>
                </w:rPr>
                <w:t>Globaler System Center-Dienstmonitor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BackUpDisasterRecovery" w:history="1">
              <w:r w:rsidR="007B07E8">
                <w:rPr>
                  <w:rStyle w:val="Hyperlink"/>
                </w:rPr>
                <w:t>Backup für die Wiederherstellung im Notfall</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ED3083">
        <w:trPr>
          <w:trHeight w:val="246"/>
        </w:trPr>
        <w:tc>
          <w:tcPr>
            <w:tcW w:w="5320" w:type="dxa"/>
            <w:vAlign w:val="bottom"/>
          </w:tcPr>
          <w:p w:rsidR="004A3FA6" w:rsidRPr="00717EC0" w:rsidRDefault="00AC44A1" w:rsidP="004A3FA6">
            <w:pPr>
              <w:pStyle w:val="ProductList-Body"/>
            </w:pPr>
            <w:hyperlink w:anchor="SA_LicenseMobilitythroughSA" w:history="1">
              <w:r w:rsidR="007B07E8">
                <w:rPr>
                  <w:rStyle w:val="Hyperlink"/>
                  <w:szCs w:val="18"/>
                </w:rPr>
                <w:t>Lizenzmobilität über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ED3083">
        <w:trPr>
          <w:trHeight w:val="246"/>
        </w:trPr>
        <w:tc>
          <w:tcPr>
            <w:tcW w:w="5320" w:type="dxa"/>
            <w:vAlign w:val="bottom"/>
          </w:tcPr>
          <w:p w:rsidR="00A41808" w:rsidRPr="00717EC0" w:rsidRDefault="00AC44A1" w:rsidP="003B3EBC">
            <w:pPr>
              <w:pStyle w:val="ProductList-Body"/>
            </w:pPr>
            <w:hyperlink w:anchor="SA_WindowsThinPC" w:history="1">
              <w:r w:rsidR="007B07E8">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ED3083">
        <w:trPr>
          <w:trHeight w:val="255"/>
        </w:trPr>
        <w:tc>
          <w:tcPr>
            <w:tcW w:w="5320" w:type="dxa"/>
            <w:vAlign w:val="bottom"/>
          </w:tcPr>
          <w:p w:rsidR="004A3FA6" w:rsidRPr="00717EC0" w:rsidRDefault="00AC44A1" w:rsidP="004A3FA6">
            <w:pPr>
              <w:pStyle w:val="ProductList-Body"/>
            </w:pPr>
            <w:hyperlink w:anchor="SA_ExtendedHotfixSupport" w:history="1">
              <w:r w:rsidR="007B07E8">
                <w:rPr>
                  <w:rStyle w:val="Hyperlink"/>
                </w:rPr>
                <w:t>Erweiterter Hotfix-Support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ED3083">
        <w:trPr>
          <w:trHeight w:val="255"/>
        </w:trPr>
        <w:tc>
          <w:tcPr>
            <w:tcW w:w="5320" w:type="dxa"/>
            <w:vAlign w:val="bottom"/>
          </w:tcPr>
          <w:p w:rsidR="00965718" w:rsidRDefault="00AC44A1" w:rsidP="00680926">
            <w:pPr>
              <w:pStyle w:val="ProductList-Body"/>
            </w:pPr>
            <w:hyperlink w:anchor="SA_MicrosoftDynamicsCustomerSource" w:history="1">
              <w:r w:rsidR="007B07E8">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ED3083">
        <w:trPr>
          <w:trHeight w:val="255"/>
        </w:trPr>
        <w:tc>
          <w:tcPr>
            <w:tcW w:w="5320" w:type="dxa"/>
            <w:vAlign w:val="bottom"/>
          </w:tcPr>
          <w:p w:rsidR="004A3FA6" w:rsidRPr="00DB1AA9" w:rsidRDefault="00AC44A1" w:rsidP="004A3FA6">
            <w:pPr>
              <w:pStyle w:val="ProductList-Body"/>
              <w:rPr>
                <w:color w:val="000000"/>
                <w:lang w:val="en-US"/>
              </w:rPr>
            </w:pPr>
            <w:hyperlink w:anchor="SA_MDOPforSA" w:history="1">
              <w:r w:rsidR="007B07E8" w:rsidRPr="00DB1AA9">
                <w:rPr>
                  <w:rStyle w:val="Hyperlink"/>
                  <w:lang w:val="en-US"/>
                </w:rPr>
                <w:t>Microsoft Desktop Optimization Pack (MDOP</w:t>
              </w:r>
              <w:r w:rsidR="007B07E8">
                <w:fldChar w:fldCharType="begin"/>
              </w:r>
              <w:r w:rsidR="007B07E8" w:rsidRPr="00DB1AA9">
                <w:rPr>
                  <w:lang w:val="en-US"/>
                </w:rPr>
                <w:instrText>XE "MDOP"</w:instrText>
              </w:r>
              <w:r w:rsidR="007B07E8">
                <w:fldChar w:fldCharType="end"/>
              </w:r>
              <w:r w:rsidR="007B07E8" w:rsidRPr="00DB1AA9">
                <w:rPr>
                  <w:rStyle w:val="Hyperlink"/>
                  <w:lang w:val="en-US"/>
                </w:rPr>
                <w:t>)</w:t>
              </w:r>
            </w:hyperlink>
          </w:p>
        </w:tc>
        <w:tc>
          <w:tcPr>
            <w:tcW w:w="1828" w:type="dxa"/>
            <w:vAlign w:val="center"/>
          </w:tcPr>
          <w:p w:rsidR="004A3FA6" w:rsidRPr="00DB1AA9"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ED3083">
        <w:trPr>
          <w:trHeight w:val="255"/>
        </w:trPr>
        <w:tc>
          <w:tcPr>
            <w:tcW w:w="5320" w:type="dxa"/>
            <w:vAlign w:val="bottom"/>
          </w:tcPr>
          <w:p w:rsidR="004A3FA6" w:rsidRPr="00717EC0" w:rsidRDefault="00AC44A1" w:rsidP="004A3FA6">
            <w:pPr>
              <w:pStyle w:val="ProductList-Body"/>
              <w:rPr>
                <w:color w:val="000000"/>
              </w:rPr>
            </w:pPr>
            <w:hyperlink w:anchor="SA_VirtualizationRightsforWinDesktop" w:history="1">
              <w:r w:rsidR="007B07E8">
                <w:rPr>
                  <w:rStyle w:val="Hyperlink"/>
                </w:rPr>
                <w:t>Virtualisierungsrechte für Windows- und Windows Embedded-Desktops</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ED3083">
        <w:trPr>
          <w:trHeight w:val="255"/>
        </w:trPr>
        <w:tc>
          <w:tcPr>
            <w:tcW w:w="5320" w:type="dxa"/>
            <w:vAlign w:val="bottom"/>
          </w:tcPr>
          <w:p w:rsidR="004A3FA6" w:rsidRPr="00DB1AA9" w:rsidRDefault="00AC44A1" w:rsidP="004A3FA6">
            <w:pPr>
              <w:pStyle w:val="ProductList-Body"/>
              <w:rPr>
                <w:color w:val="000000"/>
                <w:lang w:val="en-US"/>
              </w:rPr>
            </w:pPr>
            <w:hyperlink w:anchor="SA_WindowsVDARights" w:history="1">
              <w:r w:rsidR="007B07E8" w:rsidRPr="00DB1AA9">
                <w:rPr>
                  <w:rStyle w:val="Hyperlink"/>
                  <w:lang w:val="en-US"/>
                </w:rPr>
                <w:t>Windows Virtual Desktop Access</w:t>
              </w:r>
              <w:r w:rsidR="007B07E8">
                <w:fldChar w:fldCharType="begin"/>
              </w:r>
              <w:r w:rsidR="007B07E8" w:rsidRPr="00DB1AA9">
                <w:rPr>
                  <w:lang w:val="en-US"/>
                </w:rPr>
                <w:instrText>XE "Windows Virtual Desktop Access"</w:instrText>
              </w:r>
              <w:r w:rsidR="007B07E8">
                <w:fldChar w:fldCharType="end"/>
              </w:r>
              <w:r w:rsidR="007B07E8" w:rsidRPr="00DB1AA9">
                <w:rPr>
                  <w:rStyle w:val="Hyperlink"/>
                  <w:lang w:val="en-US"/>
                </w:rPr>
                <w:t xml:space="preserve"> (VDA)</w:t>
              </w:r>
            </w:hyperlink>
          </w:p>
        </w:tc>
        <w:tc>
          <w:tcPr>
            <w:tcW w:w="1828" w:type="dxa"/>
            <w:vAlign w:val="center"/>
          </w:tcPr>
          <w:p w:rsidR="004A3FA6" w:rsidRPr="00DB1AA9"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ED3083">
        <w:trPr>
          <w:trHeight w:val="255"/>
        </w:trPr>
        <w:tc>
          <w:tcPr>
            <w:tcW w:w="5320" w:type="dxa"/>
            <w:vAlign w:val="bottom"/>
          </w:tcPr>
          <w:p w:rsidR="00A41808" w:rsidRPr="00717EC0" w:rsidRDefault="00AC44A1" w:rsidP="003B3EBC">
            <w:pPr>
              <w:pStyle w:val="ProductList-Body"/>
            </w:pPr>
            <w:hyperlink w:anchor="SA_StepUpLicenseAvailability" w:history="1">
              <w:r w:rsidR="007B07E8">
                <w:rPr>
                  <w:rStyle w:val="Hyperlink"/>
                </w:rPr>
                <w:t>Step Up-Lizenz</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„Ja“ im Diagramm bedeutet Mitgliedschaft bei SA, Erwerb von SA für qualifizierende Produkte oder SA-Ausgaben für qualifizierende Produkte innerhalb dieses Pools, die den Kunden für diese Vergünstigung qualifizieren würden.</w:t>
      </w:r>
    </w:p>
    <w:p w:rsidR="003B3EBC" w:rsidRPr="003B3EBC" w:rsidRDefault="00A22AFB" w:rsidP="008E676F">
      <w:pPr>
        <w:pStyle w:val="ProductList-Body"/>
        <w:tabs>
          <w:tab w:val="clear" w:pos="158"/>
          <w:tab w:val="left" w:pos="180"/>
        </w:tabs>
        <w:rPr>
          <w:i/>
        </w:rPr>
      </w:pPr>
      <w:r>
        <w:t>**</w:t>
      </w:r>
      <w:r>
        <w:rPr>
          <w:i/>
        </w:rPr>
        <w:t>Grundsätzlich enthalten Abonnements mit Softwarekomponenten, die aus versionierter Software bestehen, Rechte für neue Versionen für diese Komponenten.</w:t>
      </w:r>
    </w:p>
    <w:p w:rsidR="00664357" w:rsidRDefault="003B3EBC" w:rsidP="008E676F">
      <w:pPr>
        <w:pStyle w:val="ProductList-Body"/>
        <w:tabs>
          <w:tab w:val="clear" w:pos="158"/>
          <w:tab w:val="left" w:pos="180"/>
        </w:tabs>
        <w:rPr>
          <w:i/>
        </w:rPr>
      </w:pPr>
      <w:r>
        <w:rPr>
          <w:vertAlign w:val="superscript"/>
        </w:rPr>
        <w:t xml:space="preserve">1 </w:t>
      </w:r>
      <w:r>
        <w:rPr>
          <w:i/>
        </w:rPr>
        <w:t xml:space="preserve">Bestehende Kunden mit SA für Windows Pro-Upgrade oder Windows Embedded Industry Pro-Upgrade erhalten weiterhin Rechte zur Nutzung von Enterprise-Editionen. </w:t>
      </w:r>
    </w:p>
    <w:p w:rsidR="003B3EBC" w:rsidRPr="003B3EBC" w:rsidRDefault="00664357" w:rsidP="008E676F">
      <w:pPr>
        <w:pStyle w:val="ProductList-Body"/>
        <w:tabs>
          <w:tab w:val="clear" w:pos="158"/>
          <w:tab w:val="left" w:pos="180"/>
        </w:tabs>
        <w:rPr>
          <w:i/>
        </w:rPr>
      </w:pPr>
      <w:r>
        <w:rPr>
          <w:vertAlign w:val="superscript"/>
        </w:rPr>
        <w:t>2</w:t>
      </w:r>
      <w:r w:rsidR="00A5115F">
        <w:rPr>
          <w:vertAlign w:val="superscript"/>
        </w:rPr>
        <w:t xml:space="preserve"> </w:t>
      </w:r>
      <w:r>
        <w:rPr>
          <w:i/>
        </w:rPr>
        <w:t>Keine Software Assurance-Vergünstigung für Windows Embedded-Produkte.</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BC60ED">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rsidTr="00BC60ED">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DB1AA9" w:rsidRDefault="00507D7B" w:rsidP="00507D7B">
            <w:pPr>
              <w:pStyle w:val="ProductList-Body"/>
              <w:rPr>
                <w:color w:val="000000"/>
                <w:lang w:val="en-US"/>
              </w:rPr>
            </w:pPr>
            <w:r w:rsidRPr="00DB1AA9">
              <w:rPr>
                <w:color w:val="000000"/>
                <w:lang w:val="en-US"/>
              </w:rPr>
              <w:t>Access 2013</w:t>
            </w:r>
            <w:r>
              <w:fldChar w:fldCharType="begin"/>
            </w:r>
            <w:r w:rsidRPr="00DB1AA9">
              <w:rPr>
                <w:lang w:val="en-US"/>
              </w:rPr>
              <w:instrText>XE "Access 2013"</w:instrText>
            </w:r>
            <w:r>
              <w:fldChar w:fldCharType="end"/>
            </w:r>
          </w:p>
          <w:p w:rsidR="00507D7B" w:rsidRPr="00DB1AA9" w:rsidRDefault="00507D7B" w:rsidP="00507D7B">
            <w:pPr>
              <w:pStyle w:val="ProductList-Body"/>
              <w:rPr>
                <w:color w:val="000000"/>
                <w:lang w:val="en-US"/>
              </w:rPr>
            </w:pPr>
            <w:r w:rsidRPr="00DB1AA9">
              <w:rPr>
                <w:color w:val="000000"/>
                <w:lang w:val="en-US"/>
              </w:rPr>
              <w:t>Excel 2013</w:t>
            </w:r>
            <w:r>
              <w:fldChar w:fldCharType="begin"/>
            </w:r>
            <w:r w:rsidRPr="00DB1AA9">
              <w:rPr>
                <w:lang w:val="en-US"/>
              </w:rPr>
              <w:instrText>XE "Excel 2013"</w:instrText>
            </w:r>
            <w:r>
              <w:fldChar w:fldCharType="end"/>
            </w:r>
            <w:r w:rsidRPr="00DB1AA9">
              <w:rPr>
                <w:color w:val="000000"/>
                <w:lang w:val="en-US"/>
              </w:rPr>
              <w:t xml:space="preserve"> </w:t>
            </w:r>
          </w:p>
          <w:p w:rsidR="00507D7B" w:rsidRPr="00DB1AA9" w:rsidRDefault="00507D7B" w:rsidP="00507D7B">
            <w:pPr>
              <w:pStyle w:val="ProductList-Body"/>
              <w:rPr>
                <w:color w:val="000000"/>
                <w:lang w:val="en-US"/>
              </w:rPr>
            </w:pPr>
            <w:r w:rsidRPr="00DB1AA9">
              <w:rPr>
                <w:color w:val="000000"/>
                <w:lang w:val="en-US"/>
              </w:rPr>
              <w:t>InfoPath 2013</w:t>
            </w:r>
            <w:r>
              <w:fldChar w:fldCharType="begin"/>
            </w:r>
            <w:r w:rsidRPr="00DB1AA9">
              <w:rPr>
                <w:lang w:val="en-US"/>
              </w:rPr>
              <w:instrText>XE "InfoPath 2013"</w:instrText>
            </w:r>
            <w:r>
              <w:fldChar w:fldCharType="end"/>
            </w:r>
          </w:p>
          <w:p w:rsidR="00507D7B" w:rsidRPr="00DB1AA9" w:rsidRDefault="00507D7B" w:rsidP="00507D7B">
            <w:pPr>
              <w:pStyle w:val="ProductList-Body"/>
              <w:rPr>
                <w:color w:val="000000"/>
                <w:lang w:val="en-US"/>
              </w:rPr>
            </w:pPr>
            <w:r w:rsidRPr="00DB1AA9">
              <w:rPr>
                <w:color w:val="000000"/>
                <w:lang w:val="en-US"/>
              </w:rPr>
              <w:t>Lync 2013</w:t>
            </w:r>
            <w:r>
              <w:fldChar w:fldCharType="begin"/>
            </w:r>
            <w:r w:rsidRPr="00DB1AA9">
              <w:rPr>
                <w:lang w:val="en-US"/>
              </w:rPr>
              <w:instrText>XE "Lync 2013"</w:instrText>
            </w:r>
            <w:r>
              <w:fldChar w:fldCharType="end"/>
            </w:r>
          </w:p>
          <w:p w:rsidR="00507D7B" w:rsidRPr="00DB1AA9" w:rsidRDefault="00507D7B" w:rsidP="00507D7B">
            <w:pPr>
              <w:pStyle w:val="ProductList-Body"/>
              <w:rPr>
                <w:color w:val="000000"/>
                <w:lang w:val="en-US"/>
              </w:rPr>
            </w:pPr>
            <w:r w:rsidRPr="00DB1AA9">
              <w:rPr>
                <w:color w:val="000000"/>
                <w:lang w:val="en-US"/>
              </w:rPr>
              <w:t>OneNote 2013</w:t>
            </w:r>
            <w:r>
              <w:fldChar w:fldCharType="begin"/>
            </w:r>
            <w:r w:rsidRPr="00DB1AA9">
              <w:rPr>
                <w:lang w:val="en-US"/>
              </w:rP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für Mac Standard 2011</w:t>
            </w:r>
            <w:r>
              <w:fldChar w:fldCharType="begin"/>
            </w:r>
            <w:r>
              <w:instrText>XE "Office für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für Mac 2011</w:t>
            </w:r>
            <w:r>
              <w:fldChar w:fldCharType="begin"/>
            </w:r>
            <w:r>
              <w:instrText>XE "Lync für Mac 2011"</w:instrText>
            </w:r>
            <w:r>
              <w:fldChar w:fldCharType="end"/>
            </w:r>
          </w:p>
          <w:p w:rsidR="00507D7B" w:rsidRPr="00717EC0" w:rsidRDefault="00507D7B" w:rsidP="00507D7B">
            <w:pPr>
              <w:pStyle w:val="ProductList-Body"/>
              <w:rPr>
                <w:color w:val="000000"/>
              </w:rPr>
            </w:pPr>
            <w:r>
              <w:rPr>
                <w:color w:val="000000"/>
              </w:rPr>
              <w:t>Outlook für Mac 2011</w:t>
            </w:r>
            <w:r>
              <w:fldChar w:fldCharType="begin"/>
            </w:r>
            <w:r>
              <w:instrText>XE "Outlook für Mac 2011"</w:instrText>
            </w:r>
            <w:r>
              <w:fldChar w:fldCharType="end"/>
            </w:r>
          </w:p>
          <w:p w:rsidR="00507D7B" w:rsidRPr="00717EC0" w:rsidRDefault="00507D7B" w:rsidP="00507D7B">
            <w:pPr>
              <w:pStyle w:val="ProductList-Body"/>
              <w:rPr>
                <w:color w:val="000000"/>
              </w:rPr>
            </w:pPr>
            <w:r>
              <w:rPr>
                <w:color w:val="000000"/>
              </w:rPr>
              <w:t>PowerPoint für Mac 2011</w:t>
            </w:r>
            <w:r>
              <w:fldChar w:fldCharType="begin"/>
            </w:r>
            <w:r>
              <w:instrText>XE "PowerPoint für Mac 2011"</w:instrText>
            </w:r>
            <w:r>
              <w:fldChar w:fldCharType="end"/>
            </w:r>
          </w:p>
          <w:p w:rsidR="00507D7B" w:rsidRPr="00717EC0" w:rsidRDefault="00507D7B" w:rsidP="00507D7B">
            <w:pPr>
              <w:pStyle w:val="ProductList-Body"/>
              <w:rPr>
                <w:color w:val="000000"/>
              </w:rPr>
            </w:pPr>
            <w:r>
              <w:rPr>
                <w:color w:val="000000"/>
              </w:rPr>
              <w:t>Excel für Mac 2011</w:t>
            </w:r>
            <w:r>
              <w:fldChar w:fldCharType="begin"/>
            </w:r>
            <w:r>
              <w:instrText>XE "Excel für Mac 2011"</w:instrText>
            </w:r>
            <w:r>
              <w:fldChar w:fldCharType="end"/>
            </w:r>
          </w:p>
          <w:p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rsidR="003B3EBC" w:rsidRPr="003B3EBC" w:rsidRDefault="003B3EBC" w:rsidP="008E676F">
      <w:pPr>
        <w:pStyle w:val="ProductList-Body"/>
        <w:tabs>
          <w:tab w:val="clear" w:pos="158"/>
          <w:tab w:val="left" w:pos="180"/>
        </w:tabs>
        <w:rPr>
          <w:i/>
        </w:rPr>
      </w:pPr>
      <w:r>
        <w:rPr>
          <w:i/>
        </w:rPr>
        <w:t>Anmerkung: Änderungen der Liste der Produkte aus dem Office System-Anwendungs-Pool sind vorbehalten.</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402271781"/>
      <w:r>
        <w:rPr>
          <w:b/>
          <w:color w:val="00188F"/>
        </w:rPr>
        <w:t>Rechte für neue Versionen</w:t>
      </w:r>
      <w:bookmarkEnd w:id="1524"/>
      <w:bookmarkEnd w:id="1525"/>
      <w:bookmarkEnd w:id="1526"/>
      <w:bookmarkEnd w:id="1527"/>
      <w:bookmarkEnd w:id="1528"/>
    </w:p>
    <w:p w:rsidR="003B3EBC"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0971EC">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402271782"/>
      <w:r>
        <w:rPr>
          <w:b/>
          <w:color w:val="00188F"/>
        </w:rPr>
        <w:t>Office Multi Language Pack</w:t>
      </w:r>
      <w:bookmarkEnd w:id="1529"/>
      <w:bookmarkEnd w:id="1530"/>
      <w:bookmarkEnd w:id="1531"/>
      <w:bookmarkEnd w:id="1532"/>
      <w:bookmarkEnd w:id="1533"/>
    </w:p>
    <w:p w:rsidR="003B3EBC"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0971EC">
        <w:t xml:space="preserve"> </w:t>
      </w:r>
      <w:r>
        <w:t>Andernfalls läuft das Recht zur Nutzung des Office Multi Language Pack mit Ablauf der Rechte unter der qualifizierenden Office System-Lizenz ab.</w:t>
      </w:r>
    </w:p>
    <w:p w:rsidR="003B3EBC" w:rsidRPr="00685ABF" w:rsidRDefault="003B3EBC" w:rsidP="00685ABF">
      <w:pPr>
        <w:pStyle w:val="ProductList-Body"/>
      </w:pPr>
    </w:p>
    <w:p w:rsidR="00685ABF" w:rsidRPr="00685ABF"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402271783"/>
      <w:r>
        <w:rPr>
          <w:b/>
          <w:color w:val="00188F"/>
        </w:rPr>
        <w:t>Office Online</w:t>
      </w:r>
      <w:bookmarkEnd w:id="1534"/>
      <w:bookmarkEnd w:id="1535"/>
      <w:bookmarkEnd w:id="1536"/>
      <w:bookmarkEnd w:id="1537"/>
      <w:bookmarkEnd w:id="1538"/>
    </w:p>
    <w:p w:rsidR="00685ABF"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BC60ED">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rsidTr="00BC60ED">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Professional Plus*</w:t>
            </w:r>
          </w:p>
          <w:p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rsidR="00685ABF" w:rsidRDefault="00685ABF" w:rsidP="00685ABF">
            <w:pPr>
              <w:pStyle w:val="ProductList-Body"/>
            </w:pPr>
            <w:r>
              <w:t>Office Online für Office 365**</w:t>
            </w:r>
          </w:p>
        </w:tc>
      </w:tr>
    </w:tbl>
    <w:p w:rsidR="00685ABF" w:rsidRDefault="00685ABF" w:rsidP="008E676F">
      <w:pPr>
        <w:pStyle w:val="ProductList-Body"/>
        <w:tabs>
          <w:tab w:val="clear" w:pos="158"/>
          <w:tab w:val="left" w:pos="180"/>
        </w:tabs>
      </w:pPr>
      <w:r>
        <w:t xml:space="preserve">* </w:t>
      </w:r>
      <w:r>
        <w:rPr>
          <w:i/>
        </w:rPr>
        <w:t>Qualifizierende Desktop-Anwendungen müssen mit SA lizenziert werden.</w:t>
      </w:r>
    </w:p>
    <w:p w:rsidR="004D4312" w:rsidRPr="00685ABF"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rsidR="004D4312" w:rsidRPr="00685ABF" w:rsidRDefault="004D4312" w:rsidP="00685ABF">
      <w:pPr>
        <w:pStyle w:val="ProductList-Body"/>
      </w:pPr>
    </w:p>
    <w:p w:rsidR="003B3EBC" w:rsidRPr="003B3EBC"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402271784"/>
      <w:r>
        <w:rPr>
          <w:b/>
          <w:color w:val="00188F"/>
        </w:rPr>
        <w:t>Planning Services</w:t>
      </w:r>
      <w:bookmarkEnd w:id="1539"/>
      <w:bookmarkEnd w:id="1540"/>
      <w:bookmarkEnd w:id="1541"/>
      <w:bookmarkEnd w:id="1542"/>
      <w:bookmarkEnd w:id="1543"/>
    </w:p>
    <w:p w:rsidR="003B3EBC"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0971EC">
        <w:t xml:space="preserve"> </w:t>
      </w:r>
      <w:r>
        <w:t>Die Planning Services-Vergünstigung bietet qualifizierenden Kunden vorab festgelegte, angepasste Serviceangebote.</w:t>
      </w:r>
      <w:r w:rsidR="000971EC">
        <w:t xml:space="preserve"> </w:t>
      </w:r>
    </w:p>
    <w:p w:rsidR="00217724" w:rsidRDefault="00217724" w:rsidP="00B710C4">
      <w:pPr>
        <w:pStyle w:val="ProductList-Body"/>
      </w:pPr>
    </w:p>
    <w:p w:rsidR="00B710C4"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0971EC">
        <w:t xml:space="preserve"> </w:t>
      </w:r>
      <w:r>
        <w:t>Die Anzahl der Tage, die ein Kunde für die verfügbaren Planning Services-Angebote erhält, fließt in einen Pool</w:t>
      </w:r>
      <w:r w:rsidR="00EC09EA">
        <w:t> </w:t>
      </w:r>
      <w:r>
        <w:t>mit Planning Services-Tagen. In der folgenden Tabelle sind die qualifizierenden Anwendungs- und Serverlizenzen sowie die jeweils damit verbundenen Punkte aufgeführt:</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BC60ED">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rsidTr="00BC60ED">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BC60ED">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BC60ED">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BC60ED">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Anmerkung:</w:t>
      </w:r>
      <w:r>
        <w:rPr>
          <w:i/>
        </w:rPr>
        <w:t xml:space="preserve"> Weitere Informationen zu SQL-CALs finden Sie in der Tabelle zu CAL-Suites in diesem Abschnitt.</w:t>
      </w:r>
    </w:p>
    <w:p w:rsidR="000F56C8" w:rsidRPr="008E676F" w:rsidRDefault="000F56C8" w:rsidP="008E676F">
      <w:pPr>
        <w:pStyle w:val="ProductList-Body"/>
        <w:tabs>
          <w:tab w:val="clear" w:pos="158"/>
          <w:tab w:val="left" w:pos="180"/>
        </w:tabs>
        <w:rPr>
          <w:i/>
        </w:rPr>
      </w:pPr>
      <w:r>
        <w:rPr>
          <w:vertAlign w:val="superscript"/>
        </w:rPr>
        <w:t>1</w:t>
      </w:r>
      <w:r>
        <w:rPr>
          <w:i/>
        </w:rPr>
        <w:t xml:space="preserve"> Für CAL für Microsoft Dynamics CRM Professional werden 2 Punkte gewährt</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BC60ED">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rsidTr="00BC60ED">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830DF1">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5203DB">
            <w:pPr>
              <w:pStyle w:val="ProductList-Body"/>
            </w:pPr>
            <w:r>
              <w:t>500</w:t>
            </w:r>
            <w:r w:rsidR="00830DF1">
              <w:t xml:space="preserve"> – </w:t>
            </w:r>
            <w:r>
              <w:t>1</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w:t>
            </w:r>
            <w:r w:rsidR="005203DB">
              <w:t>.</w:t>
            </w:r>
            <w:r>
              <w:t>000</w:t>
            </w:r>
            <w:r w:rsidR="00830DF1">
              <w:t xml:space="preserve"> – </w:t>
            </w:r>
            <w:r>
              <w:t>3</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w:t>
            </w:r>
            <w:r w:rsidR="005203DB">
              <w:t>.</w:t>
            </w:r>
            <w:r>
              <w:t>000 – 29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r w:rsidR="005203DB">
              <w:t>.</w:t>
            </w:r>
            <w:r>
              <w:t>000 – 49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r w:rsidR="005203DB">
              <w:t>.</w:t>
            </w:r>
            <w:r>
              <w:t>000 – 99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5203DB">
            <w:pPr>
              <w:pStyle w:val="ProductList-Body"/>
            </w:pPr>
            <w:r>
              <w:t>100</w:t>
            </w:r>
            <w:r w:rsidR="005203DB">
              <w:t>.</w:t>
            </w:r>
            <w:r>
              <w:t>000 – 199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5203DB">
              <w:t>.</w:t>
            </w:r>
            <w:r>
              <w:t>000 – 399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400</w:t>
            </w:r>
            <w:r w:rsidR="005203DB">
              <w:t>.</w:t>
            </w:r>
            <w:r>
              <w:t>000 – 599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BC60ED">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5203DB">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041B83">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rsidTr="00041B83">
        <w:trPr>
          <w:trHeight w:val="23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830DF1">
              <w:t xml:space="preserve"> – </w:t>
            </w:r>
            <w:r>
              <w:t>3</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41B83">
        <w:trPr>
          <w:trHeight w:val="5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w:t>
            </w:r>
            <w:r w:rsidR="005203DB">
              <w:t>.</w:t>
            </w:r>
            <w:r>
              <w:t>000 – 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041B83">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r w:rsidR="005203DB">
              <w:t>.</w:t>
            </w:r>
            <w:r>
              <w:t>000 – 99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041B83">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100</w:t>
            </w:r>
            <w:r w:rsidR="005203DB">
              <w:t>.</w:t>
            </w:r>
            <w:r>
              <w:t>000 – 299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041B83">
        <w:trPr>
          <w:trHeight w:val="73"/>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300</w:t>
            </w:r>
            <w:r w:rsidR="005203DB">
              <w:t>.</w:t>
            </w:r>
            <w:r>
              <w:t>000 – 599</w:t>
            </w:r>
            <w:r w:rsidR="005203DB">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041B83">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5203DB">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rsidR="003B3EBC" w:rsidRPr="00DB1AA9" w:rsidRDefault="003B3EBC" w:rsidP="00026DDE">
      <w:pPr>
        <w:pStyle w:val="ProductList-Body"/>
        <w:numPr>
          <w:ilvl w:val="0"/>
          <w:numId w:val="22"/>
        </w:numPr>
        <w:ind w:left="450" w:hanging="270"/>
        <w:rPr>
          <w:lang w:val="en-US"/>
        </w:rPr>
      </w:pPr>
      <w:r w:rsidRPr="00DB1AA9">
        <w:rPr>
          <w:lang w:val="en-US"/>
        </w:rPr>
        <w:t>Desktop Deployment Planning Services (DDPS)</w:t>
      </w:r>
    </w:p>
    <w:p w:rsidR="003B3EBC" w:rsidRDefault="00B710C4" w:rsidP="00026DDE">
      <w:pPr>
        <w:pStyle w:val="ProductList-Body"/>
        <w:numPr>
          <w:ilvl w:val="1"/>
          <w:numId w:val="22"/>
        </w:numPr>
        <w:ind w:left="720" w:hanging="270"/>
      </w:pPr>
      <w:r>
        <w:t>Zur Ausarbeitung eines Bereitstellungs- oder Upgrade-Plans für Office und Windows. Servicelevels: 1, 3, 5, 10 oder 15 Tage.</w:t>
      </w:r>
    </w:p>
    <w:p w:rsidR="003B3EBC" w:rsidRDefault="00261F60" w:rsidP="00026DDE">
      <w:pPr>
        <w:pStyle w:val="ProductList-Body"/>
        <w:numPr>
          <w:ilvl w:val="1"/>
          <w:numId w:val="22"/>
        </w:numPr>
        <w:ind w:left="720" w:hanging="270"/>
      </w:pPr>
      <w:r>
        <w:t>Plan für eine Bereitstellung von Office 365. Servicelevels: 3 oder 10 Tage.</w:t>
      </w:r>
    </w:p>
    <w:p w:rsidR="003B3EBC" w:rsidRPr="00DB1AA9" w:rsidRDefault="003B3EBC" w:rsidP="00026DDE">
      <w:pPr>
        <w:pStyle w:val="ProductList-Body"/>
        <w:numPr>
          <w:ilvl w:val="0"/>
          <w:numId w:val="22"/>
        </w:numPr>
        <w:ind w:left="450" w:hanging="270"/>
        <w:rPr>
          <w:lang w:val="en-US"/>
        </w:rPr>
      </w:pPr>
      <w:r w:rsidRPr="00DB1AA9">
        <w:rPr>
          <w:lang w:val="en-US"/>
        </w:rPr>
        <w:t>SharePoint Deployment Planning Services (SDPS)</w:t>
      </w:r>
    </w:p>
    <w:p w:rsidR="003B3EBC" w:rsidRDefault="00B710C4" w:rsidP="00026DDE">
      <w:pPr>
        <w:pStyle w:val="ProductList-Body"/>
        <w:numPr>
          <w:ilvl w:val="1"/>
          <w:numId w:val="22"/>
        </w:numPr>
        <w:ind w:left="720" w:hanging="270"/>
      </w:pPr>
      <w:r>
        <w:t>Zur Ausarbeitung eines Bereitstellungs- oder Upgrade-Plans für SharePoint. Servicelevels: 1, 3, 5, 10 oder 15 Tage.</w:t>
      </w:r>
      <w:r w:rsidR="000971EC">
        <w:t xml:space="preserve"> </w:t>
      </w:r>
    </w:p>
    <w:p w:rsidR="003B3EBC" w:rsidRDefault="00261F60" w:rsidP="00026DDE">
      <w:pPr>
        <w:pStyle w:val="ProductList-Body"/>
        <w:numPr>
          <w:ilvl w:val="1"/>
          <w:numId w:val="22"/>
        </w:numPr>
        <w:ind w:left="720" w:hanging="270"/>
      </w:pPr>
      <w:r>
        <w:t>Plan für eine Bereitstellung von Office 365. Servicelevels: 3 oder 10 Tage.</w:t>
      </w:r>
    </w:p>
    <w:p w:rsidR="003B3EBC" w:rsidRPr="00DB1AA9" w:rsidRDefault="003B3EBC" w:rsidP="00026DDE">
      <w:pPr>
        <w:pStyle w:val="ProductList-Body"/>
        <w:numPr>
          <w:ilvl w:val="0"/>
          <w:numId w:val="22"/>
        </w:numPr>
        <w:ind w:left="450" w:hanging="270"/>
        <w:rPr>
          <w:lang w:val="en-US"/>
        </w:rPr>
      </w:pPr>
      <w:r w:rsidRPr="00DB1AA9">
        <w:rPr>
          <w:lang w:val="en-US"/>
        </w:rPr>
        <w:t>Lync und Exchange Deployment Planning Services (L&amp;EDPS)</w:t>
      </w:r>
    </w:p>
    <w:p w:rsidR="003B3EBC" w:rsidRDefault="00B710C4" w:rsidP="00026DDE">
      <w:pPr>
        <w:pStyle w:val="ProductList-Body"/>
        <w:numPr>
          <w:ilvl w:val="1"/>
          <w:numId w:val="22"/>
        </w:numPr>
        <w:ind w:left="720" w:hanging="270"/>
      </w:pPr>
      <w:r>
        <w:t>Zur Ausarbeitung eines Bereitstellungs- oder Upgrade-Plans für Lync und Exchange. Servicelevels: 1, 3, 5, 10 oder 15 Tage.</w:t>
      </w:r>
    </w:p>
    <w:p w:rsidR="003B3EBC" w:rsidRDefault="00261F60" w:rsidP="00026DDE">
      <w:pPr>
        <w:pStyle w:val="ProductList-Body"/>
        <w:numPr>
          <w:ilvl w:val="1"/>
          <w:numId w:val="22"/>
        </w:numPr>
        <w:ind w:left="720" w:hanging="270"/>
      </w:pPr>
      <w:r>
        <w:t>Plan für eine Bereitstellung von Office 365. Servicelevels: 3 oder 10 Tage.</w:t>
      </w:r>
    </w:p>
    <w:p w:rsidR="003B3EBC" w:rsidRPr="00DB1AA9" w:rsidRDefault="003B3EBC" w:rsidP="00026DDE">
      <w:pPr>
        <w:pStyle w:val="ProductList-Body"/>
        <w:numPr>
          <w:ilvl w:val="0"/>
          <w:numId w:val="22"/>
        </w:numPr>
        <w:ind w:left="450" w:hanging="270"/>
        <w:rPr>
          <w:lang w:val="en-US"/>
        </w:rPr>
      </w:pPr>
      <w:r w:rsidRPr="00DB1AA9">
        <w:rPr>
          <w:lang w:val="en-US"/>
        </w:rPr>
        <w:t>Private Cloud, Management und Virtualization Deployment Planning Services (PVDPS)</w:t>
      </w:r>
    </w:p>
    <w:p w:rsidR="003B3EBC" w:rsidRDefault="008E676F" w:rsidP="000F1869">
      <w:pPr>
        <w:pStyle w:val="ProductList-Body"/>
        <w:numPr>
          <w:ilvl w:val="1"/>
          <w:numId w:val="22"/>
        </w:numPr>
        <w:ind w:left="720" w:hanging="270"/>
      </w:pPr>
      <w:r>
        <w:t>Zur Ausarbeitung eines Bereitstellungs- oder Upgrade-Plans für Windows Server, Systems Center und Hyper-V. Servicelevels: 3, 5, 10 oder 15 Tage.</w:t>
      </w:r>
    </w:p>
    <w:p w:rsidR="003B3EBC" w:rsidRPr="00DB1AA9" w:rsidRDefault="003B3EBC" w:rsidP="00026DDE">
      <w:pPr>
        <w:pStyle w:val="ProductList-Body"/>
        <w:numPr>
          <w:ilvl w:val="0"/>
          <w:numId w:val="22"/>
        </w:numPr>
        <w:ind w:left="450" w:hanging="270"/>
        <w:rPr>
          <w:lang w:val="en-US"/>
        </w:rPr>
      </w:pPr>
      <w:r w:rsidRPr="00DB1AA9">
        <w:rPr>
          <w:lang w:val="en-US"/>
        </w:rPr>
        <w:t>SQL Server Deployment Planning Services (SSDPS)</w:t>
      </w:r>
    </w:p>
    <w:p w:rsidR="003B3EBC" w:rsidRDefault="00B710C4" w:rsidP="000F1869">
      <w:pPr>
        <w:pStyle w:val="ProductList-Body"/>
        <w:numPr>
          <w:ilvl w:val="1"/>
          <w:numId w:val="22"/>
        </w:numPr>
        <w:ind w:left="720" w:hanging="270"/>
      </w:pPr>
      <w:r>
        <w:t>Zur Ausa</w:t>
      </w:r>
      <w:r w:rsidR="00261485">
        <w:t>rbeitung eines Bereitstellungs-</w:t>
      </w:r>
      <w:r>
        <w:t>, Upgrade- oder Migrationsplans für SQL Server. Implementierungs- oder Upgrade-Plan für Microsoft Dynamics CRM. Servicelevels: 3 oder 5 Tage.</w:t>
      </w:r>
    </w:p>
    <w:p w:rsidR="003B3EBC" w:rsidRPr="00DB1AA9" w:rsidRDefault="003B3EBC" w:rsidP="00026DDE">
      <w:pPr>
        <w:pStyle w:val="ProductList-Body"/>
        <w:numPr>
          <w:ilvl w:val="0"/>
          <w:numId w:val="22"/>
        </w:numPr>
        <w:ind w:left="450" w:hanging="270"/>
        <w:rPr>
          <w:lang w:val="en-US"/>
        </w:rPr>
      </w:pPr>
      <w:r w:rsidRPr="00DB1AA9">
        <w:rPr>
          <w:lang w:val="en-US"/>
        </w:rPr>
        <w:t>Developer Tools Deployment Planning Services (DTDPS)</w:t>
      </w:r>
    </w:p>
    <w:p w:rsidR="003B3EBC" w:rsidRDefault="00B710C4" w:rsidP="000F1869">
      <w:pPr>
        <w:pStyle w:val="ProductList-Body"/>
        <w:numPr>
          <w:ilvl w:val="1"/>
          <w:numId w:val="22"/>
        </w:numPr>
        <w:ind w:left="720" w:hanging="270"/>
      </w:pPr>
      <w:r>
        <w:t>Zur Ausarbeitung eines Bereitstellungsplans für Visual Studio Team Foundation Server. Servicelevels: 3 oder 5 Tage.</w:t>
      </w:r>
    </w:p>
    <w:p w:rsidR="003B3EBC" w:rsidRPr="00DB1AA9" w:rsidRDefault="003B3EBC" w:rsidP="00026DDE">
      <w:pPr>
        <w:pStyle w:val="ProductList-Body"/>
        <w:numPr>
          <w:ilvl w:val="0"/>
          <w:numId w:val="22"/>
        </w:numPr>
        <w:ind w:left="450" w:hanging="270"/>
        <w:rPr>
          <w:lang w:val="en-US"/>
        </w:rPr>
      </w:pPr>
      <w:r w:rsidRPr="00DB1AA9">
        <w:rPr>
          <w:lang w:val="en-US"/>
        </w:rPr>
        <w:t>Public Cloud, Azure Deployment Planning Services (AZDPS)</w:t>
      </w:r>
    </w:p>
    <w:p w:rsidR="003B3EBC" w:rsidRDefault="00B710C4" w:rsidP="000F1869">
      <w:pPr>
        <w:pStyle w:val="ProductList-Body"/>
        <w:numPr>
          <w:ilvl w:val="1"/>
          <w:numId w:val="22"/>
        </w:numPr>
        <w:ind w:left="720" w:hanging="270"/>
      </w:pPr>
      <w:r>
        <w:t>Schulung, Demos und Aktivierungsplanung für Microsoft Azure. Servicelevels: 3, 5 oder 10 Tage.</w:t>
      </w:r>
    </w:p>
    <w:p w:rsidR="003B3EBC" w:rsidRDefault="003B3EBC" w:rsidP="003B3EBC">
      <w:pPr>
        <w:pStyle w:val="ProductList-Body"/>
      </w:pPr>
    </w:p>
    <w:p w:rsidR="00132A99" w:rsidRDefault="003B3EBC" w:rsidP="00132A99">
      <w:pPr>
        <w:pStyle w:val="ProductList-Body"/>
      </w:pPr>
      <w:r>
        <w:t>Die Liste der verfügbaren Services und zugehörigen Servicelevels kann jederzeit geändert werden.</w:t>
      </w:r>
      <w:r w:rsidR="000971EC">
        <w:t xml:space="preserve"> </w:t>
      </w:r>
      <w:r>
        <w:t>Von Qualifizierten Anbietern erhalten Kunden auf Anfrage eine Übersicht über den verfügbaren Leistungsumfang für jedes der oben genannten Serviceangebote.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Default="008E676F" w:rsidP="00132A99">
      <w:pPr>
        <w:pStyle w:val="ProductList-Body"/>
      </w:pPr>
    </w:p>
    <w:p w:rsidR="00132A99" w:rsidRDefault="00132A99" w:rsidP="009B5370">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w:t>
      </w:r>
      <w:r w:rsidR="009B5370">
        <w:t> </w:t>
      </w:r>
      <w:r>
        <w:t>nicht in Anspruch genommene Schulungstage aus der Trainingsgutschein-Vergünstigung, die umgewandelt werden können.</w:t>
      </w:r>
      <w:r w:rsidR="000971EC">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0971EC">
        <w:t xml:space="preserve"> </w:t>
      </w:r>
      <w:r>
        <w:t>Mit diesen Tagen können dann Gutscheine für verfügbare Services (wie DDPS oder SDPS) erstellt werden.</w:t>
      </w:r>
      <w:r w:rsidR="000971EC">
        <w:t xml:space="preserve"> </w:t>
      </w:r>
      <w:r>
        <w:t>*Die Berechtigung von Kunden, Tage zurück in Trainingsgutschein-Tage umzuwandeln, ist durch die Anzahl von Tagen, die auf der Stufe der Planning Services-Tage verfügbar sind, begrenzt.</w:t>
      </w:r>
      <w:r w:rsidR="000971EC">
        <w:t xml:space="preserve"> </w:t>
      </w:r>
    </w:p>
    <w:p w:rsidR="00132A99" w:rsidRDefault="00132A99" w:rsidP="00132A99">
      <w:pPr>
        <w:pStyle w:val="ProductList-Body"/>
      </w:pPr>
    </w:p>
    <w:p w:rsidR="00132A99" w:rsidRDefault="00132A99" w:rsidP="00132A99">
      <w:pPr>
        <w:pStyle w:val="ProductList-Body"/>
      </w:pPr>
      <w: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132A99" w:rsidRDefault="00132A99" w:rsidP="00132A99">
      <w:pPr>
        <w:pStyle w:val="ProductList-Body"/>
      </w:pPr>
    </w:p>
    <w:p w:rsidR="00132A99" w:rsidRPr="00241D62" w:rsidRDefault="00132A99" w:rsidP="009B5370">
      <w:pPr>
        <w:pStyle w:val="ProductList-Body"/>
        <w:numPr>
          <w:ilvl w:val="0"/>
          <w:numId w:val="23"/>
        </w:numPr>
        <w:ind w:left="450" w:hanging="270"/>
        <w:rPr>
          <w:rStyle w:val="Hyperlink"/>
          <w:color w:val="auto"/>
          <w:u w:val="none"/>
        </w:rPr>
      </w:pPr>
      <w:r>
        <w:t>Planning Services können dem Kunden durch qualifizierte Microsoft-Partner oder Microsoft Consulting Services bereitgestellt werden.</w:t>
      </w:r>
      <w:r w:rsidR="000971EC">
        <w:t xml:space="preserve"> </w:t>
      </w:r>
      <w:r>
        <w:t>Es</w:t>
      </w:r>
      <w:r w:rsidR="009B5370">
        <w:t> </w:t>
      </w:r>
      <w:r>
        <w:t xml:space="preserve">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1" w:history="1">
        <w:r>
          <w:rPr>
            <w:rStyle w:val="Hyperlink"/>
          </w:rPr>
          <w:t>http://directory.partners.extranet.microsoft.com/psbproviders</w:t>
        </w:r>
      </w:hyperlink>
    </w:p>
    <w:p w:rsidR="00B710C4" w:rsidRDefault="00B710C4" w:rsidP="00026DDE">
      <w:pPr>
        <w:pStyle w:val="ProductList-Body"/>
        <w:numPr>
          <w:ilvl w:val="0"/>
          <w:numId w:val="23"/>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rsidR="00132A99" w:rsidRDefault="00132A99" w:rsidP="00026DDE">
      <w:pPr>
        <w:pStyle w:val="ProductList-Body"/>
        <w:numPr>
          <w:ilvl w:val="0"/>
          <w:numId w:val="23"/>
        </w:numPr>
        <w:ind w:left="450" w:hanging="270"/>
      </w:pPr>
      <w:r>
        <w:t>Planning Services-Gutscheine können nur von dem Kunden eingelöst werden, der sich für die Vergünstigung qualifiziert hat.</w:t>
      </w:r>
    </w:p>
    <w:p w:rsidR="00132A99" w:rsidRDefault="00132A99" w:rsidP="00026DDE">
      <w:pPr>
        <w:pStyle w:val="ProductList-Body"/>
        <w:numPr>
          <w:ilvl w:val="0"/>
          <w:numId w:val="23"/>
        </w:numPr>
        <w:ind w:left="450" w:hanging="270"/>
      </w:pPr>
      <w:r>
        <w:t>Planning Services-Gutscheine können nicht gegen Bargeld, Zahlungen oder andere entgeltliche Gegenleistungen eingetauscht werden.</w:t>
      </w:r>
    </w:p>
    <w:p w:rsidR="00132A99" w:rsidRDefault="00132A99" w:rsidP="00026DDE">
      <w:pPr>
        <w:pStyle w:val="ProductList-Body"/>
        <w:numPr>
          <w:ilvl w:val="0"/>
          <w:numId w:val="23"/>
        </w:numPr>
        <w:ind w:left="450" w:hanging="270"/>
      </w:pPr>
      <w:r>
        <w:t>Kunden sind berechtigt, von ihrem Anbieter außerhalb dieses Programms zusätzliche Services zu erwerben, die über den Umfang der Arbeit</w:t>
      </w:r>
      <w:r w:rsidR="00EC09EA">
        <w:t> </w:t>
      </w:r>
      <w:r>
        <w:t>(wie durch den Gutscheintyp und Servicelevel vorgegeben) hinausgehen.</w:t>
      </w:r>
    </w:p>
    <w:p w:rsidR="00132A99" w:rsidRDefault="00132A99" w:rsidP="00026DDE">
      <w:pPr>
        <w:pStyle w:val="ProductList-Body"/>
        <w:numPr>
          <w:ilvl w:val="0"/>
          <w:numId w:val="23"/>
        </w:numPr>
        <w:ind w:left="450" w:hanging="270"/>
      </w:pPr>
      <w:r>
        <w:t>Durch Verringerung des qualifizierenden SA-Umfangs aufgrund von Rückgaben und anderen Abrechnungsanpassungen, sofern zulässig, kann die Anzahl der Tage des Planning Services-Anspruchs des Kunden verringert werden.</w:t>
      </w:r>
    </w:p>
    <w:p w:rsidR="00EA4BEE" w:rsidRDefault="00EA4BEE" w:rsidP="00026DDE">
      <w:pPr>
        <w:pStyle w:val="ProductList-Body"/>
        <w:numPr>
          <w:ilvl w:val="0"/>
          <w:numId w:val="23"/>
        </w:numPr>
        <w:ind w:left="450" w:hanging="270"/>
      </w:pPr>
      <w:r>
        <w:t>Gutscheine dürfen nicht als Stapel gesammelt oder kombiniert werden. Das Unternehmen sollte einen Gutschein für eine Verpflichtung zur verfügbaren Anzahl von Tagen vorlegen.</w:t>
      </w:r>
    </w:p>
    <w:p w:rsidR="00132A99" w:rsidRDefault="00132A99" w:rsidP="00026DDE">
      <w:pPr>
        <w:pStyle w:val="ProductList-Body"/>
        <w:numPr>
          <w:ilvl w:val="0"/>
          <w:numId w:val="23"/>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rsidR="00132A99" w:rsidRDefault="00132A99" w:rsidP="00026DDE">
      <w:pPr>
        <w:pStyle w:val="ProductList-Body"/>
        <w:numPr>
          <w:ilvl w:val="0"/>
          <w:numId w:val="23"/>
        </w:numPr>
        <w:ind w:left="450" w:hanging="270"/>
      </w:pPr>
      <w:r>
        <w:t>Gutscheine müssen während der Software Assurance-Laufzeit zugewiesen werden.</w:t>
      </w:r>
    </w:p>
    <w:p w:rsidR="00132A99" w:rsidRDefault="00132A99" w:rsidP="00026DDE">
      <w:pPr>
        <w:pStyle w:val="ProductList-Body"/>
        <w:numPr>
          <w:ilvl w:val="0"/>
          <w:numId w:val="23"/>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0971EC">
        <w:t xml:space="preserve"> </w:t>
      </w:r>
      <w:r>
        <w:t>Kunden, die Software Assurance für ein Jahr erwerben, erhalten ein Drittel der angegebenen Anzahl von Servicetagen.</w:t>
      </w:r>
      <w:r w:rsidR="000971EC">
        <w:t xml:space="preserve"> </w:t>
      </w:r>
      <w:r>
        <w:t>Kunden, die Software Assurance für zwei Jahre erwerben, erhalten zwei Drittel der angegebenen Anzahl von Servicetagen.</w:t>
      </w:r>
      <w:r w:rsidR="000971EC">
        <w:t xml:space="preserve"> </w:t>
      </w:r>
    </w:p>
    <w:p w:rsidR="00132A99" w:rsidRDefault="00132A99" w:rsidP="00132A99">
      <w:pPr>
        <w:pStyle w:val="ProductList-Body"/>
      </w:pPr>
    </w:p>
    <w:p w:rsidR="00132A99"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rsidR="00132A99" w:rsidRDefault="00132A99" w:rsidP="00132A99">
      <w:pPr>
        <w:pStyle w:val="ProductList-Body"/>
      </w:pPr>
    </w:p>
    <w:p w:rsidR="00132A99" w:rsidRPr="00132A99" w:rsidRDefault="000953A4" w:rsidP="00EF7671">
      <w:pPr>
        <w:pStyle w:val="ProductList-SubSubSectionHeading"/>
        <w:outlineLvl w:val="2"/>
        <w:rPr>
          <w:b/>
        </w:rPr>
      </w:pPr>
      <w:bookmarkStart w:id="1544" w:name="SA_EnhancedEditionBenefits"/>
      <w:bookmarkStart w:id="1545" w:name="_Toc402271785"/>
      <w:r>
        <w:rPr>
          <w:b/>
          <w:color w:val="00188F"/>
        </w:rPr>
        <w:t>Erweiterte</w:t>
      </w:r>
      <w:r>
        <w:rPr>
          <w:b/>
        </w:rPr>
        <w:t xml:space="preserve"> </w:t>
      </w:r>
      <w:r>
        <w:rPr>
          <w:b/>
          <w:color w:val="00188F"/>
        </w:rPr>
        <w:t xml:space="preserve">Edition-Vergünstigungen </w:t>
      </w:r>
      <w:r w:rsidR="00EF7671">
        <w:rPr>
          <w:b/>
          <w:color w:val="00188F"/>
        </w:rPr>
        <w:t>–</w:t>
      </w:r>
      <w:r>
        <w:rPr>
          <w:b/>
          <w:color w:val="00188F"/>
        </w:rPr>
        <w:t xml:space="preserve"> Windows und Windows Embedded</w:t>
      </w:r>
      <w:bookmarkEnd w:id="1545"/>
      <w:r>
        <w:rPr>
          <w:b/>
          <w:color w:val="00188F"/>
        </w:rPr>
        <w:t xml:space="preserve"> </w:t>
      </w:r>
      <w:bookmarkEnd w:id="1544"/>
    </w:p>
    <w:p w:rsidR="00132A99"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402271786"/>
      <w:r>
        <w:rPr>
          <w:b/>
          <w:color w:val="00188F"/>
        </w:rPr>
        <w:t>Enterprise Sideloading</w:t>
      </w:r>
      <w:bookmarkEnd w:id="1546"/>
      <w:bookmarkEnd w:id="1547"/>
      <w:bookmarkEnd w:id="1548"/>
      <w:bookmarkEnd w:id="1549"/>
      <w:bookmarkEnd w:id="1550"/>
    </w:p>
    <w:p w:rsidR="00132A99"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1" w:name="_Toc379797444"/>
      <w:bookmarkStart w:id="1552" w:name="_Toc380513480"/>
      <w:bookmarkStart w:id="1553" w:name="_Toc380655530"/>
      <w:bookmarkStart w:id="1554" w:name="SA_WindowsCompanionSubscription"/>
      <w:bookmarkStart w:id="1555" w:name="_Toc402271787"/>
      <w:r>
        <w:rPr>
          <w:b/>
          <w:color w:val="00188F"/>
        </w:rPr>
        <w:t>Windows Companion-Abonnement</w:t>
      </w:r>
      <w:bookmarkEnd w:id="1551"/>
      <w:bookmarkEnd w:id="1552"/>
      <w:bookmarkEnd w:id="1553"/>
      <w:bookmarkEnd w:id="1554"/>
      <w:bookmarkEnd w:id="1555"/>
      <w:r>
        <w:fldChar w:fldCharType="begin"/>
      </w:r>
      <w:r>
        <w:instrText>XE "Windows Companion-Abonnement"</w:instrText>
      </w:r>
      <w:r>
        <w:fldChar w:fldCharType="end"/>
      </w:r>
    </w:p>
    <w:p w:rsidR="00132A99" w:rsidRDefault="00132A99" w:rsidP="00132A99">
      <w:pPr>
        <w:pStyle w:val="ProductList-Body"/>
      </w:pPr>
      <w:r>
        <w:t xml:space="preserve">Weitere Informationen finden Sie im Produkthinweis zu </w:t>
      </w:r>
      <w:hyperlink w:anchor="WindowsCompanionSubscription" w:history="1">
        <w:r>
          <w:rPr>
            <w:rStyle w:val="Hyperlink"/>
          </w:rPr>
          <w:t>Windows Companion-Abonnement</w:t>
        </w:r>
        <w:r>
          <w:fldChar w:fldCharType="begin"/>
        </w:r>
        <w:r>
          <w:instrText>XE "Windows Companion-Abonnement"</w:instrText>
        </w:r>
        <w:r>
          <w:fldChar w:fldCharType="end"/>
        </w:r>
      </w:hyperlink>
      <w:r>
        <w:t xml:space="preserve"> im Abschnitt „Onlinedienste“ dieses Dokuments.</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402271788"/>
      <w:r>
        <w:rPr>
          <w:b/>
          <w:color w:val="00188F"/>
        </w:rPr>
        <w:t>Trainingsgutscheine</w:t>
      </w:r>
      <w:bookmarkEnd w:id="1556"/>
      <w:bookmarkEnd w:id="1557"/>
      <w:bookmarkEnd w:id="1558"/>
      <w:bookmarkEnd w:id="1559"/>
      <w:bookmarkEnd w:id="1560"/>
    </w:p>
    <w:p w:rsidR="00132A99"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0971EC">
        <w:t xml:space="preserve"> </w:t>
      </w:r>
      <w:r>
        <w:t>Diese Gutscheine berechtigen Kunden zum Erhalt von Kursen von einem Microsoft-Partner mit einer Learning-Kompetenz (Microsoft Learning Partner) für eine bestimmte Anzahl von Schulungstagen.</w:t>
      </w:r>
      <w:r w:rsidR="000971EC">
        <w:t xml:space="preserve"> </w:t>
      </w:r>
      <w:r>
        <w:t>Die Anzahl der bewilligten Tage hängt vom Programm und der Anzahl qualifizierender Lizenzen ab, für die Software Assurance erworben wird.</w:t>
      </w:r>
      <w:r w:rsidR="000971EC">
        <w:t xml:space="preserve"> </w:t>
      </w:r>
    </w:p>
    <w:p w:rsidR="00132A99" w:rsidRDefault="00132A99" w:rsidP="00132A99">
      <w:pPr>
        <w:pStyle w:val="ProductList-Body"/>
      </w:pPr>
    </w:p>
    <w:p w:rsidR="00DC47E5"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2" w:history="1">
        <w:r>
          <w:rPr>
            <w:rStyle w:val="Hyperlink"/>
          </w:rPr>
          <w:t>http://www.microsoftvolumelicensing.com/DocumentSearch.aspx?Mode=1&amp;Category=3</w:t>
        </w:r>
      </w:hyperlink>
      <w:r>
        <w:t>.</w:t>
      </w:r>
    </w:p>
    <w:p w:rsidR="00DC47E5" w:rsidRDefault="00DC47E5" w:rsidP="00132A99">
      <w:pPr>
        <w:pStyle w:val="ProductList-Body"/>
      </w:pPr>
    </w:p>
    <w:p w:rsidR="00132A99" w:rsidRDefault="00132A99" w:rsidP="00132A99">
      <w:pPr>
        <w:pStyle w:val="ProductList-Body"/>
      </w:pPr>
      <w:r>
        <w:t>Die für die Trainingsgutschein-Berechtigung erforderliche Mindestanzahl von Lizenzen, für die Software Assurance erworben wird, hängt vom Programm ab.</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rsidTr="009B5370">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rsidTr="009B5370">
        <w:tc>
          <w:tcPr>
            <w:tcW w:w="3660"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Tage pro 50 Lizenzen (maximal 20 Tage)</w:t>
            </w:r>
          </w:p>
        </w:tc>
        <w:tc>
          <w:tcPr>
            <w:tcW w:w="3480" w:type="dxa"/>
            <w:vAlign w:val="center"/>
          </w:tcPr>
          <w:p w:rsidR="00132A99" w:rsidRPr="00717EC0" w:rsidRDefault="00132A99" w:rsidP="000F032B">
            <w:pPr>
              <w:pStyle w:val="ProductList-Body"/>
            </w:pPr>
            <w:r>
              <w:t>1 Tag pro 50 Lizenzen (maximal 10 Tage)</w:t>
            </w:r>
          </w:p>
        </w:tc>
      </w:tr>
      <w:tr w:rsidR="00132A99" w:rsidTr="009B5370">
        <w:tc>
          <w:tcPr>
            <w:tcW w:w="3660" w:type="dxa"/>
            <w:vAlign w:val="center"/>
          </w:tcPr>
          <w:p w:rsidR="00132A99" w:rsidRPr="00717EC0" w:rsidRDefault="00132A99" w:rsidP="000F032B">
            <w:pPr>
              <w:pStyle w:val="ProductList-Body"/>
              <w:rPr>
                <w:b/>
              </w:rPr>
            </w:pPr>
            <w:r>
              <w:t>SAM 1 bis 249</w:t>
            </w:r>
          </w:p>
        </w:tc>
        <w:tc>
          <w:tcPr>
            <w:tcW w:w="3480" w:type="dxa"/>
            <w:vAlign w:val="center"/>
          </w:tcPr>
          <w:p w:rsidR="00132A99" w:rsidRPr="00717EC0" w:rsidRDefault="00132A99" w:rsidP="000F032B">
            <w:pPr>
              <w:pStyle w:val="ProductList-Body"/>
            </w:pPr>
            <w:r>
              <w:t>2 Tage pro 50 Lizenzen</w:t>
            </w:r>
          </w:p>
        </w:tc>
        <w:tc>
          <w:tcPr>
            <w:tcW w:w="3480" w:type="dxa"/>
            <w:vAlign w:val="center"/>
          </w:tcPr>
          <w:p w:rsidR="00132A99" w:rsidRPr="00717EC0" w:rsidRDefault="00132A99" w:rsidP="000F032B">
            <w:pPr>
              <w:pStyle w:val="ProductList-Body"/>
            </w:pPr>
            <w:r>
              <w:t>1 Tag pro 50 Lizenzen</w:t>
            </w:r>
          </w:p>
        </w:tc>
      </w:tr>
      <w:tr w:rsidR="00132A99" w:rsidTr="009B5370">
        <w:tc>
          <w:tcPr>
            <w:tcW w:w="3660" w:type="dxa"/>
            <w:vAlign w:val="center"/>
          </w:tcPr>
          <w:p w:rsidR="00132A99" w:rsidRPr="00717EC0" w:rsidRDefault="00132A99" w:rsidP="000F032B">
            <w:pPr>
              <w:pStyle w:val="ProductList-Body"/>
            </w:pPr>
            <w:r>
              <w:t xml:space="preserve">SAM 250 bis 2.399 </w:t>
            </w:r>
          </w:p>
        </w:tc>
        <w:tc>
          <w:tcPr>
            <w:tcW w:w="3480" w:type="dxa"/>
            <w:vAlign w:val="center"/>
          </w:tcPr>
          <w:p w:rsidR="00132A99" w:rsidRPr="00717EC0" w:rsidRDefault="00132A99" w:rsidP="000F032B">
            <w:pPr>
              <w:pStyle w:val="ProductList-Body"/>
            </w:pPr>
            <w:r>
              <w:t>20 Tage pro berechtigtem Beitritt</w:t>
            </w:r>
          </w:p>
        </w:tc>
        <w:tc>
          <w:tcPr>
            <w:tcW w:w="3480" w:type="dxa"/>
            <w:vAlign w:val="center"/>
          </w:tcPr>
          <w:p w:rsidR="00132A99" w:rsidRPr="00717EC0" w:rsidRDefault="00132A99" w:rsidP="000F032B">
            <w:pPr>
              <w:pStyle w:val="ProductList-Body"/>
            </w:pPr>
            <w:r>
              <w:t>10 Tage pro berechtigtem Beitritt</w:t>
            </w:r>
          </w:p>
        </w:tc>
      </w:tr>
      <w:tr w:rsidR="00132A99" w:rsidTr="009B5370">
        <w:tc>
          <w:tcPr>
            <w:tcW w:w="3660" w:type="dxa"/>
            <w:vAlign w:val="center"/>
          </w:tcPr>
          <w:p w:rsidR="00132A99" w:rsidRPr="00717EC0" w:rsidRDefault="00132A99" w:rsidP="000F032B">
            <w:pPr>
              <w:pStyle w:val="ProductList-Body"/>
              <w:rPr>
                <w:i/>
              </w:rPr>
            </w:pPr>
            <w:r>
              <w:t>SAM 2.400 bis 5.999</w:t>
            </w:r>
          </w:p>
        </w:tc>
        <w:tc>
          <w:tcPr>
            <w:tcW w:w="3480" w:type="dxa"/>
            <w:vAlign w:val="center"/>
          </w:tcPr>
          <w:p w:rsidR="00132A99" w:rsidRPr="00717EC0" w:rsidRDefault="00132A99" w:rsidP="000F032B">
            <w:pPr>
              <w:pStyle w:val="ProductList-Body"/>
            </w:pPr>
            <w:r>
              <w:t xml:space="preserve">30 Tage* </w:t>
            </w:r>
          </w:p>
        </w:tc>
        <w:tc>
          <w:tcPr>
            <w:tcW w:w="3480" w:type="dxa"/>
            <w:vAlign w:val="center"/>
          </w:tcPr>
          <w:p w:rsidR="00132A99" w:rsidRPr="00717EC0" w:rsidRDefault="00132A99" w:rsidP="000F032B">
            <w:pPr>
              <w:pStyle w:val="ProductList-Body"/>
            </w:pPr>
            <w:r>
              <w:t>15 Tage*</w:t>
            </w:r>
          </w:p>
        </w:tc>
      </w:tr>
      <w:tr w:rsidR="00132A99" w:rsidTr="009B5370">
        <w:tc>
          <w:tcPr>
            <w:tcW w:w="3660" w:type="dxa"/>
            <w:vAlign w:val="center"/>
          </w:tcPr>
          <w:p w:rsidR="00132A99" w:rsidRPr="00717EC0" w:rsidRDefault="00132A99" w:rsidP="000F032B">
            <w:pPr>
              <w:pStyle w:val="ProductList-Body"/>
              <w:rPr>
                <w:i/>
              </w:rPr>
            </w:pPr>
            <w:r>
              <w:t>SAM 6.000 bis 14.999</w:t>
            </w:r>
          </w:p>
        </w:tc>
        <w:tc>
          <w:tcPr>
            <w:tcW w:w="3480" w:type="dxa"/>
            <w:vAlign w:val="center"/>
          </w:tcPr>
          <w:p w:rsidR="00132A99" w:rsidRPr="00717EC0" w:rsidRDefault="00132A99" w:rsidP="000F032B">
            <w:pPr>
              <w:pStyle w:val="ProductList-Body"/>
            </w:pPr>
            <w:r>
              <w:t xml:space="preserve">50 Tage* </w:t>
            </w:r>
          </w:p>
        </w:tc>
        <w:tc>
          <w:tcPr>
            <w:tcW w:w="3480" w:type="dxa"/>
            <w:vAlign w:val="center"/>
          </w:tcPr>
          <w:p w:rsidR="00132A99" w:rsidRPr="00717EC0" w:rsidRDefault="00132A99" w:rsidP="000F032B">
            <w:pPr>
              <w:pStyle w:val="ProductList-Body"/>
            </w:pPr>
            <w:r>
              <w:t>25 Tage*</w:t>
            </w:r>
          </w:p>
        </w:tc>
      </w:tr>
      <w:tr w:rsidR="00132A99" w:rsidTr="009B5370">
        <w:tc>
          <w:tcPr>
            <w:tcW w:w="3660" w:type="dxa"/>
            <w:vAlign w:val="center"/>
          </w:tcPr>
          <w:p w:rsidR="00132A99" w:rsidRPr="00717EC0" w:rsidRDefault="00132A99" w:rsidP="000F032B">
            <w:pPr>
              <w:pStyle w:val="ProductList-Body"/>
              <w:rPr>
                <w:i/>
              </w:rPr>
            </w:pPr>
            <w:r>
              <w:t>SAM 15.000 bis 29.999</w:t>
            </w:r>
          </w:p>
        </w:tc>
        <w:tc>
          <w:tcPr>
            <w:tcW w:w="3480" w:type="dxa"/>
            <w:vAlign w:val="center"/>
          </w:tcPr>
          <w:p w:rsidR="00132A99" w:rsidRPr="00717EC0" w:rsidRDefault="00132A99" w:rsidP="000F032B">
            <w:pPr>
              <w:pStyle w:val="ProductList-Body"/>
            </w:pPr>
            <w:r>
              <w:t>110 Tage*</w:t>
            </w:r>
          </w:p>
        </w:tc>
        <w:tc>
          <w:tcPr>
            <w:tcW w:w="3480" w:type="dxa"/>
            <w:vAlign w:val="center"/>
          </w:tcPr>
          <w:p w:rsidR="00132A99" w:rsidRPr="00717EC0" w:rsidRDefault="00132A99" w:rsidP="000F032B">
            <w:pPr>
              <w:pStyle w:val="ProductList-Body"/>
            </w:pPr>
            <w:r>
              <w:t>55 Tage*</w:t>
            </w:r>
          </w:p>
        </w:tc>
      </w:tr>
      <w:tr w:rsidR="00132A99" w:rsidTr="009B5370">
        <w:tc>
          <w:tcPr>
            <w:tcW w:w="3660" w:type="dxa"/>
            <w:vAlign w:val="center"/>
          </w:tcPr>
          <w:p w:rsidR="00132A99" w:rsidRPr="00717EC0" w:rsidRDefault="00132A99" w:rsidP="000F032B">
            <w:pPr>
              <w:pStyle w:val="ProductList-Body"/>
              <w:rPr>
                <w:i/>
              </w:rPr>
            </w:pPr>
            <w:r>
              <w:t>SAM 30.000 bis 49.999</w:t>
            </w:r>
          </w:p>
        </w:tc>
        <w:tc>
          <w:tcPr>
            <w:tcW w:w="3480" w:type="dxa"/>
            <w:vAlign w:val="center"/>
          </w:tcPr>
          <w:p w:rsidR="00132A99" w:rsidRPr="00717EC0" w:rsidRDefault="00132A99" w:rsidP="000F032B">
            <w:pPr>
              <w:pStyle w:val="ProductList-Body"/>
            </w:pPr>
            <w:r>
              <w:t>160 Tage*</w:t>
            </w:r>
          </w:p>
        </w:tc>
        <w:tc>
          <w:tcPr>
            <w:tcW w:w="3480" w:type="dxa"/>
            <w:vAlign w:val="center"/>
          </w:tcPr>
          <w:p w:rsidR="00132A99" w:rsidRPr="00717EC0" w:rsidRDefault="00132A99" w:rsidP="000F032B">
            <w:pPr>
              <w:pStyle w:val="ProductList-Body"/>
            </w:pPr>
            <w:r>
              <w:t>80 Tage*</w:t>
            </w:r>
          </w:p>
        </w:tc>
      </w:tr>
      <w:tr w:rsidR="00132A99" w:rsidTr="009B5370">
        <w:tc>
          <w:tcPr>
            <w:tcW w:w="3660" w:type="dxa"/>
            <w:vAlign w:val="center"/>
          </w:tcPr>
          <w:p w:rsidR="00132A99" w:rsidRPr="00717EC0" w:rsidRDefault="00132A99" w:rsidP="000F032B">
            <w:pPr>
              <w:pStyle w:val="ProductList-Body"/>
              <w:rPr>
                <w:i/>
              </w:rPr>
            </w:pPr>
            <w:r>
              <w:t>SAM 50.000 bis 99.999</w:t>
            </w:r>
          </w:p>
        </w:tc>
        <w:tc>
          <w:tcPr>
            <w:tcW w:w="3480" w:type="dxa"/>
            <w:vAlign w:val="center"/>
          </w:tcPr>
          <w:p w:rsidR="00132A99" w:rsidRPr="00717EC0" w:rsidRDefault="00132A99" w:rsidP="000F032B">
            <w:pPr>
              <w:pStyle w:val="ProductList-Body"/>
            </w:pPr>
            <w:r>
              <w:t>250 Tage*</w:t>
            </w:r>
          </w:p>
        </w:tc>
        <w:tc>
          <w:tcPr>
            <w:tcW w:w="3480" w:type="dxa"/>
            <w:vAlign w:val="center"/>
          </w:tcPr>
          <w:p w:rsidR="00132A99" w:rsidRPr="00717EC0" w:rsidRDefault="00132A99" w:rsidP="000F032B">
            <w:pPr>
              <w:pStyle w:val="ProductList-Body"/>
            </w:pPr>
            <w:r>
              <w:t>125 Tage*</w:t>
            </w:r>
          </w:p>
        </w:tc>
      </w:tr>
      <w:tr w:rsidR="00132A99" w:rsidTr="009B5370">
        <w:tc>
          <w:tcPr>
            <w:tcW w:w="3660" w:type="dxa"/>
            <w:vAlign w:val="center"/>
          </w:tcPr>
          <w:p w:rsidR="00132A99" w:rsidRPr="00717EC0" w:rsidRDefault="00132A99" w:rsidP="000F032B">
            <w:pPr>
              <w:pStyle w:val="ProductList-Body"/>
              <w:rPr>
                <w:b/>
              </w:rPr>
            </w:pPr>
            <w:r>
              <w:t>SAM 100.000 bis 199.999</w:t>
            </w:r>
          </w:p>
        </w:tc>
        <w:tc>
          <w:tcPr>
            <w:tcW w:w="3480" w:type="dxa"/>
            <w:vAlign w:val="center"/>
          </w:tcPr>
          <w:p w:rsidR="00132A99" w:rsidRPr="00717EC0" w:rsidRDefault="00132A99" w:rsidP="000F032B">
            <w:pPr>
              <w:pStyle w:val="ProductList-Body"/>
            </w:pPr>
            <w:r>
              <w:t>400 Tage*</w:t>
            </w:r>
          </w:p>
        </w:tc>
        <w:tc>
          <w:tcPr>
            <w:tcW w:w="3480" w:type="dxa"/>
            <w:vAlign w:val="center"/>
          </w:tcPr>
          <w:p w:rsidR="00132A99" w:rsidRPr="00717EC0" w:rsidRDefault="00132A99" w:rsidP="000F032B">
            <w:pPr>
              <w:pStyle w:val="ProductList-Body"/>
            </w:pPr>
            <w:r>
              <w:t>200 Tage*</w:t>
            </w:r>
          </w:p>
        </w:tc>
      </w:tr>
      <w:tr w:rsidR="00132A99" w:rsidTr="009B5370">
        <w:tc>
          <w:tcPr>
            <w:tcW w:w="3660" w:type="dxa"/>
            <w:vAlign w:val="center"/>
          </w:tcPr>
          <w:p w:rsidR="00132A99" w:rsidRPr="00717EC0" w:rsidRDefault="00132A99" w:rsidP="000F032B">
            <w:pPr>
              <w:pStyle w:val="ProductList-Body"/>
              <w:rPr>
                <w:b/>
              </w:rPr>
            </w:pPr>
            <w:r>
              <w:t>SAM 200.000 bis 399.999</w:t>
            </w:r>
          </w:p>
        </w:tc>
        <w:tc>
          <w:tcPr>
            <w:tcW w:w="3480" w:type="dxa"/>
            <w:vAlign w:val="center"/>
          </w:tcPr>
          <w:p w:rsidR="00132A99" w:rsidRPr="00717EC0" w:rsidRDefault="00132A99" w:rsidP="000F032B">
            <w:pPr>
              <w:pStyle w:val="ProductList-Body"/>
            </w:pPr>
            <w:r>
              <w:t>600 Tage*</w:t>
            </w:r>
          </w:p>
        </w:tc>
        <w:tc>
          <w:tcPr>
            <w:tcW w:w="3480" w:type="dxa"/>
            <w:vAlign w:val="center"/>
          </w:tcPr>
          <w:p w:rsidR="00132A99" w:rsidRPr="00717EC0" w:rsidRDefault="00132A99" w:rsidP="000F032B">
            <w:pPr>
              <w:pStyle w:val="ProductList-Body"/>
            </w:pPr>
            <w:r>
              <w:t>300 Tage*</w:t>
            </w:r>
          </w:p>
        </w:tc>
      </w:tr>
      <w:tr w:rsidR="00132A99" w:rsidTr="009B5370">
        <w:tc>
          <w:tcPr>
            <w:tcW w:w="3660" w:type="dxa"/>
            <w:vAlign w:val="center"/>
          </w:tcPr>
          <w:p w:rsidR="00132A99" w:rsidRPr="00717EC0" w:rsidRDefault="00132A99" w:rsidP="00F97607">
            <w:pPr>
              <w:pStyle w:val="ProductList-Body"/>
              <w:tabs>
                <w:tab w:val="clear" w:pos="158"/>
                <w:tab w:val="left" w:pos="162"/>
              </w:tabs>
              <w:rPr>
                <w:b/>
              </w:rPr>
            </w:pPr>
            <w:r>
              <w:t>SAM 400.000 bis 599.999</w:t>
            </w:r>
          </w:p>
        </w:tc>
        <w:tc>
          <w:tcPr>
            <w:tcW w:w="3480" w:type="dxa"/>
            <w:vAlign w:val="center"/>
          </w:tcPr>
          <w:p w:rsidR="00132A99" w:rsidRPr="00717EC0" w:rsidRDefault="00132A99" w:rsidP="000F032B">
            <w:pPr>
              <w:pStyle w:val="ProductList-Body"/>
            </w:pPr>
            <w:r>
              <w:t>800 Tage*</w:t>
            </w:r>
          </w:p>
        </w:tc>
        <w:tc>
          <w:tcPr>
            <w:tcW w:w="3480" w:type="dxa"/>
            <w:vAlign w:val="center"/>
          </w:tcPr>
          <w:p w:rsidR="00132A99" w:rsidRPr="00717EC0" w:rsidRDefault="00132A99" w:rsidP="000F032B">
            <w:pPr>
              <w:pStyle w:val="ProductList-Body"/>
            </w:pPr>
            <w:r>
              <w:t>400 Tage*</w:t>
            </w:r>
          </w:p>
        </w:tc>
      </w:tr>
      <w:tr w:rsidR="00132A99" w:rsidTr="009B5370">
        <w:tc>
          <w:tcPr>
            <w:tcW w:w="3660" w:type="dxa"/>
            <w:vAlign w:val="center"/>
          </w:tcPr>
          <w:p w:rsidR="00132A99" w:rsidRPr="00717EC0" w:rsidRDefault="00132A99" w:rsidP="000F032B">
            <w:pPr>
              <w:pStyle w:val="ProductList-Body"/>
              <w:rPr>
                <w:b/>
              </w:rPr>
            </w:pPr>
            <w:r>
              <w:t>SAM ab 600.000</w:t>
            </w:r>
          </w:p>
        </w:tc>
        <w:tc>
          <w:tcPr>
            <w:tcW w:w="3480" w:type="dxa"/>
            <w:vAlign w:val="center"/>
          </w:tcPr>
          <w:p w:rsidR="00132A99" w:rsidRPr="00717EC0" w:rsidRDefault="00132A99" w:rsidP="000F032B">
            <w:pPr>
              <w:pStyle w:val="ProductList-Body"/>
            </w:pPr>
            <w:r>
              <w:t>1</w:t>
            </w:r>
            <w:r w:rsidR="00830DF1">
              <w:t>.</w:t>
            </w:r>
            <w:r>
              <w:t>400 Tage*</w:t>
            </w:r>
          </w:p>
        </w:tc>
        <w:tc>
          <w:tcPr>
            <w:tcW w:w="3480" w:type="dxa"/>
            <w:vAlign w:val="center"/>
          </w:tcPr>
          <w:p w:rsidR="00132A99" w:rsidRPr="00717EC0" w:rsidRDefault="00132A99" w:rsidP="000F032B">
            <w:pPr>
              <w:pStyle w:val="ProductList-Body"/>
            </w:pPr>
            <w:r>
              <w:t>700 Tage*</w:t>
            </w:r>
          </w:p>
        </w:tc>
      </w:tr>
    </w:tbl>
    <w:p w:rsidR="000F032B"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0971EC">
        <w:t xml:space="preserve"> </w:t>
      </w:r>
    </w:p>
    <w:p w:rsidR="000F032B" w:rsidRPr="000F032B" w:rsidRDefault="000F032B" w:rsidP="00F97607">
      <w:pPr>
        <w:pStyle w:val="ProductList-Body"/>
        <w:tabs>
          <w:tab w:val="clear" w:pos="158"/>
          <w:tab w:val="left" w:pos="270"/>
        </w:tabs>
        <w:rPr>
          <w:i/>
        </w:rPr>
      </w:pPr>
      <w:r>
        <w:rPr>
          <w:i/>
        </w:rPr>
        <w:t>Weitere Informationen finden Sie in der Tabelle mit der Office System-Anwendung</w:t>
      </w:r>
    </w:p>
    <w:p w:rsidR="000F032B" w:rsidRDefault="000F032B" w:rsidP="00F97607">
      <w:pPr>
        <w:pStyle w:val="ProductList-Body"/>
        <w:tabs>
          <w:tab w:val="clear" w:pos="158"/>
          <w:tab w:val="left" w:pos="270"/>
        </w:tabs>
      </w:pPr>
      <w:r>
        <w:t>*</w:t>
      </w:r>
      <w:r>
        <w:rPr>
          <w:i/>
        </w:rPr>
        <w:t>Anzahl von Tagen pro berechtigten Beitritt oder Vertrag.</w:t>
      </w:r>
    </w:p>
    <w:p w:rsidR="000F032B" w:rsidRDefault="000F032B" w:rsidP="000F032B">
      <w:pPr>
        <w:pStyle w:val="ProductList-Body"/>
      </w:pPr>
    </w:p>
    <w:p w:rsidR="00C0319E" w:rsidRDefault="00C0319E" w:rsidP="00026DDE">
      <w:pPr>
        <w:pStyle w:val="ProductList-Body"/>
        <w:numPr>
          <w:ilvl w:val="0"/>
          <w:numId w:val="24"/>
        </w:numPr>
        <w:ind w:left="450" w:hanging="270"/>
      </w:pPr>
      <w:r>
        <w:t>Nicht alle Kurse sind in allen Sprachen verfügbar.</w:t>
      </w:r>
    </w:p>
    <w:p w:rsidR="000F032B" w:rsidRDefault="000F032B" w:rsidP="00026DDE">
      <w:pPr>
        <w:pStyle w:val="ProductList-Body"/>
        <w:numPr>
          <w:ilvl w:val="0"/>
          <w:numId w:val="24"/>
        </w:numPr>
        <w:ind w:left="450" w:hanging="270"/>
      </w:pPr>
      <w:r>
        <w:t>Es gelten die vom Microsoft Learning Partner festgelegten lokalen Richtlinien und Nutzungsbestimmungen.</w:t>
      </w:r>
    </w:p>
    <w:p w:rsidR="000F032B" w:rsidRDefault="000F032B" w:rsidP="00026DDE">
      <w:pPr>
        <w:pStyle w:val="ProductList-Body"/>
        <w:numPr>
          <w:ilvl w:val="0"/>
          <w:numId w:val="24"/>
        </w:numPr>
        <w:ind w:left="450" w:hanging="270"/>
      </w:pPr>
      <w:r>
        <w:t>Verwalter von Vergünstigungen haben bis zu dem vom Microsoft Learning Partner festgelegten Datum für die Kursstornierung die Möglichkeit, einen Gutschein im zugewiesenen Status zu widerrufen.</w:t>
      </w:r>
    </w:p>
    <w:p w:rsidR="000F032B" w:rsidRDefault="000F032B" w:rsidP="00026DDE">
      <w:pPr>
        <w:pStyle w:val="ProductList-Body"/>
        <w:numPr>
          <w:ilvl w:val="0"/>
          <w:numId w:val="24"/>
        </w:numPr>
        <w:ind w:left="450" w:hanging="270"/>
      </w:pPr>
      <w:r>
        <w:t>Kurstage, die vom Gutschein nicht abgedeckt werden, müssen von der Person bezahlt werden, die die Schulung erhält.</w:t>
      </w:r>
    </w:p>
    <w:p w:rsidR="000F032B" w:rsidRDefault="000F032B" w:rsidP="00026DDE">
      <w:pPr>
        <w:pStyle w:val="ProductList-Body"/>
        <w:numPr>
          <w:ilvl w:val="0"/>
          <w:numId w:val="24"/>
        </w:numPr>
        <w:ind w:left="450" w:hanging="270"/>
      </w:pPr>
      <w:r>
        <w:t>Gutscheintage, die über die für einen bestimmten Kurs angewendete Anzahl von Tagen hinausgehen, fließen in den Pool der verfügbaren Tage zurück, die vom Verwalter von Vergünstigungen neu zugewiesen werden können.</w:t>
      </w:r>
    </w:p>
    <w:p w:rsidR="000F032B" w:rsidRDefault="000F032B" w:rsidP="00026DDE">
      <w:pPr>
        <w:pStyle w:val="ProductList-Body"/>
        <w:numPr>
          <w:ilvl w:val="0"/>
          <w:numId w:val="24"/>
        </w:numPr>
        <w:ind w:left="450" w:hanging="270"/>
      </w:pPr>
      <w:r>
        <w:t>Für Kurse, die in einem beschleunigten Format bereitgestellt werden, ist die Anzahl von Gutscheintagen erforderlich, die der Anzahl von Kurstagen für die normale Kursbereitstellung entspricht.</w:t>
      </w:r>
    </w:p>
    <w:p w:rsidR="000F032B" w:rsidRDefault="000F032B" w:rsidP="00026DDE">
      <w:pPr>
        <w:pStyle w:val="ProductList-Body"/>
        <w:numPr>
          <w:ilvl w:val="0"/>
          <w:numId w:val="24"/>
        </w:numPr>
        <w:ind w:left="450" w:hanging="270"/>
      </w:pPr>
      <w:r>
        <w:t>Der Gutschein ist nur für Tage mit von Kursleitern durchgeführten Schulungen bei qualifizierten Microsoft Learning Partnern für genehmigte Kurse einlösbar.</w:t>
      </w:r>
      <w:r w:rsidR="000971EC">
        <w:t xml:space="preserve"> </w:t>
      </w:r>
      <w:r>
        <w:t>Angepasste Kurse (abgesehen von genehmigten Kursen mit beschleunigter Bereitstellung oder angepassten Kursen, die allein aus genehmigten Kursen zusammengestellt wurden) werden durch diese Gutscheine nicht abgedeckt.</w:t>
      </w:r>
      <w:r w:rsidR="000971EC">
        <w:t xml:space="preserve"> </w:t>
      </w:r>
      <w:r>
        <w:t xml:space="preserve">Informationen zu genehmigten Kursen finden Sie unter </w:t>
      </w:r>
      <w:hyperlink r:id="rId63" w:history="1">
        <w:r>
          <w:rPr>
            <w:rStyle w:val="Hyperlink"/>
          </w:rPr>
          <w:t>http://www.microsoft.com/learning/sa/training.mspx</w:t>
        </w:r>
      </w:hyperlink>
      <w:r>
        <w:t>.</w:t>
      </w:r>
    </w:p>
    <w:p w:rsidR="000F032B" w:rsidRDefault="000F032B" w:rsidP="00026DDE">
      <w:pPr>
        <w:pStyle w:val="ProductList-Body"/>
        <w:numPr>
          <w:ilvl w:val="0"/>
          <w:numId w:val="24"/>
        </w:numPr>
        <w:ind w:left="450" w:hanging="270"/>
      </w:pPr>
      <w:r>
        <w:t>Gutscheine können nicht für Gebühren im Zusammenhang mit einem reservierten Kurs verwendet werden, zu dem ein Kunde nicht erschienen ist.</w:t>
      </w:r>
      <w:r w:rsidR="000971EC">
        <w:t xml:space="preserve"> </w:t>
      </w:r>
      <w:r>
        <w:t xml:space="preserve">Für alle Gebühren im Zusammenhang mit „Nichterscheinen“ ist der Kunde verantwortlich. </w:t>
      </w:r>
    </w:p>
    <w:p w:rsidR="000F032B" w:rsidRDefault="000F032B" w:rsidP="00026DDE">
      <w:pPr>
        <w:pStyle w:val="ProductList-Body"/>
        <w:numPr>
          <w:ilvl w:val="0"/>
          <w:numId w:val="24"/>
        </w:numPr>
        <w:ind w:left="450" w:hanging="270"/>
      </w:pPr>
      <w:r>
        <w:t xml:space="preserve">Gutscheine können nur von der Person eingelöst werden, die vom Kunden zur Nutzung des Gutscheins genehmigt wurde. </w:t>
      </w:r>
    </w:p>
    <w:p w:rsidR="000F032B" w:rsidRDefault="000F032B" w:rsidP="00026DDE">
      <w:pPr>
        <w:pStyle w:val="ProductList-Body"/>
        <w:numPr>
          <w:ilvl w:val="0"/>
          <w:numId w:val="24"/>
        </w:numPr>
        <w:ind w:left="450" w:hanging="270"/>
      </w:pPr>
      <w:r>
        <w:t>Gutscheine können nicht gegen Bargeld, Zahlungen oder andere entgeltliche Gegenleistungen eingetauscht werden.</w:t>
      </w:r>
    </w:p>
    <w:p w:rsidR="000F032B" w:rsidRDefault="000F032B" w:rsidP="00026DDE">
      <w:pPr>
        <w:pStyle w:val="ProductList-Body"/>
        <w:numPr>
          <w:ilvl w:val="0"/>
          <w:numId w:val="24"/>
        </w:numPr>
        <w:ind w:left="450" w:hanging="270"/>
      </w:pPr>
      <w:r>
        <w:t>Gutscheine müssen während der Software Assurance-Laufzeit zugewiesen werden.</w:t>
      </w:r>
    </w:p>
    <w:p w:rsidR="000F032B" w:rsidRDefault="000F032B" w:rsidP="00026DDE">
      <w:pPr>
        <w:pStyle w:val="ProductList-Body"/>
        <w:numPr>
          <w:ilvl w:val="0"/>
          <w:numId w:val="24"/>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0F032B" w:rsidRDefault="000F032B" w:rsidP="00026DDE">
      <w:pPr>
        <w:pStyle w:val="ProductList-Body"/>
        <w:numPr>
          <w:ilvl w:val="0"/>
          <w:numId w:val="24"/>
        </w:numPr>
        <w:ind w:left="450" w:hanging="270"/>
      </w:pPr>
      <w:r>
        <w:t>Mit Ausnahme von Demonstrationssitzungen entspricht ein Trainingsgutschein-Tag einem Schulungssitzungstag.</w:t>
      </w:r>
      <w:r w:rsidR="000971EC">
        <w:t xml:space="preserve"> </w:t>
      </w:r>
      <w:r>
        <w:t>Bei Demonstrationssitzungen entspricht ein Trainingsgutschein-Tag einer Demonstrationssitzung.</w:t>
      </w:r>
    </w:p>
    <w:p w:rsidR="000F032B" w:rsidRDefault="000F032B" w:rsidP="00026DDE">
      <w:pPr>
        <w:pStyle w:val="ProductList-Body"/>
        <w:numPr>
          <w:ilvl w:val="0"/>
          <w:numId w:val="24"/>
        </w:numPr>
        <w:ind w:left="450" w:hanging="270"/>
      </w:pPr>
      <w:r>
        <w:t>Kunden müssen Trainingsgutscheine für Pakete aus mindestens vier Demonstrationssitzungen einlösen.</w:t>
      </w:r>
    </w:p>
    <w:p w:rsidR="000F032B" w:rsidRDefault="000F032B" w:rsidP="00026DDE">
      <w:pPr>
        <w:pStyle w:val="ProductList-Body"/>
        <w:numPr>
          <w:ilvl w:val="0"/>
          <w:numId w:val="24"/>
        </w:numPr>
        <w:ind w:left="450" w:hanging="270"/>
      </w:pPr>
      <w:r>
        <w:t>Für Demonstrationssitzungen eingelöste Trainingsgutscheine sind im Gegensatz zu für andere Schulungssitzungen eingelöste Trainingsgutscheine nicht auf eine Person beschränkt.</w:t>
      </w:r>
    </w:p>
    <w:p w:rsidR="000F032B" w:rsidRDefault="000F032B" w:rsidP="00026DDE">
      <w:pPr>
        <w:pStyle w:val="ProductList-Body"/>
        <w:numPr>
          <w:ilvl w:val="0"/>
          <w:numId w:val="24"/>
        </w:numPr>
        <w:ind w:left="450" w:hanging="270"/>
      </w:pPr>
      <w:r>
        <w:t xml:space="preserve">Gutscheine können jeweils nur bei einem qualifizierten Microsoft Learning Partner zum Reservieren von Schulungen verwendet werden. </w:t>
      </w:r>
    </w:p>
    <w:p w:rsidR="000F032B" w:rsidRDefault="000F032B" w:rsidP="00026DDE">
      <w:pPr>
        <w:pStyle w:val="ProductList-Body"/>
        <w:numPr>
          <w:ilvl w:val="0"/>
          <w:numId w:val="24"/>
        </w:numPr>
        <w:ind w:left="450" w:hanging="270"/>
      </w:pPr>
      <w:r>
        <w:t>Der Microsoft Learning Partner behält sich das Recht vor, einen Kurs in Übereinstimmung mit der örtlichen Stornierungsrichtlinie zu stornieren.</w:t>
      </w:r>
    </w:p>
    <w:p w:rsidR="000F032B" w:rsidRDefault="000F032B" w:rsidP="00026DDE">
      <w:pPr>
        <w:pStyle w:val="ProductList-Body"/>
        <w:numPr>
          <w:ilvl w:val="0"/>
          <w:numId w:val="24"/>
        </w:numPr>
        <w:ind w:left="450" w:hanging="270"/>
      </w:pPr>
      <w:r>
        <w:t>Gutscheine sind nur bei teilnehmenden Microsoft Learning Partnern gültig. Sie können bei jedem qualifizierten Microsoft Learning Partner weltweit verwendet werden.</w:t>
      </w:r>
      <w:r w:rsidR="000971EC">
        <w:t xml:space="preserve"> </w:t>
      </w:r>
    </w:p>
    <w:p w:rsidR="000F032B" w:rsidRDefault="000F032B" w:rsidP="00026DDE">
      <w:pPr>
        <w:pStyle w:val="ProductList-Body"/>
        <w:numPr>
          <w:ilvl w:val="0"/>
          <w:numId w:val="24"/>
        </w:numPr>
        <w:ind w:left="450" w:hanging="270"/>
      </w:pPr>
      <w:r>
        <w:t>Kunden müssen dem Microsoft Learning Partner vor Ende des Kurses die Gutscheininformationen zur Verfügung stellen, die sie für den Kurs anwenden möchten, um den Gutschein als Zahlung für den Kurs zu verwenden.</w:t>
      </w:r>
      <w:r w:rsidR="000971EC">
        <w:t xml:space="preserve"> </w:t>
      </w:r>
    </w:p>
    <w:p w:rsidR="000F032B" w:rsidRDefault="000F032B" w:rsidP="00026DDE">
      <w:pPr>
        <w:pStyle w:val="ProductList-Body"/>
        <w:numPr>
          <w:ilvl w:val="0"/>
          <w:numId w:val="24"/>
        </w:numPr>
        <w:ind w:left="450" w:hanging="270"/>
      </w:pPr>
      <w:r>
        <w:t>Microsoft ist nicht für verlorene, gestohlene, verlegte oder missbrauchte Gutscheine verantwortlich.</w:t>
      </w:r>
    </w:p>
    <w:p w:rsidR="000F032B" w:rsidRDefault="000F032B" w:rsidP="00026DDE">
      <w:pPr>
        <w:pStyle w:val="ProductList-Body"/>
        <w:numPr>
          <w:ilvl w:val="0"/>
          <w:numId w:val="24"/>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0F032B" w:rsidRDefault="000F032B" w:rsidP="00026DDE">
      <w:pPr>
        <w:pStyle w:val="ProductList-Body"/>
        <w:numPr>
          <w:ilvl w:val="0"/>
          <w:numId w:val="24"/>
        </w:numPr>
        <w:ind w:left="450" w:hanging="270"/>
      </w:pPr>
      <w:r>
        <w:t>Gutscheine können nur von dem Kunden eingelöst werden, der für die Vergünstigung qualifiziert ist.</w:t>
      </w:r>
    </w:p>
    <w:p w:rsidR="000F032B" w:rsidRDefault="000F032B" w:rsidP="00026DDE">
      <w:pPr>
        <w:pStyle w:val="ProductList-Body"/>
        <w:numPr>
          <w:ilvl w:val="0"/>
          <w:numId w:val="24"/>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0F032B" w:rsidRDefault="000F032B" w:rsidP="00026DDE">
      <w:pPr>
        <w:pStyle w:val="ProductList-Body"/>
        <w:numPr>
          <w:ilvl w:val="0"/>
          <w:numId w:val="24"/>
        </w:numPr>
        <w:ind w:left="450" w:hanging="270"/>
      </w:pPr>
      <w:r>
        <w:t>In der Tabelle oben sind die verfügbaren Schulungstage basierend auf einem Beitritt oder Vertrag für volle 3 Jahre aufgeführt.</w:t>
      </w:r>
      <w:r w:rsidR="000971EC">
        <w:t xml:space="preserve"> </w:t>
      </w:r>
      <w:r>
        <w:t>Kunden, die Software Assurance für ein Jahr erwerben, erhalten ein Drittel der angegebenen Anzahl von Schulungstagen.</w:t>
      </w:r>
      <w:r w:rsidR="000971EC">
        <w:t xml:space="preserve"> </w:t>
      </w:r>
      <w:r>
        <w:t>Kunden, die Software Assurance für zwei Jahre erwerben, erhalten zwei Drittel der angegebenen Anzahl von Schulungstagen.</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402271789"/>
      <w:r>
        <w:rPr>
          <w:b/>
          <w:color w:val="00188F"/>
        </w:rPr>
        <w:t>E-Learning</w:t>
      </w:r>
      <w:bookmarkEnd w:id="1561"/>
      <w:bookmarkEnd w:id="1562"/>
      <w:bookmarkEnd w:id="1563"/>
      <w:bookmarkEnd w:id="1564"/>
    </w:p>
    <w:p w:rsidR="000F032B"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0971EC">
        <w:t xml:space="preserve"> </w:t>
      </w:r>
      <w:r>
        <w:t>Kunden können außerdem SCORM-kompatible, nur aus Inhalt bestehende E-Learning-Dateien (für ausgewählte Anwendungen und Systeme) von VLSC herunterladen, um sie in ihr Learning Management System (LMS) zu importieren.</w:t>
      </w:r>
      <w:r w:rsidR="000971EC">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rsidR="000F032B" w:rsidRDefault="000F032B" w:rsidP="000F032B">
      <w:pPr>
        <w:pStyle w:val="ProductList-Body"/>
      </w:pPr>
    </w:p>
    <w:p w:rsidR="000F032B"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0971EC">
        <w:t xml:space="preserve"> </w:t>
      </w:r>
      <w:r>
        <w:t>Der Zugriff kann nicht von einem Nutzer auf einen anderen übertragen werden.</w:t>
      </w:r>
      <w:r w:rsidR="000971EC">
        <w:t xml:space="preserve"> </w:t>
      </w:r>
    </w:p>
    <w:p w:rsidR="000F032B" w:rsidRDefault="000F032B" w:rsidP="000F032B">
      <w:pPr>
        <w:pStyle w:val="ProductList-Body"/>
      </w:pPr>
    </w:p>
    <w:p w:rsidR="000F032B" w:rsidRDefault="000F032B" w:rsidP="000F032B">
      <w:pPr>
        <w:pStyle w:val="ProductList-Body"/>
      </w:pPr>
      <w:r>
        <w:t xml:space="preserve">Berechtigte Kunden können E-Learning-Kits bei einem regionalen Fulfillment-Center erwerben, wenn die Online-Option nicht ausreicht. </w:t>
      </w:r>
    </w:p>
    <w:p w:rsidR="000F032B" w:rsidRDefault="000F032B" w:rsidP="000F032B">
      <w:pPr>
        <w:pStyle w:val="ProductList-Body"/>
      </w:pPr>
      <w:r>
        <w:t>Die Bereitstellung und Nutzung der E-Learning-Kurse durch Kunden unterliegt den Bestimmungen ihres Lizenzvertrages.</w:t>
      </w:r>
      <w:r w:rsidR="000971EC">
        <w:t xml:space="preserve"> </w:t>
      </w:r>
    </w:p>
    <w:p w:rsidR="000F032B" w:rsidRDefault="000F032B" w:rsidP="000F032B">
      <w:pPr>
        <w:pStyle w:val="ProductList-Body"/>
      </w:pPr>
    </w:p>
    <w:p w:rsidR="000F032B" w:rsidRPr="000F032B" w:rsidRDefault="000F032B" w:rsidP="000F032B">
      <w:pPr>
        <w:pStyle w:val="ProductList-Body"/>
        <w:rPr>
          <w:b/>
        </w:rPr>
      </w:pPr>
      <w:bookmarkStart w:id="1565" w:name="SA_ELearning"/>
      <w:r>
        <w:rPr>
          <w:b/>
          <w:color w:val="00188F"/>
        </w:rPr>
        <w:t>E-Learning</w:t>
      </w:r>
      <w:bookmarkEnd w:id="1565"/>
    </w:p>
    <w:p w:rsidR="000F032B" w:rsidRDefault="000F032B" w:rsidP="000171A0">
      <w:pPr>
        <w:pStyle w:val="ProductList-Body"/>
      </w:pPr>
      <w:r>
        <w:t>Kunden mit Software Assurance für qualifizierende Anwendungs- oder Systemprodukte sind berechtigt, gehostete E-Learning-Kurse und SCORM</w:t>
      </w:r>
      <w:r w:rsidR="000171A0">
        <w:t>­</w:t>
      </w:r>
      <w:r>
        <w:t>kompatible Inhalte zu verwenden. Kunden mit qualifizierenden Serverprodukten sind berechtigt, gehostete E-Learning-Serverkurse, aber keine SCORM-kompatiblen Inhalte zu verwenden.</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402271790"/>
      <w:r>
        <w:rPr>
          <w:b/>
          <w:color w:val="00188F"/>
        </w:rPr>
        <w:t>Home Use Program</w:t>
      </w:r>
      <w:bookmarkEnd w:id="1566"/>
      <w:bookmarkEnd w:id="1567"/>
      <w:bookmarkEnd w:id="1568"/>
      <w:bookmarkEnd w:id="1569"/>
      <w:bookmarkEnd w:id="1570"/>
    </w:p>
    <w:p w:rsidR="000F032B"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w:t>
      </w:r>
      <w:r w:rsidR="00EC09EA">
        <w:t> </w:t>
      </w:r>
      <w:r>
        <w:t>erworbenen Software) für jede vom Kunden erworbene Lizenz für die entsprechende Desktop-Anwendung erwerben.</w:t>
      </w:r>
      <w:r w:rsidR="000971EC">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0971EC">
        <w:t xml:space="preserve"> </w:t>
      </w:r>
      <w:r>
        <w:t>Wenn während des qualifizierten Nutzungszeitraums eine neue Version veröffentlicht wird, können die Hauptnutzer die neueste Version erwerben, um die aktuell installierte Version zu ersetzen.</w:t>
      </w:r>
      <w:r w:rsidR="000971EC">
        <w:t xml:space="preserve"> </w:t>
      </w:r>
      <w:r>
        <w:t>Die Desktop-Anwendungen, durch die sich Kunden für die Teilnahme am Home Use Program qualifizieren und die</w:t>
      </w:r>
      <w:r w:rsidR="00EC09EA">
        <w:t> </w:t>
      </w:r>
      <w:r>
        <w:t>im Rahmen dieses Programms verfügbar sind, können der untenstehenden Tabelle entnommen werden.*</w:t>
      </w:r>
    </w:p>
    <w:p w:rsidR="000F032B" w:rsidRDefault="000F032B" w:rsidP="000F032B">
      <w:pPr>
        <w:pStyle w:val="ProductList-Body"/>
      </w:pPr>
    </w:p>
    <w:p w:rsidR="000F032B" w:rsidRDefault="000F032B" w:rsidP="000F032B">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w:t>
      </w:r>
      <w:r w:rsidR="00EC09EA">
        <w:t> </w:t>
      </w:r>
      <w:r>
        <w:t xml:space="preserve">kündigen. </w:t>
      </w:r>
    </w:p>
    <w:p w:rsidR="000F032B" w:rsidRDefault="000F032B" w:rsidP="000F032B">
      <w:pPr>
        <w:pStyle w:val="ProductList-Body"/>
      </w:pPr>
    </w:p>
    <w:p w:rsidR="000F032B"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F032B" w:rsidRDefault="000F032B" w:rsidP="000F032B">
      <w:pPr>
        <w:pStyle w:val="ProductList-Body"/>
      </w:pPr>
    </w:p>
    <w:p w:rsidR="000F032B" w:rsidRDefault="00C0319E" w:rsidP="000F032B">
      <w:pPr>
        <w:pStyle w:val="ProductList-Body"/>
      </w:pPr>
      <w:r>
        <w:t>Jene Bestimmungen werden zwischen Microsoft und dem Mitarbeiter des Kunden vereinbart und weichen tatsächlich von den unter den Volumenlizenzen des Kunden gewährten Rechten ab (z. B. darf der Mitarbeiter nur eine Kopie der HUP-Software installieren). Kunden müssen den</w:t>
      </w:r>
      <w:r w:rsidR="00EC09EA">
        <w:t> </w:t>
      </w:r>
      <w:r>
        <w:t>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F032B" w:rsidRDefault="000F032B" w:rsidP="000F032B">
      <w:pPr>
        <w:pStyle w:val="ProductList-Body"/>
      </w:pPr>
    </w:p>
    <w:p w:rsidR="000F032B" w:rsidRDefault="000F032B" w:rsidP="000F032B">
      <w:pPr>
        <w:pStyle w:val="ProductList-Body"/>
      </w:pPr>
      <w:r>
        <w:t>Die Teilnahme an diesem Programm kann für den Kunden und seine Mitarbeiter steuerliche Auswirkungen haben.</w:t>
      </w:r>
      <w:r w:rsidR="000971EC">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rsidR="000F032B" w:rsidRDefault="000F032B" w:rsidP="00026DDE">
      <w:pPr>
        <w:pStyle w:val="ProductList-Body"/>
        <w:numPr>
          <w:ilvl w:val="0"/>
          <w:numId w:val="25"/>
        </w:numPr>
        <w:ind w:left="450" w:hanging="270"/>
      </w:pPr>
      <w:r>
        <w:t>Kunden dürfen von Mitarbeitern keine Zahlung oder Gegenleistung in Verbindung mit HUP verlangen oder etwas unternehmen oder unterlassen, was zu einer Erhöhung der Gesamtkosten einer HUP-Vergünstigung für einen Mitarbeiter in Neuseeland führen würde, die</w:t>
      </w:r>
      <w:r w:rsidR="00EC09EA">
        <w:t> </w:t>
      </w:r>
      <w:r>
        <w:t>über</w:t>
      </w:r>
      <w:r w:rsidR="00EC09EA">
        <w:t> </w:t>
      </w:r>
      <w:r>
        <w:t xml:space="preserve">einen von Microsoft in Rechnung gestellten Betrag hinausgeht. </w:t>
      </w:r>
    </w:p>
    <w:p w:rsidR="000F032B" w:rsidRDefault="000F032B" w:rsidP="00026DDE">
      <w:pPr>
        <w:pStyle w:val="ProductList-Body"/>
        <w:numPr>
          <w:ilvl w:val="0"/>
          <w:numId w:val="25"/>
        </w:numPr>
        <w:ind w:left="450" w:hanging="270"/>
      </w:pPr>
      <w:r>
        <w:t>Kunden müssen Microsoft und ihre verbundenen Unternehmen entschädigen für sowie schadlos halten und freistellen von sämtlichen Kosten, Ausgaben, Verlusten oder Schäden, die Microsoft oder ihren verbundenen Unternehmen daraus entstehen, dass der Kunde die in</w:t>
      </w:r>
      <w:r w:rsidR="00EC09EA">
        <w:t> </w:t>
      </w:r>
      <w:r>
        <w:t xml:space="preserve">diesem Abschnitt enthaltenen Verpflichtungen nicht einhält. </w:t>
      </w:r>
    </w:p>
    <w:p w:rsidR="000F032B" w:rsidRDefault="000F032B" w:rsidP="000F032B">
      <w:pPr>
        <w:pStyle w:val="ProductList-Body"/>
      </w:pPr>
    </w:p>
    <w:p w:rsidR="00C0319E" w:rsidRPr="004925A1"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rsidR="000F032B" w:rsidRDefault="000F032B" w:rsidP="004925A1">
      <w:pPr>
        <w:pStyle w:val="ProductList-Body"/>
      </w:pPr>
    </w:p>
    <w:p w:rsidR="00EF0D2F" w:rsidRDefault="00EF0D2F" w:rsidP="004925A1">
      <w:pPr>
        <w:pStyle w:val="ProductList-Body"/>
      </w:pPr>
    </w:p>
    <w:p w:rsidR="00EF0D2F" w:rsidRPr="00717EC0" w:rsidRDefault="00EF0D2F"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EF0D2F">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5203DB" w:rsidTr="00EF0D2F">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DB1AA9" w:rsidRDefault="000F032B" w:rsidP="000F032B">
            <w:pPr>
              <w:pStyle w:val="ProductList-Body"/>
              <w:rPr>
                <w:color w:val="000000"/>
                <w:lang w:val="en-US"/>
              </w:rPr>
            </w:pPr>
            <w:r w:rsidRPr="00DB1AA9">
              <w:rPr>
                <w:color w:val="000000"/>
                <w:lang w:val="en-US"/>
              </w:rPr>
              <w:t>Office Professional Plus 2013</w:t>
            </w:r>
            <w:r>
              <w:fldChar w:fldCharType="begin"/>
            </w:r>
            <w:r w:rsidRPr="00DB1AA9">
              <w:rPr>
                <w:lang w:val="en-US"/>
              </w:rPr>
              <w:instrText>XE "Office Professional Plus 2013"</w:instrText>
            </w:r>
            <w:r>
              <w:fldChar w:fldCharType="end"/>
            </w:r>
            <w:r w:rsidRPr="00DB1AA9">
              <w:rPr>
                <w:color w:val="000000"/>
                <w:lang w:val="en-US"/>
              </w:rPr>
              <w:t xml:space="preserve"> HUP oder</w:t>
            </w:r>
          </w:p>
          <w:p w:rsidR="000F032B" w:rsidRPr="00DB1AA9" w:rsidRDefault="000F032B" w:rsidP="000F032B">
            <w:pPr>
              <w:pStyle w:val="ProductList-Body"/>
              <w:rPr>
                <w:color w:val="000000"/>
                <w:lang w:val="en-US"/>
              </w:rPr>
            </w:pPr>
            <w:r w:rsidRPr="00DB1AA9">
              <w:rPr>
                <w:color w:val="000000"/>
                <w:lang w:val="en-US"/>
              </w:rPr>
              <w:t>Office für Mac Home &amp; Business 2011 HUP</w:t>
            </w:r>
          </w:p>
        </w:tc>
      </w:tr>
      <w:tr w:rsidR="000F032B" w:rsidRPr="005203DB" w:rsidTr="00EF0D2F">
        <w:trPr>
          <w:trHeight w:val="438"/>
        </w:trPr>
        <w:tc>
          <w:tcPr>
            <w:tcW w:w="5355" w:type="dxa"/>
            <w:tcMar>
              <w:top w:w="0" w:type="dxa"/>
              <w:left w:w="108" w:type="dxa"/>
              <w:bottom w:w="0" w:type="dxa"/>
              <w:right w:w="108" w:type="dxa"/>
            </w:tcMar>
            <w:vAlign w:val="center"/>
          </w:tcPr>
          <w:p w:rsidR="000F032B" w:rsidRPr="00DB1AA9" w:rsidRDefault="000F032B" w:rsidP="000F032B">
            <w:pPr>
              <w:pStyle w:val="ProductList-Body"/>
              <w:rPr>
                <w:color w:val="000000"/>
                <w:lang w:val="en-US"/>
              </w:rPr>
            </w:pPr>
            <w:r w:rsidRPr="00DB1AA9">
              <w:rPr>
                <w:color w:val="000000"/>
                <w:lang w:val="en-US"/>
              </w:rPr>
              <w:t>Access 2010/2013</w:t>
            </w:r>
          </w:p>
          <w:p w:rsidR="000F032B" w:rsidRPr="00DB1AA9" w:rsidRDefault="000F032B" w:rsidP="000F032B">
            <w:pPr>
              <w:pStyle w:val="ProductList-Body"/>
              <w:rPr>
                <w:color w:val="000000"/>
                <w:lang w:val="en-US"/>
              </w:rPr>
            </w:pPr>
            <w:r w:rsidRPr="00DB1AA9">
              <w:rPr>
                <w:color w:val="000000"/>
                <w:lang w:val="en-US"/>
              </w:rPr>
              <w:t>Excel 2010/2013</w:t>
            </w:r>
          </w:p>
          <w:p w:rsidR="000F032B" w:rsidRPr="00DB1AA9" w:rsidRDefault="000F032B" w:rsidP="000F032B">
            <w:pPr>
              <w:pStyle w:val="ProductList-Body"/>
              <w:rPr>
                <w:color w:val="000000"/>
                <w:lang w:val="en-US"/>
              </w:rPr>
            </w:pPr>
            <w:r w:rsidRPr="00DB1AA9">
              <w:rPr>
                <w:color w:val="000000"/>
                <w:lang w:val="en-US"/>
              </w:rPr>
              <w:t>PowerPoint 2010/2013</w:t>
            </w:r>
          </w:p>
          <w:p w:rsidR="000F032B" w:rsidRPr="00DB1AA9" w:rsidRDefault="000F032B" w:rsidP="000F032B">
            <w:pPr>
              <w:pStyle w:val="ProductList-Body"/>
              <w:rPr>
                <w:color w:val="000000"/>
                <w:lang w:val="en-US"/>
              </w:rPr>
            </w:pPr>
            <w:r w:rsidRPr="00DB1AA9">
              <w:rPr>
                <w:color w:val="000000"/>
                <w:lang w:val="en-US"/>
              </w:rPr>
              <w:t>InfoPath 2010/2013</w:t>
            </w:r>
          </w:p>
          <w:p w:rsidR="000F032B" w:rsidRPr="00DB1AA9" w:rsidRDefault="000F032B" w:rsidP="000F032B">
            <w:pPr>
              <w:pStyle w:val="ProductList-Body"/>
              <w:rPr>
                <w:color w:val="000000"/>
                <w:lang w:val="en-US"/>
              </w:rPr>
            </w:pPr>
            <w:r w:rsidRPr="00DB1AA9">
              <w:rPr>
                <w:color w:val="000000"/>
                <w:lang w:val="en-US"/>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DB1AA9" w:rsidRDefault="000F032B" w:rsidP="000F032B">
            <w:pPr>
              <w:pStyle w:val="ProductList-Body"/>
              <w:rPr>
                <w:color w:val="000000"/>
                <w:lang w:val="en-US"/>
              </w:rPr>
            </w:pPr>
            <w:r w:rsidRPr="00DB1AA9">
              <w:rPr>
                <w:color w:val="000000"/>
                <w:lang w:val="en-US"/>
              </w:rPr>
              <w:t>Office Professional Plus 2013</w:t>
            </w:r>
            <w:r>
              <w:fldChar w:fldCharType="begin"/>
            </w:r>
            <w:r w:rsidRPr="00DB1AA9">
              <w:rPr>
                <w:lang w:val="en-US"/>
              </w:rPr>
              <w:instrText>XE "Office Professional Plus 2013"</w:instrText>
            </w:r>
            <w:r>
              <w:fldChar w:fldCharType="end"/>
            </w:r>
            <w:r w:rsidRPr="00DB1AA9">
              <w:rPr>
                <w:color w:val="000000"/>
                <w:lang w:val="en-US"/>
              </w:rPr>
              <w:t xml:space="preserve"> HUP oder</w:t>
            </w:r>
          </w:p>
          <w:p w:rsidR="000F032B" w:rsidRPr="00DB1AA9" w:rsidRDefault="000F032B" w:rsidP="000F032B">
            <w:pPr>
              <w:pStyle w:val="ProductList-Body"/>
              <w:rPr>
                <w:color w:val="000000"/>
                <w:lang w:val="en-US"/>
              </w:rPr>
            </w:pPr>
            <w:r w:rsidRPr="00DB1AA9">
              <w:rPr>
                <w:color w:val="000000"/>
                <w:lang w:val="en-US"/>
              </w:rPr>
              <w:t>Office für Mac Home &amp; Business 2011 HUP</w:t>
            </w:r>
          </w:p>
        </w:tc>
      </w:tr>
      <w:tr w:rsidR="000F032B" w:rsidRPr="00717EC0" w:rsidTr="00EF0D2F">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EF0D2F">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Weitere Informationen, einschließlich Informationen zur zukünftigen Verfügbarkeit von zusätzlicher Home Use Program-Software, finden Sie unter </w:t>
      </w:r>
      <w:hyperlink r:id="rId64" w:history="1">
        <w:r>
          <w:rPr>
            <w:rStyle w:val="Hyperlink"/>
            <w:i/>
          </w:rPr>
          <w:t>http://www.microsoft.com/licensing</w:t>
        </w:r>
      </w:hyperlink>
      <w:r>
        <w:rPr>
          <w:i/>
        </w:rPr>
        <w:t>. Die Verfügbarkeit von zusätzlichen Produkten im Rahmen des Home Use Program kann je nach Region variieren.</w:t>
      </w:r>
    </w:p>
    <w:p w:rsidR="000F032B" w:rsidRPr="00332DA2" w:rsidRDefault="000F032B" w:rsidP="00EF0D2F">
      <w:pPr>
        <w:pStyle w:val="ProductList-Body"/>
        <w:tabs>
          <w:tab w:val="clear" w:pos="158"/>
          <w:tab w:val="left" w:pos="180"/>
        </w:tabs>
        <w:rPr>
          <w:i/>
        </w:rPr>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w:t>
      </w:r>
      <w:r w:rsidR="00EF0D2F">
        <w:rPr>
          <w:i/>
        </w:rPr>
        <w:t> </w:t>
      </w:r>
      <w:r>
        <w:rPr>
          <w:i/>
        </w:rPr>
        <w:t>SAM) und Academic Open-Programme kommen für diese Vergünstigung nicht infrage.</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402271791"/>
      <w:r>
        <w:rPr>
          <w:b/>
          <w:color w:val="00188F"/>
        </w:rPr>
        <w:t>Enterprise Source Licensing Program</w:t>
      </w:r>
      <w:bookmarkEnd w:id="1571"/>
      <w:bookmarkEnd w:id="1572"/>
      <w:bookmarkEnd w:id="1573"/>
      <w:bookmarkEnd w:id="1574"/>
      <w:bookmarkEnd w:id="1575"/>
      <w:r>
        <w:rPr>
          <w:b/>
        </w:rPr>
        <w:t xml:space="preserve"> </w:t>
      </w:r>
    </w:p>
    <w:p w:rsidR="000F032B"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5" w:history="1">
        <w:r>
          <w:rPr>
            <w:rStyle w:val="Hyperlink"/>
          </w:rPr>
          <w:t>http://www.microsoft.com/en-us/sharedsource/enterprise-source-licensing-program.aspx</w:t>
        </w:r>
      </w:hyperlink>
      <w:r>
        <w:t>. Programme für Forschung &amp; Lehre sind zur Teilnahme am Microsoft Research Source Licensing Program berechtigt.</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6" w:name="_Toc379797449"/>
      <w:bookmarkStart w:id="1577" w:name="_Toc380513485"/>
      <w:bookmarkStart w:id="1578" w:name="_Toc380655535"/>
      <w:bookmarkStart w:id="1579" w:name="SA_24x7"/>
      <w:bookmarkStart w:id="1580" w:name="_Toc402271792"/>
      <w:r>
        <w:rPr>
          <w:b/>
          <w:color w:val="00188F"/>
        </w:rPr>
        <w:t>24x7 Problembehebungssupport</w:t>
      </w:r>
      <w:bookmarkEnd w:id="1576"/>
      <w:bookmarkEnd w:id="1577"/>
      <w:bookmarkEnd w:id="1578"/>
      <w:bookmarkEnd w:id="1579"/>
      <w:bookmarkEnd w:id="1580"/>
    </w:p>
    <w:p w:rsidR="000F032B" w:rsidRDefault="000F032B" w:rsidP="00A54FC4">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w:t>
      </w:r>
      <w:r w:rsidR="00A54FC4">
        <w:t>­</w:t>
      </w:r>
      <w:r>
        <w:t>Problembehebungssupport berechtigt.</w:t>
      </w:r>
      <w:r w:rsidR="000971EC">
        <w:t xml:space="preserve"> </w:t>
      </w:r>
    </w:p>
    <w:p w:rsidR="000F032B" w:rsidRDefault="000F032B" w:rsidP="00840F96">
      <w:pPr>
        <w:pStyle w:val="ProductList-Body"/>
        <w:ind w:left="180"/>
      </w:pPr>
    </w:p>
    <w:p w:rsidR="000F032B"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0971EC">
        <w:t xml:space="preserve"> </w:t>
      </w:r>
      <w:r>
        <w:t>Microsoft wird angemessene Maßnahmen zur Unterstützung der Kunden mit Supportbedarf ergreifen, die den Microsoft-Produktsupportrichtlinien entsprechen.</w:t>
      </w:r>
      <w:r w:rsidR="000971EC">
        <w:t xml:space="preserve"> </w:t>
      </w:r>
      <w:r>
        <w:t>Microsoft behält sich das Recht vor, unangemessene Forderungen nach Supportservices abzulehnen und</w:t>
      </w:r>
      <w:r w:rsidR="00EC09EA">
        <w:t> </w:t>
      </w:r>
      <w:r>
        <w:t xml:space="preserve">Kunden jederzeit auf einen zusätzlichen Servicelevel-Vertrag zu verweisen, in dessen Rahmen zusätzliche Kosten anfallen können. </w:t>
      </w:r>
    </w:p>
    <w:p w:rsidR="000F032B" w:rsidRDefault="000F032B" w:rsidP="00840F96">
      <w:pPr>
        <w:pStyle w:val="ProductList-Body"/>
        <w:ind w:left="180"/>
      </w:pPr>
    </w:p>
    <w:p w:rsidR="000F032B"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0F032B" w:rsidRDefault="000F032B" w:rsidP="00840F96">
      <w:pPr>
        <w:pStyle w:val="ProductList-Body"/>
        <w:ind w:left="180"/>
      </w:pPr>
    </w:p>
    <w:p w:rsidR="000F032B" w:rsidRDefault="000F032B" w:rsidP="00840F96">
      <w:pPr>
        <w:pStyle w:val="ProductList-Body"/>
        <w:ind w:left="180"/>
      </w:pPr>
      <w:r>
        <w:t>Eine unterstützte Break-Fix-Supportanfrage, auch als Fall bezeichnet, wird als ein einzelnes Supportproblem und die angemessenen Bemühungen zu seiner Behebung definiert.</w:t>
      </w:r>
      <w:r w:rsidR="000971EC">
        <w:t xml:space="preserve"> </w:t>
      </w:r>
      <w:r>
        <w:t>Ein einzelnes Supportproblem ist ein Problem, das nicht in untergeordnete Probleme aufgeteilt werden kann.</w:t>
      </w:r>
      <w:r w:rsidR="000971EC">
        <w:t xml:space="preserve"> </w:t>
      </w:r>
      <w:r>
        <w:t>Wenn ein Problem aus untergeordneten Problemen besteht, wird jedes von ihnen als separater Fall betrachtet.</w:t>
      </w:r>
      <w:r w:rsidR="000971EC">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0971EC">
        <w:t xml:space="preserve"> </w:t>
      </w:r>
      <w:r>
        <w:t>Hotfixes sind dazu gedacht, bestimmte Probleme der Kunden zu beheben, und wurden keinen Regressionstests unterzogen.</w:t>
      </w:r>
      <w:r w:rsidR="000971EC">
        <w:t xml:space="preserve"> </w:t>
      </w:r>
      <w:r>
        <w:t>Sofern hierin nichts anderes bestimmt ist, dürfen Hotfixes ohne ausdrückliche schriftliche Zustimmung von Microsoft nicht an nicht verbundene Dritte vertrieben werden.</w:t>
      </w:r>
    </w:p>
    <w:p w:rsidR="000F032B" w:rsidRDefault="000F032B" w:rsidP="00840F96">
      <w:pPr>
        <w:pStyle w:val="ProductList-Body"/>
        <w:ind w:left="180"/>
      </w:pPr>
    </w:p>
    <w:p w:rsidR="000F032B"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0971EC">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w:t>
      </w:r>
      <w:r w:rsidR="00EC09EA">
        <w:t> </w:t>
      </w:r>
      <w:r>
        <w:t>für andere berechtigte Produkte zu verwenden sind, wie nachstehend im Abschnitt „Gewährung von telefonischen Supportanfragen“ beschrieben.</w:t>
      </w:r>
      <w:r w:rsidR="000971EC">
        <w:t xml:space="preserve"> </w:t>
      </w:r>
      <w:r>
        <w:t>Mehr Informationen über die Service- und Supportrichtlinien finden Sie im jeweiligen Abschnitt für dieses Produkt in diesem Dokument.</w:t>
      </w:r>
      <w:r w:rsidR="000971EC">
        <w:t xml:space="preserve"> </w:t>
      </w:r>
      <w:r>
        <w:t>Frühere Versionen des Produktes, für die derzeit Mainstream-Support geleistet wird und die die Kunden anstelle der aktuell lizenzierten Version nutzen möchten, sind ebenfalls mit einer Berechtigung verbunden.</w:t>
      </w:r>
      <w:r w:rsidR="000971EC">
        <w:t xml:space="preserve"> </w:t>
      </w:r>
      <w:r>
        <w:t>Die Developer Edition aller Server, HED-Produkte und</w:t>
      </w:r>
      <w:r w:rsidR="00EC09EA">
        <w:t> </w:t>
      </w:r>
      <w:r>
        <w:t>MSDN-Abonnements sind ausgeschlossen.</w:t>
      </w:r>
    </w:p>
    <w:p w:rsidR="000F032B" w:rsidRDefault="000F032B" w:rsidP="00840F96">
      <w:pPr>
        <w:pStyle w:val="ProductList-Body"/>
        <w:ind w:left="180"/>
      </w:pPr>
    </w:p>
    <w:p w:rsidR="000F032B"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F032B" w:rsidRDefault="000F032B" w:rsidP="00840F96">
      <w:pPr>
        <w:pStyle w:val="ProductList-Body"/>
        <w:ind w:left="180"/>
      </w:pPr>
    </w:p>
    <w:p w:rsidR="000F032B"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F032B" w:rsidRDefault="000F032B" w:rsidP="00840F96">
      <w:pPr>
        <w:pStyle w:val="ProductList-Body"/>
        <w:ind w:left="180"/>
      </w:pPr>
    </w:p>
    <w:p w:rsidR="00DC47E5"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rsidR="00DC47E5" w:rsidRDefault="00DC47E5" w:rsidP="00840F96">
      <w:pPr>
        <w:pStyle w:val="ProductList-Body"/>
        <w:ind w:left="180"/>
      </w:pPr>
    </w:p>
    <w:p w:rsidR="000F032B"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66" w:history="1">
        <w:r>
          <w:rPr>
            <w:rStyle w:val="Hyperlink"/>
          </w:rPr>
          <w:t>http://www.microsoftvolumelicensing.com/DocumentSearch.aspx?Mode=1&amp;Category=3</w:t>
        </w:r>
      </w:hyperlink>
      <w:r>
        <w:t>.</w:t>
      </w:r>
      <w:r w:rsidR="000971EC">
        <w:t xml:space="preserve"> </w:t>
      </w:r>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Gewährung von telefonischen Supportanfragen</w:t>
      </w:r>
    </w:p>
    <w:p w:rsidR="00132A99" w:rsidRDefault="000F032B" w:rsidP="00A54FC4">
      <w:pPr>
        <w:pStyle w:val="ProductList-Body"/>
        <w:ind w:left="180"/>
        <w:rPr>
          <w:rFonts w:cs="Tahoma"/>
          <w:szCs w:val="18"/>
        </w:rPr>
      </w:pPr>
      <w:r>
        <w:t>Die Anzahl der zulässigen telefonischen Supportanfragen ist je nach SA-Ausgaben und Zahlungsoption des jeweiligen Kunden von Kunde zu Kunde unterschiedlich.</w:t>
      </w:r>
      <w:r w:rsidR="000971EC">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0971EC">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w:t>
      </w:r>
      <w:r w:rsidR="00A54FC4">
        <w:rPr>
          <w:rFonts w:cs="Tahoma"/>
          <w:szCs w:val="18"/>
        </w:rPr>
        <w:t> </w:t>
      </w:r>
      <w:r>
        <w:rPr>
          <w:rFonts w:cs="Tahoma"/>
          <w:szCs w:val="18"/>
        </w:rPr>
        <w:t>gewähren wir eine Anfrage.</w:t>
      </w:r>
      <w:r w:rsidR="000971EC">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0971EC">
        <w:rPr>
          <w:rFonts w:cs="Tahoma"/>
          <w:szCs w:val="18"/>
        </w:rPr>
        <w:t xml:space="preserve"> </w:t>
      </w:r>
      <w:r>
        <w:rPr>
          <w:rFonts w:cs="Tahoma"/>
          <w:szCs w:val="18"/>
        </w:rPr>
        <w:t>Aufgrund der Wechselkursschwankungen sind Änderungen an dieser Tabelle vorbehalten.</w:t>
      </w:r>
    </w:p>
    <w:p w:rsidR="00DC47E5" w:rsidRDefault="00DC47E5" w:rsidP="00840F96">
      <w:pPr>
        <w:pStyle w:val="ProductList-Body"/>
        <w:ind w:left="180"/>
      </w:pPr>
    </w:p>
    <w:p w:rsidR="00DC47E5"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67" w:history="1">
        <w:r>
          <w:rPr>
            <w:rStyle w:val="Hyperlink"/>
          </w:rPr>
          <w:t>http://www.microsoftvolumelicensing.com/DocumentSearch.aspx?Mode=1&amp;Category=3</w:t>
        </w:r>
      </w:hyperlink>
      <w:r>
        <w:t>.</w:t>
      </w:r>
    </w:p>
    <w:p w:rsidR="00332DA2" w:rsidRDefault="00332DA2" w:rsidP="00840F96">
      <w:pPr>
        <w:pStyle w:val="ProductList-Body"/>
        <w:spacing w:before="20" w:after="20"/>
        <w:ind w:left="180"/>
      </w:pPr>
    </w:p>
    <w:tbl>
      <w:tblPr>
        <w:tblW w:w="10441"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99"/>
        <w:gridCol w:w="1458"/>
        <w:gridCol w:w="3537"/>
        <w:gridCol w:w="3447"/>
      </w:tblGrid>
      <w:tr w:rsidR="00332DA2" w:rsidRPr="00717EC0" w:rsidTr="005A1E45">
        <w:trPr>
          <w:trHeight w:val="178"/>
          <w:tblHeader/>
        </w:trPr>
        <w:tc>
          <w:tcPr>
            <w:tcW w:w="199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45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537"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447"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US-Dollar</w:t>
            </w:r>
          </w:p>
        </w:tc>
        <w:tc>
          <w:tcPr>
            <w:tcW w:w="1458" w:type="dxa"/>
            <w:vAlign w:val="bottom"/>
          </w:tcPr>
          <w:p w:rsidR="00332DA2" w:rsidRPr="00717EC0" w:rsidRDefault="00332DA2" w:rsidP="00332DA2">
            <w:pPr>
              <w:pStyle w:val="ProductList-Body"/>
              <w:rPr>
                <w:rFonts w:cs="Tahoma"/>
                <w:szCs w:val="18"/>
              </w:rPr>
            </w:pPr>
            <w:r>
              <w:rPr>
                <w:rFonts w:cs="Tahoma"/>
                <w:szCs w:val="18"/>
              </w:rPr>
              <w:t>USD</w:t>
            </w:r>
          </w:p>
        </w:tc>
        <w:tc>
          <w:tcPr>
            <w:tcW w:w="3537" w:type="dxa"/>
            <w:vAlign w:val="bottom"/>
          </w:tcPr>
          <w:p w:rsidR="00332DA2" w:rsidRPr="00717EC0" w:rsidRDefault="00332DA2" w:rsidP="00332DA2">
            <w:pPr>
              <w:pStyle w:val="ProductList-Body"/>
              <w:rPr>
                <w:rFonts w:cs="Tahoma"/>
                <w:szCs w:val="18"/>
              </w:rPr>
            </w:pPr>
            <w:r>
              <w:rPr>
                <w:rFonts w:cs="Tahoma"/>
                <w:szCs w:val="18"/>
              </w:rPr>
              <w:t>$20</w:t>
            </w:r>
            <w:r w:rsidR="005203DB">
              <w:t>.</w:t>
            </w:r>
            <w:r>
              <w:rPr>
                <w:rFonts w:cs="Tahoma"/>
                <w:szCs w:val="18"/>
              </w:rPr>
              <w:t>000</w:t>
            </w:r>
          </w:p>
        </w:tc>
        <w:tc>
          <w:tcPr>
            <w:tcW w:w="3447" w:type="dxa"/>
            <w:vAlign w:val="bottom"/>
          </w:tcPr>
          <w:p w:rsidR="00332DA2" w:rsidRPr="00717EC0" w:rsidRDefault="00332DA2" w:rsidP="00332DA2">
            <w:pPr>
              <w:pStyle w:val="ProductList-Body"/>
              <w:rPr>
                <w:rFonts w:cs="Tahoma"/>
                <w:szCs w:val="18"/>
              </w:rPr>
            </w:pPr>
            <w:r>
              <w:rPr>
                <w:rFonts w:cs="Tahoma"/>
                <w:szCs w:val="18"/>
              </w:rPr>
              <w:t>$200</w:t>
            </w:r>
            <w:r w:rsidR="005203DB">
              <w:t>.</w:t>
            </w:r>
            <w:r>
              <w:rPr>
                <w:rFonts w:cs="Tahoma"/>
                <w:szCs w:val="18"/>
              </w:rPr>
              <w:t>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1458" w:type="dxa"/>
            <w:vAlign w:val="bottom"/>
          </w:tcPr>
          <w:p w:rsidR="00332DA2" w:rsidRPr="00717EC0" w:rsidRDefault="00332DA2" w:rsidP="00332DA2">
            <w:pPr>
              <w:pStyle w:val="ProductList-Body"/>
              <w:rPr>
                <w:rFonts w:cs="Tahoma"/>
                <w:szCs w:val="18"/>
              </w:rPr>
            </w:pPr>
            <w:r>
              <w:rPr>
                <w:rFonts w:cs="Tahoma"/>
                <w:szCs w:val="18"/>
              </w:rPr>
              <w:t>AUD</w:t>
            </w:r>
          </w:p>
        </w:tc>
        <w:tc>
          <w:tcPr>
            <w:tcW w:w="3537" w:type="dxa"/>
            <w:vAlign w:val="bottom"/>
          </w:tcPr>
          <w:p w:rsidR="00332DA2" w:rsidRPr="00717EC0" w:rsidRDefault="00332DA2" w:rsidP="00332DA2">
            <w:pPr>
              <w:pStyle w:val="ProductList-Body"/>
              <w:rPr>
                <w:rFonts w:cs="Tahoma"/>
                <w:szCs w:val="18"/>
              </w:rPr>
            </w:pPr>
            <w:r>
              <w:rPr>
                <w:rFonts w:cs="Tahoma"/>
                <w:szCs w:val="18"/>
              </w:rPr>
              <w:t>30</w:t>
            </w:r>
            <w:r w:rsidR="005203DB">
              <w:t>.</w:t>
            </w:r>
            <w:r>
              <w:rPr>
                <w:rFonts w:cs="Tahoma"/>
                <w:szCs w:val="18"/>
              </w:rPr>
              <w:t>000</w:t>
            </w:r>
          </w:p>
        </w:tc>
        <w:tc>
          <w:tcPr>
            <w:tcW w:w="3447" w:type="dxa"/>
            <w:vAlign w:val="bottom"/>
          </w:tcPr>
          <w:p w:rsidR="00332DA2" w:rsidRPr="00717EC0" w:rsidRDefault="00332DA2" w:rsidP="00332DA2">
            <w:pPr>
              <w:pStyle w:val="ProductList-Body"/>
              <w:rPr>
                <w:rFonts w:cs="Tahoma"/>
                <w:szCs w:val="18"/>
              </w:rPr>
            </w:pPr>
            <w:r>
              <w:rPr>
                <w:rFonts w:cs="Tahoma"/>
                <w:szCs w:val="18"/>
              </w:rPr>
              <w:t>300</w:t>
            </w:r>
            <w:r w:rsidR="005203DB">
              <w:t>.</w:t>
            </w:r>
            <w:r>
              <w:rPr>
                <w:rFonts w:cs="Tahoma"/>
                <w:szCs w:val="18"/>
              </w:rPr>
              <w:t>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1458" w:type="dxa"/>
            <w:vAlign w:val="bottom"/>
          </w:tcPr>
          <w:p w:rsidR="00332DA2" w:rsidRPr="00717EC0" w:rsidRDefault="00332DA2" w:rsidP="00332DA2">
            <w:pPr>
              <w:pStyle w:val="ProductList-Body"/>
              <w:rPr>
                <w:rFonts w:cs="Tahoma"/>
                <w:szCs w:val="18"/>
              </w:rPr>
            </w:pPr>
            <w:r>
              <w:rPr>
                <w:rFonts w:cs="Tahoma"/>
                <w:szCs w:val="18"/>
              </w:rPr>
              <w:t>CAD</w:t>
            </w:r>
          </w:p>
        </w:tc>
        <w:tc>
          <w:tcPr>
            <w:tcW w:w="3537" w:type="dxa"/>
            <w:vAlign w:val="bottom"/>
          </w:tcPr>
          <w:p w:rsidR="00332DA2" w:rsidRPr="00717EC0" w:rsidRDefault="00332DA2" w:rsidP="00332DA2">
            <w:pPr>
              <w:pStyle w:val="ProductList-Body"/>
              <w:rPr>
                <w:rFonts w:cs="Tahoma"/>
                <w:szCs w:val="18"/>
              </w:rPr>
            </w:pPr>
            <w:r>
              <w:rPr>
                <w:rFonts w:cs="Tahoma"/>
                <w:szCs w:val="18"/>
              </w:rPr>
              <w:t>27</w:t>
            </w:r>
            <w:r w:rsidR="005203DB">
              <w:t>.</w:t>
            </w:r>
            <w:r>
              <w:rPr>
                <w:rFonts w:cs="Tahoma"/>
                <w:szCs w:val="18"/>
              </w:rPr>
              <w:t>000</w:t>
            </w:r>
          </w:p>
        </w:tc>
        <w:tc>
          <w:tcPr>
            <w:tcW w:w="3447" w:type="dxa"/>
            <w:vAlign w:val="bottom"/>
          </w:tcPr>
          <w:p w:rsidR="00332DA2" w:rsidRPr="00717EC0" w:rsidRDefault="00332DA2" w:rsidP="00332DA2">
            <w:pPr>
              <w:pStyle w:val="ProductList-Body"/>
              <w:rPr>
                <w:rFonts w:cs="Tahoma"/>
                <w:szCs w:val="18"/>
              </w:rPr>
            </w:pPr>
            <w:r>
              <w:rPr>
                <w:rFonts w:cs="Tahoma"/>
                <w:szCs w:val="18"/>
              </w:rPr>
              <w:t>270</w:t>
            </w:r>
            <w:r w:rsidR="005203DB">
              <w:t>.</w:t>
            </w:r>
            <w:r>
              <w:rPr>
                <w:rFonts w:cs="Tahoma"/>
                <w:szCs w:val="18"/>
              </w:rPr>
              <w:t>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Schweizer Franken</w:t>
            </w:r>
          </w:p>
        </w:tc>
        <w:tc>
          <w:tcPr>
            <w:tcW w:w="1458" w:type="dxa"/>
            <w:vAlign w:val="bottom"/>
          </w:tcPr>
          <w:p w:rsidR="00332DA2" w:rsidRPr="00717EC0" w:rsidRDefault="00332DA2" w:rsidP="00332DA2">
            <w:pPr>
              <w:pStyle w:val="ProductList-Body"/>
              <w:rPr>
                <w:rFonts w:cs="Tahoma"/>
                <w:szCs w:val="18"/>
              </w:rPr>
            </w:pPr>
            <w:r>
              <w:rPr>
                <w:rFonts w:cs="Tahoma"/>
                <w:szCs w:val="18"/>
              </w:rPr>
              <w:t>CHF</w:t>
            </w:r>
          </w:p>
        </w:tc>
        <w:tc>
          <w:tcPr>
            <w:tcW w:w="3537" w:type="dxa"/>
            <w:vAlign w:val="bottom"/>
          </w:tcPr>
          <w:p w:rsidR="00332DA2" w:rsidRPr="00717EC0" w:rsidRDefault="00332DA2" w:rsidP="00332DA2">
            <w:pPr>
              <w:pStyle w:val="ProductList-Body"/>
              <w:rPr>
                <w:rFonts w:cs="Tahoma"/>
                <w:szCs w:val="18"/>
              </w:rPr>
            </w:pPr>
            <w:r>
              <w:rPr>
                <w:rFonts w:cs="Tahoma"/>
                <w:szCs w:val="18"/>
              </w:rPr>
              <w:t>S Fr. 33</w:t>
            </w:r>
            <w:r w:rsidR="005203DB">
              <w:t>.</w:t>
            </w:r>
            <w:r>
              <w:rPr>
                <w:rFonts w:cs="Tahoma"/>
                <w:szCs w:val="18"/>
              </w:rPr>
              <w:t>000</w:t>
            </w:r>
          </w:p>
        </w:tc>
        <w:tc>
          <w:tcPr>
            <w:tcW w:w="3447" w:type="dxa"/>
            <w:vAlign w:val="bottom"/>
          </w:tcPr>
          <w:p w:rsidR="00332DA2" w:rsidRPr="00717EC0" w:rsidRDefault="00332DA2" w:rsidP="00332DA2">
            <w:pPr>
              <w:pStyle w:val="ProductList-Body"/>
              <w:rPr>
                <w:rFonts w:cs="Tahoma"/>
                <w:szCs w:val="18"/>
              </w:rPr>
            </w:pPr>
            <w:r>
              <w:rPr>
                <w:rFonts w:cs="Tahoma"/>
                <w:szCs w:val="18"/>
              </w:rPr>
              <w:t>S Fr. 330</w:t>
            </w:r>
            <w:r w:rsidR="005203DB">
              <w:t>.</w:t>
            </w:r>
            <w:r>
              <w:rPr>
                <w:rFonts w:cs="Tahoma"/>
                <w:szCs w:val="18"/>
              </w:rPr>
              <w:t>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1458" w:type="dxa"/>
            <w:vAlign w:val="bottom"/>
          </w:tcPr>
          <w:p w:rsidR="00332DA2" w:rsidRPr="00717EC0" w:rsidRDefault="00332DA2" w:rsidP="00332DA2">
            <w:pPr>
              <w:pStyle w:val="ProductList-Body"/>
              <w:rPr>
                <w:rFonts w:cs="Tahoma"/>
                <w:szCs w:val="18"/>
              </w:rPr>
            </w:pPr>
            <w:r>
              <w:rPr>
                <w:rFonts w:cs="Tahoma"/>
                <w:szCs w:val="18"/>
              </w:rPr>
              <w:t>CNY</w:t>
            </w:r>
          </w:p>
        </w:tc>
        <w:tc>
          <w:tcPr>
            <w:tcW w:w="3537" w:type="dxa"/>
            <w:vAlign w:val="bottom"/>
          </w:tcPr>
          <w:p w:rsidR="00332DA2" w:rsidRPr="00717EC0" w:rsidRDefault="00332DA2" w:rsidP="00332DA2">
            <w:pPr>
              <w:pStyle w:val="ProductList-Body"/>
              <w:rPr>
                <w:rFonts w:cs="Tahoma"/>
                <w:szCs w:val="18"/>
              </w:rPr>
            </w:pPr>
            <w:r>
              <w:rPr>
                <w:rFonts w:cs="Tahoma"/>
                <w:szCs w:val="18"/>
              </w:rPr>
              <w:t>CRC 165.000</w:t>
            </w:r>
          </w:p>
        </w:tc>
        <w:tc>
          <w:tcPr>
            <w:tcW w:w="3447"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Dänische Krone</w:t>
            </w:r>
          </w:p>
        </w:tc>
        <w:tc>
          <w:tcPr>
            <w:tcW w:w="1458" w:type="dxa"/>
            <w:vAlign w:val="bottom"/>
          </w:tcPr>
          <w:p w:rsidR="00332DA2" w:rsidRPr="00717EC0" w:rsidRDefault="00332DA2" w:rsidP="00332DA2">
            <w:pPr>
              <w:pStyle w:val="ProductList-Body"/>
              <w:rPr>
                <w:rFonts w:cs="Tahoma"/>
                <w:szCs w:val="18"/>
              </w:rPr>
            </w:pPr>
            <w:r>
              <w:rPr>
                <w:rFonts w:cs="Tahoma"/>
                <w:szCs w:val="18"/>
              </w:rPr>
              <w:t>DKK</w:t>
            </w:r>
          </w:p>
        </w:tc>
        <w:tc>
          <w:tcPr>
            <w:tcW w:w="3537" w:type="dxa"/>
            <w:vAlign w:val="bottom"/>
          </w:tcPr>
          <w:p w:rsidR="00332DA2" w:rsidRPr="00717EC0" w:rsidRDefault="00332DA2" w:rsidP="00332DA2">
            <w:pPr>
              <w:pStyle w:val="ProductList-Body"/>
              <w:rPr>
                <w:rFonts w:cs="Tahoma"/>
                <w:szCs w:val="18"/>
              </w:rPr>
            </w:pPr>
            <w:r>
              <w:rPr>
                <w:rFonts w:cs="Tahoma"/>
                <w:szCs w:val="18"/>
              </w:rPr>
              <w:t>kr 160.000</w:t>
            </w:r>
          </w:p>
        </w:tc>
        <w:tc>
          <w:tcPr>
            <w:tcW w:w="3447"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EURO</w:t>
            </w:r>
          </w:p>
        </w:tc>
        <w:tc>
          <w:tcPr>
            <w:tcW w:w="1458" w:type="dxa"/>
            <w:vAlign w:val="bottom"/>
          </w:tcPr>
          <w:p w:rsidR="00332DA2" w:rsidRPr="00717EC0" w:rsidRDefault="00332DA2" w:rsidP="00332DA2">
            <w:pPr>
              <w:pStyle w:val="ProductList-Body"/>
              <w:rPr>
                <w:rFonts w:cs="Tahoma"/>
                <w:szCs w:val="18"/>
              </w:rPr>
            </w:pPr>
            <w:r>
              <w:rPr>
                <w:rFonts w:cs="Tahoma"/>
                <w:szCs w:val="18"/>
              </w:rPr>
              <w:t>EUR</w:t>
            </w:r>
          </w:p>
        </w:tc>
        <w:tc>
          <w:tcPr>
            <w:tcW w:w="3537" w:type="dxa"/>
            <w:vAlign w:val="bottom"/>
          </w:tcPr>
          <w:p w:rsidR="00332DA2" w:rsidRPr="00717EC0" w:rsidRDefault="00332DA2" w:rsidP="00332DA2">
            <w:pPr>
              <w:pStyle w:val="ProductList-Body"/>
              <w:rPr>
                <w:rFonts w:cs="Tahoma"/>
                <w:szCs w:val="18"/>
              </w:rPr>
            </w:pPr>
            <w:r>
              <w:rPr>
                <w:rFonts w:cs="Tahoma"/>
                <w:szCs w:val="18"/>
              </w:rPr>
              <w:t>21</w:t>
            </w:r>
            <w:r w:rsidR="005203DB">
              <w:t>.</w:t>
            </w:r>
            <w:r>
              <w:rPr>
                <w:rFonts w:cs="Tahoma"/>
                <w:szCs w:val="18"/>
              </w:rPr>
              <w:t>500</w:t>
            </w:r>
          </w:p>
        </w:tc>
        <w:tc>
          <w:tcPr>
            <w:tcW w:w="3447" w:type="dxa"/>
            <w:vAlign w:val="bottom"/>
          </w:tcPr>
          <w:p w:rsidR="00332DA2" w:rsidRPr="00717EC0" w:rsidRDefault="00332DA2" w:rsidP="00332DA2">
            <w:pPr>
              <w:pStyle w:val="ProductList-Body"/>
              <w:rPr>
                <w:rFonts w:cs="Tahoma"/>
                <w:szCs w:val="18"/>
              </w:rPr>
            </w:pPr>
            <w:r>
              <w:rPr>
                <w:rFonts w:cs="Tahoma"/>
                <w:szCs w:val="18"/>
              </w:rPr>
              <w:t>215</w:t>
            </w:r>
            <w:r w:rsidR="005203DB">
              <w:t>.</w:t>
            </w:r>
            <w:r>
              <w:rPr>
                <w:rFonts w:cs="Tahoma"/>
                <w:szCs w:val="18"/>
              </w:rPr>
              <w:t>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Britisches Pfund</w:t>
            </w:r>
          </w:p>
        </w:tc>
        <w:tc>
          <w:tcPr>
            <w:tcW w:w="1458" w:type="dxa"/>
            <w:vAlign w:val="bottom"/>
          </w:tcPr>
          <w:p w:rsidR="00332DA2" w:rsidRPr="00717EC0" w:rsidRDefault="00332DA2" w:rsidP="00332DA2">
            <w:pPr>
              <w:pStyle w:val="ProductList-Body"/>
              <w:rPr>
                <w:rFonts w:cs="Tahoma"/>
                <w:szCs w:val="18"/>
              </w:rPr>
            </w:pPr>
            <w:r>
              <w:rPr>
                <w:rFonts w:cs="Tahoma"/>
                <w:szCs w:val="18"/>
              </w:rPr>
              <w:t>GBP</w:t>
            </w:r>
          </w:p>
        </w:tc>
        <w:tc>
          <w:tcPr>
            <w:tcW w:w="3537" w:type="dxa"/>
            <w:vAlign w:val="bottom"/>
          </w:tcPr>
          <w:p w:rsidR="00332DA2" w:rsidRPr="00717EC0" w:rsidRDefault="00332DA2" w:rsidP="00332DA2">
            <w:pPr>
              <w:pStyle w:val="ProductList-Body"/>
              <w:rPr>
                <w:rFonts w:cs="Tahoma"/>
                <w:szCs w:val="18"/>
              </w:rPr>
            </w:pPr>
            <w:r>
              <w:rPr>
                <w:rFonts w:cs="Tahoma"/>
                <w:szCs w:val="18"/>
              </w:rPr>
              <w:t>£13</w:t>
            </w:r>
            <w:r w:rsidR="005203DB">
              <w:t>.</w:t>
            </w:r>
            <w:r>
              <w:rPr>
                <w:rFonts w:cs="Tahoma"/>
                <w:szCs w:val="18"/>
              </w:rPr>
              <w:t>500</w:t>
            </w:r>
          </w:p>
        </w:tc>
        <w:tc>
          <w:tcPr>
            <w:tcW w:w="3447" w:type="dxa"/>
            <w:vAlign w:val="bottom"/>
          </w:tcPr>
          <w:p w:rsidR="00332DA2" w:rsidRPr="00717EC0" w:rsidRDefault="00332DA2" w:rsidP="00332DA2">
            <w:pPr>
              <w:pStyle w:val="ProductList-Body"/>
              <w:rPr>
                <w:rFonts w:cs="Tahoma"/>
                <w:szCs w:val="18"/>
              </w:rPr>
            </w:pPr>
            <w:r>
              <w:rPr>
                <w:rFonts w:cs="Tahoma"/>
                <w:szCs w:val="18"/>
              </w:rPr>
              <w:t>£135</w:t>
            </w:r>
            <w:r w:rsidR="005203DB">
              <w:t>.</w:t>
            </w:r>
            <w:r>
              <w:rPr>
                <w:rFonts w:cs="Tahoma"/>
                <w:szCs w:val="18"/>
              </w:rPr>
              <w:t>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Japanischer Yen</w:t>
            </w:r>
          </w:p>
        </w:tc>
        <w:tc>
          <w:tcPr>
            <w:tcW w:w="1458" w:type="dxa"/>
            <w:vAlign w:val="bottom"/>
          </w:tcPr>
          <w:p w:rsidR="00332DA2" w:rsidRPr="00717EC0" w:rsidRDefault="00332DA2" w:rsidP="00332DA2">
            <w:pPr>
              <w:pStyle w:val="ProductList-Body"/>
              <w:rPr>
                <w:rFonts w:cs="Tahoma"/>
                <w:szCs w:val="18"/>
              </w:rPr>
            </w:pPr>
            <w:r>
              <w:rPr>
                <w:rFonts w:cs="Tahoma"/>
                <w:szCs w:val="18"/>
              </w:rPr>
              <w:t>JPY</w:t>
            </w:r>
          </w:p>
        </w:tc>
        <w:tc>
          <w:tcPr>
            <w:tcW w:w="3537" w:type="dxa"/>
            <w:vAlign w:val="bottom"/>
          </w:tcPr>
          <w:p w:rsidR="00332DA2" w:rsidRPr="00717EC0" w:rsidRDefault="00332DA2" w:rsidP="00332DA2">
            <w:pPr>
              <w:pStyle w:val="ProductList-Body"/>
              <w:rPr>
                <w:rFonts w:cs="Tahoma"/>
                <w:szCs w:val="18"/>
              </w:rPr>
            </w:pPr>
            <w:r>
              <w:rPr>
                <w:rFonts w:cs="Tahoma"/>
                <w:szCs w:val="18"/>
              </w:rPr>
              <w:t>JPY 2.400.000</w:t>
            </w:r>
          </w:p>
        </w:tc>
        <w:tc>
          <w:tcPr>
            <w:tcW w:w="3447"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Koreanischer Won</w:t>
            </w:r>
          </w:p>
        </w:tc>
        <w:tc>
          <w:tcPr>
            <w:tcW w:w="1458" w:type="dxa"/>
            <w:vAlign w:val="bottom"/>
          </w:tcPr>
          <w:p w:rsidR="00332DA2" w:rsidRPr="00717EC0" w:rsidRDefault="00332DA2" w:rsidP="00332DA2">
            <w:pPr>
              <w:pStyle w:val="ProductList-Body"/>
              <w:rPr>
                <w:rFonts w:cs="Tahoma"/>
                <w:szCs w:val="18"/>
              </w:rPr>
            </w:pPr>
            <w:r>
              <w:rPr>
                <w:rFonts w:cs="Tahoma"/>
                <w:szCs w:val="18"/>
              </w:rPr>
              <w:t>KRW</w:t>
            </w:r>
          </w:p>
        </w:tc>
        <w:tc>
          <w:tcPr>
            <w:tcW w:w="3537" w:type="dxa"/>
            <w:vAlign w:val="bottom"/>
          </w:tcPr>
          <w:p w:rsidR="00332DA2" w:rsidRPr="00717EC0" w:rsidRDefault="00332DA2" w:rsidP="00332DA2">
            <w:pPr>
              <w:pStyle w:val="ProductList-Body"/>
              <w:rPr>
                <w:rFonts w:cs="Tahoma"/>
                <w:szCs w:val="18"/>
              </w:rPr>
            </w:pPr>
            <w:r>
              <w:rPr>
                <w:rFonts w:cs="Tahoma"/>
                <w:szCs w:val="18"/>
              </w:rPr>
              <w:t>KWD 24.000.000</w:t>
            </w:r>
          </w:p>
        </w:tc>
        <w:tc>
          <w:tcPr>
            <w:tcW w:w="3447"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Norwegische Krone</w:t>
            </w:r>
          </w:p>
        </w:tc>
        <w:tc>
          <w:tcPr>
            <w:tcW w:w="1458" w:type="dxa"/>
            <w:vAlign w:val="bottom"/>
          </w:tcPr>
          <w:p w:rsidR="00332DA2" w:rsidRPr="00717EC0" w:rsidRDefault="00332DA2" w:rsidP="00332DA2">
            <w:pPr>
              <w:pStyle w:val="ProductList-Body"/>
              <w:rPr>
                <w:rFonts w:cs="Tahoma"/>
                <w:szCs w:val="18"/>
              </w:rPr>
            </w:pPr>
            <w:r>
              <w:rPr>
                <w:rFonts w:cs="Tahoma"/>
                <w:szCs w:val="18"/>
              </w:rPr>
              <w:t>NOK</w:t>
            </w:r>
          </w:p>
        </w:tc>
        <w:tc>
          <w:tcPr>
            <w:tcW w:w="3537" w:type="dxa"/>
            <w:vAlign w:val="bottom"/>
          </w:tcPr>
          <w:p w:rsidR="00332DA2" w:rsidRPr="00717EC0" w:rsidRDefault="00332DA2" w:rsidP="00332DA2">
            <w:pPr>
              <w:pStyle w:val="ProductList-Body"/>
              <w:rPr>
                <w:rFonts w:cs="Tahoma"/>
                <w:szCs w:val="18"/>
              </w:rPr>
            </w:pPr>
            <w:r>
              <w:rPr>
                <w:rFonts w:cs="Tahoma"/>
                <w:szCs w:val="18"/>
              </w:rPr>
              <w:t>kr 165.000</w:t>
            </w:r>
          </w:p>
        </w:tc>
        <w:tc>
          <w:tcPr>
            <w:tcW w:w="3447"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1458" w:type="dxa"/>
            <w:vAlign w:val="bottom"/>
          </w:tcPr>
          <w:p w:rsidR="00332DA2" w:rsidRPr="00717EC0" w:rsidRDefault="00332DA2" w:rsidP="00332DA2">
            <w:pPr>
              <w:pStyle w:val="ProductList-Body"/>
              <w:rPr>
                <w:rFonts w:cs="Tahoma"/>
                <w:szCs w:val="18"/>
              </w:rPr>
            </w:pPr>
            <w:r>
              <w:rPr>
                <w:rFonts w:cs="Tahoma"/>
                <w:szCs w:val="18"/>
              </w:rPr>
              <w:t>NZD</w:t>
            </w:r>
          </w:p>
        </w:tc>
        <w:tc>
          <w:tcPr>
            <w:tcW w:w="3537" w:type="dxa"/>
            <w:vAlign w:val="bottom"/>
          </w:tcPr>
          <w:p w:rsidR="00332DA2" w:rsidRPr="00717EC0" w:rsidRDefault="00332DA2" w:rsidP="00332DA2">
            <w:pPr>
              <w:pStyle w:val="ProductList-Body"/>
              <w:rPr>
                <w:rFonts w:cs="Tahoma"/>
                <w:szCs w:val="18"/>
              </w:rPr>
            </w:pPr>
            <w:r>
              <w:rPr>
                <w:rFonts w:cs="Tahoma"/>
                <w:szCs w:val="18"/>
              </w:rPr>
              <w:t>35</w:t>
            </w:r>
            <w:r w:rsidR="005203DB">
              <w:t>.</w:t>
            </w:r>
            <w:r>
              <w:rPr>
                <w:rFonts w:cs="Tahoma"/>
                <w:szCs w:val="18"/>
              </w:rPr>
              <w:t>000</w:t>
            </w:r>
          </w:p>
        </w:tc>
        <w:tc>
          <w:tcPr>
            <w:tcW w:w="3447" w:type="dxa"/>
            <w:vAlign w:val="bottom"/>
          </w:tcPr>
          <w:p w:rsidR="00332DA2" w:rsidRPr="00717EC0" w:rsidRDefault="00332DA2" w:rsidP="00332DA2">
            <w:pPr>
              <w:pStyle w:val="ProductList-Body"/>
              <w:rPr>
                <w:rFonts w:cs="Tahoma"/>
                <w:szCs w:val="18"/>
              </w:rPr>
            </w:pPr>
            <w:r>
              <w:rPr>
                <w:rFonts w:cs="Tahoma"/>
                <w:szCs w:val="18"/>
              </w:rPr>
              <w:t>350</w:t>
            </w:r>
            <w:r w:rsidR="005203DB">
              <w:t>.</w:t>
            </w:r>
            <w:r>
              <w:rPr>
                <w:rFonts w:cs="Tahoma"/>
                <w:szCs w:val="18"/>
              </w:rPr>
              <w:t>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Schwedische Krone</w:t>
            </w:r>
          </w:p>
        </w:tc>
        <w:tc>
          <w:tcPr>
            <w:tcW w:w="1458" w:type="dxa"/>
            <w:vAlign w:val="bottom"/>
          </w:tcPr>
          <w:p w:rsidR="00332DA2" w:rsidRPr="00717EC0" w:rsidRDefault="00332DA2" w:rsidP="00332DA2">
            <w:pPr>
              <w:pStyle w:val="ProductList-Body"/>
              <w:rPr>
                <w:rFonts w:cs="Tahoma"/>
                <w:szCs w:val="18"/>
              </w:rPr>
            </w:pPr>
            <w:r>
              <w:rPr>
                <w:rFonts w:cs="Tahoma"/>
                <w:szCs w:val="18"/>
              </w:rPr>
              <w:t>SEK</w:t>
            </w:r>
          </w:p>
        </w:tc>
        <w:tc>
          <w:tcPr>
            <w:tcW w:w="3537" w:type="dxa"/>
            <w:vAlign w:val="bottom"/>
          </w:tcPr>
          <w:p w:rsidR="00332DA2" w:rsidRPr="00717EC0" w:rsidRDefault="00332DA2" w:rsidP="00332DA2">
            <w:pPr>
              <w:pStyle w:val="ProductList-Body"/>
              <w:rPr>
                <w:rFonts w:cs="Tahoma"/>
                <w:szCs w:val="18"/>
              </w:rPr>
            </w:pPr>
            <w:r>
              <w:rPr>
                <w:rFonts w:cs="Tahoma"/>
                <w:szCs w:val="18"/>
              </w:rPr>
              <w:t>kr 200.000</w:t>
            </w:r>
          </w:p>
        </w:tc>
        <w:tc>
          <w:tcPr>
            <w:tcW w:w="3447"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5A1E45">
        <w:trPr>
          <w:trHeight w:val="236"/>
        </w:trPr>
        <w:tc>
          <w:tcPr>
            <w:tcW w:w="1999"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1458" w:type="dxa"/>
            <w:vAlign w:val="bottom"/>
          </w:tcPr>
          <w:p w:rsidR="00332DA2" w:rsidRPr="00717EC0" w:rsidRDefault="00332DA2" w:rsidP="00332DA2">
            <w:pPr>
              <w:pStyle w:val="ProductList-Body"/>
              <w:rPr>
                <w:rFonts w:cs="Tahoma"/>
                <w:szCs w:val="18"/>
              </w:rPr>
            </w:pPr>
            <w:r>
              <w:rPr>
                <w:rFonts w:cs="Tahoma"/>
                <w:szCs w:val="18"/>
              </w:rPr>
              <w:t>TWD</w:t>
            </w:r>
          </w:p>
        </w:tc>
        <w:tc>
          <w:tcPr>
            <w:tcW w:w="3537" w:type="dxa"/>
            <w:vAlign w:val="bottom"/>
          </w:tcPr>
          <w:p w:rsidR="00332DA2" w:rsidRPr="00717EC0" w:rsidRDefault="00332DA2" w:rsidP="00332DA2">
            <w:pPr>
              <w:pStyle w:val="ProductList-Body"/>
              <w:rPr>
                <w:rFonts w:cs="Tahoma"/>
                <w:szCs w:val="18"/>
              </w:rPr>
            </w:pPr>
            <w:r>
              <w:rPr>
                <w:rFonts w:cs="Tahoma"/>
                <w:szCs w:val="18"/>
              </w:rPr>
              <w:t>NTD 700.000</w:t>
            </w:r>
          </w:p>
        </w:tc>
        <w:tc>
          <w:tcPr>
            <w:tcW w:w="3447"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5A1E45">
        <w:trPr>
          <w:trHeight w:val="236"/>
        </w:trPr>
        <w:tc>
          <w:tcPr>
            <w:tcW w:w="1999" w:type="dxa"/>
          </w:tcPr>
          <w:p w:rsidR="00332DA2" w:rsidRPr="00717EC0" w:rsidRDefault="00332DA2" w:rsidP="00332DA2">
            <w:pPr>
              <w:pStyle w:val="ProductList-Body"/>
              <w:rPr>
                <w:rFonts w:cs="Tahoma"/>
                <w:szCs w:val="18"/>
              </w:rPr>
            </w:pPr>
            <w:r>
              <w:rPr>
                <w:rFonts w:cs="Tahoma"/>
                <w:szCs w:val="18"/>
              </w:rPr>
              <w:t>Indische Rupie</w:t>
            </w:r>
          </w:p>
        </w:tc>
        <w:tc>
          <w:tcPr>
            <w:tcW w:w="1458" w:type="dxa"/>
          </w:tcPr>
          <w:p w:rsidR="00332DA2" w:rsidRPr="00717EC0" w:rsidRDefault="00332DA2" w:rsidP="00332DA2">
            <w:pPr>
              <w:pStyle w:val="ProductList-Body"/>
              <w:rPr>
                <w:rFonts w:cs="Tahoma"/>
                <w:szCs w:val="18"/>
              </w:rPr>
            </w:pPr>
            <w:r>
              <w:rPr>
                <w:rFonts w:cs="Tahoma"/>
                <w:szCs w:val="18"/>
              </w:rPr>
              <w:t>INR</w:t>
            </w:r>
          </w:p>
        </w:tc>
        <w:tc>
          <w:tcPr>
            <w:tcW w:w="3537" w:type="dxa"/>
          </w:tcPr>
          <w:p w:rsidR="00332DA2" w:rsidRPr="00717EC0" w:rsidRDefault="00332DA2" w:rsidP="00332DA2">
            <w:pPr>
              <w:pStyle w:val="ProductList-Body"/>
              <w:rPr>
                <w:rFonts w:cs="Tahoma"/>
                <w:szCs w:val="18"/>
              </w:rPr>
            </w:pPr>
            <w:r>
              <w:rPr>
                <w:rFonts w:cs="Tahoma"/>
                <w:szCs w:val="18"/>
              </w:rPr>
              <w:t>INR 1.000.000</w:t>
            </w:r>
          </w:p>
        </w:tc>
        <w:tc>
          <w:tcPr>
            <w:tcW w:w="3447"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5A1E45">
        <w:trPr>
          <w:trHeight w:val="236"/>
        </w:trPr>
        <w:tc>
          <w:tcPr>
            <w:tcW w:w="1999" w:type="dxa"/>
          </w:tcPr>
          <w:p w:rsidR="00332DA2" w:rsidRPr="00717EC0" w:rsidRDefault="00332DA2" w:rsidP="00332DA2">
            <w:pPr>
              <w:pStyle w:val="ProductList-Body"/>
              <w:rPr>
                <w:rFonts w:cs="Tahoma"/>
                <w:szCs w:val="18"/>
              </w:rPr>
            </w:pPr>
            <w:r>
              <w:rPr>
                <w:rFonts w:cs="Tahoma"/>
                <w:szCs w:val="18"/>
              </w:rPr>
              <w:t>Russischer Rubel</w:t>
            </w:r>
          </w:p>
        </w:tc>
        <w:tc>
          <w:tcPr>
            <w:tcW w:w="1458" w:type="dxa"/>
          </w:tcPr>
          <w:p w:rsidR="00332DA2" w:rsidRPr="00717EC0" w:rsidRDefault="00332DA2" w:rsidP="00332DA2">
            <w:pPr>
              <w:pStyle w:val="ProductList-Body"/>
              <w:rPr>
                <w:rFonts w:cs="Tahoma"/>
                <w:szCs w:val="18"/>
              </w:rPr>
            </w:pPr>
            <w:r>
              <w:rPr>
                <w:rFonts w:cs="Tahoma"/>
                <w:szCs w:val="18"/>
              </w:rPr>
              <w:t>RUB</w:t>
            </w:r>
          </w:p>
        </w:tc>
        <w:tc>
          <w:tcPr>
            <w:tcW w:w="3537" w:type="dxa"/>
          </w:tcPr>
          <w:p w:rsidR="00332DA2" w:rsidRPr="00717EC0" w:rsidRDefault="00332DA2" w:rsidP="00332DA2">
            <w:pPr>
              <w:pStyle w:val="ProductList-Body"/>
              <w:rPr>
                <w:rFonts w:cs="Tahoma"/>
                <w:szCs w:val="18"/>
              </w:rPr>
            </w:pPr>
            <w:r>
              <w:rPr>
                <w:rFonts w:cs="Tahoma"/>
                <w:szCs w:val="18"/>
              </w:rPr>
              <w:t>RUB 660.000</w:t>
            </w:r>
          </w:p>
        </w:tc>
        <w:tc>
          <w:tcPr>
            <w:tcW w:w="3447"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Anfragen werden in der SA-Laufzeit auf Grundlage der Zahlungsoption zugeteilt.</w:t>
      </w:r>
      <w:r w:rsidR="000971EC">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0971EC">
        <w:rPr>
          <w:rFonts w:cs="Tahoma"/>
          <w:szCs w:val="18"/>
        </w:rPr>
        <w:t xml:space="preserve"> </w:t>
      </w:r>
      <w:r>
        <w:rPr>
          <w:rFonts w:cs="Tahoma"/>
          <w:szCs w:val="18"/>
        </w:rPr>
        <w:t>Käufe, die nach der Anfangsbestellung getätigt werden, führen zu einer Neuberechnung der gewährten Anfragen und der jährlichen Zuteilung.</w:t>
      </w:r>
      <w:r w:rsidR="000971EC">
        <w:rPr>
          <w:rFonts w:cs="Tahoma"/>
          <w:szCs w:val="18"/>
        </w:rPr>
        <w:t xml:space="preserve"> </w:t>
      </w:r>
      <w:r>
        <w:rPr>
          <w:rFonts w:cs="Tahoma"/>
          <w:szCs w:val="18"/>
        </w:rPr>
        <w:t>Nicht in Anspruch genommene telefonische Supportanfragen verlieren mit Ablauf von Software Assurance ihre Gültigkeit.</w:t>
      </w:r>
      <w:r w:rsidR="000971EC">
        <w:rPr>
          <w:rFonts w:cs="Tahoma"/>
          <w:szCs w:val="18"/>
        </w:rPr>
        <w:t xml:space="preserve"> </w:t>
      </w:r>
      <w:r>
        <w:rPr>
          <w:rFonts w:cs="Tahoma"/>
          <w:szCs w:val="18"/>
        </w:rPr>
        <w:t>Telefonische Supportanfragen können nicht von einem Beitritt oder Vertrag auf einen anderen übertragen werden.</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Zugang zum lokalen telefonischen Support steht während der Geschäftszeiten zur Verfügung, die auf der Website </w:t>
      </w:r>
      <w:hyperlink r:id="rId68" w:history="1">
        <w:r>
          <w:rPr>
            <w:rStyle w:val="Hyperlink"/>
            <w:rFonts w:cs="Tahoma"/>
            <w:szCs w:val="18"/>
          </w:rPr>
          <w:t>http://support.microsoft.com/gp/saphone</w:t>
        </w:r>
      </w:hyperlink>
      <w:r>
        <w:rPr>
          <w:rFonts w:cs="Tahoma"/>
          <w:szCs w:val="18"/>
        </w:rPr>
        <w:t xml:space="preserve"> aufgelistet sind.</w:t>
      </w:r>
      <w:r w:rsidR="000971EC">
        <w:rPr>
          <w:rFonts w:cs="Tahoma"/>
          <w:szCs w:val="18"/>
        </w:rPr>
        <w:t xml:space="preserve"> </w:t>
      </w:r>
      <w:r>
        <w:rPr>
          <w:rFonts w:cs="Tahoma"/>
          <w:szCs w:val="18"/>
        </w:rPr>
        <w:t>Telefonischer Support nach den Geschäftszeiten kann über regionale und internationale Support Center geleistet werden.</w:t>
      </w:r>
      <w:r w:rsidR="000971EC">
        <w:rPr>
          <w:rFonts w:cs="Tahoma"/>
          <w:szCs w:val="18"/>
        </w:rPr>
        <w:t xml:space="preserve"> </w:t>
      </w:r>
      <w:r>
        <w:rPr>
          <w:rFonts w:cs="Tahoma"/>
          <w:szCs w:val="18"/>
        </w:rPr>
        <w:t>Telefonischer Support nach den Geschäftszeiten kann nur zur Veranlassung geschäftskritischer Supportanfragen genutzt werden.</w:t>
      </w:r>
      <w:r w:rsidR="000971EC">
        <w:rPr>
          <w:rFonts w:cs="Tahoma"/>
          <w:szCs w:val="18"/>
        </w:rPr>
        <w:t xml:space="preserve"> </w:t>
      </w:r>
      <w:r>
        <w:rPr>
          <w:rFonts w:cs="Tahoma"/>
          <w:szCs w:val="18"/>
        </w:rPr>
        <w:t>Die Geschäftszeiten sind von der jeweiligen Region abhängig.</w:t>
      </w:r>
      <w:r w:rsidR="000971EC">
        <w:rPr>
          <w:rFonts w:cs="Tahoma"/>
          <w:szCs w:val="18"/>
        </w:rPr>
        <w:t xml:space="preserve"> </w:t>
      </w:r>
      <w:r>
        <w:rPr>
          <w:rFonts w:cs="Tahoma"/>
          <w:szCs w:val="18"/>
        </w:rPr>
        <w:t>Telefonischer Support wird nicht in allen Regionen in allen Sprachen angeboten.</w:t>
      </w:r>
    </w:p>
    <w:p w:rsidR="00332DA2" w:rsidRPr="00717EC0" w:rsidRDefault="00332DA2" w:rsidP="00332DA2">
      <w:pPr>
        <w:pStyle w:val="ProductList-Body"/>
        <w:rPr>
          <w:rFonts w:cs="Tahoma"/>
          <w:szCs w:val="18"/>
        </w:rPr>
      </w:pPr>
      <w:bookmarkStart w:id="1581" w:name="_Toc240899164"/>
    </w:p>
    <w:p w:rsidR="00332DA2" w:rsidRPr="00717EC0" w:rsidRDefault="00332DA2" w:rsidP="00840F96">
      <w:pPr>
        <w:pStyle w:val="ProductList-Body"/>
        <w:ind w:left="180"/>
        <w:rPr>
          <w:rFonts w:cs="Tahoma"/>
          <w:b/>
          <w:szCs w:val="18"/>
        </w:rPr>
      </w:pPr>
      <w:r>
        <w:rPr>
          <w:rFonts w:cs="Tahoma"/>
          <w:b/>
          <w:color w:val="00188F"/>
          <w:szCs w:val="18"/>
        </w:rPr>
        <w:t>Web-basierte Anfragen</w:t>
      </w:r>
      <w:bookmarkEnd w:id="1581"/>
      <w:r>
        <w:rPr>
          <w:rFonts w:cs="Tahoma"/>
          <w:b/>
          <w:szCs w:val="18"/>
        </w:rPr>
        <w:t xml:space="preserve"> </w:t>
      </w:r>
    </w:p>
    <w:p w:rsidR="00332DA2" w:rsidRPr="00542495" w:rsidRDefault="00332DA2" w:rsidP="00840F96">
      <w:pPr>
        <w:pStyle w:val="ProductList-Body"/>
        <w:ind w:left="180"/>
        <w:rPr>
          <w:rFonts w:cs="Tahoma"/>
          <w:szCs w:val="18"/>
        </w:rPr>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0971EC">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0971EC">
        <w:rPr>
          <w:rFonts w:cs="Tahoma"/>
          <w:szCs w:val="18"/>
        </w:rPr>
        <w:t xml:space="preserve"> </w:t>
      </w:r>
      <w:r>
        <w:rPr>
          <w:rFonts w:cs="Tahoma"/>
          <w:szCs w:val="18"/>
        </w:rPr>
        <w:t>Nutzen Sie die obige Tabelle zu den Geschäftszeiten in Abhängigkeit von der Region im obigen Abschnitt „Gewährung von telefonischen Supportanfragen“.</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Telefonisch gemeldete Anfragen werden nach Behebung mit den verfügbaren telefonischen Supportanfragen verrechnet.</w:t>
      </w:r>
      <w:r w:rsidR="000971EC">
        <w:rPr>
          <w:rFonts w:cs="Tahoma"/>
          <w:szCs w:val="18"/>
        </w:rPr>
        <w:t xml:space="preserve"> </w:t>
      </w:r>
      <w:r>
        <w:rPr>
          <w:rFonts w:cs="Tahoma"/>
          <w:szCs w:val="18"/>
        </w:rPr>
        <w:t>Über das Web gemeldete Anfragen erfolgen auf Bedarfsbasis und werden über das Web, per E-Mail und mithilfe anderer elektronischer Mittel vorgenommen.</w:t>
      </w:r>
      <w:r w:rsidR="000971EC">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0971EC">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0971EC">
        <w:rPr>
          <w:rFonts w:cs="Tahoma"/>
          <w:szCs w:val="18"/>
        </w:rPr>
        <w:t xml:space="preserve"> </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Web-basierte Supportanfragen können nicht von einer Lizenz auf eine andere übertragen werden.</w:t>
      </w:r>
      <w:r w:rsidR="000971EC">
        <w:rPr>
          <w:rFonts w:cs="Tahoma"/>
          <w:szCs w:val="18"/>
        </w:rPr>
        <w:t xml:space="preserve"> </w:t>
      </w:r>
      <w:r>
        <w:rPr>
          <w:rFonts w:cs="Tahoma"/>
          <w:szCs w:val="18"/>
        </w:rPr>
        <w:t>Weitere Informationen zur Zuweisung oder Neuzuweisung von Lizenzen für physische Server finden Sie in den Produktbenutzungsrechten.</w:t>
      </w:r>
    </w:p>
    <w:p w:rsidR="00332DA2" w:rsidRPr="00717EC0" w:rsidRDefault="00332DA2" w:rsidP="00840F96">
      <w:pPr>
        <w:pStyle w:val="ProductList-Body"/>
        <w:ind w:left="180"/>
        <w:rPr>
          <w:rFonts w:cs="Tahoma"/>
          <w:szCs w:val="18"/>
        </w:rPr>
      </w:pPr>
      <w:bookmarkStart w:id="1582" w:name="_Toc240899165"/>
    </w:p>
    <w:p w:rsidR="00332DA2" w:rsidRPr="00717EC0" w:rsidRDefault="00332DA2" w:rsidP="00840F96">
      <w:pPr>
        <w:pStyle w:val="ProductList-Body"/>
        <w:ind w:left="180"/>
        <w:rPr>
          <w:rFonts w:cs="Tahoma"/>
          <w:b/>
          <w:szCs w:val="18"/>
        </w:rPr>
      </w:pPr>
      <w:r>
        <w:rPr>
          <w:rFonts w:cs="Tahoma"/>
          <w:b/>
          <w:color w:val="00188F"/>
          <w:szCs w:val="18"/>
        </w:rPr>
        <w:t>Supportkontakte</w:t>
      </w:r>
      <w:bookmarkEnd w:id="1582"/>
    </w:p>
    <w:p w:rsidR="00332DA2" w:rsidRPr="00717EC0" w:rsidRDefault="00332DA2" w:rsidP="00840F96">
      <w:pPr>
        <w:pStyle w:val="ProductList-Body"/>
        <w:ind w:left="180"/>
        <w:rPr>
          <w:rFonts w:cs="Tahoma"/>
          <w:szCs w:val="18"/>
        </w:rPr>
      </w:pPr>
      <w:r>
        <w:rPr>
          <w:rFonts w:cs="Tahoma"/>
          <w:szCs w:val="18"/>
        </w:rPr>
        <w:t>Die Anzahl der zulässigen Supportkontakte variiert je nach Volumenlizenzprogramm und Anzahl der durch Software Assurance abgedeckten Lizenzen, wie unten dargestellt.</w:t>
      </w:r>
      <w:r w:rsidR="000971EC">
        <w:rPr>
          <w:rFonts w:cs="Tahoma"/>
          <w:szCs w:val="18"/>
        </w:rPr>
        <w:t xml:space="preserve"> </w:t>
      </w:r>
      <w:r>
        <w:rPr>
          <w:rFonts w:cs="Tahoma"/>
          <w:szCs w:val="18"/>
        </w:rPr>
        <w:t>Die Kontaktpersonen müssen namentlich benannt sein und können Personen außerhalb des Unternehmens des</w:t>
      </w:r>
      <w:r w:rsidR="00EC09EA">
        <w:rPr>
          <w:rFonts w:cs="Tahoma"/>
          <w:szCs w:val="18"/>
        </w:rPr>
        <w:t> </w:t>
      </w:r>
      <w:r>
        <w:rPr>
          <w:rFonts w:cs="Tahoma"/>
          <w:szCs w:val="18"/>
        </w:rPr>
        <w:t>Kunden einschließen.</w:t>
      </w:r>
      <w:r w:rsidR="000971EC">
        <w:rPr>
          <w:rFonts w:cs="Tahoma"/>
          <w:szCs w:val="18"/>
        </w:rPr>
        <w:t xml:space="preserve"> </w:t>
      </w:r>
      <w:r>
        <w:rPr>
          <w:rFonts w:cs="Tahoma"/>
          <w:szCs w:val="18"/>
        </w:rPr>
        <w:t>Ein Unternehmen, eine Abteilung oder eine Gruppe kann jedoch nicht als Kontaktperson genannt werden.</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5203DB"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Select-Lizenz/Select Plus/EA</w:t>
            </w:r>
          </w:p>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Level A</w:t>
            </w:r>
          </w:p>
        </w:tc>
        <w:tc>
          <w:tcPr>
            <w:tcW w:w="1346" w:type="dxa"/>
            <w:shd w:val="clear" w:color="auto" w:fill="0072C6"/>
            <w:vAlign w:val="center"/>
          </w:tcPr>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Select-Lizenz/Select Plus/EA</w:t>
            </w:r>
          </w:p>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Level B</w:t>
            </w:r>
          </w:p>
        </w:tc>
        <w:tc>
          <w:tcPr>
            <w:tcW w:w="1346" w:type="dxa"/>
            <w:shd w:val="clear" w:color="auto" w:fill="0072C6"/>
            <w:vAlign w:val="center"/>
          </w:tcPr>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Select-Lizenz/Select Plus/EA</w:t>
            </w:r>
          </w:p>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Level C</w:t>
            </w:r>
          </w:p>
        </w:tc>
        <w:tc>
          <w:tcPr>
            <w:tcW w:w="1347" w:type="dxa"/>
            <w:shd w:val="clear" w:color="auto" w:fill="0072C6"/>
            <w:vAlign w:val="center"/>
          </w:tcPr>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Select-Lizenz/Select Plus/EA</w:t>
            </w:r>
          </w:p>
          <w:p w:rsidR="00332DA2" w:rsidRPr="00DB1AA9" w:rsidRDefault="00332DA2" w:rsidP="00332DA2">
            <w:pPr>
              <w:pStyle w:val="ProductList-Body"/>
              <w:spacing w:before="20" w:after="20"/>
              <w:rPr>
                <w:rFonts w:cs="Tahoma"/>
                <w:bCs/>
                <w:color w:val="FFFFFF" w:themeColor="background1"/>
                <w:szCs w:val="18"/>
                <w:lang w:val="en-US"/>
              </w:rPr>
            </w:pPr>
            <w:r w:rsidRPr="00DB1AA9">
              <w:rPr>
                <w:rFonts w:cs="Tahoma"/>
                <w:bCs/>
                <w:color w:val="FFFFFF" w:themeColor="background1"/>
                <w:szCs w:val="18"/>
                <w:lang w:val="en-US"/>
              </w:rPr>
              <w:t>Level D</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75" w:type="dxa"/>
            <w:vAlign w:val="center"/>
          </w:tcPr>
          <w:p w:rsidR="00332DA2" w:rsidRPr="00717EC0" w:rsidRDefault="00332DA2" w:rsidP="00332DA2">
            <w:pPr>
              <w:pStyle w:val="ProductList-Body"/>
              <w:rPr>
                <w:rFonts w:cs="Tahoma"/>
                <w:szCs w:val="18"/>
              </w:rPr>
            </w:pPr>
            <w:r>
              <w:rPr>
                <w:rFonts w:cs="Tahoma"/>
                <w:szCs w:val="18"/>
              </w:rPr>
              <w:t>Nach Bedarf</w:t>
            </w:r>
          </w:p>
        </w:tc>
        <w:tc>
          <w:tcPr>
            <w:tcW w:w="1265"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6" w:type="dxa"/>
            <w:vAlign w:val="center"/>
          </w:tcPr>
          <w:p w:rsidR="00332DA2" w:rsidRPr="00717EC0" w:rsidRDefault="00332DA2" w:rsidP="00332DA2">
            <w:pPr>
              <w:pStyle w:val="ProductList-Body"/>
              <w:rPr>
                <w:rFonts w:cs="Tahoma"/>
                <w:szCs w:val="18"/>
              </w:rPr>
            </w:pPr>
            <w:r>
              <w:rPr>
                <w:rFonts w:cs="Tahoma"/>
                <w:szCs w:val="18"/>
              </w:rPr>
              <w:t>Nach Bedarf</w:t>
            </w:r>
          </w:p>
        </w:tc>
        <w:tc>
          <w:tcPr>
            <w:tcW w:w="1347" w:type="dxa"/>
            <w:vAlign w:val="center"/>
          </w:tcPr>
          <w:p w:rsidR="00332DA2" w:rsidRPr="00717EC0" w:rsidRDefault="00332DA2" w:rsidP="00332DA2">
            <w:pPr>
              <w:pStyle w:val="ProductList-Body"/>
              <w:rPr>
                <w:rFonts w:cs="Tahoma"/>
                <w:szCs w:val="18"/>
              </w:rPr>
            </w:pPr>
            <w:r>
              <w:rPr>
                <w:rFonts w:cs="Tahoma"/>
                <w:szCs w:val="18"/>
              </w:rPr>
              <w:t>Nach Bedarf</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rsidR="00332DA2" w:rsidRPr="00717EC0" w:rsidRDefault="00332DA2" w:rsidP="00332DA2">
            <w:pPr>
              <w:pStyle w:val="ProductList-Body"/>
              <w:rPr>
                <w:rFonts w:cs="Tahoma"/>
                <w:szCs w:val="18"/>
              </w:rPr>
            </w:pPr>
            <w:r>
              <w:rPr>
                <w:rFonts w:cs="Tahoma"/>
                <w:szCs w:val="18"/>
              </w:rPr>
              <w:t>-</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583"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69" w:history="1">
        <w:r>
          <w:rPr>
            <w:rStyle w:val="Hyperlink"/>
          </w:rPr>
          <w:t>http://www.microsoftvolumelicensing.com/DocumentSearch.aspx?Mode=1&amp;Category=3</w:t>
        </w:r>
      </w:hyperlink>
      <w:r>
        <w:t>.</w:t>
      </w:r>
    </w:p>
    <w:p w:rsidR="00DC47E5" w:rsidRPr="00842699" w:rsidRDefault="00DC47E5" w:rsidP="00DC47E5">
      <w:pPr>
        <w:pStyle w:val="ProductList-Body"/>
        <w:ind w:left="180"/>
        <w:rPr>
          <w:sz w:val="10"/>
          <w:szCs w:val="16"/>
        </w:rPr>
      </w:pPr>
    </w:p>
    <w:p w:rsidR="00332DA2" w:rsidRPr="004925A1" w:rsidRDefault="00332DA2" w:rsidP="00840F96">
      <w:pPr>
        <w:pStyle w:val="ProductList-Body"/>
        <w:ind w:left="180"/>
        <w:rPr>
          <w:rFonts w:cs="Tahoma"/>
          <w:b/>
          <w:color w:val="00188F"/>
          <w:szCs w:val="18"/>
        </w:rPr>
      </w:pPr>
      <w:r>
        <w:rPr>
          <w:rFonts w:cs="Tahoma"/>
          <w:b/>
          <w:color w:val="00188F"/>
          <w:szCs w:val="18"/>
        </w:rPr>
        <w:t>Servicelevel für Software Assurance-Kunden</w:t>
      </w:r>
      <w:bookmarkEnd w:id="1583"/>
    </w:p>
    <w:p w:rsidR="00332DA2" w:rsidRPr="00717EC0" w:rsidRDefault="00332DA2" w:rsidP="00840F96">
      <w:pPr>
        <w:pStyle w:val="ProductList-Body"/>
        <w:ind w:left="180"/>
        <w:rPr>
          <w:rFonts w:cs="Tahoma"/>
          <w:szCs w:val="18"/>
        </w:rPr>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rsidR="00332DA2" w:rsidRPr="0099320F" w:rsidRDefault="00332DA2" w:rsidP="00840F96">
      <w:pPr>
        <w:pStyle w:val="ProductList-Body"/>
        <w:ind w:left="180"/>
        <w:rPr>
          <w:rFonts w:cs="Tahoma"/>
          <w:sz w:val="16"/>
          <w:szCs w:val="16"/>
        </w:rPr>
      </w:pPr>
    </w:p>
    <w:p w:rsidR="00332DA2" w:rsidRPr="00717EC0" w:rsidRDefault="00332DA2" w:rsidP="00840F96">
      <w:pPr>
        <w:pStyle w:val="ProductList-Body"/>
        <w:ind w:left="180"/>
        <w:rPr>
          <w:rFonts w:cs="Tahoma"/>
          <w:szCs w:val="18"/>
        </w:rPr>
      </w:pPr>
      <w:r>
        <w:rPr>
          <w:rFonts w:cs="Tahoma"/>
          <w:szCs w:val="18"/>
        </w:rPr>
        <w:t>Die Kunden sind dafür verantwortlich, den anfänglichen Schweregrad in Absprache mit uns festzulegen, und können jederzeit eine Änderung des Schweregrades verlangen.</w:t>
      </w:r>
      <w:r w:rsidR="000971EC">
        <w:rPr>
          <w:rFonts w:cs="Tahoma"/>
          <w:szCs w:val="18"/>
        </w:rPr>
        <w:t xml:space="preserve"> </w:t>
      </w:r>
      <w:r>
        <w:rPr>
          <w:rFonts w:cs="Tahoma"/>
          <w:szCs w:val="18"/>
        </w:rPr>
        <w:t>Geschätzte Reaktionszeiten nach Schweregrad und die Verantwortlichkeiten des Kunden werden in der nachstehenden Tabelle definiert:</w:t>
      </w:r>
    </w:p>
    <w:p w:rsidR="00332DA2" w:rsidRPr="0099320F" w:rsidRDefault="00332DA2" w:rsidP="00840F96">
      <w:pPr>
        <w:pStyle w:val="ProductList-Body"/>
        <w:ind w:left="180"/>
        <w:rPr>
          <w:rFonts w:cs="Tahoma"/>
          <w:sz w:val="16"/>
          <w:szCs w:val="16"/>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Kritische Auswirkungen auf das Geschäft: </w:t>
            </w:r>
          </w:p>
          <w:p w:rsidR="00332DA2" w:rsidRPr="00717EC0" w:rsidRDefault="00332DA2" w:rsidP="00332DA2">
            <w:pPr>
              <w:pStyle w:val="ProductList-Body"/>
              <w:rPr>
                <w:rFonts w:cs="Tahoma"/>
                <w:szCs w:val="18"/>
              </w:rPr>
            </w:pPr>
            <w:r>
              <w:rPr>
                <w:rFonts w:cs="Tahoma"/>
                <w:szCs w:val="18"/>
              </w:rPr>
              <w:t xml:space="preserve">Das Geschäft des Kunden erlebt einen erheblichen Verlust oder eine erhebliche Beeinträchtigung von </w:t>
            </w:r>
            <w:r w:rsidR="009458C8">
              <w:rPr>
                <w:rFonts w:cs="Tahoma"/>
                <w:szCs w:val="18"/>
              </w:rPr>
              <w:t>Diensten</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2 Stunden oder weniger, basierend auf dem Supportangebot</w:t>
            </w:r>
          </w:p>
          <w:p w:rsidR="00332DA2" w:rsidRPr="00717EC0" w:rsidRDefault="00332DA2" w:rsidP="00332DA2">
            <w:pPr>
              <w:pStyle w:val="ProductList-Body"/>
              <w:rPr>
                <w:rFonts w:cs="Tahoma"/>
                <w:szCs w:val="18"/>
              </w:rPr>
            </w:pPr>
            <w:r>
              <w:rPr>
                <w:rFonts w:cs="Tahoma"/>
                <w:szCs w:val="18"/>
              </w:rPr>
              <w:t>Microsoft-Ressourcen nach Bedarf am Standort des Kunden</w:t>
            </w:r>
          </w:p>
          <w:p w:rsidR="00332DA2" w:rsidRPr="00717EC0" w:rsidRDefault="00332DA2" w:rsidP="00332DA2">
            <w:pPr>
              <w:pStyle w:val="ProductList-Body"/>
              <w:rPr>
                <w:rFonts w:cs="Tahoma"/>
                <w:szCs w:val="18"/>
              </w:rPr>
            </w:pPr>
            <w:r>
              <w:rPr>
                <w:rFonts w:cs="Tahoma"/>
                <w:szCs w:val="18"/>
              </w:rPr>
              <w:t>Durchgehende Bemühungen rund um die Uhr</w:t>
            </w:r>
          </w:p>
          <w:p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Zuweisung geeigneter Ressourcen zur Aufrechterhaltung durchgehender Bemühungen rund um die Uhr</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Schneller Zugriff und schnelle Reaktion durch Änderungskontrollautorität</w:t>
            </w:r>
          </w:p>
          <w:p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Mittelschwere Auswirkungen auf das Geschäft: </w:t>
            </w:r>
          </w:p>
          <w:p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w:t>
            </w:r>
            <w:r w:rsidR="009458C8">
              <w:rPr>
                <w:rFonts w:cs="Tahoma"/>
                <w:szCs w:val="18"/>
              </w:rPr>
              <w:t>rächtigungen fortgesetzt werden</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rsidR="00332DA2" w:rsidRPr="00717EC0" w:rsidRDefault="00332DA2" w:rsidP="00332DA2">
            <w:pPr>
              <w:pStyle w:val="ProductList-Body"/>
              <w:rPr>
                <w:rFonts w:cs="Tahoma"/>
                <w:b/>
                <w:bCs/>
                <w:szCs w:val="18"/>
              </w:rPr>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Zuweisung geeigneter Ressourcen zur Aufrechterhaltung durchgehender Bemühungen während der Geschäftszeiten</w:t>
            </w:r>
            <w:r>
              <w:rPr>
                <w:rFonts w:cs="Tahoma"/>
                <w:szCs w:val="18"/>
                <w:vertAlign w:val="superscript"/>
              </w:rPr>
              <w:t xml:space="preserve"> </w:t>
            </w:r>
          </w:p>
          <w:p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Einreichung per Telefon oder Web</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Minimale Auswirkungen auf das Geschäft: </w:t>
            </w:r>
          </w:p>
          <w:p w:rsidR="00332DA2" w:rsidRPr="00717EC0" w:rsidRDefault="00332DA2" w:rsidP="00332DA2">
            <w:pPr>
              <w:pStyle w:val="ProductList-Body"/>
              <w:rPr>
                <w:rFonts w:cs="Tahoma"/>
                <w:szCs w:val="18"/>
              </w:rPr>
            </w:pPr>
            <w:r>
              <w:rPr>
                <w:rFonts w:cs="Tahoma"/>
                <w:szCs w:val="18"/>
              </w:rPr>
              <w:t xml:space="preserve">Das Geschäft des Kunden ist im Wesentlichen funktionsfähig, mit geringen oder keinen </w:t>
            </w:r>
            <w:r w:rsidR="009458C8">
              <w:rPr>
                <w:rFonts w:cs="Tahoma"/>
                <w:szCs w:val="18"/>
              </w:rPr>
              <w:t>Beeinträchtigungen von Diensten</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rsidR="00332DA2" w:rsidRPr="00717EC0" w:rsidRDefault="00332DA2" w:rsidP="00332DA2">
            <w:pPr>
              <w:pStyle w:val="ProductList-Body"/>
              <w:rPr>
                <w:rFonts w:cs="Tahoma"/>
                <w:bCs/>
                <w:szCs w:val="18"/>
              </w:rPr>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Genaue Kontaktinformationen zum Fallinhaber</w:t>
            </w:r>
          </w:p>
          <w:p w:rsidR="00332DA2" w:rsidRPr="00717EC0" w:rsidRDefault="00332DA2" w:rsidP="00332DA2">
            <w:pPr>
              <w:pStyle w:val="ProductList-Body"/>
              <w:rPr>
                <w:rFonts w:cs="Tahoma"/>
                <w:szCs w:val="18"/>
              </w:rPr>
            </w:pPr>
            <w:r>
              <w:rPr>
                <w:rFonts w:cs="Tahoma"/>
                <w:szCs w:val="18"/>
              </w:rPr>
              <w:t>Reaktion innerhalb eines Geschäftstages</w:t>
            </w:r>
          </w:p>
        </w:tc>
      </w:tr>
    </w:tbl>
    <w:p w:rsidR="00332DA2" w:rsidRPr="00717EC0" w:rsidRDefault="00332DA2" w:rsidP="00840F96">
      <w:pPr>
        <w:pStyle w:val="ProductList-Body"/>
        <w:tabs>
          <w:tab w:val="clear" w:pos="158"/>
          <w:tab w:val="left" w:pos="180"/>
        </w:tabs>
        <w:ind w:left="180"/>
        <w:rPr>
          <w:rFonts w:cs="Tahoma"/>
          <w:i/>
          <w:szCs w:val="18"/>
        </w:rPr>
      </w:pPr>
      <w:r w:rsidRPr="00F90B00">
        <w:rPr>
          <w:rFonts w:cs="Tahoma"/>
          <w:i/>
          <w:szCs w:val="18"/>
          <w:vertAlign w:val="superscript"/>
        </w:rPr>
        <w:t>1</w:t>
      </w:r>
      <w:r>
        <w:rPr>
          <w:rFonts w:cs="Tahoma"/>
          <w:i/>
          <w:szCs w:val="18"/>
        </w:rPr>
        <w:t xml:space="preserve"> Wenden Sie sich bezüglich der örtlichen Geschäftszeiten an Ihren Microsoft-Vertreter.</w:t>
      </w:r>
    </w:p>
    <w:p w:rsidR="00332DA2" w:rsidRPr="00717EC0" w:rsidRDefault="00332DA2" w:rsidP="00840F96">
      <w:pPr>
        <w:pStyle w:val="ProductList-Body"/>
        <w:tabs>
          <w:tab w:val="clear" w:pos="158"/>
          <w:tab w:val="left" w:pos="180"/>
        </w:tabs>
        <w:ind w:left="180"/>
        <w:rPr>
          <w:rFonts w:cs="Tahoma"/>
          <w:i/>
          <w:szCs w:val="18"/>
        </w:rPr>
      </w:pPr>
      <w:r w:rsidRPr="00F90B00">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rsidR="00332DA2" w:rsidRPr="0099320F" w:rsidRDefault="00332DA2" w:rsidP="00840F96">
      <w:pPr>
        <w:pStyle w:val="ProductList-Body"/>
        <w:ind w:left="180"/>
        <w:rPr>
          <w:rFonts w:cs="Tahoma"/>
          <w:sz w:val="16"/>
          <w:szCs w:val="16"/>
        </w:rPr>
      </w:pPr>
    </w:p>
    <w:p w:rsidR="00332DA2" w:rsidRPr="00717EC0" w:rsidRDefault="00332DA2" w:rsidP="00840F96">
      <w:pPr>
        <w:pStyle w:val="ProductList-Body"/>
        <w:ind w:left="180"/>
        <w:rPr>
          <w:rFonts w:cs="Tahoma"/>
          <w:bCs/>
          <w:szCs w:val="18"/>
        </w:rPr>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rsidR="00332DA2" w:rsidRPr="0099320F" w:rsidRDefault="00332DA2" w:rsidP="00840F96">
      <w:pPr>
        <w:pStyle w:val="ProductList-Body"/>
        <w:ind w:left="180"/>
        <w:rPr>
          <w:rFonts w:cs="Tahoma"/>
          <w:sz w:val="16"/>
          <w:szCs w:val="16"/>
        </w:rPr>
      </w:pPr>
    </w:p>
    <w:p w:rsidR="00332DA2" w:rsidRPr="00717EC0" w:rsidRDefault="00332DA2" w:rsidP="00840F96">
      <w:pPr>
        <w:pStyle w:val="ProductList-Body"/>
        <w:ind w:left="180"/>
        <w:rPr>
          <w:rFonts w:cs="Tahoma"/>
          <w:bCs/>
          <w:szCs w:val="18"/>
        </w:rPr>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332DA2" w:rsidRPr="0099320F" w:rsidRDefault="00332DA2" w:rsidP="00840F96">
      <w:pPr>
        <w:pStyle w:val="ProductList-Body"/>
        <w:ind w:left="180"/>
        <w:rPr>
          <w:rFonts w:cs="Tahoma"/>
          <w:bCs/>
          <w:sz w:val="16"/>
          <w:szCs w:val="16"/>
        </w:rPr>
      </w:pPr>
    </w:p>
    <w:p w:rsidR="00332DA2" w:rsidRPr="00717EC0" w:rsidRDefault="00332DA2" w:rsidP="00840F96">
      <w:pPr>
        <w:pStyle w:val="ProductList-Body"/>
        <w:ind w:left="180"/>
        <w:rPr>
          <w:rFonts w:cs="Tahoma"/>
          <w:bCs/>
          <w:szCs w:val="18"/>
        </w:rPr>
      </w:pPr>
      <w:r>
        <w:rPr>
          <w:rFonts w:cs="Tahoma"/>
          <w:bCs/>
          <w:szCs w:val="18"/>
        </w:rPr>
        <w:t xml:space="preserve">Diese Supportvergünstigung ist an die SA-Investition geknüpft, nicht an die Version. </w:t>
      </w:r>
    </w:p>
    <w:p w:rsidR="00332DA2" w:rsidRPr="0099320F" w:rsidRDefault="00332DA2" w:rsidP="00840F96">
      <w:pPr>
        <w:pStyle w:val="ProductList-Body"/>
        <w:ind w:left="180"/>
        <w:rPr>
          <w:rFonts w:cs="Tahoma"/>
          <w:color w:val="000000"/>
          <w:sz w:val="16"/>
          <w:szCs w:val="16"/>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Umwandlung von Software Assurance-24x7-Problembehebungssupport-Anfragen in Premier-Supportleistungen</w:t>
      </w:r>
    </w:p>
    <w:p w:rsidR="00332DA2" w:rsidRPr="00717EC0" w:rsidRDefault="00332DA2" w:rsidP="00840F96">
      <w:pPr>
        <w:pStyle w:val="ProductList-Body"/>
        <w:ind w:left="180"/>
        <w:rPr>
          <w:rFonts w:cs="Tahoma"/>
          <w:color w:val="000000"/>
          <w:szCs w:val="18"/>
          <w:lang w:eastAsia="ja-JP"/>
        </w:rPr>
      </w:pPr>
      <w:r>
        <w:rPr>
          <w:rFonts w:cs="Tahoma"/>
          <w:color w:val="000000"/>
          <w:szCs w:val="18"/>
        </w:rPr>
        <w:t>Kunden können Software Assurance-24x7-Problembehebungssupport-Anfragen umwandeln in:</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Premier-Problembehebungssupport-Stunden</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Dedicated Support Engineer (DSE)-Stunden – gilt nur für Aktivitäten im Rahmen des reaktiven Supports</w:t>
      </w:r>
    </w:p>
    <w:p w:rsidR="00332DA2" w:rsidRPr="0099320F" w:rsidRDefault="00332DA2" w:rsidP="00332DA2">
      <w:pPr>
        <w:pStyle w:val="ProductList-Body"/>
        <w:rPr>
          <w:rFonts w:cs="Tahoma"/>
          <w:color w:val="000000"/>
          <w:sz w:val="16"/>
          <w:szCs w:val="16"/>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332DA2" w:rsidRPr="0099320F" w:rsidRDefault="00332DA2" w:rsidP="00840F96">
      <w:pPr>
        <w:pStyle w:val="ProductList-Body"/>
        <w:ind w:left="180"/>
        <w:rPr>
          <w:rFonts w:cs="Tahoma"/>
          <w:color w:val="000000"/>
          <w:sz w:val="14"/>
          <w:szCs w:val="14"/>
        </w:rPr>
      </w:pPr>
    </w:p>
    <w:p w:rsidR="00332DA2" w:rsidRPr="00717EC0" w:rsidRDefault="00332DA2" w:rsidP="00840F96">
      <w:pPr>
        <w:pStyle w:val="ProductList-Body"/>
        <w:ind w:left="180"/>
        <w:rPr>
          <w:rFonts w:cs="Tahoma"/>
          <w:b/>
          <w:color w:val="000000"/>
          <w:szCs w:val="18"/>
        </w:rPr>
      </w:pPr>
      <w:r>
        <w:rPr>
          <w:rFonts w:cs="Tahoma"/>
          <w:b/>
          <w:color w:val="00188F"/>
          <w:szCs w:val="18"/>
        </w:rPr>
        <w:t>Zusätzliche Geschäftsbestimmungen</w:t>
      </w:r>
    </w:p>
    <w:p w:rsidR="00DC47E5" w:rsidRDefault="00332DA2" w:rsidP="00840F96">
      <w:pPr>
        <w:pStyle w:val="ProductList-Body"/>
        <w:ind w:left="180"/>
        <w:rPr>
          <w:rFonts w:cs="Tahoma"/>
          <w:szCs w:val="18"/>
        </w:rPr>
      </w:pPr>
      <w:r>
        <w:rPr>
          <w:rFonts w:cs="Tahoma"/>
          <w:szCs w:val="18"/>
        </w:rPr>
        <w:t>SA-Ausgaben können nicht über Select- oder Konzernbeitritte, Select Plus-Registrierungen oder Open Value-Verträge zur Qualifizierung für zusätzliche Gewährungen kombiniert werden.</w:t>
      </w:r>
      <w:r w:rsidR="000971EC">
        <w:rPr>
          <w:rFonts w:cs="Tahoma"/>
          <w:szCs w:val="18"/>
        </w:rPr>
        <w:t xml:space="preserve"> </w:t>
      </w:r>
      <w:r>
        <w:rPr>
          <w:rFonts w:cs="Tahoma"/>
          <w:szCs w:val="18"/>
        </w:rPr>
        <w:t>Die Ausgaben innerhalb jedes Beitritts oder Vertrages werden zur Bestimmung der Gewährung für</w:t>
      </w:r>
      <w:r w:rsidR="00EC09EA">
        <w:rPr>
          <w:rFonts w:cs="Tahoma"/>
          <w:szCs w:val="18"/>
        </w:rPr>
        <w:t> </w:t>
      </w:r>
      <w:r>
        <w:rPr>
          <w:rFonts w:cs="Tahoma"/>
          <w:szCs w:val="18"/>
        </w:rPr>
        <w:t>den betreffenden Beitritt oder Vertrag verwendet.</w:t>
      </w:r>
    </w:p>
    <w:p w:rsidR="00DC47E5" w:rsidRDefault="00DC47E5" w:rsidP="00840F96">
      <w:pPr>
        <w:pStyle w:val="ProductList-Body"/>
        <w:ind w:left="180"/>
        <w:rPr>
          <w:rFonts w:cs="Tahoma"/>
          <w:szCs w:val="18"/>
        </w:rPr>
      </w:pPr>
    </w:p>
    <w:p w:rsidR="00332DA2" w:rsidRPr="00717EC0" w:rsidRDefault="00DC47E5" w:rsidP="000171A0">
      <w:pPr>
        <w:pStyle w:val="ProductList-Body"/>
        <w:ind w:left="180"/>
        <w:rPr>
          <w:rFonts w:cs="Tahoma"/>
          <w:szCs w:val="18"/>
        </w:rPr>
      </w:pPr>
      <w:r>
        <w:rPr>
          <w:rFonts w:cs="Tahoma"/>
          <w:szCs w:val="18"/>
        </w:rPr>
        <w:t>MPSA-Kunden dürfen die SA-Ausgaben anderer Volumenlizenzverträge nicht auf die Berechnung von 24x7-Anfragen anwenden. Einzelheiten zur</w:t>
      </w:r>
      <w:r w:rsidR="00EC09EA">
        <w:rPr>
          <w:rFonts w:cs="Tahoma"/>
          <w:szCs w:val="18"/>
        </w:rPr>
        <w:t> </w:t>
      </w:r>
      <w:r>
        <w:rPr>
          <w:rFonts w:cs="Tahoma"/>
          <w:szCs w:val="18"/>
        </w:rPr>
        <w:t xml:space="preserve">Berechnung von 24x7 Problembehebungssupport-Anfragen unter dem MPSA sind dem MPSA-Lizenzierungshandbuch zu entnehmen. </w:t>
      </w:r>
      <w:r>
        <w:t>Das MPSA</w:t>
      </w:r>
      <w:r w:rsidR="000171A0">
        <w:t>­</w:t>
      </w:r>
      <w:r>
        <w:t xml:space="preserve">Lizenzierungshandbuch findet sich unter </w:t>
      </w:r>
      <w:hyperlink r:id="rId70"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261615">
      <w:pPr>
        <w:pStyle w:val="ProductList-Body"/>
        <w:ind w:left="180"/>
        <w:rPr>
          <w:rFonts w:cs="Tahoma"/>
          <w:szCs w:val="18"/>
        </w:rPr>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584" w:name="_Toc336338237"/>
      <w:bookmarkStart w:id="1585" w:name="_Toc372892144"/>
      <w:r>
        <w:rPr>
          <w:rFonts w:cs="Tahoma"/>
          <w:b/>
          <w:color w:val="00188F"/>
          <w:szCs w:val="18"/>
        </w:rPr>
        <w:t>Unbegrenzter 24x7-Problembehebungssupport</w:t>
      </w:r>
      <w:bookmarkEnd w:id="1584"/>
      <w:bookmarkEnd w:id="1585"/>
    </w:p>
    <w:p w:rsidR="00332DA2" w:rsidRPr="00717EC0" w:rsidRDefault="00332DA2" w:rsidP="00840F96">
      <w:pPr>
        <w:pStyle w:val="ProductList-Body"/>
        <w:ind w:left="180"/>
        <w:rPr>
          <w:rFonts w:cs="Tahoma"/>
          <w:szCs w:val="18"/>
        </w:rPr>
      </w:pPr>
      <w:r>
        <w:rPr>
          <w:rFonts w:cs="Tahoma"/>
          <w:szCs w:val="18"/>
        </w:rPr>
        <w:t>Diese Vergünstigung ist nur (1) über den Beitritt zur Anwendungsplattform (EAP) zu einem Konzernvertrag und/oder (2) über den Server- und Cloud-Beitritt (SCE) zu einem Konzernvertrag und/oder (3) mit dem Erwerb von Lizenzen für Parallel Data Warehouse (PDW) über EA, EAP, Select</w:t>
      </w:r>
      <w:r w:rsidR="00EC09EA">
        <w:rPr>
          <w:rFonts w:cs="Tahoma"/>
          <w:szCs w:val="18"/>
        </w:rPr>
        <w:t> </w:t>
      </w:r>
      <w:r>
        <w:rPr>
          <w:rFonts w:cs="Tahoma"/>
          <w:szCs w:val="18"/>
        </w:rPr>
        <w:t>Plus oder Select verfügbar.</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SCE-Berechtigung</w:t>
      </w:r>
    </w:p>
    <w:p w:rsidR="00332DA2" w:rsidRPr="00717EC0" w:rsidRDefault="00332DA2" w:rsidP="00840F96">
      <w:pPr>
        <w:pStyle w:val="ProductList-Body"/>
        <w:ind w:left="180"/>
        <w:rPr>
          <w:color w:val="000000"/>
          <w:szCs w:val="18"/>
        </w:rPr>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1"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eastAsia="Calibri" w:cs="Tahoma"/>
          <w:szCs w:val="18"/>
        </w:rPr>
      </w:pPr>
      <w:r>
        <w:rPr>
          <w:rFonts w:eastAsia="Calibri" w:cs="Tahoma"/>
          <w:szCs w:val="18"/>
        </w:rPr>
        <w:t>Die qualifizierenden Anwendungsplattform-Produkte sind:</w:t>
      </w:r>
    </w:p>
    <w:p w:rsidR="00332DA2" w:rsidRPr="00717EC0" w:rsidRDefault="00332DA2" w:rsidP="00840F96">
      <w:pPr>
        <w:pStyle w:val="ProductList-Body"/>
        <w:numPr>
          <w:ilvl w:val="0"/>
          <w:numId w:val="26"/>
        </w:numPr>
        <w:ind w:hanging="270"/>
        <w:rPr>
          <w:rFonts w:cs="Tahoma"/>
          <w:szCs w:val="18"/>
        </w:rPr>
      </w:pPr>
      <w:r>
        <w:rPr>
          <w:rFonts w:cs="Tahoma"/>
          <w:szCs w:val="18"/>
        </w:rPr>
        <w:t>SQL-CAL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pro Core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pro Core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pro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pro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pro Core</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717EC0" w:rsidRDefault="00332DA2" w:rsidP="00840F96">
      <w:pPr>
        <w:pStyle w:val="ProductList-Body"/>
        <w:ind w:left="180"/>
        <w:rPr>
          <w:szCs w:val="18"/>
        </w:rPr>
      </w:pPr>
      <w:r>
        <w:rPr>
          <w:szCs w:val="18"/>
        </w:rPr>
        <w:t>Die qualifizierenden Produkte aus der Core Infrastructure-Komponente sind folgende:</w:t>
      </w:r>
    </w:p>
    <w:p w:rsidR="00332DA2" w:rsidRPr="00717EC0" w:rsidRDefault="006F1126" w:rsidP="00840F96">
      <w:pPr>
        <w:pStyle w:val="ProductList-Body"/>
        <w:numPr>
          <w:ilvl w:val="0"/>
          <w:numId w:val="27"/>
        </w:numPr>
        <w:ind w:hanging="270"/>
        <w:rPr>
          <w:szCs w:val="18"/>
        </w:rPr>
      </w:pPr>
      <w:r>
        <w:rPr>
          <w:szCs w:val="18"/>
        </w:rPr>
        <w:t>CIS Datacenter (Windows Server Datacenter und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und System Center Standard)</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Die folgende Tabelle enthält die umgerechneten Schwellenwerte für SA-Ausgaben für Verträge, die nicht auf US-Dollar lauten.</w:t>
      </w:r>
      <w:r w:rsidR="000971EC">
        <w:rPr>
          <w:rFonts w:cs="Tahoma"/>
          <w:szCs w:val="18"/>
        </w:rPr>
        <w:t xml:space="preserve"> </w:t>
      </w:r>
      <w:r>
        <w:rPr>
          <w:rFonts w:cs="Tahoma"/>
          <w:szCs w:val="18"/>
        </w:rPr>
        <w:t>Aufgrund der Wechselkursschwankungen kann diese Tabelle ohne Ankündigung geändert werden.</w:t>
      </w:r>
    </w:p>
    <w:p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US-Dollar</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250</w:t>
            </w:r>
            <w:r w:rsidR="005203DB">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375</w:t>
            </w:r>
            <w:r w:rsidR="005203DB">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337</w:t>
            </w:r>
            <w:r w:rsidR="005203DB">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412</w:t>
            </w:r>
            <w:r w:rsidR="005203DB">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5203DB">
              <w:t>.</w:t>
            </w:r>
            <w:r>
              <w:rPr>
                <w:rFonts w:cs="Tahoma"/>
                <w:color w:val="000000"/>
                <w:szCs w:val="18"/>
              </w:rPr>
              <w:t>062</w:t>
            </w:r>
            <w:r w:rsidR="005203DB">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5203DB">
              <w:t>.</w:t>
            </w:r>
            <w:r>
              <w:rPr>
                <w:rFonts w:cs="Tahoma"/>
                <w:color w:val="000000"/>
                <w:szCs w:val="18"/>
              </w:rPr>
              <w:t>000</w:t>
            </w:r>
            <w:r w:rsidR="005203DB">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268</w:t>
            </w:r>
            <w:r w:rsidR="005203DB">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5203DB">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30</w:t>
            </w:r>
            <w:r w:rsidR="005203DB">
              <w:t>.</w:t>
            </w:r>
            <w:r>
              <w:rPr>
                <w:rFonts w:cs="Tahoma"/>
                <w:color w:val="000000"/>
                <w:szCs w:val="18"/>
              </w:rPr>
              <w:t>000</w:t>
            </w:r>
            <w:r w:rsidR="005203DB">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300</w:t>
            </w:r>
            <w:r w:rsidR="005203DB">
              <w:t>.</w:t>
            </w:r>
            <w:r>
              <w:rPr>
                <w:rFonts w:cs="Tahoma"/>
                <w:color w:val="000000"/>
                <w:szCs w:val="18"/>
              </w:rPr>
              <w:t>000</w:t>
            </w:r>
            <w:r w:rsidR="005203DB">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5203DB">
              <w:t>.</w:t>
            </w:r>
            <w:r>
              <w:rPr>
                <w:rFonts w:cs="Tahoma"/>
                <w:color w:val="000000"/>
                <w:szCs w:val="18"/>
              </w:rPr>
              <w:t>062</w:t>
            </w:r>
            <w:r w:rsidR="005203DB">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437</w:t>
            </w:r>
            <w:r w:rsidR="005203DB">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5203DB">
              <w:t>.</w:t>
            </w:r>
            <w:r>
              <w:rPr>
                <w:rFonts w:cs="Tahoma"/>
                <w:color w:val="000000"/>
                <w:szCs w:val="18"/>
              </w:rPr>
              <w:t>500</w:t>
            </w:r>
            <w:r w:rsidR="005203DB">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332DA2">
            <w:pPr>
              <w:pStyle w:val="ProductList-Body"/>
              <w:rPr>
                <w:rFonts w:cs="Tahoma"/>
                <w:szCs w:val="18"/>
              </w:rPr>
            </w:pPr>
            <w:r>
              <w:rPr>
                <w:rFonts w:cs="Tahoma"/>
                <w:color w:val="000000"/>
                <w:szCs w:val="18"/>
              </w:rPr>
              <w:t xml:space="preserve"> 8</w:t>
            </w:r>
            <w:r w:rsidR="005203DB">
              <w:t>.</w:t>
            </w:r>
            <w:r>
              <w:rPr>
                <w:rFonts w:cs="Tahoma"/>
                <w:color w:val="000000"/>
                <w:szCs w:val="18"/>
              </w:rPr>
              <w:t>750</w:t>
            </w:r>
            <w:r w:rsidR="005203DB">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332DA2">
            <w:pPr>
              <w:pStyle w:val="ProductList-Body"/>
              <w:rPr>
                <w:rFonts w:cs="Tahoma"/>
                <w:color w:val="000000"/>
                <w:szCs w:val="18"/>
              </w:rPr>
            </w:pPr>
            <w:r>
              <w:rPr>
                <w:rFonts w:cs="Tahoma"/>
                <w:szCs w:val="18"/>
              </w:rPr>
              <w:t>12</w:t>
            </w:r>
            <w:r w:rsidR="005203DB">
              <w:t>.</w:t>
            </w:r>
            <w:r>
              <w:rPr>
                <w:rFonts w:cs="Tahoma"/>
                <w:szCs w:val="18"/>
              </w:rPr>
              <w:t>500</w:t>
            </w:r>
            <w:r w:rsidR="005203DB">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332DA2">
            <w:pPr>
              <w:pStyle w:val="ProductList-Body"/>
              <w:rPr>
                <w:rFonts w:cs="Tahoma"/>
                <w:color w:val="000000"/>
                <w:szCs w:val="18"/>
              </w:rPr>
            </w:pPr>
            <w:r>
              <w:rPr>
                <w:rFonts w:cs="Tahoma"/>
                <w:szCs w:val="18"/>
              </w:rPr>
              <w:t>8</w:t>
            </w:r>
            <w:r w:rsidR="005203DB">
              <w:t>.</w:t>
            </w:r>
            <w:r>
              <w:rPr>
                <w:rFonts w:cs="Tahoma"/>
                <w:szCs w:val="18"/>
              </w:rPr>
              <w:t>250</w:t>
            </w:r>
            <w:r w:rsidR="005203DB">
              <w:t>.</w:t>
            </w:r>
            <w:r>
              <w:rPr>
                <w:rFonts w:cs="Tahoma"/>
                <w:szCs w:val="18"/>
              </w:rPr>
              <w:t>000</w:t>
            </w:r>
          </w:p>
        </w:tc>
      </w:tr>
    </w:tbl>
    <w:p w:rsidR="00332DA2" w:rsidRPr="00717EC0" w:rsidRDefault="00332DA2" w:rsidP="00332DA2">
      <w:pPr>
        <w:pStyle w:val="ProductList-Body"/>
        <w:rPr>
          <w:szCs w:val="18"/>
        </w:rPr>
      </w:pPr>
    </w:p>
    <w:p w:rsidR="00332DA2" w:rsidRPr="00717EC0" w:rsidRDefault="00332DA2" w:rsidP="00840F96">
      <w:pPr>
        <w:pStyle w:val="ProductList-Body"/>
        <w:ind w:left="180"/>
        <w:rPr>
          <w:szCs w:val="18"/>
        </w:rPr>
      </w:pPr>
      <w:r>
        <w:rPr>
          <w:szCs w:val="18"/>
        </w:rPr>
        <w:t>Wenn die verpflichtenden durchschnittlichen SA-Ausgaben pro Jahr für qualifizierende Anwendungsplattform- und/oder Core Infrastructure-Produkte, die zu Unbegrenztem 24x7-Problembehebungssupport berechtigen, über 250.000 US-Dollar liegen, gewährt Microsoft Anfragen nicht</w:t>
      </w:r>
      <w:r w:rsidR="00EC09EA">
        <w:rPr>
          <w:szCs w:val="18"/>
        </w:rPr>
        <w:t> </w:t>
      </w:r>
      <w:r>
        <w:rPr>
          <w:szCs w:val="18"/>
        </w:rPr>
        <w:t xml:space="preserve">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332DA2" w:rsidRPr="00717EC0" w:rsidRDefault="00332DA2" w:rsidP="00840F96">
      <w:pPr>
        <w:pStyle w:val="ProductList-Body"/>
        <w:ind w:left="180"/>
        <w:rPr>
          <w:rFonts w:cs="Tahoma"/>
          <w:szCs w:val="18"/>
        </w:rPr>
      </w:pPr>
    </w:p>
    <w:p w:rsidR="00332DA2" w:rsidRPr="002C67EA" w:rsidRDefault="00B12C95" w:rsidP="00840F96">
      <w:pPr>
        <w:pStyle w:val="ProductList-Body"/>
        <w:ind w:left="180"/>
        <w:rPr>
          <w:b/>
          <w:szCs w:val="18"/>
          <w:lang w:eastAsia="ja-JP"/>
        </w:rPr>
      </w:pPr>
      <w:r>
        <w:rPr>
          <w:b/>
          <w:color w:val="00188F"/>
          <w:szCs w:val="18"/>
        </w:rPr>
        <w:t>Berechtigung für Parallel Data Warehouse</w:t>
      </w:r>
    </w:p>
    <w:p w:rsidR="00332DA2" w:rsidRPr="00717EC0" w:rsidRDefault="00332DA2" w:rsidP="00840F96">
      <w:pPr>
        <w:pStyle w:val="ProductList-Body"/>
        <w:ind w:left="180"/>
        <w:rPr>
          <w:szCs w:val="18"/>
        </w:rPr>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332DA2" w:rsidRPr="00717EC0" w:rsidRDefault="00332DA2" w:rsidP="00840F96">
      <w:pPr>
        <w:pStyle w:val="ProductList-Body"/>
        <w:ind w:left="180"/>
        <w:rPr>
          <w:color w:val="000000"/>
          <w:szCs w:val="18"/>
        </w:rPr>
      </w:pPr>
    </w:p>
    <w:p w:rsidR="00332DA2" w:rsidRPr="00717EC0" w:rsidRDefault="00332DA2" w:rsidP="000171A0">
      <w:pPr>
        <w:pStyle w:val="ProductList-Body"/>
        <w:ind w:left="180"/>
        <w:rPr>
          <w:color w:val="000000"/>
          <w:szCs w:val="18"/>
        </w:rPr>
      </w:pPr>
      <w:r>
        <w:rPr>
          <w:color w:val="000000"/>
          <w:szCs w:val="18"/>
        </w:rPr>
        <w:t>Zwar erhalten alle Kunden mit der entsprechenden Qualifizierung eine unbegrenzte Anzahl von Anfragen im Rahmen des 24x7</w:t>
      </w:r>
      <w:r w:rsidR="000171A0">
        <w:rPr>
          <w:color w:val="000000"/>
          <w:szCs w:val="18"/>
        </w:rPr>
        <w:t>­</w:t>
      </w:r>
      <w:r>
        <w:rPr>
          <w:color w:val="000000"/>
          <w:szCs w:val="18"/>
        </w:rPr>
        <w:t>Problembehebungssupports, allerdings hängt die Anzahl zulässiger Supportkontaktpersonen zur Verwaltung des Unbegrenzten 24x7</w:t>
      </w:r>
      <w:r w:rsidR="000171A0">
        <w:rPr>
          <w:color w:val="000000"/>
          <w:szCs w:val="18"/>
        </w:rPr>
        <w:t>­</w:t>
      </w:r>
      <w:r>
        <w:rPr>
          <w:color w:val="000000"/>
          <w:szCs w:val="18"/>
        </w:rPr>
        <w:t>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w:t>
      </w:r>
      <w:r w:rsidR="000171A0">
        <w:rPr>
          <w:color w:val="000000"/>
          <w:szCs w:val="18"/>
        </w:rPr>
        <w:t>­</w:t>
      </w:r>
      <w:r>
        <w:rPr>
          <w:color w:val="000000"/>
          <w:szCs w:val="18"/>
        </w:rPr>
        <w:t>Ausgaben, die 125.000 US-Dollar an durchschnittlichen Ausgaben für SA pro Jahr in der jeweiligen Fremdwährung entsprechen. Siehe folgende Tabelle:</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Die folgende Tabelle gilt für Kunden, die über einen SCE oder Lizenzen für PDW verfügen:</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73"/>
        <w:gridCol w:w="2835"/>
      </w:tblGrid>
      <w:tr w:rsidR="00332DA2" w:rsidRPr="00717EC0" w:rsidTr="0099320F">
        <w:trPr>
          <w:tblHeader/>
        </w:trPr>
        <w:tc>
          <w:tcPr>
            <w:tcW w:w="3173"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83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rsidTr="0099320F">
        <w:tc>
          <w:tcPr>
            <w:tcW w:w="3173"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$250</w:t>
            </w:r>
            <w:r w:rsidR="005203DB">
              <w:t>.</w:t>
            </w:r>
            <w:r>
              <w:rPr>
                <w:color w:val="000000"/>
                <w:szCs w:val="18"/>
              </w:rPr>
              <w:t>000 - $374</w:t>
            </w:r>
            <w:r w:rsidR="005203DB">
              <w:t>.</w:t>
            </w:r>
            <w:r>
              <w:rPr>
                <w:color w:val="000000"/>
                <w:szCs w:val="18"/>
              </w:rPr>
              <w:t>999</w:t>
            </w:r>
          </w:p>
        </w:tc>
        <w:tc>
          <w:tcPr>
            <w:tcW w:w="283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99320F">
        <w:tc>
          <w:tcPr>
            <w:tcW w:w="3173"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$375</w:t>
            </w:r>
            <w:r w:rsidR="005203DB">
              <w:t>.</w:t>
            </w:r>
            <w:r>
              <w:rPr>
                <w:szCs w:val="18"/>
              </w:rPr>
              <w:t>000 - $499</w:t>
            </w:r>
            <w:r w:rsidR="005203DB">
              <w:t>.</w:t>
            </w:r>
            <w:r>
              <w:rPr>
                <w:szCs w:val="18"/>
              </w:rPr>
              <w:t>999</w:t>
            </w:r>
          </w:p>
        </w:tc>
        <w:tc>
          <w:tcPr>
            <w:tcW w:w="283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99320F">
        <w:tc>
          <w:tcPr>
            <w:tcW w:w="3173"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$500</w:t>
            </w:r>
            <w:r w:rsidR="005203DB">
              <w:t>.</w:t>
            </w:r>
            <w:r>
              <w:rPr>
                <w:szCs w:val="18"/>
              </w:rPr>
              <w:t>000 - $624</w:t>
            </w:r>
            <w:r w:rsidR="005203DB">
              <w:t>.</w:t>
            </w:r>
            <w:r>
              <w:rPr>
                <w:szCs w:val="18"/>
              </w:rPr>
              <w:t>999</w:t>
            </w:r>
          </w:p>
        </w:tc>
        <w:tc>
          <w:tcPr>
            <w:tcW w:w="283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99320F">
        <w:tc>
          <w:tcPr>
            <w:tcW w:w="3173"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$625</w:t>
            </w:r>
            <w:r w:rsidR="005203DB">
              <w:t>.</w:t>
            </w:r>
            <w:r>
              <w:rPr>
                <w:szCs w:val="18"/>
              </w:rPr>
              <w:t>000 - $749</w:t>
            </w:r>
            <w:r w:rsidR="005203DB">
              <w:t>.</w:t>
            </w:r>
            <w:r>
              <w:rPr>
                <w:szCs w:val="18"/>
              </w:rPr>
              <w:t>999</w:t>
            </w:r>
          </w:p>
        </w:tc>
        <w:tc>
          <w:tcPr>
            <w:tcW w:w="283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99320F">
        <w:tc>
          <w:tcPr>
            <w:tcW w:w="3173"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$750</w:t>
            </w:r>
            <w:r w:rsidR="005203DB">
              <w:t>.</w:t>
            </w:r>
            <w:r>
              <w:rPr>
                <w:szCs w:val="18"/>
              </w:rPr>
              <w:t>000 - $874</w:t>
            </w:r>
            <w:r w:rsidR="005203DB">
              <w:t>.</w:t>
            </w:r>
            <w:r>
              <w:rPr>
                <w:szCs w:val="18"/>
              </w:rPr>
              <w:t>999</w:t>
            </w:r>
          </w:p>
        </w:tc>
        <w:tc>
          <w:tcPr>
            <w:tcW w:w="283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586" w:name="SA_SystemCenterGlobalServiceMonitor"/>
      <w:bookmarkStart w:id="1587" w:name="_Toc336338239"/>
      <w:r>
        <w:rPr>
          <w:b/>
          <w:vanish/>
          <w:color w:val="00188F"/>
        </w:rPr>
        <w:cr/>
      </w:r>
      <w:bookmarkStart w:id="1588" w:name="_Toc379797450"/>
      <w:bookmarkStart w:id="1589" w:name="_Toc380513486"/>
      <w:bookmarkStart w:id="1590" w:name="_Toc380655536"/>
      <w:bookmarkStart w:id="1591" w:name="_Toc402271793"/>
      <w:r>
        <w:rPr>
          <w:b/>
          <w:color w:val="00188F"/>
        </w:rPr>
        <w:t>Globaler System Center-Dienstmonitor</w:t>
      </w:r>
      <w:bookmarkEnd w:id="1586"/>
      <w:bookmarkEnd w:id="1588"/>
      <w:bookmarkEnd w:id="1589"/>
      <w:bookmarkEnd w:id="1590"/>
      <w:bookmarkEnd w:id="1591"/>
    </w:p>
    <w:p w:rsidR="00332DA2" w:rsidRPr="00717EC0" w:rsidRDefault="00332DA2" w:rsidP="0099320F">
      <w:pPr>
        <w:pStyle w:val="ProductList-Body"/>
        <w:rPr>
          <w:rFonts w:cs="Tahoma"/>
          <w:szCs w:val="18"/>
        </w:rPr>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0971EC">
        <w:rPr>
          <w:rFonts w:cs="Tahoma"/>
          <w:szCs w:val="18"/>
        </w:rPr>
        <w:t xml:space="preserve"> </w:t>
      </w:r>
      <w:r>
        <w:rPr>
          <w:rFonts w:cs="Tahoma"/>
          <w:szCs w:val="18"/>
        </w:rPr>
        <w:t>Ihre Nutzung dieses Onlinedienstes unterliegt den Onlinedienstbestimmungen (OST) und den Lizenzbestimmungen unten. Im</w:t>
      </w:r>
      <w:r w:rsidR="0099320F">
        <w:rPr>
          <w:rFonts w:cs="Tahoma"/>
          <w:szCs w:val="18"/>
        </w:rPr>
        <w:t> </w:t>
      </w:r>
      <w:r>
        <w:rPr>
          <w:rFonts w:cs="Tahoma"/>
          <w:szCs w:val="18"/>
        </w:rPr>
        <w:t>Falle eines Widerspruchs zwischen den OST und den nachfolgenden Lizenzbestimmungen haben die nachfolgenden Lizenzbestimmungen Vorrang. Ihr Recht zur Nutzung des Onlinedienstes gilt bis zum Ablauf der Software Assurance für Ihre Management-Lizenz.</w:t>
      </w:r>
    </w:p>
    <w:p w:rsidR="00332DA2" w:rsidRDefault="00332DA2" w:rsidP="00332DA2">
      <w:pPr>
        <w:pStyle w:val="ProductList-Body"/>
        <w:rPr>
          <w:rFonts w:cs="Tahoma"/>
          <w:szCs w:val="18"/>
        </w:rPr>
      </w:pPr>
    </w:p>
    <w:p w:rsidR="0099320F" w:rsidRDefault="0099320F" w:rsidP="00332DA2">
      <w:pPr>
        <w:pStyle w:val="ProductList-Body"/>
        <w:rPr>
          <w:rFonts w:cs="Tahoma"/>
          <w:szCs w:val="18"/>
        </w:rPr>
      </w:pPr>
    </w:p>
    <w:p w:rsidR="0099320F" w:rsidRPr="00717EC0" w:rsidRDefault="0099320F"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99320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rsidTr="0099320F">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rsidTr="0099320F">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Server-Management-Lizenz für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rsidR="007812B4" w:rsidRPr="00E41243" w:rsidRDefault="007812B4" w:rsidP="007812B4">
      <w:pPr>
        <w:pStyle w:val="PURBody-Indented"/>
        <w:ind w:left="0"/>
        <w:rPr>
          <w:rFonts w:cs="Tahoma"/>
          <w:sz w:val="18"/>
          <w:szCs w:val="18"/>
        </w:rPr>
      </w:pPr>
      <w:r>
        <w:rPr>
          <w:rFonts w:cs="Tahoma"/>
          <w:sz w:val="18"/>
          <w:szCs w:val="18"/>
        </w:rPr>
        <w:t>Wenn Sie Microsoft Feedback geben, erteilen Sie Microsoft kostenlos das Recht, Ihr Feedback auf beliebige Weise und für beliebige Zwecke zu verwenden, freizugeben und kommerziell zu verwerten. Des Weiteren treten Sie jegliche Patentrechte an Drittparteien für deren Produkte, Technologien und Dienste ab, die zur Verwendung mit oder als Schnittstelle für spezifische Teile einer Microsoft-Software oder eines Microsoft-Dienstes dienen, für die Ihr Feedback verwendet wurde. Sie erklären sich damit einverstanden, dass Sie kein Feedback geben werden, das einer Lizenz unterliegt, die Microsoft dazu verpflichtet, ihre Software oder Dokumentation an Dritte zu lizenzieren, weil wir Ihr Feedback darin aufnehmen.</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2" w:name="_Toc372892146"/>
      <w:bookmarkStart w:id="1593" w:name="_Toc379797451"/>
      <w:bookmarkStart w:id="1594" w:name="_Toc380513487"/>
      <w:bookmarkStart w:id="1595" w:name="_Toc380655537"/>
      <w:bookmarkStart w:id="1596" w:name="SA_BackUpDisasterRecovery"/>
      <w:bookmarkStart w:id="1597" w:name="_Toc402271794"/>
      <w:r>
        <w:rPr>
          <w:b/>
          <w:color w:val="00188F"/>
        </w:rPr>
        <w:t>Backup für die Wiederherstellung im Notfall</w:t>
      </w:r>
      <w:bookmarkEnd w:id="1587"/>
      <w:bookmarkEnd w:id="1592"/>
      <w:bookmarkEnd w:id="1593"/>
      <w:bookmarkEnd w:id="1594"/>
      <w:bookmarkEnd w:id="1595"/>
      <w:bookmarkEnd w:id="1597"/>
      <w:r>
        <w:rPr>
          <w:b/>
        </w:rPr>
        <w:t xml:space="preserve"> </w:t>
      </w:r>
      <w:bookmarkEnd w:id="1596"/>
    </w:p>
    <w:p w:rsidR="00332DA2" w:rsidRPr="00717EC0" w:rsidRDefault="006F6997" w:rsidP="00332DA2">
      <w:pPr>
        <w:pStyle w:val="ProductList-Body"/>
        <w:rPr>
          <w:rFonts w:cs="Tahoma"/>
          <w:szCs w:val="18"/>
        </w:rPr>
      </w:pPr>
      <w:r>
        <w:rPr>
          <w:rFonts w:cs="Tahoma"/>
          <w:szCs w:val="18"/>
        </w:rPr>
        <w:t>Kunden mit SA für qualifizierende Serverprodukte und zugehörige CALs haben Anspruch auf zusätzliche Serverlizenzen für diese Produkte zum Zweck der Wiederherstellung im Notfall.</w:t>
      </w:r>
      <w:r w:rsidR="000971EC">
        <w:rPr>
          <w:rFonts w:cs="Tahoma"/>
          <w:szCs w:val="18"/>
        </w:rPr>
        <w:t xml:space="preserve">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402271795"/>
      <w:r>
        <w:rPr>
          <w:b/>
          <w:color w:val="00188F"/>
        </w:rPr>
        <w:t>TechNet SA-Abonnementservices</w:t>
      </w:r>
      <w:bookmarkEnd w:id="1598"/>
      <w:bookmarkEnd w:id="1599"/>
      <w:bookmarkEnd w:id="1600"/>
      <w:bookmarkEnd w:id="1601"/>
      <w:bookmarkEnd w:id="1602"/>
      <w:bookmarkEnd w:id="1603"/>
      <w:bookmarkEnd w:id="1604"/>
    </w:p>
    <w:p w:rsidR="00671B8F" w:rsidRPr="00671B8F" w:rsidRDefault="004F774C" w:rsidP="0099320F">
      <w:pPr>
        <w:pStyle w:val="ProductList-Body"/>
        <w:rPr>
          <w:rFonts w:eastAsia="Calibri" w:cs="Tahoma"/>
          <w:i/>
          <w:szCs w:val="18"/>
        </w:rPr>
      </w:pPr>
      <w:r>
        <w:rPr>
          <w:rFonts w:eastAsia="Calibri" w:cs="Tahoma"/>
          <w:i/>
          <w:szCs w:val="18"/>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w:t>
      </w:r>
      <w:r w:rsidR="0099320F">
        <w:rPr>
          <w:rFonts w:eastAsia="Calibri" w:cs="Tahoma"/>
          <w:i/>
          <w:szCs w:val="18"/>
        </w:rPr>
        <w:t> </w:t>
      </w:r>
      <w:r>
        <w:rPr>
          <w:rFonts w:eastAsia="Calibri" w:cs="Tahoma"/>
          <w:i/>
          <w:szCs w:val="18"/>
        </w:rPr>
        <w:t>der frühere Termin maßgeblich ist.</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05" w:name="_Toc336338242"/>
      <w:bookmarkStart w:id="1606" w:name="_Toc372892149"/>
      <w:bookmarkStart w:id="1607" w:name="SA_LicenseMobilitythroughSA"/>
      <w:r>
        <w:rPr>
          <w:rFonts w:cs="Tahoma"/>
          <w:b/>
          <w:color w:val="00188F"/>
          <w:szCs w:val="18"/>
        </w:rPr>
        <w:t>Lizenzmobilität durch Software Assurance</w:t>
      </w:r>
      <w:bookmarkEnd w:id="1605"/>
      <w:bookmarkEnd w:id="1606"/>
      <w:bookmarkEnd w:id="1607"/>
    </w:p>
    <w:p w:rsidR="00332DA2" w:rsidRPr="00AB689B" w:rsidRDefault="00332DA2" w:rsidP="00273364">
      <w:pPr>
        <w:pStyle w:val="ProductList-Body"/>
        <w:rPr>
          <w:szCs w:val="18"/>
        </w:rPr>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rsidR="00332DA2" w:rsidRPr="00AB689B" w:rsidRDefault="00332DA2" w:rsidP="00273364">
      <w:pPr>
        <w:pStyle w:val="ProductList-Body"/>
        <w:numPr>
          <w:ilvl w:val="0"/>
          <w:numId w:val="29"/>
        </w:numPr>
        <w:ind w:left="450" w:hanging="270"/>
        <w:rPr>
          <w:szCs w:val="18"/>
        </w:rPr>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rsidR="00332DA2" w:rsidRDefault="00332DA2" w:rsidP="00332DA2">
      <w:pPr>
        <w:pStyle w:val="ProductList-Body"/>
        <w:rPr>
          <w:szCs w:val="18"/>
        </w:rPr>
      </w:pPr>
    </w:p>
    <w:p w:rsidR="00332DA2" w:rsidRPr="00AB689B" w:rsidRDefault="00332DA2" w:rsidP="00273364">
      <w:pPr>
        <w:pStyle w:val="ProductList-Body"/>
      </w:pPr>
      <w:r>
        <w:t>Um Lizenzmobilität durch SA zu verwenden, müssen Kunden folgende Anforderungen erfüllen:</w:t>
      </w:r>
    </w:p>
    <w:p w:rsidR="00332DA2" w:rsidRPr="00AB689B" w:rsidRDefault="00332DA2" w:rsidP="00273364">
      <w:pPr>
        <w:pStyle w:val="ProductList-Body"/>
        <w:numPr>
          <w:ilvl w:val="0"/>
          <w:numId w:val="30"/>
        </w:numPr>
        <w:ind w:left="450" w:hanging="270"/>
        <w:rPr>
          <w:szCs w:val="18"/>
        </w:rPr>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rsidR="00332DA2" w:rsidRPr="00AB689B" w:rsidRDefault="00332DA2" w:rsidP="00273364">
      <w:pPr>
        <w:pStyle w:val="ProductList-Body"/>
        <w:numPr>
          <w:ilvl w:val="0"/>
          <w:numId w:val="30"/>
        </w:numPr>
        <w:ind w:left="450" w:hanging="270"/>
        <w:rPr>
          <w:szCs w:val="18"/>
        </w:rPr>
      </w:pPr>
      <w:r>
        <w:rPr>
          <w:szCs w:val="18"/>
        </w:rPr>
        <w:t xml:space="preserve">ihre Lizenzen nur mit qualifizierten Partnern für Lizenzmobilität durch Software Assurance bereitstellen (siehe </w:t>
      </w:r>
      <w:hyperlink r:id="rId72" w:history="1">
        <w:r>
          <w:rPr>
            <w:rStyle w:val="Hyperlink"/>
            <w:szCs w:val="18"/>
          </w:rPr>
          <w:t>http://www.microsoft.com/licensing/software-assurance/license-mobility.aspx</w:t>
        </w:r>
      </w:hyperlink>
      <w:r>
        <w:rPr>
          <w:szCs w:val="18"/>
        </w:rPr>
        <w:t>)</w:t>
      </w:r>
    </w:p>
    <w:p w:rsidR="00332DA2" w:rsidRPr="00717EC0" w:rsidRDefault="00332DA2" w:rsidP="00273364">
      <w:pPr>
        <w:pStyle w:val="ProductList-Body"/>
        <w:numPr>
          <w:ilvl w:val="0"/>
          <w:numId w:val="30"/>
        </w:numPr>
        <w:ind w:left="450" w:hanging="270"/>
        <w:rPr>
          <w:rFonts w:cs="Tahoma"/>
          <w:b/>
          <w:szCs w:val="18"/>
        </w:rPr>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0971EC">
        <w:rPr>
          <w:szCs w:val="18"/>
        </w:rPr>
        <w:t xml:space="preserve"> </w:t>
      </w:r>
      <w:r>
        <w:rPr>
          <w:szCs w:val="18"/>
        </w:rPr>
        <w:t>Das Formblatt zur Validierung von Lizenzmobilität wird Kunden vom qualifizierten Partner für Lizenzmobilität durch Software Assurance zur Verfügung gestellt.</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402271796"/>
      <w:r>
        <w:rPr>
          <w:b/>
          <w:color w:val="00188F"/>
        </w:rPr>
        <w:t>Windows Thin PC</w:t>
      </w:r>
      <w:bookmarkEnd w:id="1608"/>
      <w:bookmarkEnd w:id="1609"/>
      <w:bookmarkEnd w:id="1610"/>
      <w:bookmarkEnd w:id="1611"/>
      <w:bookmarkEnd w:id="1612"/>
      <w:bookmarkEnd w:id="1613"/>
      <w:bookmarkEnd w:id="1614"/>
    </w:p>
    <w:p w:rsidR="00332DA2" w:rsidRPr="00AB689B" w:rsidRDefault="00332DA2" w:rsidP="00332DA2">
      <w:pPr>
        <w:pStyle w:val="ProductList-Body"/>
        <w:rPr>
          <w:rFonts w:eastAsia="Calibri" w:cs="Tahoma"/>
          <w:szCs w:val="18"/>
        </w:rPr>
      </w:pPr>
      <w:r>
        <w:rPr>
          <w:rFonts w:eastAsia="Calibri" w:cs="Tahoma"/>
          <w:szCs w:val="18"/>
        </w:rPr>
        <w:t>Volumenlizenzkunden mit aktiver Software Assurance für das Windows Desktop-Betriebssystem oder aktiven Lizenzen für VDA sind zu dieser Vergünstigung berechtigt.</w:t>
      </w:r>
      <w:r w:rsidR="000971EC">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0971EC">
        <w:rPr>
          <w:rFonts w:eastAsia="Calibri" w:cs="Tahoma"/>
          <w:szCs w:val="18"/>
        </w:rPr>
        <w:t xml:space="preserve"> </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Berechtigte Kunden können Windows Thin PC anstelle von Instanzen des Windows Desktop-Betriebssystems nutzen, das sie unter ihrer Windows Software Assurance oder ihren Lizenzen für Windows VDA nutzen dürfen.</w:t>
      </w:r>
      <w:r w:rsidR="000971EC">
        <w:rPr>
          <w:rFonts w:eastAsia="Calibri" w:cs="Tahoma"/>
          <w:szCs w:val="18"/>
        </w:rPr>
        <w:t xml:space="preserve">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402271797"/>
      <w:r>
        <w:rPr>
          <w:b/>
          <w:color w:val="00188F"/>
        </w:rPr>
        <w:t>Erweiterter Hotfix-Support</w:t>
      </w:r>
      <w:bookmarkEnd w:id="1615"/>
      <w:bookmarkEnd w:id="1616"/>
      <w:bookmarkEnd w:id="1617"/>
      <w:bookmarkEnd w:id="1618"/>
      <w:bookmarkEnd w:id="1619"/>
      <w:bookmarkEnd w:id="1620"/>
      <w:bookmarkEnd w:id="1621"/>
      <w:bookmarkEnd w:id="1622"/>
    </w:p>
    <w:p w:rsidR="00332DA2" w:rsidRPr="008B2A3F" w:rsidRDefault="00332DA2" w:rsidP="00332DA2">
      <w:pPr>
        <w:pStyle w:val="ProductList-Body"/>
        <w:rPr>
          <w:rFonts w:eastAsia="Calibri" w:cs="Tahoma"/>
          <w:szCs w:val="18"/>
        </w:rPr>
      </w:pPr>
      <w:r>
        <w:rPr>
          <w:rFonts w:eastAsia="Calibri" w:cs="Tahoma"/>
          <w:szCs w:val="18"/>
        </w:rPr>
        <w:t>Erweiterter Hotfix-Support ist für Kunden verfügbar, die einen Premier- oder Essential-Supportvertrag unterzeichnet und Software Assurance unter den folgenden Programmen erworben haben:</w:t>
      </w:r>
    </w:p>
    <w:p w:rsidR="00332DA2" w:rsidRPr="00AB689B" w:rsidRDefault="00332DA2" w:rsidP="00026DDE">
      <w:pPr>
        <w:pStyle w:val="ProductList-Body"/>
        <w:numPr>
          <w:ilvl w:val="0"/>
          <w:numId w:val="31"/>
        </w:numPr>
        <w:ind w:left="450" w:hanging="270"/>
        <w:rPr>
          <w:rFonts w:cs="Tahoma"/>
          <w:szCs w:val="18"/>
        </w:rPr>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332DA2" w:rsidRPr="00AB689B" w:rsidRDefault="00332DA2" w:rsidP="00026DDE">
      <w:pPr>
        <w:pStyle w:val="ProductList-Body"/>
        <w:numPr>
          <w:ilvl w:val="0"/>
          <w:numId w:val="31"/>
        </w:numPr>
        <w:ind w:left="450" w:hanging="270"/>
        <w:rPr>
          <w:rFonts w:cs="Tahoma"/>
          <w:szCs w:val="18"/>
        </w:rPr>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rsidR="00332DA2" w:rsidRPr="00AB689B" w:rsidRDefault="00332DA2" w:rsidP="00026DDE">
      <w:pPr>
        <w:pStyle w:val="ProductList-Body"/>
        <w:numPr>
          <w:ilvl w:val="0"/>
          <w:numId w:val="31"/>
        </w:numPr>
        <w:ind w:left="450" w:hanging="270"/>
        <w:rPr>
          <w:rFonts w:cs="Tahoma"/>
          <w:szCs w:val="18"/>
        </w:rPr>
      </w:pPr>
      <w:r>
        <w:rPr>
          <w:rFonts w:cs="Tahoma"/>
          <w:szCs w:val="18"/>
        </w:rPr>
        <w:t>Kunden (außer Forschung &amp; Lehre) mit Software Assurance für mindestens ein Serverprodukt haben Anspruch auf den Erweiterten Hotfix-Support für Serverprodukte.</w:t>
      </w:r>
      <w:r w:rsidR="000971EC">
        <w:rPr>
          <w:rFonts w:cs="Tahoma"/>
          <w:szCs w:val="18"/>
        </w:rPr>
        <w:t xml:space="preserve"> </w:t>
      </w:r>
      <w:r>
        <w:rPr>
          <w:rFonts w:cs="Tahoma"/>
          <w:szCs w:val="18"/>
        </w:rPr>
        <w:t>Die folgenden Serverprodukte sind abgedeckt:</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und Windows Server.</w:t>
      </w:r>
    </w:p>
    <w:p w:rsidR="00332DA2" w:rsidRPr="00AB689B" w:rsidRDefault="00332DA2" w:rsidP="00332DA2">
      <w:pPr>
        <w:pStyle w:val="ProductList-Body"/>
        <w:rPr>
          <w:rFonts w:cs="Tahoma"/>
          <w:szCs w:val="18"/>
        </w:rPr>
      </w:pPr>
    </w:p>
    <w:p w:rsidR="00332DA2" w:rsidRPr="008B2A3F" w:rsidRDefault="00332DA2" w:rsidP="00332DA2">
      <w:pPr>
        <w:pStyle w:val="ProductList-Body"/>
        <w:rPr>
          <w:rFonts w:eastAsia="Calibri" w:cs="Tahoma"/>
          <w:szCs w:val="18"/>
        </w:rPr>
      </w:pPr>
      <w:r>
        <w:rPr>
          <w:rFonts w:eastAsia="Calibri" w:cs="Tahoma"/>
          <w:szCs w:val="18"/>
        </w:rPr>
        <w:t>Beim Erweiterten Hotfix-Support handelt es sich um eine Vergünstigung für ältere Softwareversionen, die vom Mainstream- in den Erweiterten Support übergegangen sind.</w:t>
      </w:r>
      <w:r w:rsidR="000971EC">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0971EC">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23" w:name="SA_MicrosoftDynamicsCustomerSource"/>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402271798"/>
      <w:r>
        <w:rPr>
          <w:b/>
          <w:color w:val="00188F"/>
        </w:rPr>
        <w:t>Microsoft Dynamics CustomerSource</w:t>
      </w:r>
      <w:bookmarkEnd w:id="1623"/>
      <w:bookmarkEnd w:id="1630"/>
    </w:p>
    <w:p w:rsidR="00965718"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73" w:history="1">
        <w:r>
          <w:rPr>
            <w:rStyle w:val="Hyperlink"/>
          </w:rPr>
          <w:t>https://mbs.microsoft.com/customersource</w:t>
        </w:r>
      </w:hyperlink>
      <w:r>
        <w:t>.</w:t>
      </w:r>
    </w:p>
    <w:p w:rsidR="00965718" w:rsidRDefault="00965718" w:rsidP="00965718">
      <w:pPr>
        <w:pStyle w:val="ProductList-Body"/>
      </w:pPr>
    </w:p>
    <w:p w:rsidR="00332DA2" w:rsidRPr="008507CF" w:rsidRDefault="00332DA2" w:rsidP="00432379">
      <w:pPr>
        <w:pStyle w:val="ProductList-SubSubSectionHeading"/>
        <w:outlineLvl w:val="2"/>
        <w:rPr>
          <w:b/>
        </w:rPr>
      </w:pPr>
      <w:bookmarkStart w:id="1631" w:name="_Toc402271799"/>
      <w:r>
        <w:rPr>
          <w:b/>
          <w:color w:val="00188F"/>
        </w:rPr>
        <w:t>Microsoft Desktop Optimization Pack für Software Assurance</w:t>
      </w:r>
      <w:bookmarkEnd w:id="1624"/>
      <w:bookmarkEnd w:id="1625"/>
      <w:bookmarkEnd w:id="1626"/>
      <w:bookmarkEnd w:id="1627"/>
      <w:bookmarkEnd w:id="1628"/>
      <w:bookmarkEnd w:id="1629"/>
      <w:bookmarkEnd w:id="1631"/>
      <w:r>
        <w:fldChar w:fldCharType="begin"/>
      </w:r>
      <w:r>
        <w:instrText>XE "Microsoft Desktop Optimization Pack für SA"</w:instrText>
      </w:r>
      <w:r>
        <w:fldChar w:fldCharType="end"/>
      </w:r>
    </w:p>
    <w:p w:rsidR="00332DA2" w:rsidRPr="00717EC0" w:rsidRDefault="00332DA2" w:rsidP="00332DA2">
      <w:pPr>
        <w:pStyle w:val="ProductList-Body"/>
        <w:rPr>
          <w:rFonts w:eastAsia="MS PGothic" w:cs="Tahoma"/>
          <w:szCs w:val="18"/>
        </w:rPr>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rsidR="00332DA2" w:rsidRPr="00AB689B" w:rsidRDefault="00332DA2" w:rsidP="00026DDE">
      <w:pPr>
        <w:pStyle w:val="ProductList-Body"/>
        <w:numPr>
          <w:ilvl w:val="0"/>
          <w:numId w:val="32"/>
        </w:numPr>
        <w:ind w:left="450" w:hanging="270"/>
        <w:rPr>
          <w:rFonts w:cs="Tahoma"/>
          <w:szCs w:val="18"/>
        </w:rPr>
      </w:pPr>
      <w:r>
        <w:rPr>
          <w:rFonts w:cs="Tahoma"/>
          <w:szCs w:val="18"/>
        </w:rPr>
        <w:t>aktive SA für ihre Windows Desktop-Betriebssystemlizenzen,</w:t>
      </w:r>
    </w:p>
    <w:p w:rsidR="00332DA2" w:rsidRPr="00AB689B" w:rsidRDefault="00332DA2" w:rsidP="00026DDE">
      <w:pPr>
        <w:pStyle w:val="ProductList-Body"/>
        <w:numPr>
          <w:ilvl w:val="0"/>
          <w:numId w:val="32"/>
        </w:numPr>
        <w:ind w:left="450" w:hanging="270"/>
        <w:rPr>
          <w:rFonts w:cs="Tahoma"/>
          <w:szCs w:val="18"/>
        </w:rPr>
      </w:pPr>
      <w:r>
        <w:rPr>
          <w:rFonts w:cs="Tahoma"/>
          <w:szCs w:val="18"/>
        </w:rPr>
        <w:t>aktive Abonnements für Windows Virtual Desktop Access</w:t>
      </w:r>
      <w:r>
        <w:fldChar w:fldCharType="begin"/>
      </w:r>
      <w:r>
        <w:instrText>XE "Windows Virtual Desktop Access"</w:instrText>
      </w:r>
      <w:r>
        <w:fldChar w:fldCharType="end"/>
      </w:r>
      <w:r>
        <w:rPr>
          <w:rFonts w:cs="Tahoma"/>
          <w:szCs w:val="18"/>
        </w:rPr>
        <w:t xml:space="preserve"> oder</w:t>
      </w:r>
    </w:p>
    <w:p w:rsidR="00332DA2" w:rsidRDefault="00332DA2" w:rsidP="00026DDE">
      <w:pPr>
        <w:pStyle w:val="ProductList-Body"/>
        <w:numPr>
          <w:ilvl w:val="0"/>
          <w:numId w:val="32"/>
        </w:numPr>
        <w:ind w:left="450" w:hanging="270"/>
        <w:rPr>
          <w:rFonts w:cs="Tahoma"/>
          <w:szCs w:val="18"/>
        </w:rPr>
      </w:pPr>
      <w:r>
        <w:rPr>
          <w:rFonts w:cs="Tahoma"/>
          <w:szCs w:val="18"/>
        </w:rPr>
        <w:t>aktive Abonnements für die Windows Companion-Abonnementlizenz</w:t>
      </w:r>
      <w:r>
        <w:fldChar w:fldCharType="begin"/>
      </w:r>
      <w:r>
        <w:instrText>XE "Windows Companion-Abonnement"</w:instrText>
      </w:r>
      <w:r>
        <w:fldChar w:fldCharType="end"/>
      </w:r>
    </w:p>
    <w:p w:rsidR="00332DA2" w:rsidRPr="00717EC0" w:rsidRDefault="00332DA2" w:rsidP="00332DA2">
      <w:pPr>
        <w:pStyle w:val="ProductList-Body"/>
        <w:rPr>
          <w:rFonts w:eastAsia="MS PGothic" w:cs="Tahoma"/>
          <w:color w:val="000000"/>
          <w:szCs w:val="18"/>
        </w:rPr>
      </w:pPr>
    </w:p>
    <w:p w:rsidR="00332DA2" w:rsidRPr="008E7D7C" w:rsidRDefault="00332DA2" w:rsidP="00432379">
      <w:pPr>
        <w:pStyle w:val="ProductList-SubSubSectionHeading"/>
        <w:outlineLvl w:val="2"/>
        <w:rPr>
          <w:b/>
        </w:rPr>
      </w:pPr>
      <w:bookmarkStart w:id="1632" w:name="_Toc379797457"/>
      <w:bookmarkStart w:id="1633" w:name="_Toc380513493"/>
      <w:bookmarkStart w:id="1634" w:name="_Toc380655542"/>
      <w:bookmarkStart w:id="1635" w:name="SA_VirtualizationRightsforWinDesktop"/>
      <w:bookmarkStart w:id="1636" w:name="_Toc402271800"/>
      <w:r>
        <w:rPr>
          <w:b/>
          <w:color w:val="00188F"/>
        </w:rPr>
        <w:t>Virtualisierungsrechte für Windows- und Windows Embedded-lizenzierte Desktops</w:t>
      </w:r>
      <w:bookmarkEnd w:id="1632"/>
      <w:bookmarkEnd w:id="1633"/>
      <w:bookmarkEnd w:id="1634"/>
      <w:bookmarkEnd w:id="1635"/>
      <w:bookmarkEnd w:id="1636"/>
    </w:p>
    <w:p w:rsidR="00332DA2" w:rsidRPr="00717EC0" w:rsidRDefault="00332DA2" w:rsidP="00332DA2">
      <w:pPr>
        <w:pStyle w:val="ProductList-Body"/>
        <w:rPr>
          <w:rFonts w:cs="Tahoma"/>
          <w:color w:val="000000"/>
          <w:szCs w:val="18"/>
        </w:rPr>
      </w:pPr>
      <w:r>
        <w:rPr>
          <w:rFonts w:cs="Tahoma"/>
          <w:color w:val="000000"/>
          <w:szCs w:val="18"/>
        </w:rPr>
        <w:t>Dieses Nutzungsrecht erlaubt das Ausführen der Software auf bis zu vier lokalen virtuellen Computern.</w:t>
      </w:r>
      <w:r w:rsidR="000971EC">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w:t>
      </w:r>
    </w:p>
    <w:p w:rsidR="00332DA2" w:rsidRPr="00717EC0" w:rsidRDefault="00332DA2" w:rsidP="00332DA2">
      <w:pPr>
        <w:pStyle w:val="ProductList-Body"/>
        <w:rPr>
          <w:color w:val="000000" w:themeColor="text1"/>
          <w:szCs w:val="18"/>
        </w:rPr>
      </w:pPr>
      <w:bookmarkStart w:id="1637" w:name="_Toc257907651"/>
      <w:bookmarkStart w:id="1638" w:name="_Toc233026785"/>
    </w:p>
    <w:p w:rsidR="00332DA2" w:rsidRPr="008E7D7C" w:rsidRDefault="00332DA2" w:rsidP="00432379">
      <w:pPr>
        <w:pStyle w:val="ProductList-SubSubSectionHeading"/>
        <w:outlineLvl w:val="2"/>
        <w:rPr>
          <w:b/>
        </w:rPr>
      </w:pPr>
      <w:bookmarkStart w:id="1639" w:name="_Toc336338245"/>
      <w:bookmarkStart w:id="1640" w:name="_Toc372892152"/>
      <w:bookmarkStart w:id="1641" w:name="_Toc379797458"/>
      <w:bookmarkStart w:id="1642" w:name="_Toc380513494"/>
      <w:bookmarkStart w:id="1643" w:name="_Toc380655543"/>
      <w:bookmarkStart w:id="1644" w:name="SA_WindowsVDARights"/>
      <w:bookmarkStart w:id="1645" w:name="_Toc402271801"/>
      <w:r>
        <w:rPr>
          <w:b/>
          <w:color w:val="00188F"/>
        </w:rPr>
        <w:t>Windows Virtual Desktop Access</w:t>
      </w:r>
      <w:r>
        <w:fldChar w:fldCharType="begin"/>
      </w:r>
      <w:r>
        <w:instrText>XE "Windows Virtual Desktop Access"</w:instrText>
      </w:r>
      <w:r>
        <w:fldChar w:fldCharType="end"/>
      </w:r>
      <w:bookmarkEnd w:id="1637"/>
      <w:r>
        <w:rPr>
          <w:b/>
          <w:color w:val="00188F"/>
        </w:rPr>
        <w:t>-Rechte</w:t>
      </w:r>
      <w:bookmarkEnd w:id="1639"/>
      <w:bookmarkEnd w:id="1640"/>
      <w:bookmarkEnd w:id="1641"/>
      <w:bookmarkEnd w:id="1642"/>
      <w:bookmarkEnd w:id="1643"/>
      <w:bookmarkEnd w:id="1644"/>
      <w:bookmarkEnd w:id="1645"/>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Weitere Informationen über VDA finden Sie in den PUR unter </w:t>
      </w:r>
      <w:hyperlink r:id="rId75"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46" w:name="_Toc379797459"/>
      <w:bookmarkStart w:id="1647" w:name="_Toc380513495"/>
      <w:bookmarkStart w:id="1648" w:name="_Toc380655544"/>
      <w:bookmarkStart w:id="1649" w:name="SA_StepUpLicenseAvailability"/>
      <w:bookmarkStart w:id="1650" w:name="_Toc402271802"/>
      <w:bookmarkEnd w:id="1638"/>
      <w:r>
        <w:rPr>
          <w:b/>
          <w:color w:val="00188F"/>
        </w:rPr>
        <w:t>Step Up-Lizenzverfügbarkeit</w:t>
      </w:r>
      <w:bookmarkEnd w:id="1646"/>
      <w:bookmarkEnd w:id="1647"/>
      <w:bookmarkEnd w:id="1648"/>
      <w:bookmarkEnd w:id="1649"/>
      <w:bookmarkEnd w:id="1650"/>
    </w:p>
    <w:p w:rsidR="00332DA2" w:rsidRDefault="00332DA2" w:rsidP="00494DDE">
      <w:pPr>
        <w:pStyle w:val="ProductList-Body"/>
        <w:rPr>
          <w:rFonts w:cs="Tahoma"/>
          <w:color w:val="000000" w:themeColor="text1"/>
          <w:szCs w:val="18"/>
        </w:rPr>
      </w:pPr>
      <w:r>
        <w:rPr>
          <w:rFonts w:cs="Tahoma"/>
          <w:color w:val="000000" w:themeColor="text1"/>
          <w:szCs w:val="18"/>
        </w:rPr>
        <w:t>Kunden mit aktiver Software Assurance auf einer niedrigeren Edition bei bestimmten Produkten können mit einer Step Up-Lizenz wie in der untenstehenden Tabelle beschrieben zu einer höheren Edition migrieren. Davon ausgenommen ist der MPSA, der keine Step Up-Lizenzoption umfasst.</w:t>
      </w:r>
      <w:r w:rsidR="000971EC">
        <w:rPr>
          <w:rFonts w:cs="Tahoma"/>
          <w:color w:val="000000" w:themeColor="text1"/>
          <w:szCs w:val="18"/>
        </w:rPr>
        <w:t xml:space="preserve"> </w:t>
      </w:r>
      <w:r>
        <w:rPr>
          <w:rFonts w:cs="Tahoma"/>
          <w:color w:val="000000" w:themeColor="text1"/>
          <w:szCs w:val="18"/>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0971EC">
        <w:rPr>
          <w:rFonts w:cs="Tahoma"/>
          <w:color w:val="000000" w:themeColor="text1"/>
          <w:szCs w:val="18"/>
        </w:rPr>
        <w:t xml:space="preserve"> </w:t>
      </w:r>
      <w:r>
        <w:rPr>
          <w:rFonts w:cs="Tahoma"/>
          <w:color w:val="000000" w:themeColor="text1"/>
          <w:szCs w:val="18"/>
        </w:rPr>
        <w:t>Das</w:t>
      </w:r>
      <w:r w:rsidR="00494DDE">
        <w:rPr>
          <w:rFonts w:cs="Tahoma"/>
          <w:color w:val="000000" w:themeColor="text1"/>
          <w:szCs w:val="18"/>
        </w:rPr>
        <w:t> </w:t>
      </w:r>
      <w:r>
        <w:rPr>
          <w:rFonts w:cs="Tahoma"/>
          <w:color w:val="000000" w:themeColor="text1"/>
          <w:szCs w:val="18"/>
        </w:rPr>
        <w:t>Recht des Kunden, Software unter einer Step Up-Lizenz zu nutzen, setzt voraus, dass der Kunde eine Lizenz für das qualifizierende Produkt besitzt und diese behält.</w:t>
      </w:r>
      <w:r w:rsidR="000971EC">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0971EC">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0971EC">
        <w:rPr>
          <w:rFonts w:cs="Tahoma"/>
          <w:color w:val="000000" w:themeColor="text1"/>
          <w:szCs w:val="18"/>
        </w:rPr>
        <w:t xml:space="preserve"> </w:t>
      </w:r>
      <w:r>
        <w:rPr>
          <w:rFonts w:cs="Tahoma"/>
          <w:color w:val="000000" w:themeColor="text1"/>
          <w:szCs w:val="18"/>
        </w:rPr>
        <w:t xml:space="preserve">Weitere Informationen erhalten Sie in der Volumenlizenz-Kurzdarstellung zu Step Up-Lizenzen für Enterprise Edition: </w:t>
      </w:r>
      <w:hyperlink r:id="rId76"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494DDE">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494DDE">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494DDE">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494DDE">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5203DB" w:rsidTr="00494DDE">
        <w:trPr>
          <w:trHeight w:val="247"/>
        </w:trPr>
        <w:tc>
          <w:tcPr>
            <w:tcW w:w="5355" w:type="dxa"/>
            <w:tcMar>
              <w:top w:w="0" w:type="dxa"/>
              <w:left w:w="108" w:type="dxa"/>
              <w:bottom w:w="0" w:type="dxa"/>
              <w:right w:w="108" w:type="dxa"/>
            </w:tcMar>
          </w:tcPr>
          <w:p w:rsidR="00332DA2" w:rsidRPr="00DB1AA9" w:rsidRDefault="00332DA2" w:rsidP="005D065A">
            <w:pPr>
              <w:pStyle w:val="ProductList-Body"/>
              <w:rPr>
                <w:rFonts w:cs="Tahoma"/>
                <w:color w:val="000000" w:themeColor="text1"/>
                <w:szCs w:val="18"/>
                <w:lang w:val="fr-FR"/>
              </w:rPr>
            </w:pPr>
            <w:r w:rsidRPr="00DB1AA9">
              <w:rPr>
                <w:rFonts w:cs="Tahoma"/>
                <w:color w:val="000000" w:themeColor="text1"/>
                <w:szCs w:val="18"/>
                <w:lang w:val="fr-FR"/>
              </w:rPr>
              <w:t>Core CAL Suite</w:t>
            </w:r>
            <w:r>
              <w:fldChar w:fldCharType="begin"/>
            </w:r>
            <w:r w:rsidRPr="00DB1AA9">
              <w:rPr>
                <w:lang w:val="fr-FR"/>
              </w:rPr>
              <w:instrText>XE "Core CAL Suite"</w:instrText>
            </w:r>
            <w:r>
              <w:fldChar w:fldCharType="end"/>
            </w:r>
            <w:r w:rsidRPr="00DB1AA9">
              <w:rPr>
                <w:rFonts w:cs="Tahoma"/>
                <w:color w:val="000000" w:themeColor="text1"/>
                <w:szCs w:val="18"/>
                <w:lang w:val="fr-FR"/>
              </w:rPr>
              <w:t xml:space="preserve"> Bridge für </w:t>
            </w:r>
            <w:r w:rsidRPr="00DB1AA9">
              <w:rPr>
                <w:lang w:val="fr-FR"/>
              </w:rPr>
              <w:t>Microsoft</w:t>
            </w:r>
            <w:r w:rsidRPr="00DB1AA9">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DB1AA9" w:rsidRDefault="00332DA2" w:rsidP="00B608EC">
            <w:pPr>
              <w:pStyle w:val="ProductList-Body"/>
              <w:rPr>
                <w:rFonts w:cs="Tahoma"/>
                <w:color w:val="000000" w:themeColor="text1"/>
                <w:szCs w:val="18"/>
                <w:lang w:val="fr-FR"/>
              </w:rPr>
            </w:pPr>
            <w:r w:rsidRPr="00DB1AA9">
              <w:rPr>
                <w:rFonts w:cs="Tahoma"/>
                <w:color w:val="000000" w:themeColor="text1"/>
                <w:szCs w:val="18"/>
                <w:lang w:val="fr-FR"/>
              </w:rPr>
              <w:t>Enterprise CAL Suite</w:t>
            </w:r>
            <w:r>
              <w:fldChar w:fldCharType="begin"/>
            </w:r>
            <w:r w:rsidRPr="00DB1AA9">
              <w:rPr>
                <w:lang w:val="fr-FR"/>
              </w:rPr>
              <w:instrText>XE "Enterprise CAL Suite"</w:instrText>
            </w:r>
            <w:r>
              <w:fldChar w:fldCharType="end"/>
            </w:r>
            <w:r w:rsidRPr="00DB1AA9">
              <w:rPr>
                <w:rFonts w:cs="Tahoma"/>
                <w:color w:val="000000" w:themeColor="text1"/>
                <w:szCs w:val="18"/>
                <w:lang w:val="fr-FR"/>
              </w:rPr>
              <w:t xml:space="preserve"> Bridge für </w:t>
            </w:r>
            <w:r w:rsidRPr="00DB1AA9">
              <w:rPr>
                <w:lang w:val="fr-FR"/>
              </w:rPr>
              <w:t>Microsoft</w:t>
            </w:r>
            <w:r w:rsidRPr="00DB1AA9">
              <w:rPr>
                <w:rFonts w:cs="Tahoma"/>
                <w:color w:val="000000" w:themeColor="text1"/>
                <w:szCs w:val="18"/>
                <w:lang w:val="fr-FR"/>
              </w:rPr>
              <w:t xml:space="preserve"> Intune</w:t>
            </w:r>
          </w:p>
        </w:tc>
      </w:tr>
      <w:tr w:rsidR="00332DA2" w:rsidRPr="00717EC0" w:rsidTr="00494DDE">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5203DB" w:rsidTr="00494DDE">
        <w:trPr>
          <w:trHeight w:val="247"/>
        </w:trPr>
        <w:tc>
          <w:tcPr>
            <w:tcW w:w="5355" w:type="dxa"/>
            <w:tcMar>
              <w:top w:w="0" w:type="dxa"/>
              <w:left w:w="108" w:type="dxa"/>
              <w:bottom w:w="0" w:type="dxa"/>
              <w:right w:w="108" w:type="dxa"/>
            </w:tcMar>
            <w:hideMark/>
          </w:tcPr>
          <w:p w:rsidR="00332DA2" w:rsidRPr="00DB1AA9" w:rsidRDefault="00332DA2" w:rsidP="00332DA2">
            <w:pPr>
              <w:pStyle w:val="ProductList-Body"/>
              <w:rPr>
                <w:rFonts w:cs="Tahoma"/>
                <w:color w:val="000000" w:themeColor="text1"/>
                <w:szCs w:val="18"/>
                <w:lang w:val="fr-FR"/>
              </w:rPr>
            </w:pPr>
            <w:r w:rsidRPr="00DB1AA9">
              <w:rPr>
                <w:rFonts w:cs="Tahoma"/>
                <w:color w:val="000000" w:themeColor="text1"/>
                <w:szCs w:val="18"/>
                <w:lang w:val="fr-FR"/>
              </w:rPr>
              <w:t>Core Infrastructure Server Suite Standard</w:t>
            </w:r>
            <w:r>
              <w:fldChar w:fldCharType="begin"/>
            </w:r>
            <w:r w:rsidRPr="00DB1AA9">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DB1AA9" w:rsidRDefault="00332DA2" w:rsidP="00332DA2">
            <w:pPr>
              <w:pStyle w:val="ProductList-Body"/>
              <w:rPr>
                <w:rFonts w:cs="Tahoma"/>
                <w:color w:val="000000" w:themeColor="text1"/>
                <w:szCs w:val="18"/>
                <w:lang w:val="fr-FR"/>
              </w:rPr>
            </w:pPr>
            <w:r w:rsidRPr="00DB1AA9">
              <w:rPr>
                <w:rFonts w:cs="Tahoma"/>
                <w:color w:val="000000" w:themeColor="text1"/>
                <w:szCs w:val="18"/>
                <w:lang w:val="fr-FR"/>
              </w:rPr>
              <w:t>Core Infrastructure Server Suite Datacenter</w:t>
            </w:r>
            <w:r>
              <w:fldChar w:fldCharType="begin"/>
            </w:r>
            <w:r w:rsidRPr="00DB1AA9">
              <w:rPr>
                <w:lang w:val="fr-FR"/>
              </w:rPr>
              <w:instrText>XE "Core Infrastructure Server Suite Datacenter"</w:instrText>
            </w:r>
            <w:r>
              <w:fldChar w:fldCharType="end"/>
            </w:r>
          </w:p>
        </w:tc>
      </w:tr>
      <w:tr w:rsidR="00332DA2" w:rsidRPr="005203DB"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rsidR="00332DA2" w:rsidRPr="00DB1AA9" w:rsidRDefault="00332DA2" w:rsidP="00332DA2">
            <w:pPr>
              <w:pStyle w:val="ProductList-Body"/>
              <w:rPr>
                <w:rFonts w:eastAsia="Calibri" w:cs="Tahoma"/>
                <w:color w:val="000000" w:themeColor="text1"/>
                <w:szCs w:val="18"/>
                <w:lang w:val="fr-FR"/>
              </w:rPr>
            </w:pPr>
            <w:r w:rsidRPr="00DB1AA9">
              <w:rPr>
                <w:rFonts w:cs="Tahoma"/>
                <w:color w:val="000000" w:themeColor="text1"/>
                <w:szCs w:val="18"/>
                <w:lang w:val="fr-FR"/>
              </w:rPr>
              <w:t>Desktop Education mit Enterprise CAL Suite</w:t>
            </w:r>
            <w:r>
              <w:fldChar w:fldCharType="begin"/>
            </w:r>
            <w:r w:rsidRPr="00DB1AA9">
              <w:rPr>
                <w:lang w:val="fr-FR"/>
              </w:rPr>
              <w:instrText>XE "Enterprise CAL Suite"</w:instrText>
            </w:r>
            <w:r>
              <w:fldChar w:fldCharType="end"/>
            </w:r>
          </w:p>
        </w:tc>
      </w:tr>
      <w:tr w:rsidR="00332DA2" w:rsidRPr="005203DB" w:rsidTr="00494DDE">
        <w:tc>
          <w:tcPr>
            <w:tcW w:w="5355" w:type="dxa"/>
            <w:tcMar>
              <w:top w:w="0" w:type="dxa"/>
              <w:left w:w="108" w:type="dxa"/>
              <w:bottom w:w="0" w:type="dxa"/>
              <w:right w:w="108" w:type="dxa"/>
            </w:tcMar>
            <w:hideMark/>
          </w:tcPr>
          <w:p w:rsidR="00332DA2" w:rsidRPr="00DB1AA9" w:rsidRDefault="00332DA2" w:rsidP="00332DA2">
            <w:pPr>
              <w:pStyle w:val="ProductList-Body"/>
              <w:rPr>
                <w:rFonts w:eastAsia="Calibri" w:cs="Tahoma"/>
                <w:color w:val="000000" w:themeColor="text1"/>
                <w:szCs w:val="18"/>
                <w:lang w:val="en-US"/>
              </w:rPr>
            </w:pPr>
            <w:r w:rsidRPr="00DB1AA9">
              <w:rPr>
                <w:rFonts w:cs="Tahoma"/>
                <w:color w:val="000000" w:themeColor="text1"/>
                <w:szCs w:val="18"/>
                <w:lang w:val="en-US"/>
              </w:rPr>
              <w:t>Desktop School mit Core CAL</w:t>
            </w:r>
          </w:p>
        </w:tc>
        <w:tc>
          <w:tcPr>
            <w:tcW w:w="5355" w:type="dxa"/>
            <w:tcMar>
              <w:top w:w="0" w:type="dxa"/>
              <w:left w:w="108" w:type="dxa"/>
              <w:bottom w:w="0" w:type="dxa"/>
              <w:right w:w="108" w:type="dxa"/>
            </w:tcMar>
            <w:hideMark/>
          </w:tcPr>
          <w:p w:rsidR="00332DA2" w:rsidRPr="00DB1AA9" w:rsidRDefault="00332DA2" w:rsidP="00332DA2">
            <w:pPr>
              <w:pStyle w:val="ProductList-Body"/>
              <w:rPr>
                <w:rFonts w:eastAsia="Calibri" w:cs="Tahoma"/>
                <w:color w:val="000000" w:themeColor="text1"/>
                <w:szCs w:val="18"/>
                <w:lang w:val="en-US"/>
              </w:rPr>
            </w:pPr>
            <w:r w:rsidRPr="00DB1AA9">
              <w:rPr>
                <w:rFonts w:cs="Tahoma"/>
                <w:color w:val="000000" w:themeColor="text1"/>
                <w:szCs w:val="18"/>
                <w:lang w:val="en-US"/>
              </w:rPr>
              <w:t>Desktop School mit Enterprise CAL Suite</w:t>
            </w:r>
            <w:r>
              <w:fldChar w:fldCharType="begin"/>
            </w:r>
            <w:r w:rsidRPr="00DB1AA9">
              <w:rPr>
                <w:lang w:val="en-US"/>
              </w:rPr>
              <w:instrText>XE "Enterprise CAL Suite"</w:instrText>
            </w:r>
            <w:r>
              <w:fldChar w:fldCharType="end"/>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494DDE">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5203DB" w:rsidTr="00494DDE">
        <w:tc>
          <w:tcPr>
            <w:tcW w:w="5355" w:type="dxa"/>
            <w:tcMar>
              <w:top w:w="0" w:type="dxa"/>
              <w:left w:w="108" w:type="dxa"/>
              <w:bottom w:w="0" w:type="dxa"/>
              <w:right w:w="108" w:type="dxa"/>
            </w:tcMar>
            <w:hideMark/>
          </w:tcPr>
          <w:p w:rsidR="00332DA2" w:rsidRPr="00DB1AA9" w:rsidRDefault="00332DA2" w:rsidP="00332DA2">
            <w:pPr>
              <w:pStyle w:val="ProductList-Body"/>
              <w:rPr>
                <w:rFonts w:eastAsia="Calibri" w:cs="Tahoma"/>
                <w:color w:val="000000" w:themeColor="text1"/>
                <w:szCs w:val="18"/>
                <w:lang w:val="en-US"/>
              </w:rPr>
            </w:pPr>
            <w:r w:rsidRPr="00DB1AA9">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rsidR="00332DA2" w:rsidRPr="00DB1AA9" w:rsidRDefault="00332DA2" w:rsidP="00332DA2">
            <w:pPr>
              <w:pStyle w:val="ProductList-Body"/>
              <w:rPr>
                <w:rFonts w:eastAsia="Calibri" w:cs="Tahoma"/>
                <w:color w:val="000000" w:themeColor="text1"/>
                <w:szCs w:val="18"/>
                <w:lang w:val="en-US"/>
              </w:rPr>
            </w:pPr>
            <w:r w:rsidRPr="00DB1AA9">
              <w:rPr>
                <w:rFonts w:cs="Tahoma"/>
                <w:color w:val="000000" w:themeColor="text1"/>
                <w:szCs w:val="18"/>
                <w:lang w:val="en-US"/>
              </w:rPr>
              <w:t>Internet Security and Acceleration (ISA) Enterprise Server</w:t>
            </w:r>
          </w:p>
        </w:tc>
      </w:tr>
      <w:tr w:rsidR="00332DA2" w:rsidRPr="00717EC0" w:rsidTr="00494DDE">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51" w:name="_Toc236810936"/>
            <w:r>
              <w:rPr>
                <w:rFonts w:cs="Tahoma"/>
                <w:color w:val="000000" w:themeColor="text1"/>
                <w:szCs w:val="18"/>
              </w:rPr>
              <w:t xml:space="preserve"> Desktop Optimization Pack </w:t>
            </w:r>
            <w:bookmarkEnd w:id="165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494DDE">
        <w:tc>
          <w:tcPr>
            <w:tcW w:w="5355" w:type="dxa"/>
            <w:tcMar>
              <w:top w:w="0" w:type="dxa"/>
              <w:left w:w="108" w:type="dxa"/>
              <w:bottom w:w="0" w:type="dxa"/>
              <w:right w:w="108" w:type="dxa"/>
            </w:tcMar>
          </w:tcPr>
          <w:p w:rsidR="0083582D" w:rsidRPr="00DB1AA9" w:rsidRDefault="0083582D" w:rsidP="00B608EC">
            <w:pPr>
              <w:pStyle w:val="ProductList-Body"/>
              <w:rPr>
                <w:rFonts w:cs="Tahoma"/>
                <w:color w:val="000000" w:themeColor="text1"/>
                <w:szCs w:val="18"/>
                <w:lang w:val="en-US"/>
              </w:rPr>
            </w:pPr>
            <w:r w:rsidRPr="00DB1AA9">
              <w:rPr>
                <w:rFonts w:cs="Tahoma"/>
                <w:color w:val="000000" w:themeColor="text1"/>
                <w:szCs w:val="18"/>
                <w:lang w:val="en-US"/>
              </w:rPr>
              <w:t>SQL Parallel Data Warehouse-Core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494DDE">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494DDE">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494DD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rsidTr="00494DDE">
        <w:tc>
          <w:tcPr>
            <w:tcW w:w="5355" w:type="dxa"/>
            <w:tcMar>
              <w:top w:w="0" w:type="dxa"/>
              <w:left w:w="108" w:type="dxa"/>
              <w:bottom w:w="0" w:type="dxa"/>
              <w:right w:w="108" w:type="dxa"/>
            </w:tcMar>
            <w:hideMark/>
          </w:tcPr>
          <w:p w:rsidR="00332DA2" w:rsidRPr="00DB1AA9" w:rsidRDefault="00332DA2" w:rsidP="00332DA2">
            <w:pPr>
              <w:pStyle w:val="ProductList-Body"/>
              <w:rPr>
                <w:rFonts w:eastAsia="Calibri" w:cs="Tahoma"/>
                <w:color w:val="000000" w:themeColor="text1"/>
                <w:szCs w:val="18"/>
                <w:lang w:val="en-US"/>
              </w:rPr>
            </w:pPr>
            <w:r w:rsidRPr="00DB1AA9">
              <w:rPr>
                <w:rFonts w:cs="Tahoma"/>
                <w:color w:val="000000" w:themeColor="text1"/>
                <w:szCs w:val="18"/>
                <w:lang w:val="en-US"/>
              </w:rPr>
              <w:t>Visual Studio Test Professional mit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494DDE">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52" w:name="Services"/>
      <w:bookmarkStart w:id="1653" w:name="_Toc378147684"/>
      <w:bookmarkStart w:id="1654" w:name="_Toc378151581"/>
      <w:bookmarkStart w:id="1655" w:name="_Toc379797460"/>
      <w:bookmarkStart w:id="1656" w:name="_Toc380513496"/>
      <w:bookmarkStart w:id="1657" w:name="_Toc380655545"/>
      <w:bookmarkStart w:id="1658" w:name="_Toc402271803"/>
      <w:r>
        <w:t>Services</w:t>
      </w:r>
      <w:bookmarkEnd w:id="1652"/>
      <w:bookmarkEnd w:id="1653"/>
      <w:bookmarkEnd w:id="1654"/>
      <w:bookmarkEnd w:id="1655"/>
      <w:bookmarkEnd w:id="1656"/>
      <w:bookmarkEnd w:id="1657"/>
      <w:bookmarkEnd w:id="1658"/>
    </w:p>
    <w:p w:rsidR="00DB5001" w:rsidRDefault="00DB5001" w:rsidP="00DB5001">
      <w:pPr>
        <w:pStyle w:val="ProductList-Body"/>
      </w:pPr>
      <w:bookmarkStart w:id="1659" w:name="_Toc378147685"/>
      <w:bookmarkStart w:id="1660" w:name="_Toc378151582"/>
      <w:r>
        <w:t xml:space="preserve">Die Abschnitte unten enthalten eine detaillierte Beschreibung der Services, die Kunden erwerben können. </w:t>
      </w:r>
    </w:p>
    <w:p w:rsidR="00DB5001"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w:t>
      </w:r>
      <w:r w:rsidR="00EC09EA">
        <w:t> </w:t>
      </w:r>
      <w:r>
        <w:t>Verfügbarkeit eines bestimmten Angebots sollten sich Kunden an ihren Handelspartner oder Microsoft-Kundenbetreuer wenden.</w:t>
      </w:r>
    </w:p>
    <w:p w:rsidR="00DB5001" w:rsidRDefault="00DB5001" w:rsidP="00DB5001">
      <w:pPr>
        <w:pStyle w:val="ProductList-Body"/>
      </w:pPr>
    </w:p>
    <w:p w:rsidR="009A0C93" w:rsidRDefault="00FA00BF" w:rsidP="002E202B">
      <w:pPr>
        <w:pStyle w:val="ProductList-Offering1Heading"/>
        <w:outlineLvl w:val="1"/>
      </w:pPr>
      <w:bookmarkStart w:id="1661" w:name="_Toc379797461"/>
      <w:bookmarkStart w:id="1662" w:name="_Toc380513497"/>
      <w:bookmarkStart w:id="1663" w:name="_Toc380655546"/>
      <w:bookmarkStart w:id="1664" w:name="_Toc402271804"/>
      <w:r>
        <w:t>Microsoft Premier-Supportangebote</w:t>
      </w:r>
      <w:bookmarkEnd w:id="1659"/>
      <w:bookmarkEnd w:id="1660"/>
      <w:bookmarkEnd w:id="1661"/>
      <w:bookmarkEnd w:id="1662"/>
      <w:bookmarkEnd w:id="1663"/>
      <w:bookmarkEnd w:id="166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494DDE">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494DDE">
        <w:tc>
          <w:tcPr>
            <w:tcW w:w="3690"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494DDE">
        <w:tc>
          <w:tcPr>
            <w:tcW w:w="3690" w:type="dxa"/>
            <w:vAlign w:val="center"/>
          </w:tcPr>
          <w:p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r>
      <w:tr w:rsidR="00A41808" w:rsidRPr="00B40E4C" w:rsidTr="00494DDE">
        <w:tc>
          <w:tcPr>
            <w:tcW w:w="3690" w:type="dxa"/>
            <w:vAlign w:val="center"/>
          </w:tcPr>
          <w:p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rsidR="00A41808" w:rsidRPr="00B40E4C" w:rsidRDefault="00A41808" w:rsidP="00A41808">
            <w:pPr>
              <w:pStyle w:val="ProductList-Body"/>
              <w:rPr>
                <w:color w:val="000000"/>
              </w:rPr>
            </w:pPr>
            <w:r>
              <w:rPr>
                <w:color w:val="000000"/>
              </w:rPr>
              <w:t>Bis zu 10 Stunden</w:t>
            </w:r>
          </w:p>
        </w:tc>
        <w:tc>
          <w:tcPr>
            <w:tcW w:w="1710" w:type="dxa"/>
          </w:tcPr>
          <w:p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Bis zu 120 Stunden</w:t>
            </w:r>
          </w:p>
        </w:tc>
        <w:tc>
          <w:tcPr>
            <w:tcW w:w="1710" w:type="dxa"/>
            <w:vAlign w:val="center"/>
          </w:tcPr>
          <w:p w:rsidR="00A41808" w:rsidRPr="00B40E4C" w:rsidRDefault="00A41808" w:rsidP="00A41808">
            <w:pPr>
              <w:pStyle w:val="ProductList-Body"/>
              <w:rPr>
                <w:color w:val="000000"/>
              </w:rPr>
            </w:pPr>
            <w:r>
              <w:rPr>
                <w:color w:val="000000"/>
              </w:rPr>
              <w:t>Bis zu 160 Stunden</w:t>
            </w:r>
          </w:p>
        </w:tc>
      </w:tr>
      <w:tr w:rsidR="00A41808" w:rsidRPr="00B40E4C" w:rsidTr="00494DDE">
        <w:tc>
          <w:tcPr>
            <w:tcW w:w="3690" w:type="dxa"/>
            <w:vAlign w:val="center"/>
          </w:tcPr>
          <w:p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rsidR="00A41808" w:rsidRPr="00B40E4C" w:rsidRDefault="00A41808" w:rsidP="00A41808">
            <w:pPr>
              <w:pStyle w:val="ProductList-Body"/>
              <w:rPr>
                <w:color w:val="000000"/>
              </w:rPr>
            </w:pPr>
            <w:r>
              <w:rPr>
                <w:color w:val="000000"/>
              </w:rPr>
              <w:t>Bis zu 40 Stunden</w:t>
            </w:r>
          </w:p>
        </w:tc>
        <w:tc>
          <w:tcPr>
            <w:tcW w:w="1710" w:type="dxa"/>
          </w:tcPr>
          <w:p w:rsidR="00A41808" w:rsidRPr="00B40E4C" w:rsidRDefault="00A41808" w:rsidP="00A41808">
            <w:pPr>
              <w:pStyle w:val="ProductList-Body"/>
              <w:rPr>
                <w:color w:val="000000"/>
              </w:rPr>
            </w:pPr>
            <w:r>
              <w:rPr>
                <w:color w:val="000000"/>
              </w:rPr>
              <w:t>Bis zu 30 Stunden</w:t>
            </w:r>
          </w:p>
        </w:tc>
        <w:tc>
          <w:tcPr>
            <w:tcW w:w="1710" w:type="dxa"/>
            <w:vAlign w:val="center"/>
          </w:tcPr>
          <w:p w:rsidR="00A41808" w:rsidRPr="00B40E4C" w:rsidRDefault="00A41808" w:rsidP="00A41808">
            <w:pPr>
              <w:pStyle w:val="ProductList-Body"/>
              <w:rPr>
                <w:color w:val="000000"/>
              </w:rPr>
            </w:pPr>
            <w:r>
              <w:rPr>
                <w:color w:val="000000"/>
              </w:rPr>
              <w:t>Bis zu 80 Stunden</w:t>
            </w:r>
          </w:p>
        </w:tc>
        <w:tc>
          <w:tcPr>
            <w:tcW w:w="1710" w:type="dxa"/>
            <w:vAlign w:val="center"/>
          </w:tcPr>
          <w:p w:rsidR="00A41808" w:rsidRPr="00B40E4C" w:rsidRDefault="00A41808" w:rsidP="00A41808">
            <w:pPr>
              <w:pStyle w:val="ProductList-Body"/>
              <w:rPr>
                <w:color w:val="000000"/>
              </w:rPr>
            </w:pPr>
            <w:r>
              <w:rPr>
                <w:color w:val="000000"/>
              </w:rPr>
              <w:t>Bis zu 140 Stunden</w:t>
            </w:r>
          </w:p>
        </w:tc>
      </w:tr>
      <w:tr w:rsidR="004A3FA6" w:rsidRPr="00B40E4C" w:rsidTr="00494DDE">
        <w:tc>
          <w:tcPr>
            <w:tcW w:w="3690" w:type="dxa"/>
            <w:vAlign w:val="center"/>
          </w:tcPr>
          <w:p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494DDE">
        <w:tc>
          <w:tcPr>
            <w:tcW w:w="3690" w:type="dxa"/>
            <w:vAlign w:val="center"/>
          </w:tcPr>
          <w:p w:rsidR="004A3FA6" w:rsidRPr="00B40E4C" w:rsidRDefault="004A3FA6" w:rsidP="004A3FA6">
            <w:pPr>
              <w:pStyle w:val="ProductList-Body"/>
              <w:rPr>
                <w:color w:val="000000"/>
              </w:rPr>
            </w:pPr>
            <w:r>
              <w:rPr>
                <w:color w:val="000000"/>
              </w:rPr>
              <w:t>Schneller Support vor Ort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494DDE">
        <w:tc>
          <w:tcPr>
            <w:tcW w:w="3690" w:type="dxa"/>
            <w:vAlign w:val="center"/>
          </w:tcPr>
          <w:p w:rsidR="004A3FA6" w:rsidRPr="00B40E4C" w:rsidRDefault="004A3FA6" w:rsidP="004A3FA6">
            <w:pPr>
              <w:pStyle w:val="ProductList-Body"/>
              <w:rPr>
                <w:color w:val="000000"/>
              </w:rPr>
            </w:pPr>
            <w:r>
              <w:rPr>
                <w:color w:val="000000"/>
              </w:rPr>
              <w:t>Proaktive Informationsdienste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494DDE">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494DDE">
        <w:tc>
          <w:tcPr>
            <w:tcW w:w="3690" w:type="dxa"/>
            <w:vAlign w:val="center"/>
          </w:tcPr>
          <w:p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r>
    </w:tbl>
    <w:p w:rsidR="00A41808" w:rsidRDefault="00A41808" w:rsidP="00A41808">
      <w:pPr>
        <w:pStyle w:val="ProductList-Body"/>
        <w:ind w:left="180"/>
      </w:pPr>
      <w:r>
        <w:rPr>
          <w:vertAlign w:val="superscript"/>
        </w:rPr>
        <w:t xml:space="preserve">1 </w:t>
      </w:r>
      <w:r>
        <w:rPr>
          <w:i/>
        </w:rPr>
        <w:t>Die Geschäftszeiten sind lokal festgelegt.</w:t>
      </w:r>
    </w:p>
    <w:p w:rsidR="00A41808" w:rsidRDefault="00A41808" w:rsidP="00A41808">
      <w:pPr>
        <w:pStyle w:val="ProductList-Body"/>
      </w:pPr>
    </w:p>
    <w:p w:rsidR="00A41808"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rsidR="00A41808" w:rsidRDefault="00A41808" w:rsidP="00A41808">
      <w:pPr>
        <w:pStyle w:val="ProductList-Body"/>
      </w:pPr>
    </w:p>
    <w:p w:rsidR="00A41808"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rsidR="00A41808" w:rsidRDefault="00A41808" w:rsidP="00A41808">
      <w:pPr>
        <w:pStyle w:val="ProductList-Body"/>
      </w:pPr>
    </w:p>
    <w:p w:rsidR="009A0C93"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494DDE">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rsidTr="00494DD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Katastrophale Auswirkungen auf das Geschäft: </w:t>
            </w:r>
          </w:p>
          <w:p w:rsidR="00A41808" w:rsidRPr="00B40E4C" w:rsidRDefault="00A41808" w:rsidP="00A41808">
            <w:pPr>
              <w:pStyle w:val="ProductList-Body"/>
              <w:rPr>
                <w:color w:val="000000"/>
              </w:rPr>
            </w:pPr>
            <w:r>
              <w:rPr>
                <w:color w:val="000000"/>
              </w:rPr>
              <w:t>Vollständiger Verlust eines zentralen (geschäftskritischen) Geschäftsprozesses, Arbeit kann vernünftigerweise nicht fortgesetzt werden</w:t>
            </w:r>
          </w:p>
          <w:p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rsidR="00A41808" w:rsidRPr="00B40E4C" w:rsidRDefault="00A41808" w:rsidP="00A41808">
            <w:pPr>
              <w:pStyle w:val="ProductList-Body"/>
              <w:rPr>
                <w:color w:val="000000"/>
              </w:rPr>
            </w:pPr>
            <w:r>
              <w:rPr>
                <w:color w:val="000000"/>
              </w:rPr>
              <w:t>Unsere Ressourcen schnellstmöglich am Standort des Kunden</w:t>
            </w:r>
          </w:p>
          <w:p w:rsidR="00A41808" w:rsidRPr="00B40E4C" w:rsidRDefault="00A41808" w:rsidP="00A41808">
            <w:pPr>
              <w:pStyle w:val="ProductList-Body"/>
              <w:rPr>
                <w:color w:val="000000"/>
              </w:rPr>
            </w:pPr>
            <w:r>
              <w:rPr>
                <w:color w:val="000000"/>
              </w:rPr>
              <w:t>Durchgehende Bemühungen rund um die Uhr</w:t>
            </w:r>
          </w:p>
          <w:p w:rsidR="00A41808" w:rsidRPr="00B40E4C" w:rsidRDefault="00A41808" w:rsidP="00A41808">
            <w:pPr>
              <w:pStyle w:val="ProductList-Body"/>
              <w:rPr>
                <w:color w:val="000000"/>
              </w:rPr>
            </w:pPr>
            <w:r>
              <w:rPr>
                <w:color w:val="000000"/>
              </w:rPr>
              <w:t>Schnelle Eskalation innerhalb von Microsoft an Produktteams</w:t>
            </w:r>
          </w:p>
          <w:p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Benachrichtigung der leitenden Führungskräfte des Kunden </w:t>
            </w:r>
          </w:p>
          <w:p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rsidTr="00494DD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Kritische Auswirkungen auf das Geschäft: </w:t>
            </w:r>
          </w:p>
          <w:p w:rsidR="00A41808" w:rsidRPr="00B40E4C" w:rsidRDefault="00A41808" w:rsidP="00A41808">
            <w:pPr>
              <w:pStyle w:val="ProductList-Body"/>
              <w:rPr>
                <w:color w:val="000000"/>
              </w:rPr>
            </w:pPr>
            <w:r>
              <w:rPr>
                <w:color w:val="000000"/>
              </w:rPr>
              <w:t>Erheblicher Verlust oder erhebliche Beeinträchtigung von Diensten</w:t>
            </w:r>
          </w:p>
          <w:p w:rsidR="00A41808" w:rsidRPr="00B40E4C" w:rsidRDefault="00A41808" w:rsidP="00A41808">
            <w:pPr>
              <w:pStyle w:val="ProductList-Body"/>
              <w:rPr>
                <w:color w:val="000000"/>
              </w:rPr>
            </w:pPr>
            <w:r>
              <w:rPr>
                <w:color w:val="000000"/>
              </w:rPr>
              <w:t>Bearbeitung innerhalb von 1 Stunde erforderlich</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rsidR="00A41808" w:rsidRPr="00B40E4C" w:rsidRDefault="00A41808" w:rsidP="00A41808">
            <w:pPr>
              <w:pStyle w:val="ProductList-Body"/>
              <w:rPr>
                <w:color w:val="000000"/>
              </w:rPr>
            </w:pPr>
            <w:r>
              <w:rPr>
                <w:color w:val="000000"/>
              </w:rPr>
              <w:t>Unsere Ressourcen nach Bedarf am Standort des Kunden</w:t>
            </w:r>
          </w:p>
          <w:p w:rsidR="00A41808" w:rsidRPr="00B40E4C" w:rsidRDefault="00A41808" w:rsidP="00A41808">
            <w:pPr>
              <w:pStyle w:val="ProductList-Body"/>
              <w:rPr>
                <w:color w:val="000000"/>
              </w:rPr>
            </w:pPr>
            <w:r>
              <w:rPr>
                <w:color w:val="000000"/>
              </w:rPr>
              <w:t>Durchgehende Bemühungen rund um die Uhr</w:t>
            </w:r>
          </w:p>
          <w:p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rsidR="00A41808" w:rsidRPr="00B40E4C" w:rsidRDefault="00A41808" w:rsidP="00A41808">
            <w:pPr>
              <w:pStyle w:val="ProductList-Body"/>
              <w:rPr>
                <w:color w:val="000000"/>
              </w:rPr>
            </w:pPr>
            <w:r>
              <w:rPr>
                <w:color w:val="000000"/>
              </w:rPr>
              <w:t>Schneller Zugriff und schnelle Reaktion durch Änderungskontrollautorität</w:t>
            </w:r>
          </w:p>
          <w:p w:rsidR="00A41808" w:rsidRPr="00B40E4C" w:rsidRDefault="00A41808" w:rsidP="00A41808">
            <w:pPr>
              <w:pStyle w:val="ProductList-Body"/>
              <w:rPr>
                <w:color w:val="000000"/>
              </w:rPr>
            </w:pPr>
            <w:r>
              <w:rPr>
                <w:color w:val="000000"/>
              </w:rPr>
              <w:t>Benachrichtigung des Managements</w:t>
            </w:r>
          </w:p>
        </w:tc>
      </w:tr>
      <w:tr w:rsidR="00A41808" w:rsidRPr="00B40E4C" w:rsidTr="00EC09EA">
        <w:trPr>
          <w:cantSplit/>
        </w:trPr>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Mittelschwere Auswirkungen auf das Geschäft: </w:t>
            </w:r>
          </w:p>
          <w:p w:rsidR="00A41808" w:rsidRPr="00B40E4C" w:rsidRDefault="00A41808" w:rsidP="00A41808">
            <w:pPr>
              <w:pStyle w:val="ProductList-Body"/>
              <w:rPr>
                <w:color w:val="000000"/>
              </w:rPr>
            </w:pPr>
            <w:r>
              <w:rPr>
                <w:color w:val="000000"/>
              </w:rPr>
              <w:t>Mittelmäßiger Verlust oder mittelmäßige Beeinträchtigung von Diensten, die Arbeit kann jedoch vernünftigerweise mit Beeint</w:t>
            </w:r>
            <w:r w:rsidR="00EF7671">
              <w:rPr>
                <w:color w:val="000000"/>
              </w:rPr>
              <w:t>rächtigungen fortgesetzt werden</w:t>
            </w:r>
          </w:p>
          <w:p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Reaktion auf Anruf in 2 Stunden oder weniger</w:t>
            </w:r>
          </w:p>
          <w:p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Zuweisung geeigneter Ressourcen zur Aufrechterhaltung durchgehender Bemühungen während der Geschäftszeiten</w:t>
            </w:r>
            <w:r>
              <w:rPr>
                <w:color w:val="000000"/>
                <w:vertAlign w:val="superscript"/>
              </w:rPr>
              <w:t>1</w:t>
            </w:r>
          </w:p>
          <w:p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rsidTr="00494DD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Minimale Auswirkungen auf das Geschäft: </w:t>
            </w:r>
          </w:p>
          <w:p w:rsidR="00A41808" w:rsidRPr="00B40E4C" w:rsidRDefault="00A41808" w:rsidP="00A41808">
            <w:pPr>
              <w:pStyle w:val="ProductList-Body"/>
              <w:rPr>
                <w:color w:val="000000"/>
              </w:rPr>
            </w:pPr>
            <w:r>
              <w:rPr>
                <w:color w:val="000000"/>
              </w:rPr>
              <w:t xml:space="preserve">Im Wesentlichen funktionsfähig, mit geringen oder keinen </w:t>
            </w:r>
            <w:r w:rsidR="00EF7671">
              <w:rPr>
                <w:color w:val="000000"/>
              </w:rPr>
              <w:t>Beeinträchtigungen von Diensten</w:t>
            </w:r>
          </w:p>
          <w:p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Reaktion auf Anruf in 4 Stunden oder weniger</w:t>
            </w:r>
          </w:p>
          <w:p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Genaue Kontaktinformationen zum Fallinhaber</w:t>
            </w:r>
          </w:p>
          <w:p w:rsidR="00A41808" w:rsidRPr="00B40E4C" w:rsidRDefault="00A41808" w:rsidP="00A41808">
            <w:pPr>
              <w:pStyle w:val="ProductList-Body"/>
              <w:rPr>
                <w:color w:val="000000"/>
              </w:rPr>
            </w:pPr>
            <w:r>
              <w:rPr>
                <w:color w:val="000000"/>
              </w:rPr>
              <w:t>Reaktion innerhalb von 24 Stunden.</w:t>
            </w:r>
          </w:p>
        </w:tc>
      </w:tr>
    </w:tbl>
    <w:p w:rsidR="00A41808" w:rsidRPr="00A41808" w:rsidRDefault="00A41808" w:rsidP="00F97607">
      <w:pPr>
        <w:pStyle w:val="ProductList-Body"/>
        <w:tabs>
          <w:tab w:val="clear" w:pos="158"/>
          <w:tab w:val="left" w:pos="180"/>
        </w:tabs>
        <w:rPr>
          <w:i/>
        </w:rPr>
      </w:pPr>
      <w:r>
        <w:rPr>
          <w:vertAlign w:val="superscript"/>
        </w:rPr>
        <w:t>1</w:t>
      </w:r>
      <w:r>
        <w:t xml:space="preserve"> </w:t>
      </w:r>
      <w:r>
        <w:rPr>
          <w:i/>
        </w:rPr>
        <w:t>Die Geschäftszeiten sind lokal festgelegt.</w:t>
      </w:r>
    </w:p>
    <w:p w:rsidR="00A41808" w:rsidRPr="00A41808" w:rsidRDefault="00A41808" w:rsidP="00F97607">
      <w:pPr>
        <w:pStyle w:val="ProductList-Body"/>
        <w:tabs>
          <w:tab w:val="clear" w:pos="158"/>
          <w:tab w:val="left" w:pos="180"/>
        </w:tabs>
        <w:rPr>
          <w:i/>
        </w:rPr>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rsidR="00A41808" w:rsidRPr="00EC09EA" w:rsidRDefault="00A41808" w:rsidP="00A41808">
      <w:pPr>
        <w:pStyle w:val="ProductList-Body"/>
        <w:rPr>
          <w:sz w:val="16"/>
        </w:rPr>
      </w:pPr>
    </w:p>
    <w:p w:rsidR="00A41808"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rsidR="00A41808" w:rsidRDefault="00A41808" w:rsidP="00A41808">
      <w:pPr>
        <w:pStyle w:val="ProductList-Body"/>
      </w:pPr>
      <w:r>
        <w:t xml:space="preserve">Zusätzliche Stunden können für Supportunterstützung oder Problembehebungssupport verwendet werden. </w:t>
      </w:r>
    </w:p>
    <w:p w:rsidR="00A41808" w:rsidRPr="00EC09EA" w:rsidRDefault="00A41808" w:rsidP="00A41808">
      <w:pPr>
        <w:pStyle w:val="ProductList-Body"/>
        <w:rPr>
          <w:sz w:val="16"/>
        </w:rPr>
      </w:pPr>
    </w:p>
    <w:p w:rsidR="00A41808" w:rsidRPr="00A41808" w:rsidRDefault="00A41808" w:rsidP="00A41808">
      <w:pPr>
        <w:pStyle w:val="ProductList-Body"/>
        <w:rPr>
          <w:b/>
        </w:rPr>
      </w:pPr>
      <w:r>
        <w:rPr>
          <w:b/>
          <w:color w:val="00188F"/>
        </w:rPr>
        <w:t>Weitere Geschäftsregeln</w:t>
      </w:r>
    </w:p>
    <w:p w:rsidR="00A41808"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0971EC">
        <w:t xml:space="preserve"> </w:t>
      </w:r>
      <w:r>
        <w:t>Die Services werden im Allgemeinen stündlich abgerechnet und durch Fernübermittlung in englischer Sprache bereitgestellt (außer eine andere Sprache ist verfügbar).</w:t>
      </w:r>
      <w:r w:rsidR="000971EC">
        <w:t xml:space="preserve"> </w:t>
      </w:r>
      <w:r>
        <w:t>Sie werden in dem Land erbracht, in dem der Volumenlizenzvertrag unterzeichnet wurde. Besuche vor Ort sind nicht vorausbezahlt und können nur erfolgen, wenn die entsprechenden Ressourcen verfügbar sind.</w:t>
      </w:r>
      <w:r w:rsidR="000971EC">
        <w:t xml:space="preserve"> </w:t>
      </w:r>
      <w:r>
        <w:t>Services, die während eines Jahres nicht genutzt werden, verfallen.</w:t>
      </w:r>
      <w:r w:rsidR="000971EC">
        <w:t xml:space="preserve"> </w:t>
      </w:r>
      <w:r>
        <w:t>Auf Anfrage des Kunden können wir über eine DFÜ-Remoteverbindung auf sein System zugreifen, um Probleme zu analysieren.</w:t>
      </w:r>
      <w:r w:rsidR="000971EC">
        <w:t xml:space="preserve"> </w:t>
      </w:r>
      <w:r>
        <w:t>Der Kunde muss über einen Zugriff auf das Internet verfügen, um internetbasierte Dienste nutzen zu können.</w:t>
      </w:r>
    </w:p>
    <w:p w:rsidR="009A0C93" w:rsidRPr="00EC09EA" w:rsidRDefault="009A0C93" w:rsidP="004F3C6D">
      <w:pPr>
        <w:pStyle w:val="ProductList-Body"/>
        <w:rPr>
          <w:sz w:val="16"/>
        </w:rPr>
      </w:pPr>
    </w:p>
    <w:p w:rsidR="009A0C93" w:rsidRDefault="00FA00BF" w:rsidP="002E202B">
      <w:pPr>
        <w:pStyle w:val="ProductList-Offering1Heading"/>
        <w:outlineLvl w:val="1"/>
      </w:pPr>
      <w:bookmarkStart w:id="1665" w:name="_Toc378147686"/>
      <w:bookmarkStart w:id="1666" w:name="_Toc378151583"/>
      <w:bookmarkStart w:id="1667" w:name="_Toc379797462"/>
      <w:bookmarkStart w:id="1668" w:name="_Toc380513498"/>
      <w:bookmarkStart w:id="1669" w:name="_Toc380655547"/>
      <w:bookmarkStart w:id="1670" w:name="_Toc402271805"/>
      <w:r>
        <w:t>Microsoft Enterprise Strategy-Programmangebote</w:t>
      </w:r>
      <w:bookmarkEnd w:id="1665"/>
      <w:bookmarkEnd w:id="1666"/>
      <w:bookmarkEnd w:id="1667"/>
      <w:bookmarkEnd w:id="1668"/>
      <w:bookmarkEnd w:id="1669"/>
      <w:bookmarkEnd w:id="1670"/>
    </w:p>
    <w:p w:rsidR="00DC7CDF" w:rsidRPr="00DC7CDF" w:rsidRDefault="00DC7CDF" w:rsidP="00DC7CDF">
      <w:pPr>
        <w:pStyle w:val="ProductList-Body"/>
        <w:rPr>
          <w:b/>
        </w:rPr>
      </w:pPr>
      <w:r>
        <w:rPr>
          <w:b/>
          <w:color w:val="00188F"/>
        </w:rPr>
        <w:t>Übersicht über das Microsoft Enterprise Strategy-Programm</w:t>
      </w:r>
    </w:p>
    <w:p w:rsidR="00DC7CDF"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rsidR="00DC7CDF" w:rsidRPr="00EC09EA" w:rsidRDefault="00DC7CDF" w:rsidP="00DC7CDF">
      <w:pPr>
        <w:pStyle w:val="ProductList-Body"/>
        <w:rPr>
          <w:sz w:val="16"/>
        </w:rPr>
      </w:pPr>
    </w:p>
    <w:p w:rsidR="00FA00BF" w:rsidRDefault="00DC7CDF" w:rsidP="00DC7CDF">
      <w:pPr>
        <w:pStyle w:val="ProductList-Body"/>
      </w:pPr>
      <w:r>
        <w:t>Die Enterprise Strategy-Programmangebote enthalten die folgenden Komponenten, die für jedes Jahr des Konzernvertrages des Kunden bereitgestellt werden:</w:t>
      </w:r>
    </w:p>
    <w:p w:rsidR="00FA00BF" w:rsidRPr="00EC09EA" w:rsidRDefault="00FA00BF" w:rsidP="004F3C6D">
      <w:pPr>
        <w:pStyle w:val="ProductList-Body"/>
        <w:rPr>
          <w:sz w:val="16"/>
        </w:rPr>
      </w:pPr>
    </w:p>
    <w:tbl>
      <w:tblPr>
        <w:tblStyle w:val="TableGrid"/>
        <w:tblW w:w="0" w:type="auto"/>
        <w:tblInd w:w="108" w:type="dxa"/>
        <w:tblLook w:val="04A0" w:firstRow="1" w:lastRow="0" w:firstColumn="1" w:lastColumn="0" w:noHBand="0" w:noVBand="1"/>
      </w:tblPr>
      <w:tblGrid>
        <w:gridCol w:w="2632"/>
        <w:gridCol w:w="2653"/>
        <w:gridCol w:w="2653"/>
        <w:gridCol w:w="2653"/>
      </w:tblGrid>
      <w:tr w:rsidR="00DC7CDF" w:rsidTr="00494DDE">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494DDE">
        <w:tc>
          <w:tcPr>
            <w:tcW w:w="2632" w:type="dxa"/>
          </w:tcPr>
          <w:p w:rsidR="00D26892" w:rsidRDefault="00D26892" w:rsidP="00D26892">
            <w:pPr>
              <w:pStyle w:val="ProductList-Body"/>
            </w:pPr>
            <w:r>
              <w:rPr>
                <w:color w:val="000000" w:themeColor="text1"/>
              </w:rPr>
              <w:t>SKU-Produktfamilie</w:t>
            </w:r>
          </w:p>
        </w:tc>
        <w:tc>
          <w:tcPr>
            <w:tcW w:w="2653" w:type="dxa"/>
          </w:tcPr>
          <w:p w:rsidR="00D26892" w:rsidRDefault="00D26892" w:rsidP="00D26892">
            <w:pPr>
              <w:pStyle w:val="ProductList-Body"/>
            </w:pPr>
            <w:r>
              <w:rPr>
                <w:color w:val="000000" w:themeColor="text1"/>
              </w:rPr>
              <w:t>9TH-xxxxx</w:t>
            </w:r>
          </w:p>
        </w:tc>
        <w:tc>
          <w:tcPr>
            <w:tcW w:w="2653" w:type="dxa"/>
          </w:tcPr>
          <w:p w:rsidR="00D26892" w:rsidRDefault="00D26892" w:rsidP="00D26892">
            <w:pPr>
              <w:pStyle w:val="ProductList-Body"/>
            </w:pPr>
            <w:r>
              <w:rPr>
                <w:color w:val="000000" w:themeColor="text1"/>
              </w:rPr>
              <w:t>BA3-xxxxx</w:t>
            </w:r>
          </w:p>
        </w:tc>
        <w:tc>
          <w:tcPr>
            <w:tcW w:w="2653" w:type="dxa"/>
          </w:tcPr>
          <w:p w:rsidR="00D26892" w:rsidRDefault="00D26892" w:rsidP="00D26892">
            <w:pPr>
              <w:pStyle w:val="ProductList-Body"/>
            </w:pPr>
            <w:r>
              <w:rPr>
                <w:color w:val="000000" w:themeColor="text1"/>
              </w:rPr>
              <w:t>9RO-xxxxx</w:t>
            </w:r>
          </w:p>
        </w:tc>
      </w:tr>
      <w:tr w:rsidR="00DC7CDF" w:rsidTr="00494DDE">
        <w:tc>
          <w:tcPr>
            <w:tcW w:w="2632" w:type="dxa"/>
          </w:tcPr>
          <w:p w:rsidR="00DC7CDF" w:rsidRPr="00D64AED" w:rsidRDefault="00DC7CDF" w:rsidP="00D26892">
            <w:pPr>
              <w:pStyle w:val="ProductList-Body"/>
            </w:pPr>
            <w:r>
              <w:t>Serviceerbringung</w:t>
            </w:r>
          </w:p>
        </w:tc>
        <w:tc>
          <w:tcPr>
            <w:tcW w:w="2653" w:type="dxa"/>
          </w:tcPr>
          <w:p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rsidR="00DC7CDF" w:rsidRPr="009B47DA" w:rsidRDefault="00DC7CDF" w:rsidP="00A41808">
            <w:pPr>
              <w:pStyle w:val="ProductList-Body"/>
            </w:pPr>
            <w:r>
              <w:t>Insgesamt bis zu 1</w:t>
            </w:r>
            <w:r w:rsidR="00494DDE">
              <w:t>.</w:t>
            </w:r>
            <w:r>
              <w:t xml:space="preserve">600 Einsatzstunden eines Microsoft Enterprise Architect und des Konzernserviceerbringungsteams </w:t>
            </w:r>
          </w:p>
        </w:tc>
      </w:tr>
      <w:tr w:rsidR="004A3FA6" w:rsidTr="00494DDE">
        <w:tc>
          <w:tcPr>
            <w:tcW w:w="2632" w:type="dxa"/>
          </w:tcPr>
          <w:p w:rsidR="004A3FA6" w:rsidRPr="00D64AED" w:rsidRDefault="004A3FA6" w:rsidP="004A3FA6">
            <w:pPr>
              <w:pStyle w:val="ProductList-Body"/>
            </w:pPr>
            <w:r>
              <w:t>Servicebereitstellungsplan (Services Delivery Plan, SDP)</w:t>
            </w:r>
          </w:p>
        </w:tc>
        <w:tc>
          <w:tcPr>
            <w:tcW w:w="2653" w:type="dxa"/>
          </w:tcPr>
          <w:p w:rsidR="004A3FA6" w:rsidRPr="0025049C" w:rsidRDefault="004A3FA6" w:rsidP="004A3FA6">
            <w:pPr>
              <w:pStyle w:val="ProductList-Body"/>
            </w:pPr>
            <w:r>
              <w:rPr>
                <w:rFonts w:ascii="Wingdings" w:hAnsi="Wingdings" w:cs="Wingdings"/>
                <w:sz w:val="20"/>
                <w:szCs w:val="20"/>
              </w:rPr>
              <w:t></w:t>
            </w:r>
          </w:p>
        </w:tc>
        <w:tc>
          <w:tcPr>
            <w:tcW w:w="2653" w:type="dxa"/>
          </w:tcPr>
          <w:p w:rsidR="004A3FA6" w:rsidRPr="00FB4825" w:rsidRDefault="004A3FA6" w:rsidP="004A3FA6">
            <w:pPr>
              <w:pStyle w:val="ProductList-Body"/>
            </w:pPr>
            <w:r>
              <w:rPr>
                <w:rFonts w:ascii="Wingdings" w:hAnsi="Wingdings" w:cs="Wingdings"/>
                <w:sz w:val="20"/>
                <w:szCs w:val="20"/>
              </w:rPr>
              <w:t></w:t>
            </w:r>
          </w:p>
        </w:tc>
        <w:tc>
          <w:tcPr>
            <w:tcW w:w="2653" w:type="dxa"/>
          </w:tcPr>
          <w:p w:rsidR="004A3FA6" w:rsidRPr="009B47DA" w:rsidRDefault="004A3FA6" w:rsidP="004A3FA6">
            <w:pPr>
              <w:pStyle w:val="ProductList-Body"/>
            </w:pPr>
            <w:r>
              <w:rPr>
                <w:rFonts w:ascii="Wingdings" w:hAnsi="Wingdings" w:cs="Wingdings"/>
                <w:sz w:val="20"/>
                <w:szCs w:val="20"/>
              </w:rPr>
              <w:t></w:t>
            </w:r>
          </w:p>
        </w:tc>
      </w:tr>
      <w:tr w:rsidR="004A3FA6" w:rsidTr="00494DDE">
        <w:tc>
          <w:tcPr>
            <w:tcW w:w="2632" w:type="dxa"/>
          </w:tcPr>
          <w:p w:rsidR="004A3FA6" w:rsidRPr="00D64AED" w:rsidRDefault="004A3FA6" w:rsidP="004A3FA6">
            <w:pPr>
              <w:pStyle w:val="ProductList-Body"/>
            </w:pPr>
            <w:r>
              <w:t>Enterprise Strategy Network</w:t>
            </w:r>
          </w:p>
        </w:tc>
        <w:tc>
          <w:tcPr>
            <w:tcW w:w="2653" w:type="dxa"/>
          </w:tcPr>
          <w:p w:rsidR="004A3FA6" w:rsidRPr="0025049C" w:rsidRDefault="004A3FA6" w:rsidP="004A3FA6">
            <w:pPr>
              <w:pStyle w:val="ProductList-Body"/>
            </w:pPr>
            <w:r>
              <w:rPr>
                <w:rFonts w:ascii="Wingdings" w:hAnsi="Wingdings" w:cs="Wingdings"/>
                <w:sz w:val="20"/>
                <w:szCs w:val="20"/>
              </w:rPr>
              <w:t></w:t>
            </w:r>
          </w:p>
        </w:tc>
        <w:tc>
          <w:tcPr>
            <w:tcW w:w="2653" w:type="dxa"/>
          </w:tcPr>
          <w:p w:rsidR="004A3FA6" w:rsidRPr="00FB4825" w:rsidRDefault="004A3FA6" w:rsidP="004A3FA6">
            <w:pPr>
              <w:pStyle w:val="ProductList-Body"/>
            </w:pPr>
            <w:r>
              <w:rPr>
                <w:rFonts w:ascii="Wingdings" w:hAnsi="Wingdings" w:cs="Wingdings"/>
                <w:sz w:val="20"/>
                <w:szCs w:val="20"/>
              </w:rPr>
              <w:t></w:t>
            </w:r>
          </w:p>
        </w:tc>
        <w:tc>
          <w:tcPr>
            <w:tcW w:w="2653" w:type="dxa"/>
          </w:tcPr>
          <w:p w:rsidR="004A3FA6" w:rsidRPr="009B47DA" w:rsidRDefault="004A3FA6" w:rsidP="004A3FA6">
            <w:pPr>
              <w:pStyle w:val="ProductList-Body"/>
            </w:pPr>
            <w:r>
              <w:rPr>
                <w:rFonts w:ascii="Wingdings" w:hAnsi="Wingdings" w:cs="Wingdings"/>
                <w:sz w:val="20"/>
                <w:szCs w:val="20"/>
              </w:rPr>
              <w:t></w:t>
            </w:r>
          </w:p>
        </w:tc>
      </w:tr>
      <w:tr w:rsidR="004A3FA6" w:rsidTr="00494DDE">
        <w:tc>
          <w:tcPr>
            <w:tcW w:w="2632" w:type="dxa"/>
          </w:tcPr>
          <w:p w:rsidR="004A3FA6" w:rsidRPr="00D64AED" w:rsidRDefault="004A3FA6" w:rsidP="004A3FA6">
            <w:pPr>
              <w:pStyle w:val="ProductList-Body"/>
            </w:pPr>
            <w:r>
              <w:t>Enterprise Strategy Library</w:t>
            </w:r>
          </w:p>
        </w:tc>
        <w:tc>
          <w:tcPr>
            <w:tcW w:w="2653" w:type="dxa"/>
          </w:tcPr>
          <w:p w:rsidR="004A3FA6" w:rsidRPr="0025049C" w:rsidRDefault="004A3FA6" w:rsidP="004A3FA6">
            <w:pPr>
              <w:pStyle w:val="ProductList-Body"/>
            </w:pPr>
            <w:r>
              <w:rPr>
                <w:rFonts w:ascii="Wingdings" w:hAnsi="Wingdings" w:cs="Wingdings"/>
                <w:sz w:val="20"/>
                <w:szCs w:val="20"/>
              </w:rPr>
              <w:t></w:t>
            </w:r>
          </w:p>
        </w:tc>
        <w:tc>
          <w:tcPr>
            <w:tcW w:w="2653" w:type="dxa"/>
          </w:tcPr>
          <w:p w:rsidR="004A3FA6" w:rsidRPr="00FB4825" w:rsidRDefault="004A3FA6" w:rsidP="004A3FA6">
            <w:pPr>
              <w:pStyle w:val="ProductList-Body"/>
            </w:pPr>
            <w:r>
              <w:rPr>
                <w:rFonts w:ascii="Wingdings" w:hAnsi="Wingdings" w:cs="Wingdings"/>
                <w:sz w:val="20"/>
                <w:szCs w:val="20"/>
              </w:rPr>
              <w:t></w:t>
            </w:r>
          </w:p>
        </w:tc>
        <w:tc>
          <w:tcPr>
            <w:tcW w:w="2653" w:type="dxa"/>
          </w:tcPr>
          <w:p w:rsidR="004A3FA6" w:rsidRPr="009B47DA" w:rsidRDefault="004A3FA6" w:rsidP="004A3FA6">
            <w:pPr>
              <w:pStyle w:val="ProductList-Body"/>
            </w:pPr>
            <w:r>
              <w:rPr>
                <w:rFonts w:ascii="Wingdings" w:hAnsi="Wingdings" w:cs="Wingdings"/>
                <w:sz w:val="20"/>
                <w:szCs w:val="20"/>
              </w:rPr>
              <w:t></w:t>
            </w:r>
          </w:p>
        </w:tc>
      </w:tr>
      <w:tr w:rsidR="00D26892" w:rsidTr="00494DDE">
        <w:tc>
          <w:tcPr>
            <w:tcW w:w="2632" w:type="dxa"/>
          </w:tcPr>
          <w:p w:rsidR="00D26892" w:rsidRPr="00D64AED" w:rsidRDefault="00D26892" w:rsidP="00A41808">
            <w:pPr>
              <w:pStyle w:val="ProductList-Body"/>
            </w:pPr>
            <w:r>
              <w:t>Enterprise Strategy Capacity (SKU-Produktfamilie: 9RS-xxxxx)</w:t>
            </w:r>
          </w:p>
        </w:tc>
        <w:tc>
          <w:tcPr>
            <w:tcW w:w="7959" w:type="dxa"/>
            <w:gridSpan w:val="3"/>
          </w:tcPr>
          <w:p w:rsidR="00D26892" w:rsidRDefault="00D26892" w:rsidP="00A41808">
            <w:pPr>
              <w:pStyle w:val="ProductList-Body"/>
            </w:pPr>
            <w:r>
              <w:t>200 Stunden (können zu jedem der obigen Angebote hinzugefügt werden)</w:t>
            </w:r>
          </w:p>
        </w:tc>
      </w:tr>
    </w:tbl>
    <w:p w:rsidR="00DC7CDF" w:rsidRPr="00EC09EA" w:rsidRDefault="00DC7CDF" w:rsidP="004F3C6D">
      <w:pPr>
        <w:pStyle w:val="ProductList-Body"/>
        <w:rPr>
          <w:sz w:val="16"/>
        </w:rPr>
      </w:pPr>
    </w:p>
    <w:p w:rsidR="00DC7CDF" w:rsidRPr="00DC7CDF" w:rsidRDefault="008507CF" w:rsidP="00DC7CDF">
      <w:pPr>
        <w:pStyle w:val="ProductList-Body"/>
        <w:rPr>
          <w:b/>
        </w:rPr>
      </w:pPr>
      <w:r>
        <w:rPr>
          <w:b/>
          <w:color w:val="00188F"/>
        </w:rPr>
        <w:t>Der Microsoft Architect</w:t>
      </w:r>
      <w:r>
        <w:rPr>
          <w:b/>
        </w:rPr>
        <w:t xml:space="preserve"> </w:t>
      </w:r>
    </w:p>
    <w:p w:rsidR="00DC7CDF"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rsidR="00DC7CDF" w:rsidRDefault="00DC7CDF" w:rsidP="00DC7CDF">
      <w:pPr>
        <w:pStyle w:val="ProductList-Body"/>
      </w:pPr>
      <w:r>
        <w:t>Präsentiert monatliche Statusupdates des Fortschritts im Vergleich zum Plan;</w:t>
      </w:r>
    </w:p>
    <w:p w:rsidR="00DC7CDF" w:rsidRDefault="00DC7CDF" w:rsidP="00DC7CDF">
      <w:pPr>
        <w:pStyle w:val="ProductList-Body"/>
      </w:pPr>
      <w:r>
        <w:t>Verwaltet die ergänzende Durchführung durch Microsoft-Ressourcen (Enterprise Strategy Network und Konzernserviceerbringungsteam).</w:t>
      </w:r>
    </w:p>
    <w:p w:rsidR="00DC7CDF" w:rsidRDefault="00DC7CDF" w:rsidP="00DC7CDF">
      <w:pPr>
        <w:pStyle w:val="ProductList-Body"/>
      </w:pPr>
    </w:p>
    <w:p w:rsidR="00DC7CDF" w:rsidRPr="00DC7CDF" w:rsidRDefault="00DC7CDF" w:rsidP="00DC7CDF">
      <w:pPr>
        <w:pStyle w:val="ProductList-Body"/>
        <w:rPr>
          <w:b/>
        </w:rPr>
      </w:pPr>
      <w:r>
        <w:rPr>
          <w:b/>
          <w:color w:val="00188F"/>
        </w:rPr>
        <w:t>Das Serviceerbringungsteam</w:t>
      </w:r>
      <w:r>
        <w:rPr>
          <w:b/>
        </w:rPr>
        <w:t xml:space="preserve"> </w:t>
      </w:r>
    </w:p>
    <w:p w:rsidR="00DC7CDF" w:rsidRDefault="00D26892" w:rsidP="00DC7CDF">
      <w:pPr>
        <w:pStyle w:val="ProductList-Body"/>
      </w:pPr>
      <w:r>
        <w:t>Architekten und Berater von Microsoft Services und den Service-Kompetenzzentren (Services Centers of Excellence, CoEs);</w:t>
      </w:r>
    </w:p>
    <w:p w:rsidR="00DC7CDF" w:rsidRDefault="00D26892" w:rsidP="00DC7CDF">
      <w:pPr>
        <w:pStyle w:val="ProductList-Body"/>
      </w:pPr>
      <w:r>
        <w:t>Unterstützt die Serviceerbringung mit Fachwissen;</w:t>
      </w:r>
    </w:p>
    <w:p w:rsidR="00DC7CDF" w:rsidRDefault="00DC7CDF" w:rsidP="00DC7CDF">
      <w:pPr>
        <w:pStyle w:val="ProductList-Body"/>
      </w:pPr>
      <w:r>
        <w:t xml:space="preserve">Stellt dem Kunden Best Practice-Ratschläge, konkrete Empfehlungen zu Microsoft-Technologien und Referenzarchitekturen zur Verfügung. </w:t>
      </w:r>
    </w:p>
    <w:p w:rsidR="00E1260A" w:rsidRDefault="00E1260A" w:rsidP="00DC7CDF">
      <w:pPr>
        <w:pStyle w:val="ProductList-Body"/>
        <w:rPr>
          <w:b/>
          <w:color w:val="00188F"/>
        </w:rPr>
      </w:pPr>
    </w:p>
    <w:p w:rsidR="00DC7CDF" w:rsidRDefault="00241D62" w:rsidP="00DC7CDF">
      <w:pPr>
        <w:pStyle w:val="ProductList-Body"/>
      </w:pPr>
      <w:r>
        <w:rPr>
          <w:b/>
          <w:color w:val="00188F"/>
        </w:rPr>
        <w:t>Servicebereitstellungsplan (Services Delivery Plan, SDP)</w:t>
      </w:r>
      <w:r>
        <w:t xml:space="preserve"> </w:t>
      </w:r>
    </w:p>
    <w:p w:rsidR="00DC7CDF"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rsidR="00DC7CDF" w:rsidRDefault="00DC7CDF" w:rsidP="00DC7CDF">
      <w:pPr>
        <w:pStyle w:val="ProductList-Body"/>
      </w:pPr>
    </w:p>
    <w:p w:rsidR="00DC7CDF"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0971EC">
        <w:t xml:space="preserve"> </w:t>
      </w:r>
      <w:r>
        <w:t>Alle Angaben zu Zeitskalen, Daten und Bereitstellungszeitplänen innerhalb des SDP sind lediglich Schätzungen und können je nach Einsatz variieren.</w:t>
      </w:r>
    </w:p>
    <w:p w:rsidR="00DC7CDF" w:rsidRDefault="00DC7CDF" w:rsidP="00DC7CDF">
      <w:pPr>
        <w:pStyle w:val="ProductList-Body"/>
      </w:pPr>
    </w:p>
    <w:p w:rsidR="00DC7CDF" w:rsidRPr="00DC7CDF" w:rsidRDefault="00DC7CDF" w:rsidP="00DC7CDF">
      <w:pPr>
        <w:pStyle w:val="ProductList-Body"/>
        <w:rPr>
          <w:b/>
        </w:rPr>
      </w:pPr>
      <w:r>
        <w:rPr>
          <w:b/>
          <w:color w:val="00188F"/>
        </w:rPr>
        <w:t>Programmvorteile</w:t>
      </w:r>
    </w:p>
    <w:p w:rsidR="00DC7CDF" w:rsidRDefault="00DC7CDF" w:rsidP="00DC7CDF">
      <w:pPr>
        <w:pStyle w:val="ProductList-Body"/>
      </w:pPr>
      <w:r>
        <w:t xml:space="preserve">Während des Einsatzes sind die folgenden Programmvorteile verfügbar: </w:t>
      </w:r>
    </w:p>
    <w:p w:rsidR="00DC7CDF" w:rsidRDefault="00DC7CDF" w:rsidP="00026DDE">
      <w:pPr>
        <w:pStyle w:val="ProductList-Body"/>
        <w:numPr>
          <w:ilvl w:val="0"/>
          <w:numId w:val="19"/>
        </w:numPr>
        <w:ind w:left="360" w:hanging="180"/>
      </w:pPr>
      <w:r>
        <w:rPr>
          <w:b/>
        </w:rPr>
        <w:t>Enterprise Strategy Network</w:t>
      </w:r>
      <w:r w:rsidRPr="00753473">
        <w:rPr>
          <w:b/>
          <w:bCs/>
        </w:rPr>
        <w:t>:</w:t>
      </w:r>
      <w:r>
        <w:t xml:space="preserve"> Eine enge Verbindung mit den Forschungs- und Entwicklungsteams von Microsoft sowie mit Experten aus allen Bereichen von Microsoft</w:t>
      </w:r>
      <w:r w:rsidR="009458C8">
        <w:t>.</w:t>
      </w:r>
      <w:r>
        <w:t xml:space="preserve"> </w:t>
      </w:r>
    </w:p>
    <w:p w:rsidR="00DC7CDF" w:rsidRDefault="00DC7CDF" w:rsidP="00026DDE">
      <w:pPr>
        <w:pStyle w:val="ProductList-Body"/>
        <w:numPr>
          <w:ilvl w:val="0"/>
          <w:numId w:val="19"/>
        </w:numPr>
        <w:ind w:left="360" w:hanging="180"/>
      </w:pPr>
      <w:r>
        <w:rPr>
          <w:b/>
        </w:rPr>
        <w:t>Enterprise Strategy Library</w:t>
      </w:r>
      <w:r w:rsidRPr="00753473">
        <w:rPr>
          <w:b/>
          <w:bCs/>
        </w:rPr>
        <w:t>:</w:t>
      </w:r>
      <w:r>
        <w:t xml:space="preserve"> Eine umfangreiche Sammlung von Materialien, darunter Branchen-Know-how und Benchmarks-Tools, Konzern- und Technologiearchitektur sowie Referenzmodelle und -methoden.</w:t>
      </w:r>
    </w:p>
    <w:p w:rsidR="00DC7CDF" w:rsidRDefault="00DC7CDF" w:rsidP="00DC7CDF">
      <w:pPr>
        <w:pStyle w:val="ProductList-Body"/>
      </w:pPr>
    </w:p>
    <w:p w:rsidR="00DC7CDF" w:rsidRPr="00DC7CDF" w:rsidRDefault="00DC7CDF" w:rsidP="00DC7CDF">
      <w:pPr>
        <w:pStyle w:val="ProductList-Body"/>
        <w:rPr>
          <w:b/>
        </w:rPr>
      </w:pPr>
      <w:r>
        <w:rPr>
          <w:b/>
          <w:color w:val="00188F"/>
        </w:rPr>
        <w:t>Enterprise Strategy-Servicemodule</w:t>
      </w:r>
    </w:p>
    <w:p w:rsidR="00DC7CDF" w:rsidRDefault="00DC7CDF" w:rsidP="00DC7CDF">
      <w:pPr>
        <w:pStyle w:val="ProductList-Body"/>
      </w:pPr>
      <w:r>
        <w:t>Der Enterprise Strategy-Einsatz beinhaltet eines oder mehrere der folgenden Enterprise Strategy-Servicemodule, wie im Service Delivery Plan dokumentiert:</w:t>
      </w:r>
    </w:p>
    <w:p w:rsidR="00DC7CDF" w:rsidRDefault="00DC7CDF" w:rsidP="00026DDE">
      <w:pPr>
        <w:pStyle w:val="ProductList-Body"/>
        <w:numPr>
          <w:ilvl w:val="0"/>
          <w:numId w:val="20"/>
        </w:numPr>
        <w:ind w:left="450" w:hanging="270"/>
      </w:pPr>
      <w:r>
        <w:rPr>
          <w:b/>
        </w:rPr>
        <w:t>Werterkennungsworkshop</w:t>
      </w:r>
      <w:r w:rsidRPr="00753473">
        <w:rPr>
          <w:b/>
          <w:bCs/>
        </w:rPr>
        <w:t>:</w:t>
      </w:r>
      <w:r>
        <w:t xml:space="preserve"> Ein Workshop, der Geschäfts- und IT-Verantwortliche durch die Ideenfindungsphase und den Innovationsprozess leitet, um Szenarien zu erstellen, die zu Wertschöpfung und damit zu Geschäftswachstum und Neukunden führen.</w:t>
      </w:r>
    </w:p>
    <w:p w:rsidR="00DC7CDF" w:rsidRDefault="00DC7CDF" w:rsidP="00026DDE">
      <w:pPr>
        <w:pStyle w:val="ProductList-Body"/>
        <w:numPr>
          <w:ilvl w:val="0"/>
          <w:numId w:val="20"/>
        </w:numPr>
        <w:ind w:left="450" w:hanging="270"/>
      </w:pPr>
      <w:r>
        <w:rPr>
          <w:b/>
        </w:rPr>
        <w:t>Roadmap zum Wert des Konzernvertrages</w:t>
      </w:r>
      <w:r w:rsidRPr="00753473">
        <w:rPr>
          <w:b/>
          <w:bCs/>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rsidR="00DC7CDF" w:rsidRDefault="00AD53EA" w:rsidP="00753473">
      <w:pPr>
        <w:pStyle w:val="ProductList-Body"/>
        <w:numPr>
          <w:ilvl w:val="0"/>
          <w:numId w:val="20"/>
        </w:numPr>
        <w:ind w:left="450" w:hanging="270"/>
      </w:pPr>
      <w:r>
        <w:rPr>
          <w:b/>
        </w:rPr>
        <w:t>Projektportfolio-Optimierung</w:t>
      </w:r>
      <w:r w:rsidRPr="00753473">
        <w:rPr>
          <w:b/>
          <w:bCs/>
        </w:rPr>
        <w:t>:</w:t>
      </w:r>
      <w:r>
        <w:t xml:space="preserve"> Ein Bericht, in dem die IT-Portfolios (einschließlich Fähigkeiten, IT-Services und vorhandener Programm</w:t>
      </w:r>
      <w:r w:rsidR="00753473">
        <w:t>­</w:t>
      </w:r>
      <w:r>
        <w:t>/Projekt-Portfolios) eines Kunden bewertet und Möglichkeiten zum Einsatz von Microsoft-Geräten und -Services zur Rationalisierung spezifischer Portfolios im Kontext der aktuellen Geschäftsstrategie des Kunden aufgezeigt werden.</w:t>
      </w:r>
    </w:p>
    <w:p w:rsidR="00AD53EA" w:rsidRPr="00276767" w:rsidRDefault="00AD53EA" w:rsidP="00AD53EA">
      <w:pPr>
        <w:pStyle w:val="ProductList-Body"/>
        <w:numPr>
          <w:ilvl w:val="0"/>
          <w:numId w:val="20"/>
        </w:numPr>
        <w:ind w:left="450" w:hanging="270"/>
      </w:pPr>
      <w:r>
        <w:rPr>
          <w:b/>
        </w:rPr>
        <w:t>Anwendungsportfolio-Optimierung</w:t>
      </w:r>
      <w:r w:rsidRPr="00753473">
        <w:rPr>
          <w:b/>
          <w:bCs/>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rsidR="00AD53EA" w:rsidRDefault="00AD53EA" w:rsidP="00AD53EA">
      <w:pPr>
        <w:pStyle w:val="ProductList-Body"/>
        <w:numPr>
          <w:ilvl w:val="0"/>
          <w:numId w:val="20"/>
        </w:numPr>
        <w:ind w:left="450" w:hanging="270"/>
      </w:pPr>
      <w:r>
        <w:rPr>
          <w:b/>
        </w:rPr>
        <w:t>Konzernsicherheits- und Identitätsstrategie</w:t>
      </w:r>
      <w:r w:rsidRPr="00753473">
        <w:rPr>
          <w:b/>
          <w:bCs/>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rsidR="00DC7CDF" w:rsidRDefault="00DC7CDF" w:rsidP="00AD53EA">
      <w:pPr>
        <w:pStyle w:val="ProductList-Body"/>
        <w:numPr>
          <w:ilvl w:val="0"/>
          <w:numId w:val="20"/>
        </w:numPr>
        <w:ind w:left="450" w:hanging="270"/>
      </w:pPr>
      <w:r>
        <w:rPr>
          <w:b/>
        </w:rPr>
        <w:t>Architekturoptionen und -empfehlungen</w:t>
      </w:r>
      <w:r w:rsidRPr="00753473">
        <w:rPr>
          <w:b/>
          <w:bCs/>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rsidR="00AD53EA" w:rsidRDefault="00AD53EA" w:rsidP="00026DDE">
      <w:pPr>
        <w:pStyle w:val="ProductList-Body"/>
        <w:numPr>
          <w:ilvl w:val="0"/>
          <w:numId w:val="20"/>
        </w:numPr>
        <w:ind w:left="450" w:hanging="270"/>
      </w:pPr>
      <w:r>
        <w:rPr>
          <w:b/>
        </w:rPr>
        <w:t>Möglichkeit des mobilen Einsatzes von Mitarbeitern</w:t>
      </w:r>
      <w:r w:rsidRPr="00753473">
        <w:rPr>
          <w:b/>
          <w:bCs/>
        </w:rPr>
        <w:t>:</w:t>
      </w:r>
      <w:r>
        <w:t xml:space="preserve"> Ein Dokument mit Strategie- und Architekturoptionen und -empfehlungen zur Beschreibung des Zugriffs mobiler Mitarbeiter auf Geschäftanwendungen, der Verwaltung von Nutzeridentitäten auf Mobilgeräte und der</w:t>
      </w:r>
      <w:r w:rsidR="00EC09EA">
        <w:t> </w:t>
      </w:r>
      <w:r>
        <w:t>Sicherstellung von Datenschutz.</w:t>
      </w:r>
    </w:p>
    <w:p w:rsidR="00AD53EA" w:rsidRDefault="00AD53EA" w:rsidP="00026DDE">
      <w:pPr>
        <w:pStyle w:val="ProductList-Body"/>
        <w:numPr>
          <w:ilvl w:val="0"/>
          <w:numId w:val="20"/>
        </w:numPr>
        <w:ind w:left="450" w:hanging="270"/>
      </w:pPr>
      <w:r>
        <w:rPr>
          <w:b/>
        </w:rPr>
        <w:t>Modernisierung von Datenzentren</w:t>
      </w:r>
      <w:r w:rsidRPr="00753473">
        <w:rPr>
          <w:b/>
          <w:bCs/>
        </w:rPr>
        <w:t>:</w:t>
      </w:r>
      <w:r>
        <w:t xml:space="preserve"> Ausarbeitung einer Strategie, Definieren der Architektur der Infrastruktur und Programmplanung zur</w:t>
      </w:r>
      <w:r w:rsidR="00EC09EA">
        <w:t> </w:t>
      </w:r>
      <w:r>
        <w:t>Umsetzung einer Modernisierung von Datenzentren, einschließlich der Optionen hybride Cloud und Infrastruktur als Dienstleistung.</w:t>
      </w:r>
    </w:p>
    <w:p w:rsidR="00AD53EA" w:rsidRDefault="00AD53EA" w:rsidP="00026DDE">
      <w:pPr>
        <w:pStyle w:val="ProductList-Body"/>
        <w:numPr>
          <w:ilvl w:val="0"/>
          <w:numId w:val="20"/>
        </w:numPr>
        <w:ind w:left="450" w:hanging="270"/>
      </w:pPr>
      <w:r>
        <w:rPr>
          <w:b/>
        </w:rPr>
        <w:t>Modernisierung der Datenplattform</w:t>
      </w:r>
      <w:r w:rsidRPr="00753473">
        <w:rPr>
          <w:b/>
          <w:bCs/>
        </w:rPr>
        <w:t>:</w:t>
      </w:r>
      <w:r>
        <w:t xml:space="preserve"> Strategieausarbeitung, Informationsarchitektur, Datenklassifikation und Programmplanung zur Umsetzung einer modernen Data Warehouse-Lösung für Daten jeder Größe, jeden Typs und aus jeder Quelle.</w:t>
      </w:r>
    </w:p>
    <w:p w:rsidR="00AD53EA" w:rsidRDefault="00AD53EA" w:rsidP="00AD53EA">
      <w:pPr>
        <w:pStyle w:val="ProductList-Body"/>
        <w:numPr>
          <w:ilvl w:val="0"/>
          <w:numId w:val="20"/>
        </w:numPr>
        <w:ind w:left="450" w:hanging="270"/>
      </w:pPr>
      <w:r>
        <w:rPr>
          <w:b/>
        </w:rPr>
        <w:t>Business-Case-Entwicklung</w:t>
      </w:r>
      <w:r w:rsidRPr="00753473">
        <w:rPr>
          <w:b/>
          <w:bCs/>
        </w:rPr>
        <w:t>:</w:t>
      </w:r>
      <w:r>
        <w:t xml:space="preserve"> Ein Geschäftswertmodell für den Plan für die vorgeschlagene Initiative auf der Grundlage einer finanziellen Analyse der veranschlagten Kosten und quantifizierbaren Vorteile.</w:t>
      </w:r>
    </w:p>
    <w:p w:rsidR="00DC7CDF" w:rsidRDefault="00DC7CDF" w:rsidP="00026DDE">
      <w:pPr>
        <w:pStyle w:val="ProductList-Body"/>
        <w:numPr>
          <w:ilvl w:val="0"/>
          <w:numId w:val="20"/>
        </w:numPr>
        <w:ind w:left="450" w:hanging="270"/>
      </w:pPr>
      <w:r>
        <w:rPr>
          <w:b/>
        </w:rPr>
        <w:t>Wertplanung</w:t>
      </w:r>
      <w:r w:rsidRPr="00753473">
        <w:rPr>
          <w:b/>
          <w:bCs/>
        </w:rPr>
        <w:t>:</w:t>
      </w:r>
      <w:r>
        <w:t xml:space="preserve"> Ein detaillierter Programmplan, Einführungs- und Änderungsplan, eine Value Scorecard und ein Steuerungsplan zur Unterstützung der oben beschriebenen Empfehlung und Roadmap (Architekturoptionen und -empfehlungen).</w:t>
      </w:r>
    </w:p>
    <w:p w:rsidR="00DC7CDF" w:rsidRDefault="00DC7CDF" w:rsidP="00026DDE">
      <w:pPr>
        <w:pStyle w:val="ProductList-Body"/>
        <w:numPr>
          <w:ilvl w:val="0"/>
          <w:numId w:val="20"/>
        </w:numPr>
        <w:ind w:left="450" w:hanging="270"/>
      </w:pPr>
      <w:r>
        <w:rPr>
          <w:b/>
        </w:rPr>
        <w:t>Einführungs- und Änderungsmanagement</w:t>
      </w:r>
      <w:r w:rsidRPr="00753473">
        <w:rPr>
          <w:b/>
          <w:bCs/>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rsidR="00DC7CDF" w:rsidRDefault="00DC7CDF" w:rsidP="00026DDE">
      <w:pPr>
        <w:pStyle w:val="ProductList-Body"/>
        <w:numPr>
          <w:ilvl w:val="0"/>
          <w:numId w:val="20"/>
        </w:numPr>
        <w:ind w:left="450" w:hanging="270"/>
      </w:pPr>
      <w:r>
        <w:rPr>
          <w:b/>
        </w:rPr>
        <w:t>Wertmanagement</w:t>
      </w:r>
      <w:r w:rsidRPr="00753473">
        <w:rPr>
          <w:b/>
          <w:bCs/>
        </w:rPr>
        <w:t>:</w:t>
      </w:r>
      <w:r>
        <w:t xml:space="preserve"> Messung und Verfolgung des Fortschritts der Initiative anhand der festgelegten KPIs eines Kunden und der internen Messsysteme seines Unternehmens (z. B. Engagements, Scorecards und Geschäftsbewertungen).</w:t>
      </w:r>
    </w:p>
    <w:p w:rsidR="00DC7CDF" w:rsidRDefault="00DC7CDF" w:rsidP="00026DDE">
      <w:pPr>
        <w:pStyle w:val="ProductList-Body"/>
        <w:numPr>
          <w:ilvl w:val="0"/>
          <w:numId w:val="20"/>
        </w:numPr>
        <w:ind w:left="450" w:hanging="270"/>
      </w:pPr>
      <w:r>
        <w:rPr>
          <w:b/>
        </w:rPr>
        <w:t>Programmsteuerung, Risiko- und Compliance-Management</w:t>
      </w:r>
      <w:r w:rsidRPr="00753473">
        <w:rPr>
          <w:b/>
          <w:bCs/>
        </w:rPr>
        <w:t>:</w:t>
      </w:r>
      <w:r>
        <w:t xml:space="preserve"> Überwachung des Programmstatus und Übermittlung von Berichten an definierte Steuerungsstrukturen (z. B. Lenkungskomitees, Prüfungsausschüsse) zur Ermöglichung effektiver Entscheidungsfindungen während</w:t>
      </w:r>
      <w:r w:rsidR="00D226A2">
        <w:t> </w:t>
      </w:r>
      <w:r>
        <w:t>des gesamten Lebenszyklus des Programms.</w:t>
      </w:r>
    </w:p>
    <w:p w:rsidR="00DC7CDF" w:rsidRDefault="00DC7CDF" w:rsidP="00DC7CDF">
      <w:pPr>
        <w:pStyle w:val="ProductList-Body"/>
      </w:pPr>
    </w:p>
    <w:p w:rsidR="00DC7CDF" w:rsidRPr="00DC7CDF" w:rsidRDefault="00DC7CDF" w:rsidP="00DC7CDF">
      <w:pPr>
        <w:pStyle w:val="ProductList-Body"/>
        <w:rPr>
          <w:b/>
        </w:rPr>
      </w:pPr>
      <w:r>
        <w:rPr>
          <w:b/>
          <w:color w:val="00188F"/>
        </w:rPr>
        <w:t>Enterprise Strategy Capacity</w:t>
      </w:r>
    </w:p>
    <w:p w:rsidR="00DC7CDF"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rsidR="00DC7CDF" w:rsidRDefault="00DC7CDF" w:rsidP="00DC7CDF">
      <w:pPr>
        <w:pStyle w:val="ProductList-Body"/>
      </w:pPr>
    </w:p>
    <w:p w:rsidR="00DC7CDF" w:rsidRDefault="00DC7CDF" w:rsidP="00DC7CDF">
      <w:pPr>
        <w:pStyle w:val="ProductList-Body"/>
      </w:pPr>
      <w:r>
        <w:rPr>
          <w:b/>
          <w:color w:val="00188F"/>
        </w:rPr>
        <w:t>Vertraglich nicht abgedeckte Services</w:t>
      </w:r>
      <w:r w:rsidR="000971EC">
        <w:t xml:space="preserve"> </w:t>
      </w:r>
    </w:p>
    <w:p w:rsidR="00DC7CDF" w:rsidRDefault="00DC7CDF" w:rsidP="00DC7CDF">
      <w:pPr>
        <w:pStyle w:val="ProductList-Body"/>
      </w:pPr>
      <w:r>
        <w:t>Das Enterprise Strategy-Programm umfasst ausschließlich Beratung und Empfehlungen für die Einführung von Microsoft-Technologien durch den Kunden.</w:t>
      </w:r>
      <w:r w:rsidR="000971EC">
        <w:t xml:space="preserve"> </w:t>
      </w:r>
      <w:r>
        <w:t>Die Entscheidung, die Ratschläge, Hinweise und Empfehlungen von Microsoft zu befolgen oder zu ignorieren, liegt ausschließlich beim Kunden.</w:t>
      </w:r>
      <w:r w:rsidR="000971EC">
        <w:t xml:space="preserve"> </w:t>
      </w:r>
      <w:r>
        <w:t>Microsoft gibt keinerlei Zusicherungen, Gewährleistungen oder Garantien hinsichtlich der Ergebnisse ab, die der Kunde möglicherweise durch Befolgen der Ratschläge, Hinweise und Empfehlungen von Microsoft erzielt.</w:t>
      </w:r>
      <w:r w:rsidR="000971EC">
        <w:t xml:space="preserve"> </w:t>
      </w:r>
      <w:r>
        <w:t>Produktlizenzen sind nicht enthalten.</w:t>
      </w:r>
      <w:r w:rsidR="000971EC">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rsidR="00DC7CDF" w:rsidRDefault="00DC7CDF" w:rsidP="00DC7CDF">
      <w:pPr>
        <w:pStyle w:val="ProductList-Body"/>
      </w:pPr>
    </w:p>
    <w:p w:rsidR="00DC7CDF" w:rsidRDefault="00DC7CDF" w:rsidP="00DC7CDF">
      <w:pPr>
        <w:pStyle w:val="ProductList-Body"/>
      </w:pPr>
      <w:r>
        <w:rPr>
          <w:b/>
          <w:color w:val="00188F"/>
        </w:rPr>
        <w:t>Verantwortlichkeiten des Kunden</w:t>
      </w:r>
      <w:r w:rsidR="000971EC">
        <w:t xml:space="preserve"> </w:t>
      </w:r>
    </w:p>
    <w:p w:rsidR="00DC7CDF"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rsidR="00DC7CDF" w:rsidRDefault="00DC7CDF" w:rsidP="00026DDE">
      <w:pPr>
        <w:pStyle w:val="ProductList-Body"/>
        <w:numPr>
          <w:ilvl w:val="0"/>
          <w:numId w:val="21"/>
        </w:numPr>
        <w:ind w:left="450" w:hanging="270"/>
      </w:pPr>
      <w:r>
        <w:t xml:space="preserve">Verfügbarkeit von Vertretern, IT-Mitarbeitern und Ressourcen des Kunden, einschließlich, jedoch nicht beschränkt auf Hardware, Software, Internetanschluss und Büroräume </w:t>
      </w:r>
    </w:p>
    <w:p w:rsidR="00DC7CDF" w:rsidRDefault="00DC7CDF" w:rsidP="00026DDE">
      <w:pPr>
        <w:pStyle w:val="ProductList-Body"/>
        <w:numPr>
          <w:ilvl w:val="0"/>
          <w:numId w:val="21"/>
        </w:numPr>
        <w:ind w:left="450" w:hanging="270"/>
      </w:pPr>
      <w:r>
        <w:t xml:space="preserve">Zeitnahe Bereitstellung korrekter und vollständiger Informationen durch den Kunden </w:t>
      </w:r>
    </w:p>
    <w:p w:rsidR="00DC7CDF" w:rsidRDefault="00DC7CDF" w:rsidP="00026DDE">
      <w:pPr>
        <w:pStyle w:val="ProductList-Body"/>
        <w:numPr>
          <w:ilvl w:val="0"/>
          <w:numId w:val="21"/>
        </w:numPr>
        <w:ind w:left="450" w:hanging="270"/>
      </w:pPr>
      <w:r>
        <w:t>Zugang zu Informationen über das Unternehmen des Kunden</w:t>
      </w:r>
    </w:p>
    <w:p w:rsidR="00DC7CDF" w:rsidRDefault="00DC7CDF" w:rsidP="00026DDE">
      <w:pPr>
        <w:pStyle w:val="ProductList-Body"/>
        <w:numPr>
          <w:ilvl w:val="0"/>
          <w:numId w:val="21"/>
        </w:numPr>
        <w:ind w:left="450" w:hanging="270"/>
      </w:pPr>
      <w:r>
        <w:t>Zeitnahe und effektiven Erfüllung der dem Kunden zugewiesenen Verantwortlichkeiten und</w:t>
      </w:r>
    </w:p>
    <w:p w:rsidR="00DC7CDF" w:rsidRDefault="00DC7CDF" w:rsidP="00026DDE">
      <w:pPr>
        <w:pStyle w:val="ProductList-Body"/>
        <w:numPr>
          <w:ilvl w:val="0"/>
          <w:numId w:val="21"/>
        </w:numPr>
        <w:ind w:left="450" w:hanging="270"/>
      </w:pPr>
      <w:r>
        <w:t>Zeitnahe Entscheidungen und Genehmigungen durch das Management des Kunden.</w:t>
      </w:r>
      <w:r w:rsidR="000971EC">
        <w:t xml:space="preserve"> </w:t>
      </w:r>
    </w:p>
    <w:p w:rsidR="00DC7CDF" w:rsidRDefault="00DC7CDF" w:rsidP="004F3C6D">
      <w:pPr>
        <w:pStyle w:val="ProductList-Body"/>
      </w:pPr>
    </w:p>
    <w:p w:rsidR="00AD53EA" w:rsidRPr="00BA458D" w:rsidRDefault="00AD53EA" w:rsidP="00AD53EA">
      <w:pPr>
        <w:pStyle w:val="ProductList-Body"/>
      </w:pPr>
      <w:r>
        <w:rPr>
          <w:b/>
          <w:color w:val="00188F"/>
        </w:rPr>
        <w:t>Reisekosten und Spesen</w:t>
      </w:r>
      <w:r w:rsidR="000971EC">
        <w:t xml:space="preserve"> </w:t>
      </w:r>
    </w:p>
    <w:p w:rsidR="009A0C93"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71" w:name="AppendixA"/>
      <w:bookmarkStart w:id="1672" w:name="_Toc378147687"/>
      <w:bookmarkStart w:id="1673" w:name="_Toc378151584"/>
      <w:bookmarkStart w:id="1674" w:name="_Toc379797463"/>
      <w:bookmarkStart w:id="1675" w:name="_Toc380513499"/>
      <w:bookmarkStart w:id="1676" w:name="_Toc380655548"/>
      <w:bookmarkStart w:id="1677" w:name="_Toc402271806"/>
      <w:r>
        <w:t>Anhang A – Ergänzende Bestimmungen zum Programmvertrag</w:t>
      </w:r>
      <w:bookmarkEnd w:id="1671"/>
      <w:bookmarkEnd w:id="1672"/>
      <w:bookmarkEnd w:id="1673"/>
      <w:bookmarkEnd w:id="1674"/>
      <w:bookmarkEnd w:id="1675"/>
      <w:bookmarkEnd w:id="1676"/>
      <w:bookmarkEnd w:id="1677"/>
    </w:p>
    <w:p w:rsidR="006B2591" w:rsidRDefault="00E3770D" w:rsidP="002E202B">
      <w:pPr>
        <w:pStyle w:val="ProductList-Offering1Heading"/>
        <w:outlineLvl w:val="1"/>
      </w:pPr>
      <w:bookmarkStart w:id="1678" w:name="_Toc378147688"/>
      <w:bookmarkStart w:id="1679" w:name="_Toc378151585"/>
      <w:bookmarkStart w:id="1680" w:name="_Toc379797464"/>
      <w:bookmarkStart w:id="1681" w:name="_Toc380513500"/>
      <w:bookmarkStart w:id="1682" w:name="_Toc380655549"/>
      <w:bookmarkStart w:id="1683" w:name="_Toc402271807"/>
      <w:r>
        <w:t>Ergänzende Bestimmungen zum Select Plus-Programm</w:t>
      </w:r>
      <w:bookmarkEnd w:id="1678"/>
      <w:bookmarkEnd w:id="1679"/>
      <w:bookmarkEnd w:id="1680"/>
      <w:bookmarkEnd w:id="1681"/>
      <w:bookmarkEnd w:id="1682"/>
      <w:bookmarkEnd w:id="1683"/>
    </w:p>
    <w:p w:rsidR="006715C9" w:rsidRDefault="006715C9" w:rsidP="006715C9">
      <w:pPr>
        <w:pStyle w:val="ProductList-Body"/>
      </w:pPr>
      <w:r>
        <w:t>Für Select Plus ist während des ersten Jahres eine Mindestbestellmenge von 500 Punkten pro Pool erforderlich.</w:t>
      </w:r>
      <w:r w:rsidR="000971EC">
        <w:t xml:space="preserve"> </w:t>
      </w:r>
      <w:r>
        <w:t>Wenn ein Qualifizierender Vertrag bereitgestellt wird, kann auf diese Mindestbestellmenge verzichtet werden.</w:t>
      </w:r>
    </w:p>
    <w:p w:rsidR="006715C9" w:rsidRDefault="006715C9" w:rsidP="006715C9">
      <w:pPr>
        <w:pStyle w:val="ProductList-Body"/>
      </w:pPr>
    </w:p>
    <w:p w:rsidR="006715C9" w:rsidRPr="006715C9" w:rsidRDefault="006715C9" w:rsidP="006715C9">
      <w:pPr>
        <w:pStyle w:val="ProductList-Body"/>
        <w:rPr>
          <w:b/>
        </w:rPr>
      </w:pPr>
      <w:r>
        <w:rPr>
          <w:b/>
          <w:color w:val="00188F"/>
        </w:rPr>
        <w:t>Preislevels für Select Plus</w:t>
      </w:r>
    </w:p>
    <w:p w:rsidR="006715C9" w:rsidRDefault="006715C9" w:rsidP="006715C9">
      <w:pPr>
        <w:pStyle w:val="ProductList-Body"/>
      </w:pPr>
      <w:r>
        <w:t>Die Preise des Kunden basieren auf einem Vertrag zwischen dem Kunden und dem Handelspartner des Kunden.</w:t>
      </w:r>
      <w:r w:rsidR="000971EC">
        <w:t xml:space="preserve"> </w:t>
      </w:r>
      <w:r>
        <w:t>Microsoft stellt jedoch dem Handelspartner die folgenden Kriterien für Preise und Punkte als Orientierungshilfe für Endkundenpreise zur Verfügung:</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623327">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rsidTr="0062332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623327">
        <w:tc>
          <w:tcPr>
            <w:tcW w:w="5310" w:type="dxa"/>
          </w:tcPr>
          <w:p w:rsidR="002D3658" w:rsidRDefault="002D3658" w:rsidP="004F3C6D">
            <w:pPr>
              <w:pStyle w:val="ProductList-Body"/>
            </w:pPr>
            <w:r>
              <w:t>B</w:t>
            </w:r>
          </w:p>
        </w:tc>
        <w:tc>
          <w:tcPr>
            <w:tcW w:w="5310" w:type="dxa"/>
          </w:tcPr>
          <w:p w:rsidR="002D3658" w:rsidRDefault="002D3658" w:rsidP="004F3C6D">
            <w:pPr>
              <w:pStyle w:val="ProductList-Body"/>
            </w:pPr>
            <w:r>
              <w:t>4</w:t>
            </w:r>
            <w:r w:rsidR="005203DB">
              <w:t>.</w:t>
            </w:r>
            <w:r>
              <w:t>000</w:t>
            </w:r>
          </w:p>
        </w:tc>
      </w:tr>
      <w:tr w:rsidR="002D3658" w:rsidTr="00623327">
        <w:tc>
          <w:tcPr>
            <w:tcW w:w="5310" w:type="dxa"/>
          </w:tcPr>
          <w:p w:rsidR="002D3658" w:rsidRDefault="002D3658" w:rsidP="004F3C6D">
            <w:pPr>
              <w:pStyle w:val="ProductList-Body"/>
            </w:pPr>
            <w:r>
              <w:t>C</w:t>
            </w:r>
          </w:p>
        </w:tc>
        <w:tc>
          <w:tcPr>
            <w:tcW w:w="5310" w:type="dxa"/>
          </w:tcPr>
          <w:p w:rsidR="002D3658" w:rsidRDefault="002D3658" w:rsidP="004F3C6D">
            <w:pPr>
              <w:pStyle w:val="ProductList-Body"/>
            </w:pPr>
            <w:r>
              <w:t>10</w:t>
            </w:r>
            <w:r w:rsidR="005203DB">
              <w:t>.</w:t>
            </w:r>
            <w:r>
              <w:t>000</w:t>
            </w:r>
          </w:p>
        </w:tc>
      </w:tr>
      <w:tr w:rsidR="002D3658" w:rsidTr="00623327">
        <w:tc>
          <w:tcPr>
            <w:tcW w:w="5310" w:type="dxa"/>
          </w:tcPr>
          <w:p w:rsidR="002D3658" w:rsidRDefault="009E2D49" w:rsidP="009E2D49">
            <w:pPr>
              <w:pStyle w:val="ProductList-Body"/>
            </w:pPr>
            <w:r>
              <w:t>D</w:t>
            </w:r>
          </w:p>
        </w:tc>
        <w:tc>
          <w:tcPr>
            <w:tcW w:w="5310" w:type="dxa"/>
          </w:tcPr>
          <w:p w:rsidR="002D3658" w:rsidRDefault="002D3658" w:rsidP="004F3C6D">
            <w:pPr>
              <w:pStyle w:val="ProductList-Body"/>
            </w:pPr>
            <w:r>
              <w:t>25</w:t>
            </w:r>
            <w:r w:rsidR="005203DB">
              <w:t>.</w:t>
            </w:r>
            <w:r>
              <w:t>000</w:t>
            </w:r>
          </w:p>
        </w:tc>
      </w:tr>
    </w:tbl>
    <w:p w:rsidR="006715C9" w:rsidRDefault="006715C9" w:rsidP="004F3C6D">
      <w:pPr>
        <w:pStyle w:val="ProductList-Body"/>
      </w:pPr>
    </w:p>
    <w:p w:rsidR="00FA00BF" w:rsidRDefault="00FA00BF" w:rsidP="002E202B">
      <w:pPr>
        <w:pStyle w:val="ProductList-Offering1Heading"/>
        <w:outlineLvl w:val="1"/>
      </w:pPr>
      <w:bookmarkStart w:id="1684" w:name="_Toc378147689"/>
      <w:bookmarkStart w:id="1685" w:name="_Toc378151586"/>
      <w:bookmarkStart w:id="1686" w:name="_Toc379797465"/>
      <w:bookmarkStart w:id="1687" w:name="_Toc380513501"/>
      <w:bookmarkStart w:id="1688" w:name="_Toc380655550"/>
      <w:bookmarkStart w:id="1689" w:name="_Toc402271808"/>
      <w:r>
        <w:t>Definition von Verwaltung für Qualifizierte Geräte</w:t>
      </w:r>
      <w:bookmarkEnd w:id="1684"/>
      <w:bookmarkEnd w:id="1685"/>
      <w:bookmarkEnd w:id="1686"/>
      <w:bookmarkEnd w:id="1687"/>
      <w:bookmarkEnd w:id="1688"/>
      <w:bookmarkEnd w:id="1689"/>
    </w:p>
    <w:p w:rsidR="006715C9" w:rsidRDefault="006715C9" w:rsidP="006715C9">
      <w:pPr>
        <w:pStyle w:val="ProductList-Body"/>
      </w:pPr>
      <w: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0971EC">
        <w:t xml:space="preserve"> </w:t>
      </w:r>
      <w:r>
        <w:t xml:space="preserve">Beispielsweise verwaltet ein Volumenlizenzkunde Geräte: </w:t>
      </w:r>
    </w:p>
    <w:p w:rsidR="006715C9" w:rsidRDefault="006715C9" w:rsidP="00026DDE">
      <w:pPr>
        <w:pStyle w:val="ProductList-Body"/>
        <w:numPr>
          <w:ilvl w:val="0"/>
          <w:numId w:val="18"/>
        </w:numPr>
        <w:ind w:left="450" w:hanging="270"/>
      </w:pPr>
      <w:r>
        <w:t>denen er den Beitritt zu seiner Domäne erlaubt oder</w:t>
      </w:r>
    </w:p>
    <w:p w:rsidR="006715C9" w:rsidRDefault="006715C9" w:rsidP="00026DDE">
      <w:pPr>
        <w:pStyle w:val="ProductList-Body"/>
        <w:numPr>
          <w:ilvl w:val="0"/>
          <w:numId w:val="18"/>
        </w:numPr>
        <w:ind w:left="450" w:hanging="270"/>
      </w:pPr>
      <w:r>
        <w:t>die er als Voraussetzung für die Verwendung von Anwendungen in seinen Geschäftsräumen authentifiziert oder</w:t>
      </w:r>
    </w:p>
    <w:p w:rsidR="006715C9" w:rsidRDefault="006715C9" w:rsidP="00026DDE">
      <w:pPr>
        <w:pStyle w:val="ProductList-Body"/>
        <w:numPr>
          <w:ilvl w:val="0"/>
          <w:numId w:val="18"/>
        </w:numPr>
        <w:ind w:left="450" w:hanging="270"/>
      </w:pPr>
      <w:r>
        <w:t>auf denen er Agents installiert (z. B. Antiviren-, Antimalware- oder sonstige Agents, die durch die Richtlinie des Kunden vorgeschrieben sind) oder</w:t>
      </w:r>
    </w:p>
    <w:p w:rsidR="006715C9" w:rsidRDefault="006715C9" w:rsidP="00026DDE">
      <w:pPr>
        <w:pStyle w:val="ProductList-Body"/>
        <w:numPr>
          <w:ilvl w:val="0"/>
          <w:numId w:val="18"/>
        </w:numPr>
        <w:ind w:left="450" w:hanging="270"/>
      </w:pPr>
      <w:r>
        <w:t>auf die er direkt oder indirekt Gruppenrichtlinien anwendet oder auf denen er diese durchsetzt oder</w:t>
      </w:r>
    </w:p>
    <w:p w:rsidR="006715C9" w:rsidRDefault="006715C9" w:rsidP="00026DDE">
      <w:pPr>
        <w:pStyle w:val="ProductList-Body"/>
        <w:numPr>
          <w:ilvl w:val="0"/>
          <w:numId w:val="18"/>
        </w:numPr>
        <w:ind w:left="450" w:hanging="270"/>
      </w:pPr>
      <w:r>
        <w:t>auf denen er Daten zu Hardware oder Software, die direkt oder indirekt mit einer Betriebssystemumgebung im Zusammenhang steht, anfordert oder erhält, diese Hardware oder Software konfiguriert oder Anweisungen dazu gibt oder</w:t>
      </w:r>
    </w:p>
    <w:p w:rsidR="006715C9" w:rsidRDefault="006715C9" w:rsidP="00026DDE">
      <w:pPr>
        <w:pStyle w:val="ProductList-Body"/>
        <w:numPr>
          <w:ilvl w:val="0"/>
          <w:numId w:val="18"/>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rsidR="006715C9" w:rsidRDefault="006715C9" w:rsidP="006715C9">
      <w:pPr>
        <w:pStyle w:val="ProductList-Body"/>
      </w:pPr>
    </w:p>
    <w:p w:rsidR="00FA00BF"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6715C9" w:rsidRDefault="006715C9" w:rsidP="006715C9">
      <w:pPr>
        <w:pStyle w:val="ProductList-Body"/>
      </w:pPr>
    </w:p>
    <w:p w:rsidR="00FA00BF" w:rsidRDefault="00FA00BF" w:rsidP="002E202B">
      <w:pPr>
        <w:pStyle w:val="ProductList-Offering1Heading"/>
        <w:outlineLvl w:val="1"/>
      </w:pPr>
      <w:bookmarkStart w:id="1690" w:name="_Toc378147690"/>
      <w:bookmarkStart w:id="1691" w:name="_Toc378151587"/>
      <w:bookmarkStart w:id="1692" w:name="_Toc379797466"/>
      <w:bookmarkStart w:id="1693" w:name="_Toc380513502"/>
      <w:bookmarkStart w:id="1694" w:name="_Toc380655551"/>
      <w:bookmarkStart w:id="1695" w:name="_Toc402271809"/>
      <w:r>
        <w:t>Ergänzende Bestimmungen für Professional Services – Vorgänger</w:t>
      </w:r>
      <w:bookmarkEnd w:id="1690"/>
      <w:bookmarkEnd w:id="1691"/>
      <w:r>
        <w:t xml:space="preserve"> verträge</w:t>
      </w:r>
      <w:bookmarkEnd w:id="1692"/>
      <w:bookmarkEnd w:id="1693"/>
      <w:bookmarkEnd w:id="1694"/>
      <w:bookmarkEnd w:id="1695"/>
    </w:p>
    <w:p w:rsidR="00F3669D" w:rsidRDefault="00F3669D" w:rsidP="00F3669D">
      <w:pPr>
        <w:pStyle w:val="ProductList-Body"/>
      </w:pPr>
      <w: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rsidR="00F3669D" w:rsidRDefault="00F3669D" w:rsidP="00F3669D">
      <w:pPr>
        <w:pStyle w:val="ProductList-Body"/>
      </w:pPr>
    </w:p>
    <w:p w:rsidR="00F3669D" w:rsidRPr="00F3669D" w:rsidRDefault="00F3669D" w:rsidP="00F3669D">
      <w:pPr>
        <w:pStyle w:val="ProductList-Body"/>
        <w:rPr>
          <w:b/>
        </w:rPr>
      </w:pPr>
      <w:r>
        <w:rPr>
          <w:b/>
          <w:color w:val="00188F"/>
        </w:rPr>
        <w:t>Nutzungsrechte, Eigentum und Lizenzrechte</w:t>
      </w:r>
    </w:p>
    <w:p w:rsidR="00F66A13" w:rsidRDefault="00F3669D" w:rsidP="005B2831">
      <w:pPr>
        <w:pStyle w:val="ProductList-Body"/>
        <w:ind w:left="180"/>
      </w:pPr>
      <w:r>
        <w:rPr>
          <w:b/>
          <w:color w:val="00188F"/>
        </w:rPr>
        <w:t>Fixes</w:t>
      </w:r>
    </w:p>
    <w:p w:rsidR="00F3669D" w:rsidRDefault="00F3669D" w:rsidP="005B2831">
      <w:pPr>
        <w:pStyle w:val="ProductList-Body"/>
        <w:ind w:left="180"/>
      </w:pPr>
      <w:r>
        <w:t>Wenn Microsoft dem Kunden im Rahmen der Erbringung der Services Fixes zur Verfügung stellt, werden diese Fixes in Übereinstimmung mit den Lizenzbestimmungen für das Product, auf das sich diese Fixes beziehen, lizenziert.</w:t>
      </w:r>
      <w:r w:rsidR="000971EC">
        <w:t xml:space="preserve"> </w:t>
      </w:r>
      <w: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0971EC">
        <w:t xml:space="preserve"> </w:t>
      </w:r>
      <w:r>
        <w:t>Der Kunde ist nicht berechtigt, Fixes zu ändern, ihre Dateinamen zu ändern oder sie mit Computercodes zu kombinieren, die nicht von Microsoft stammen.</w:t>
      </w:r>
    </w:p>
    <w:p w:rsidR="00F3669D" w:rsidRDefault="00F3669D" w:rsidP="005B2831">
      <w:pPr>
        <w:pStyle w:val="ProductList-Body"/>
        <w:ind w:left="180"/>
      </w:pPr>
    </w:p>
    <w:p w:rsidR="00F66A13" w:rsidRDefault="00F3669D" w:rsidP="005B2831">
      <w:pPr>
        <w:pStyle w:val="ProductList-Body"/>
        <w:ind w:left="180"/>
      </w:pPr>
      <w:r>
        <w:rPr>
          <w:b/>
          <w:color w:val="00188F"/>
        </w:rPr>
        <w:t>Vorbestehende Werke</w:t>
      </w:r>
    </w:p>
    <w:p w:rsidR="00F3669D" w:rsidRDefault="00F3669D" w:rsidP="005B2831">
      <w:pPr>
        <w:pStyle w:val="ProductList-Body"/>
        <w:ind w:left="180"/>
      </w:pPr>
      <w: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0971EC">
        <w:t xml:space="preserve"> </w:t>
      </w:r>
      <w: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rsidR="00F3669D" w:rsidRDefault="00F3669D" w:rsidP="005B2831">
      <w:pPr>
        <w:pStyle w:val="ProductList-Body"/>
        <w:ind w:left="180"/>
      </w:pPr>
    </w:p>
    <w:p w:rsidR="00F3669D" w:rsidRDefault="00F3669D" w:rsidP="000171A0">
      <w:pPr>
        <w:pStyle w:val="ProductList-Body"/>
        <w:ind w:left="180"/>
      </w:pPr>
      <w:r>
        <w:t>Sofern von den Parteien nicht ausdrücklich etwas anderes schriftlich vereinbart wird, gewährt Microsoft dem Kunden nach vollständiger Bezahlung eine nicht ausschließliche, zeitlich unbeschränkte, kostenlose Lizenz zur Nutzung, Vervielfältigung und Bearbeitung (soweit</w:t>
      </w:r>
      <w:r w:rsidR="000171A0">
        <w:t> </w:t>
      </w:r>
      <w:r>
        <w:t>einschlägig) der Vorbestehenden Werke von Microsoft, die als Teil der Arbeitsergebnisse bereitgestellt werden, jedoch lediglich in der</w:t>
      </w:r>
      <w:r w:rsidR="00D226A2">
        <w:t> </w:t>
      </w:r>
      <w:r>
        <w:t>Form, wie sie dem Kunden zur Verfügung gestellt werden, und ausschließlich zu seinen internen Geschäftszwecken. Die Lizenz an den Vorbestehenden Werken von Microsoft ist bedingt durch die Einhaltung der Bestimmungen dieses Vertrages durch den Kunden.</w:t>
      </w:r>
    </w:p>
    <w:p w:rsidR="00F3669D" w:rsidRDefault="00F3669D" w:rsidP="005B2831">
      <w:pPr>
        <w:pStyle w:val="ProductList-Body"/>
        <w:ind w:left="180"/>
      </w:pPr>
    </w:p>
    <w:p w:rsidR="00F66A13" w:rsidRDefault="00F3669D" w:rsidP="005B2831">
      <w:pPr>
        <w:pStyle w:val="ProductList-Body"/>
        <w:ind w:left="180"/>
      </w:pPr>
      <w:r>
        <w:rPr>
          <w:b/>
          <w:color w:val="00188F"/>
        </w:rPr>
        <w:t>Entwicklungen</w:t>
      </w:r>
    </w:p>
    <w:p w:rsidR="00F3669D" w:rsidRDefault="00F3669D" w:rsidP="005B2831">
      <w:pPr>
        <w:pStyle w:val="ProductList-Body"/>
        <w:ind w:left="180"/>
      </w:pPr>
      <w: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0971EC">
        <w:t xml:space="preserve"> </w:t>
      </w:r>
      <w:r>
        <w:t>Jede Partei ist die alleinige Eigentümerin der Bearbeitungen, die sie auf Basis der Entwicklungen vornimmt.</w:t>
      </w:r>
      <w:r w:rsidR="000971EC">
        <w:t xml:space="preserve"> </w:t>
      </w:r>
      <w:r>
        <w:t>Der Kunde verpflichtet sich, seine Rechte an Entwicklungen ausschließlich für seine internen Geschäftszwecke auszuüben und die Entwicklungen nicht an</w:t>
      </w:r>
      <w:r w:rsidR="00D226A2">
        <w:t> </w:t>
      </w:r>
      <w:r>
        <w:t>Dritte weiterzuverkaufen oder zu vertreiben.</w:t>
      </w:r>
    </w:p>
    <w:p w:rsidR="00F3669D" w:rsidRDefault="00F3669D" w:rsidP="005B2831">
      <w:pPr>
        <w:pStyle w:val="ProductList-Body"/>
        <w:ind w:left="180"/>
      </w:pPr>
    </w:p>
    <w:p w:rsidR="00F66A13" w:rsidRDefault="00F3669D" w:rsidP="005B2831">
      <w:pPr>
        <w:pStyle w:val="ProductList-Body"/>
        <w:ind w:left="180"/>
      </w:pPr>
      <w:r>
        <w:rPr>
          <w:b/>
          <w:color w:val="00188F"/>
        </w:rPr>
        <w:t>Materialien</w:t>
      </w:r>
    </w:p>
    <w:p w:rsidR="00F3669D" w:rsidRDefault="00F3669D" w:rsidP="005B2831">
      <w:pPr>
        <w:pStyle w:val="ProductList-Body"/>
        <w:ind w:left="180"/>
      </w:pPr>
      <w: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0971EC">
        <w:t xml:space="preserve"> </w:t>
      </w:r>
      <w: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0971EC">
        <w:t xml:space="preserve"> </w:t>
      </w:r>
      <w:r>
        <w:t>Kunden sind berechtigt, die unter diesem Vertrag gewährten Rechte an ihre Verbundenen Unternehmen zu unterlizenzieren.</w:t>
      </w:r>
      <w:r w:rsidR="000971EC">
        <w:t xml:space="preserve"> </w:t>
      </w:r>
      <w:r>
        <w:t>Alle nicht ausdrücklich gewährten Rechte bleiben vorbehalten.</w:t>
      </w:r>
    </w:p>
    <w:p w:rsidR="00F3669D" w:rsidRDefault="00F3669D" w:rsidP="005B2831">
      <w:pPr>
        <w:pStyle w:val="ProductList-Body"/>
        <w:ind w:left="180"/>
      </w:pPr>
    </w:p>
    <w:p w:rsidR="00F66A13" w:rsidRDefault="00F3669D" w:rsidP="005B2831">
      <w:pPr>
        <w:pStyle w:val="ProductList-Body"/>
        <w:ind w:left="180"/>
      </w:pPr>
      <w:r>
        <w:rPr>
          <w:b/>
          <w:color w:val="00188F"/>
        </w:rPr>
        <w:t>Mustercode</w:t>
      </w:r>
    </w:p>
    <w:p w:rsidR="00F3669D" w:rsidRDefault="00F3669D" w:rsidP="000171A0">
      <w:pPr>
        <w:pStyle w:val="ProductList-Body"/>
        <w:ind w:left="180"/>
      </w:pPr>
      <w:r>
        <w:t>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w:t>
      </w:r>
      <w:r w:rsidR="000171A0">
        <w:t> </w:t>
      </w:r>
      <w:r>
        <w:t xml:space="preserve">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F3669D" w:rsidRDefault="00F3669D" w:rsidP="005B2831">
      <w:pPr>
        <w:pStyle w:val="ProductList-Body"/>
        <w:ind w:left="180"/>
      </w:pPr>
    </w:p>
    <w:p w:rsidR="00F66A13" w:rsidRDefault="008507CF" w:rsidP="005B2831">
      <w:pPr>
        <w:pStyle w:val="ProductList-Body"/>
        <w:ind w:left="180"/>
      </w:pPr>
      <w:r>
        <w:rPr>
          <w:b/>
          <w:color w:val="00188F"/>
        </w:rPr>
        <w:t>Open Source-Lizenzbeschränkungen</w:t>
      </w:r>
    </w:p>
    <w:p w:rsidR="00F3669D" w:rsidRDefault="00F3669D" w:rsidP="005B2831">
      <w:pPr>
        <w:pStyle w:val="ProductList-Body"/>
        <w:ind w:left="180"/>
      </w:pPr>
      <w:r>
        <w:t>Da manche Lizenzbestimmungen Dritter erfordern, dass Computercode grundsätzlich (i) Dritten in Quellcodeform offengelegt wird, (ii) Dritten zu</w:t>
      </w:r>
      <w:r w:rsidR="00D226A2">
        <w:t> </w:t>
      </w:r>
      <w:r>
        <w:t>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w:t>
      </w:r>
      <w:r w:rsidR="00D226A2">
        <w:t> </w:t>
      </w:r>
      <w:r>
        <w:t>integrieren, ihn entsprechend zu ändern, mit anderem Computercode zu kombinieren und/oder damit zu vertreiben, wenn dadurch der Computercode der anderen Partei Open Source-Lizenzbestimmungen unterfällt.</w:t>
      </w:r>
      <w:r w:rsidR="000971EC">
        <w:t xml:space="preserve"> </w:t>
      </w:r>
      <w:r>
        <w:t>Außerdem sichert jede Partei zu, dass sie der anderen Partei keinen Computercode bereitstellt oder überlässt, der Open Source-Lizenzbestimmungen unterliegt.</w:t>
      </w:r>
    </w:p>
    <w:p w:rsidR="00F3669D" w:rsidRDefault="00F3669D" w:rsidP="005B2831">
      <w:pPr>
        <w:pStyle w:val="ProductList-Body"/>
        <w:ind w:left="180"/>
      </w:pPr>
    </w:p>
    <w:p w:rsidR="00F66A13" w:rsidRDefault="008507CF" w:rsidP="005B2831">
      <w:pPr>
        <w:pStyle w:val="ProductList-Body"/>
        <w:ind w:left="180"/>
      </w:pPr>
      <w:r>
        <w:rPr>
          <w:b/>
          <w:color w:val="00188F"/>
        </w:rPr>
        <w:t>Rechte von Verbundenen Unternehmen</w:t>
      </w:r>
    </w:p>
    <w:p w:rsidR="00F3669D" w:rsidRDefault="00F3669D" w:rsidP="005B2831">
      <w:pPr>
        <w:pStyle w:val="ProductList-Body"/>
        <w:ind w:left="180"/>
      </w:pPr>
      <w:r>
        <w:t>Der Kunde kann seinen Verbundenen Unternehmen Unterlizenzen an den in diesem Absatz enthaltenen Rechten in Bezug auf die Arbeitsergebnisse erteilen; jede Unterlizenzierung dieser Rechte durch die Verbundenen Unternehmen des Kunden ist hingegen unzulässig, und</w:t>
      </w:r>
      <w:r w:rsidR="00D226A2">
        <w:t> </w:t>
      </w:r>
      <w:r>
        <w:t>die Nutzung durch die Verbundenen Unternehmen des Kunden muss mit den in diesem Vertrag enthaltenen Lizenzbestimmungen übereinstimmen.</w:t>
      </w:r>
    </w:p>
    <w:p w:rsidR="00F3669D" w:rsidRDefault="00F3669D" w:rsidP="00F3669D">
      <w:pPr>
        <w:pStyle w:val="ProductList-Body"/>
      </w:pPr>
    </w:p>
    <w:p w:rsidR="00F66A13" w:rsidRDefault="008507CF" w:rsidP="00F3669D">
      <w:pPr>
        <w:pStyle w:val="ProductList-Body"/>
      </w:pPr>
      <w:r>
        <w:rPr>
          <w:b/>
          <w:color w:val="00188F"/>
        </w:rPr>
        <w:t>Vorbehalt von Rechten</w:t>
      </w:r>
    </w:p>
    <w:p w:rsidR="00F3669D" w:rsidRDefault="00F3669D" w:rsidP="00F3669D">
      <w:pPr>
        <w:pStyle w:val="ProductList-Body"/>
      </w:pPr>
      <w:r>
        <w:t>Alle nicht ausdrücklich gewährten Rechte bleiben vorbehalten.</w:t>
      </w:r>
    </w:p>
    <w:p w:rsidR="00F3669D" w:rsidRDefault="00F3669D" w:rsidP="00F3669D">
      <w:pPr>
        <w:pStyle w:val="ProductList-Body"/>
      </w:pPr>
    </w:p>
    <w:p w:rsidR="00F3669D" w:rsidRDefault="00F3669D" w:rsidP="00F3669D">
      <w:pPr>
        <w:pStyle w:val="ProductList-Body"/>
      </w:pPr>
      <w:r>
        <w:rPr>
          <w:b/>
          <w:color w:val="00188F"/>
        </w:rPr>
        <w:t>Gewährleistungen</w:t>
      </w:r>
      <w:r>
        <w:rPr>
          <w:color w:val="00188F"/>
        </w:rPr>
        <w:t xml:space="preserve">, </w:t>
      </w:r>
      <w:r>
        <w:rPr>
          <w:b/>
          <w:color w:val="00188F"/>
        </w:rPr>
        <w:t>Ausschlüsse und Haftungsbeschränkung</w:t>
      </w:r>
    </w:p>
    <w:p w:rsidR="00F66A13" w:rsidRDefault="00F3669D" w:rsidP="005B2831">
      <w:pPr>
        <w:pStyle w:val="ProductList-Body"/>
        <w:tabs>
          <w:tab w:val="clear" w:pos="158"/>
          <w:tab w:val="left" w:pos="180"/>
        </w:tabs>
        <w:ind w:left="180"/>
      </w:pPr>
      <w:r>
        <w:rPr>
          <w:b/>
          <w:color w:val="00188F"/>
        </w:rPr>
        <w:t>Gewährleistung für Services</w:t>
      </w:r>
    </w:p>
    <w:p w:rsidR="00F3669D" w:rsidRDefault="00F3669D" w:rsidP="005B2831">
      <w:pPr>
        <w:pStyle w:val="ProductList-Body"/>
        <w:tabs>
          <w:tab w:val="clear" w:pos="158"/>
          <w:tab w:val="left" w:pos="180"/>
        </w:tabs>
        <w:ind w:left="180"/>
      </w:pPr>
      <w:r>
        <w:t>Microsoft gewährleistet, dass alle Services mit professioneller Sorgfalt und Kenntnis erbracht werden.</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rPr>
          <w:b/>
        </w:rPr>
      </w:pPr>
      <w:r>
        <w:rPr>
          <w:b/>
          <w:color w:val="00188F"/>
        </w:rPr>
        <w:t>KEINE ANDEREN GARANTIEN</w:t>
      </w:r>
    </w:p>
    <w:p w:rsidR="00F3669D" w:rsidRPr="00F3669D" w:rsidRDefault="00F3669D" w:rsidP="005B2831">
      <w:pPr>
        <w:pStyle w:val="ProductList-Body"/>
        <w:tabs>
          <w:tab w:val="clear" w:pos="158"/>
          <w:tab w:val="left" w:pos="180"/>
        </w:tabs>
        <w:ind w:left="180"/>
        <w:rPr>
          <w:b/>
        </w:rPr>
      </w:pPr>
      <w:r>
        <w:rPr>
          <w:b/>
        </w:rPr>
        <w:t>IM DURCH DAS ANWENDBARE GESETZ ZUGELASSENEN UMFANG SCHLIESST MICROSOFT ALLE ZUSICHERUNGEN, GARANTIEN UND GEWÄHRLEISTUNGEN, OB AUSDRÜCKLICHE, KONKLUDENTE ODER GESETZLICHE, MIT AUSNAHME DER IN DIESEM VERTRAG AUSDRÜCKLICH GENANNTEN AUS.</w:t>
      </w:r>
      <w:r w:rsidR="000971EC">
        <w:rPr>
          <w:b/>
        </w:rPr>
        <w:t xml:space="preserve"> </w:t>
      </w:r>
      <w:r>
        <w:rPr>
          <w:b/>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w:t>
      </w:r>
      <w:r w:rsidR="00D226A2">
        <w:rPr>
          <w:b/>
        </w:rPr>
        <w:t> </w:t>
      </w:r>
      <w:r>
        <w:rPr>
          <w:b/>
        </w:rPr>
        <w:t>VON MICROSOFT UND IHREN VERBUNDENEN UNTERNEHMEN, LIEFERANTEN UND VERTRAGSPARTNERN BEI DER ERBRINGUNG DIESER SERVICES ZUR VERFÜGUNG GESTELLT WURDEN.</w:t>
      </w:r>
      <w:r w:rsidR="000971EC">
        <w:rPr>
          <w:b/>
        </w:rPr>
        <w:t xml:space="preserve"> </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Haftungsbeschränkung</w:t>
      </w:r>
    </w:p>
    <w:p w:rsidR="00F3669D" w:rsidRDefault="00F3669D" w:rsidP="005B2831">
      <w:pPr>
        <w:pStyle w:val="ProductList-Body"/>
        <w:tabs>
          <w:tab w:val="clear" w:pos="158"/>
          <w:tab w:val="left" w:pos="180"/>
        </w:tabs>
        <w:ind w:left="180"/>
      </w:pPr>
      <w:r>
        <w:t>Die Haftung von Microsoft für direkte Schäden ist im größtmöglichen durch das anwendbare Recht zugelassenen Umfang auf die Beträge begrenzt, die der Kunde in den 12 Monaten vor dem Anspruch für die Services, die Grund für den Anspruch sind, gezahlt hat.</w:t>
      </w:r>
      <w:r w:rsidR="000971EC">
        <w:t xml:space="preserve"> </w:t>
      </w:r>
    </w:p>
    <w:p w:rsidR="00F3669D" w:rsidRDefault="00F3669D" w:rsidP="005B2831">
      <w:pPr>
        <w:pStyle w:val="ProductList-Body"/>
        <w:tabs>
          <w:tab w:val="clear" w:pos="158"/>
          <w:tab w:val="left" w:pos="180"/>
        </w:tabs>
        <w:ind w:left="180"/>
      </w:pPr>
    </w:p>
    <w:p w:rsidR="00E1260A" w:rsidRDefault="00E1260A" w:rsidP="005B2831">
      <w:pPr>
        <w:pStyle w:val="ProductList-Body"/>
        <w:tabs>
          <w:tab w:val="clear" w:pos="158"/>
          <w:tab w:val="left" w:pos="180"/>
        </w:tabs>
        <w:ind w:left="180"/>
        <w:rPr>
          <w:b/>
          <w:color w:val="00188F"/>
        </w:rPr>
      </w:pPr>
    </w:p>
    <w:p w:rsidR="00F66A13" w:rsidRDefault="00F3669D" w:rsidP="005B2831">
      <w:pPr>
        <w:pStyle w:val="ProductList-Body"/>
        <w:tabs>
          <w:tab w:val="clear" w:pos="158"/>
          <w:tab w:val="left" w:pos="180"/>
        </w:tabs>
        <w:ind w:left="180"/>
        <w:rPr>
          <w:b/>
        </w:rPr>
      </w:pPr>
      <w:r>
        <w:rPr>
          <w:b/>
          <w:color w:val="00188F"/>
        </w:rPr>
        <w:t>KEINE HAFTUNG FÜR BESTIMMTE SCHADENERSATZANSPRÜCHE</w:t>
      </w:r>
    </w:p>
    <w:p w:rsidR="00F3669D" w:rsidRPr="00F3669D" w:rsidRDefault="00F3669D" w:rsidP="005B2831">
      <w:pPr>
        <w:pStyle w:val="ProductList-Body"/>
        <w:tabs>
          <w:tab w:val="clear" w:pos="158"/>
          <w:tab w:val="left" w:pos="180"/>
        </w:tabs>
        <w:ind w:left="180"/>
        <w:rPr>
          <w:b/>
        </w:rPr>
      </w:pPr>
      <w:r>
        <w:rPr>
          <w:b/>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0971EC">
        <w:rPr>
          <w:b/>
        </w:rPr>
        <w:t xml:space="preserve"> </w:t>
      </w:r>
      <w:r>
        <w:rPr>
          <w:b/>
        </w:rPr>
        <w:t>DIESER HAFTUNGSAUSSCHLUSS GILT NICHT FÜR DIE GEGENSEITIGE HAFTUNG BEIDER PARTEIEN FÜR VERLETZUNGEN VON VERTRAULICHKEITSVERPFLICHTUNGEN ODER VON URHEBERRECHTEN/GEWERBLICHEN SCHUTZRECHTEN DER JEWEILS ANDEREN PARTEI.</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Anwendung</w:t>
      </w:r>
    </w:p>
    <w:p w:rsidR="00FA00BF" w:rsidRDefault="00F3669D" w:rsidP="005B2831">
      <w:pPr>
        <w:pStyle w:val="ProductList-Body"/>
        <w:tabs>
          <w:tab w:val="clear" w:pos="158"/>
          <w:tab w:val="left" w:pos="180"/>
        </w:tabs>
        <w:ind w:left="180"/>
      </w:pPr>
      <w: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FA00BF" w:rsidRDefault="00FA00BF" w:rsidP="004F3C6D">
      <w:pPr>
        <w:pStyle w:val="ProductList-Body"/>
      </w:pPr>
    </w:p>
    <w:p w:rsidR="00FA00BF" w:rsidRDefault="00FA00BF" w:rsidP="002E202B">
      <w:pPr>
        <w:pStyle w:val="ProductList-Offering1Heading"/>
        <w:outlineLvl w:val="1"/>
      </w:pPr>
      <w:bookmarkStart w:id="1696" w:name="_Toc378147691"/>
      <w:bookmarkStart w:id="1697" w:name="_Toc378151588"/>
      <w:bookmarkStart w:id="1698" w:name="_Toc379797467"/>
      <w:bookmarkStart w:id="1699" w:name="_Toc380513503"/>
      <w:bookmarkStart w:id="1700" w:name="_Toc380655552"/>
      <w:bookmarkStart w:id="1701" w:name="_Toc402271810"/>
      <w:r>
        <w:t>Ergänzende Bestimmungen für Onlinedienste, die mit Software verwendet werden – Vorgänger</w:t>
      </w:r>
      <w:bookmarkEnd w:id="1696"/>
      <w:bookmarkEnd w:id="1697"/>
      <w:r>
        <w:t>verträge</w:t>
      </w:r>
      <w:bookmarkEnd w:id="1698"/>
      <w:bookmarkEnd w:id="1699"/>
      <w:bookmarkEnd w:id="1700"/>
      <w:bookmarkEnd w:id="1701"/>
    </w:p>
    <w:p w:rsidR="00F3669D"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0971EC">
        <w:t xml:space="preserve"> </w:t>
      </w:r>
    </w:p>
    <w:p w:rsidR="00F3669D" w:rsidRDefault="00F3669D" w:rsidP="00F3669D">
      <w:pPr>
        <w:pStyle w:val="ProductList-Body"/>
      </w:pPr>
    </w:p>
    <w:p w:rsidR="00F3669D" w:rsidRPr="00F3669D" w:rsidRDefault="00F3669D" w:rsidP="00F3669D">
      <w:pPr>
        <w:pStyle w:val="ProductList-Body"/>
        <w:rPr>
          <w:b/>
        </w:rPr>
      </w:pPr>
      <w:r>
        <w:rPr>
          <w:b/>
          <w:color w:val="00188F"/>
        </w:rPr>
        <w:t>Definitionen</w:t>
      </w:r>
    </w:p>
    <w:p w:rsidR="00F3669D"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rsidR="006F1126" w:rsidRDefault="006C0B5E" w:rsidP="00F3669D">
      <w:pPr>
        <w:pStyle w:val="ProductList-Body"/>
      </w:pPr>
      <w:r>
        <w:t>„Onlinedienste“ sind die von Microsoft gehosteten Dienste, die im Abschnitt „Onlinedienste“ der Produktliste aufgeführt sind.</w:t>
      </w:r>
    </w:p>
    <w:p w:rsidR="00F3669D"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rsidR="00F3669D" w:rsidRDefault="00F3669D" w:rsidP="00F3669D">
      <w:pPr>
        <w:pStyle w:val="ProductList-Body"/>
      </w:pPr>
    </w:p>
    <w:p w:rsidR="00F3669D" w:rsidRPr="00F3669D" w:rsidRDefault="00F3669D" w:rsidP="00F3669D">
      <w:pPr>
        <w:pStyle w:val="ProductList-Body"/>
        <w:rPr>
          <w:b/>
        </w:rPr>
      </w:pPr>
      <w:r>
        <w:rPr>
          <w:b/>
          <w:color w:val="00188F"/>
        </w:rPr>
        <w:t>Anwendbarkeit der Ergänzenden Bestimmungen</w:t>
      </w:r>
    </w:p>
    <w:p w:rsidR="00F3669D" w:rsidRDefault="00F3669D" w:rsidP="00F3669D">
      <w:pPr>
        <w:pStyle w:val="ProductList-Body"/>
      </w:pPr>
      <w:r>
        <w:t>Diese Ergänzenden Bestimmungen gelten nur für den Erwerb und die Nutzung von Onlinediensten und Services durch den Kunden.</w:t>
      </w:r>
      <w:r w:rsidR="000971EC">
        <w:t xml:space="preserve"> </w:t>
      </w:r>
      <w:r>
        <w:t>Im Falle eines Widerspruchs zwischen diesen Ergänzenden Bestimmungen und den Bestimmungen des Rahmenvertrages oder Vertrages, der durch ihre Bestimmungen nicht ausdrücklich geregelt ist, gelten diese Ergänzenden Bestimmungen.</w:t>
      </w:r>
    </w:p>
    <w:p w:rsidR="00F3669D" w:rsidRDefault="00F3669D" w:rsidP="00F3669D">
      <w:pPr>
        <w:pStyle w:val="ProductList-Body"/>
      </w:pPr>
    </w:p>
    <w:p w:rsidR="00F3669D" w:rsidRPr="00F3669D" w:rsidRDefault="008507CF" w:rsidP="00F3669D">
      <w:pPr>
        <w:pStyle w:val="ProductList-Body"/>
        <w:rPr>
          <w:b/>
        </w:rPr>
      </w:pPr>
      <w:r>
        <w:rPr>
          <w:b/>
          <w:color w:val="00188F"/>
        </w:rPr>
        <w:t>Beschränkte Gewährleistung für Onlinedienste</w:t>
      </w:r>
    </w:p>
    <w:p w:rsidR="00F3669D" w:rsidRDefault="00F3669D" w:rsidP="00F3669D">
      <w:pPr>
        <w:pStyle w:val="ProductList-Body"/>
      </w:pPr>
      <w:r>
        <w:t>Microsoft gewährleistet, dass die Onlinedienste in Übereinstimmung mit der anwendbaren Vereinbarung zum Servicelevel funktionieren.</w:t>
      </w:r>
      <w:r w:rsidR="000971EC">
        <w:t xml:space="preserve"> </w:t>
      </w:r>
      <w:r>
        <w:t>Diese beschränkte Gewährleistung gilt für die Dauer der Nutzung der Onlinedienste durch den Kunden, vorbehaltlich der Mitteilungsanforderungen in der anwendbaren Vereinbarung zum Servicelevel.</w:t>
      </w:r>
    </w:p>
    <w:p w:rsidR="00F3669D" w:rsidRDefault="00F3669D" w:rsidP="00F3669D">
      <w:pPr>
        <w:pStyle w:val="ProductList-Body"/>
      </w:pPr>
    </w:p>
    <w:p w:rsidR="00F3669D"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0971EC">
        <w:t xml:space="preserve"> </w:t>
      </w:r>
      <w:r>
        <w:t>Dies sind die einzigen Ansprüche des Kunden bei Verletzung der beschränkten Gewährleistung, es sei denn, das anwendbare Recht schreibt andere Ansprüche vor.</w:t>
      </w:r>
    </w:p>
    <w:p w:rsidR="00F3669D" w:rsidRDefault="00F3669D" w:rsidP="00F3669D">
      <w:pPr>
        <w:pStyle w:val="ProductList-Body"/>
      </w:pPr>
      <w:r>
        <w:t>Diese beschränkte Gewährleistung unterliegt den folgenden Einschränkungen:</w:t>
      </w:r>
    </w:p>
    <w:p w:rsidR="00F3669D" w:rsidRDefault="00F3669D" w:rsidP="00026DDE">
      <w:pPr>
        <w:pStyle w:val="ProductList-Body"/>
        <w:numPr>
          <w:ilvl w:val="0"/>
          <w:numId w:val="15"/>
        </w:numPr>
        <w:ind w:left="450" w:hanging="270"/>
      </w:pPr>
      <w: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rsidR="00F3669D" w:rsidRDefault="00F3669D" w:rsidP="00026DDE">
      <w:pPr>
        <w:pStyle w:val="ProductList-Body"/>
        <w:numPr>
          <w:ilvl w:val="0"/>
          <w:numId w:val="15"/>
        </w:numPr>
        <w:ind w:left="450" w:hanging="270"/>
      </w:pPr>
      <w:r>
        <w:t>die beschränkte Gewährleistung gilt nicht für kostenlose, Test-, Pre-Release- oder Beta-Versionen der Onlinedienste, und</w:t>
      </w:r>
    </w:p>
    <w:p w:rsidR="00F3669D" w:rsidRDefault="00F3669D" w:rsidP="00026DDE">
      <w:pPr>
        <w:pStyle w:val="ProductList-Body"/>
        <w:numPr>
          <w:ilvl w:val="0"/>
          <w:numId w:val="15"/>
        </w:numPr>
        <w:ind w:left="450" w:hanging="270"/>
      </w:pPr>
      <w:r>
        <w:t>die beschränkte Gewährleistung gilt nicht für Probleme, die durch Nichteinhaltung der Mindestsystemanforderungen verursacht werden.</w:t>
      </w:r>
    </w:p>
    <w:p w:rsidR="006C0B5E" w:rsidRDefault="00F3669D" w:rsidP="006C0B5E">
      <w:pPr>
        <w:pStyle w:val="ProductList-Body"/>
        <w:numPr>
          <w:ilvl w:val="0"/>
          <w:numId w:val="15"/>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0971EC">
        <w:rPr>
          <w:b/>
        </w:rPr>
        <w:t xml:space="preserve"> </w:t>
      </w:r>
      <w:r>
        <w:rPr>
          <w:b/>
        </w:rPr>
        <w:t>DIESE AUSSCHLÜSSE GELTEN, WENN SIE NICHT GEMÄSS ANWENDBAREM RECHT UNZULÄSSIG SIND.</w:t>
      </w:r>
      <w:r>
        <w:t xml:space="preserve"> Alle Implied Warranties oder Implied Guarantees (konkludente Gewährleistungen oder</w:t>
      </w:r>
      <w:r w:rsidR="00D226A2">
        <w:t> </w:t>
      </w:r>
      <w:r>
        <w:t>Garantien), deren Ausschluss rechtlich nicht zulässig ist, gelten für ein Jahr ab Beginn der Laufzeit der beschränkten Gewährleistung,</w:t>
      </w:r>
    </w:p>
    <w:p w:rsidR="00F3669D" w:rsidRDefault="00F3669D" w:rsidP="00F3669D">
      <w:pPr>
        <w:pStyle w:val="ProductList-Body"/>
      </w:pPr>
    </w:p>
    <w:p w:rsidR="00F3669D" w:rsidRPr="00F3669D" w:rsidRDefault="00F3669D" w:rsidP="00F3669D">
      <w:pPr>
        <w:pStyle w:val="ProductList-Body"/>
        <w:rPr>
          <w:b/>
        </w:rPr>
      </w:pPr>
      <w:r>
        <w:rPr>
          <w:b/>
          <w:color w:val="00188F"/>
        </w:rPr>
        <w:t>Datenschutz und Sicherheit</w:t>
      </w:r>
    </w:p>
    <w:p w:rsidR="00F3669D" w:rsidRDefault="00F3669D" w:rsidP="00F3669D">
      <w:pPr>
        <w:pStyle w:val="ProductList-Body"/>
      </w:pPr>
      <w:r>
        <w:t>Microsoft und der Kunde werden jeweils sämtliche anwendbaren Gesetze und Regelungen einhalten (einschließlich der geltenden Gesetze zur Benachrichtigung bei Sicherheitsverletzungen).</w:t>
      </w:r>
      <w:r w:rsidR="000971EC">
        <w:t xml:space="preserve"> </w:t>
      </w:r>
      <w:r>
        <w:t>Microsoft ist jedoch nicht für die Einhaltung von Gesetzen oder Regelungen verantwortlich, die für den Kunden oder seine Branche und nicht gleichzeitig allgemein für Serviceprovider im Bereich Informationstechnologie gelten.</w:t>
      </w:r>
      <w:r w:rsidR="000971EC">
        <w:t xml:space="preserve"> </w:t>
      </w:r>
      <w:r>
        <w:t>Der Kunde stimmt der Verarbeitung von persönlichen Informationen durch Microsoft und ihre Vertreter zur Förderung des Gegenstandes des Vertrages, einschließlich dieser Ergänzenden Bestimmungen, zu.</w:t>
      </w:r>
    </w:p>
    <w:p w:rsidR="00F3669D" w:rsidRDefault="00F3669D" w:rsidP="00F3669D">
      <w:pPr>
        <w:pStyle w:val="ProductList-Body"/>
      </w:pPr>
    </w:p>
    <w:p w:rsidR="00F3669D" w:rsidRDefault="00F3669D" w:rsidP="000171A0">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0971EC">
        <w:t xml:space="preserve"> </w:t>
      </w:r>
      <w:r>
        <w:t>Der</w:t>
      </w:r>
      <w:r w:rsidR="000171A0">
        <w:t> </w:t>
      </w:r>
      <w:r>
        <w:t>Kunde holt alle erforderlichen Zustimmungen von Dritten nach den geltenden Privacy- und Datenschutzgesetzen ein, bevor er Microsoft persönliche Informationen zur Verfügung stellt.</w:t>
      </w:r>
    </w:p>
    <w:p w:rsidR="006C0B5E" w:rsidRDefault="006C0B5E" w:rsidP="00F3669D">
      <w:pPr>
        <w:pStyle w:val="ProductList-Body"/>
      </w:pPr>
    </w:p>
    <w:p w:rsidR="00F3669D" w:rsidRDefault="00F3669D" w:rsidP="00F3669D">
      <w:pPr>
        <w:pStyle w:val="ProductList-Body"/>
      </w:pPr>
      <w:r>
        <w:t xml:space="preserve">Die vom Kunden in Verbindung mit diesem Vertrag oder der Nutzung der Onlinedienste bereitgestellten persönlichen Informationen werden gemäß der unter </w:t>
      </w:r>
      <w:hyperlink r:id="rId79"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w:t>
      </w:r>
      <w:r w:rsidR="00D226A2">
        <w:t> </w:t>
      </w:r>
      <w:r>
        <w:t>die USA oder in jedes andere Land, in dem Microsoft oder deren Serviceprovider Einrichtungen haben, übertragen, dort gespeichert und verarbeitet werden.</w:t>
      </w:r>
      <w:r w:rsidR="000971EC">
        <w:t xml:space="preserve"> </w:t>
      </w:r>
      <w:r>
        <w:t>Durch Verwendung der Onlinedienste stimmt der Kunde den zuvor genannten Bestimmungen zu.</w:t>
      </w:r>
      <w:r w:rsidR="000971EC">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0971EC">
        <w:t xml:space="preserve"> </w:t>
      </w:r>
    </w:p>
    <w:p w:rsidR="00F3669D" w:rsidRDefault="00F3669D" w:rsidP="00F3669D">
      <w:pPr>
        <w:pStyle w:val="ProductList-Body"/>
      </w:pPr>
    </w:p>
    <w:p w:rsidR="00F3669D" w:rsidRPr="00F3669D" w:rsidRDefault="008507CF" w:rsidP="00F3669D">
      <w:pPr>
        <w:pStyle w:val="ProductList-Body"/>
        <w:rPr>
          <w:b/>
        </w:rPr>
      </w:pPr>
      <w:r>
        <w:rPr>
          <w:b/>
          <w:color w:val="00188F"/>
        </w:rPr>
        <w:t>Schutzvereinbarung des Kunden</w:t>
      </w:r>
    </w:p>
    <w:p w:rsidR="00F3669D" w:rsidRDefault="00F3669D" w:rsidP="00F3669D">
      <w:pPr>
        <w:pStyle w:val="ProductList-Body"/>
      </w:pPr>
      <w:r>
        <w:t>Der Kunde verteidigt Microsoft gegen jegliche Ansprüche, die von nicht verbundenen Dritten geltend gemacht werden und die:</w:t>
      </w:r>
    </w:p>
    <w:p w:rsidR="00F3669D" w:rsidRDefault="00F3669D" w:rsidP="00026DDE">
      <w:pPr>
        <w:pStyle w:val="ProductList-Body"/>
        <w:numPr>
          <w:ilvl w:val="0"/>
          <w:numId w:val="16"/>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F3669D" w:rsidRDefault="00F3669D" w:rsidP="00026DDE">
      <w:pPr>
        <w:pStyle w:val="ProductList-Body"/>
        <w:numPr>
          <w:ilvl w:val="0"/>
          <w:numId w:val="16"/>
        </w:numPr>
        <w:ind w:left="450" w:hanging="270"/>
      </w:pPr>
      <w:r>
        <w:t>durch die Verletzung der Bestimmungen Acceptable Use Policy entstehen, die in den Produktbenutzungsrechten beschrieben ist.</w:t>
      </w:r>
    </w:p>
    <w:p w:rsidR="00F3669D" w:rsidRDefault="00F3669D" w:rsidP="00F3669D">
      <w:pPr>
        <w:pStyle w:val="ProductList-Body"/>
      </w:pPr>
    </w:p>
    <w:p w:rsidR="00F3669D" w:rsidRDefault="00F3669D" w:rsidP="00F3669D">
      <w:pPr>
        <w:pStyle w:val="ProductList-Body"/>
      </w:pPr>
      <w:r>
        <w:t>Der Kunde muss außerdem die Summe eines hieraus resultierenden rechtskräftigen Urteils gegen Microsoft bezahlen (oder eines Vergleichs, dem</w:t>
      </w:r>
      <w:r w:rsidR="009458C8">
        <w:t> </w:t>
      </w:r>
      <w:r>
        <w:t>der Kunde zustimmt).</w:t>
      </w:r>
      <w:r w:rsidR="000971EC">
        <w:t xml:space="preserve"> </w:t>
      </w:r>
      <w:r>
        <w:t>Diese Ziffer bestimmt den ausschließlichen Abhilfeanspruch von Microsoft in Bezug auf diese Ansprüche.</w:t>
      </w:r>
    </w:p>
    <w:p w:rsidR="00F3669D" w:rsidRDefault="00F3669D" w:rsidP="00F3669D">
      <w:pPr>
        <w:pStyle w:val="ProductList-Body"/>
      </w:pPr>
    </w:p>
    <w:p w:rsidR="00F3669D" w:rsidRDefault="00F3669D" w:rsidP="00F3669D">
      <w:pPr>
        <w:pStyle w:val="ProductList-Body"/>
      </w:pPr>
      <w:r>
        <w:t>Microsoft muss den Kunden unverzüglich schriftlich über einen Anspruch gemäß dieser Ziffer in Kenntnis setzen.</w:t>
      </w:r>
      <w:r w:rsidR="000971EC">
        <w:t xml:space="preserve"> </w:t>
      </w:r>
      <w:r>
        <w:t>Microsoft muss (1) dem Kunden die alleinige Kontrolle über die Verteidigung oder den Vergleich eines solchen Anspruchs einräumen und (2) ihn bei der Verteidigung gegen den Anspruch angemessen unterstützen.</w:t>
      </w:r>
      <w:r w:rsidR="000971EC">
        <w:t xml:space="preserve"> </w:t>
      </w:r>
      <w:r>
        <w:t>Der Kunde erstattet Microsoft sämtliche angemessenen Kosten, die Microsoft im Rahmen der Unterstützungsleistung entstehen.</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Haftungsbeschränkung</w:t>
      </w:r>
    </w:p>
    <w:p w:rsidR="00F3669D"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0971EC">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0971EC">
        <w:t xml:space="preserve"> </w:t>
      </w:r>
      <w:r>
        <w:t>Diese finanziellen Beschränkungen finden jedoch keine Anwendung auf:</w:t>
      </w:r>
    </w:p>
    <w:p w:rsidR="00F3669D" w:rsidRDefault="00F3669D" w:rsidP="00026DDE">
      <w:pPr>
        <w:pStyle w:val="ProductList-Body"/>
        <w:numPr>
          <w:ilvl w:val="0"/>
          <w:numId w:val="17"/>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Default="00F3669D" w:rsidP="00026DDE">
      <w:pPr>
        <w:pStyle w:val="ProductList-Body"/>
        <w:numPr>
          <w:ilvl w:val="0"/>
          <w:numId w:val="17"/>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F3669D" w:rsidRDefault="00F3669D" w:rsidP="00026DDE">
      <w:pPr>
        <w:pStyle w:val="ProductList-Body"/>
        <w:numPr>
          <w:ilvl w:val="0"/>
          <w:numId w:val="17"/>
        </w:numPr>
        <w:ind w:left="450" w:hanging="270"/>
      </w:pPr>
      <w:r>
        <w:t>Verletzung der gewerblichen Schutzrechte/Urheberrechte einer Partei durch die andere Partei.</w:t>
      </w:r>
    </w:p>
    <w:p w:rsidR="00F3669D" w:rsidRDefault="00F3669D" w:rsidP="00F3669D">
      <w:pPr>
        <w:pStyle w:val="ProductList-Body"/>
      </w:pPr>
    </w:p>
    <w:p w:rsidR="00F3669D" w:rsidRDefault="000171A0"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w:t>
      </w:r>
      <w:r w:rsidR="008E30BD">
        <w:t> </w:t>
      </w:r>
      <w:r>
        <w:t>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w:t>
      </w:r>
      <w:r w:rsidR="008E30BD">
        <w:t> </w:t>
      </w:r>
      <w:r>
        <w:t>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Default="00F3669D" w:rsidP="00F3669D">
      <w:pPr>
        <w:pStyle w:val="ProductList-Body"/>
      </w:pPr>
    </w:p>
    <w:p w:rsidR="00F3669D" w:rsidRPr="00F3669D" w:rsidRDefault="00F3669D" w:rsidP="00F3669D">
      <w:pPr>
        <w:pStyle w:val="ProductList-Body"/>
        <w:rPr>
          <w:b/>
        </w:rPr>
      </w:pPr>
      <w:r>
        <w:rPr>
          <w:b/>
          <w:color w:val="00188F"/>
        </w:rPr>
        <w:t>Vertragspartner</w:t>
      </w:r>
    </w:p>
    <w:p w:rsidR="00FA00BF" w:rsidRDefault="00F3669D" w:rsidP="00F3669D">
      <w:pPr>
        <w:pStyle w:val="ProductList-Body"/>
      </w:pPr>
      <w:r>
        <w:t>Microsoft ist berechtigt, Vertragspartner zur Unterstützung von Onlinediensten einzusetzen.</w:t>
      </w:r>
      <w:r w:rsidR="000971EC">
        <w:t xml:space="preserve"> </w:t>
      </w:r>
      <w:r>
        <w:t>Microsoft ist für deren Leistung gemäß den Bestimmungen des Volumenlizenzvertrags des Kunden verantwortlich.</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Default="006B2591" w:rsidP="00661180">
      <w:pPr>
        <w:pStyle w:val="ProductList-SectionHeading"/>
        <w:outlineLvl w:val="0"/>
      </w:pPr>
      <w:bookmarkStart w:id="1702" w:name="AppendixB"/>
      <w:bookmarkStart w:id="1703" w:name="_Toc378147692"/>
      <w:bookmarkStart w:id="1704" w:name="_Toc378151589"/>
      <w:bookmarkStart w:id="1705" w:name="_Toc379797468"/>
      <w:bookmarkStart w:id="1706" w:name="_Toc380513504"/>
      <w:bookmarkStart w:id="1707" w:name="_Toc380655553"/>
      <w:bookmarkStart w:id="1708" w:name="_Toc402271811"/>
      <w:r>
        <w:t>Anhang B – Product Promotions</w:t>
      </w:r>
      <w:bookmarkEnd w:id="1702"/>
      <w:bookmarkEnd w:id="1703"/>
      <w:bookmarkEnd w:id="1704"/>
      <w:bookmarkEnd w:id="1705"/>
      <w:bookmarkEnd w:id="1706"/>
      <w:bookmarkEnd w:id="1707"/>
      <w:bookmarkEnd w:id="1708"/>
    </w:p>
    <w:p w:rsidR="00D74656" w:rsidRPr="000B0114" w:rsidRDefault="00D74656" w:rsidP="00D74656">
      <w:pPr>
        <w:pStyle w:val="ProductList-Offering1Heading"/>
      </w:pPr>
      <w:bookmarkStart w:id="1709" w:name="_Toc402271812"/>
      <w:r>
        <w:t>Azure Consumption Incentive Promotion</w:t>
      </w:r>
      <w:bookmarkEnd w:id="1709"/>
    </w:p>
    <w:p w:rsidR="00D74656" w:rsidRPr="000B0114" w:rsidRDefault="00D74656" w:rsidP="00D74656">
      <w:pPr>
        <w:pStyle w:val="ProductList-Body"/>
        <w:rPr>
          <w:b/>
          <w:color w:val="00188F"/>
        </w:rPr>
      </w:pPr>
      <w:r>
        <w:rPr>
          <w:b/>
          <w:color w:val="00188F"/>
        </w:rPr>
        <w:t xml:space="preserve">Neue Kunden </w:t>
      </w:r>
    </w:p>
    <w:p w:rsidR="00D74656" w:rsidRPr="000B0114" w:rsidRDefault="00D74656" w:rsidP="00D74656">
      <w:pPr>
        <w:pStyle w:val="ProductList-Body"/>
      </w:pPr>
      <w:r>
        <w:t>Kunden, die im Rahmen von Volumenlizenzprogrammen mit Software Assurance für Azure ab dem 1. September 2014 bis zum 1. Januar 2015 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rsidR="00D74656" w:rsidRPr="000B0114" w:rsidRDefault="00D74656" w:rsidP="00D74656">
      <w:pPr>
        <w:pStyle w:val="ProductList-Body"/>
        <w:numPr>
          <w:ilvl w:val="0"/>
          <w:numId w:val="58"/>
        </w:numPr>
        <w:ind w:left="450" w:hanging="270"/>
      </w:pPr>
      <w:r>
        <w:t>innerhalb von sechs Monaten ab entweder dem Beitrittsstart oder dem letzten Jahrestag des Beitritts abgegeben werden.</w:t>
      </w:r>
    </w:p>
    <w:p w:rsidR="00D74656" w:rsidRPr="000B0114" w:rsidRDefault="00D74656" w:rsidP="00D74656">
      <w:pPr>
        <w:pStyle w:val="ProductList-Body"/>
        <w:numPr>
          <w:ilvl w:val="0"/>
          <w:numId w:val="58"/>
        </w:numPr>
        <w:ind w:left="450" w:hanging="270"/>
      </w:pPr>
      <w:r>
        <w:t>ein MC-Minimum umfassen, das sich aus der Multiplikation der Anzahl von MC-Einheiten mit der Anzahl der verbleibenden Monate bis zum nächsten Jahrestag ergibt, wobei das Ergebnis mindestens 504 betragen muss.</w:t>
      </w:r>
    </w:p>
    <w:p w:rsidR="00D74656" w:rsidRPr="000B0114" w:rsidRDefault="00D74656" w:rsidP="00D74656">
      <w:pPr>
        <w:pStyle w:val="ProductList-Body"/>
      </w:pPr>
    </w:p>
    <w:p w:rsidR="00D74656" w:rsidRPr="000B0114" w:rsidRDefault="00D74656" w:rsidP="000171A0">
      <w:pPr>
        <w:pStyle w:val="ProductList-Body"/>
      </w:pPr>
      <w:r>
        <w:t>Zusätzliche Bestellungen im Promotionszeitraum unter gesonderten Beitritten qualifizieren sich unter Umständen für ihre eigenen MC</w:t>
      </w:r>
      <w:r w:rsidR="000171A0">
        <w:t>­</w:t>
      </w:r>
      <w:r>
        <w:t xml:space="preserve">Gutschriften. Anforderungen an die Promotion müssen für jeden Beitritt separat erfüllt werden. </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Bestehende Kunden</w:t>
      </w:r>
    </w:p>
    <w:p w:rsidR="00D74656" w:rsidRPr="000B0114" w:rsidRDefault="00D74656" w:rsidP="00D74656">
      <w:pPr>
        <w:pStyle w:val="ProductList-Body"/>
      </w:pPr>
      <w:r>
        <w:t xml:space="preserve">Bestehende Azure-Kunden, die eine qualifizierende Bestellung mit Software Assurance-Laufzeit ab dem 1. September 2014 bis zum 1. Januar 2015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rsidR="00D74656" w:rsidRPr="000B0114" w:rsidRDefault="00D74656" w:rsidP="00D74656">
      <w:pPr>
        <w:pStyle w:val="ProductList-Body"/>
        <w:numPr>
          <w:ilvl w:val="0"/>
          <w:numId w:val="59"/>
        </w:numPr>
        <w:ind w:left="450" w:hanging="270"/>
      </w:pPr>
      <w:r>
        <w:t xml:space="preserve">innerhalb von sechs Monaten ab dem Beitrittsstart oder dem letzten Jahrestag abgegeben werden. </w:t>
      </w:r>
    </w:p>
    <w:p w:rsidR="00D74656" w:rsidRPr="000B0114" w:rsidRDefault="00D74656" w:rsidP="00D74656">
      <w:pPr>
        <w:pStyle w:val="ProductList-Body"/>
        <w:numPr>
          <w:ilvl w:val="0"/>
          <w:numId w:val="59"/>
        </w:numPr>
        <w:ind w:left="450" w:hanging="270"/>
      </w:pPr>
      <w:r>
        <w:t>unter einem Beitritt abgegeben werden, unter dem der Kunde für das Verpflichtungsjahr mindestens 84 Einheiten der Finanziellen Verpflichtung („MC“) als Jährliche Verpflichtung aufrechterhalten hat.</w:t>
      </w:r>
    </w:p>
    <w:p w:rsidR="00D74656" w:rsidRPr="000B0114" w:rsidRDefault="00D74656" w:rsidP="00D74656">
      <w:pPr>
        <w:pStyle w:val="ProductList-Body"/>
      </w:pPr>
    </w:p>
    <w:p w:rsidR="00D74656" w:rsidRPr="000B0114" w:rsidRDefault="00D74656" w:rsidP="00D74656">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Zusätzliche Bestimmungen</w:t>
      </w:r>
    </w:p>
    <w:p w:rsidR="00D74656" w:rsidRPr="000B0114" w:rsidRDefault="00D74656" w:rsidP="00D74656">
      <w:pPr>
        <w:pStyle w:val="ProductList-Body"/>
      </w:pPr>
      <w:r>
        <w:t>MC-Gutschriften laufen zum Jahrestag des Beitritts aus.</w:t>
      </w:r>
    </w:p>
    <w:p w:rsidR="00D74656" w:rsidRPr="000B0114" w:rsidRDefault="00D74656" w:rsidP="00D74656">
      <w:pPr>
        <w:pStyle w:val="ProductList-Body"/>
      </w:pPr>
      <w:r>
        <w:t>Dieses Angebot kann nicht mit anderen Angeboten kombiniert werden.</w:t>
      </w:r>
    </w:p>
    <w:p w:rsidR="00D74656" w:rsidRDefault="00D74656" w:rsidP="00D74656">
      <w:pPr>
        <w:pStyle w:val="ProductList-Body"/>
        <w:rPr>
          <w:sz w:val="22"/>
        </w:rPr>
      </w:pPr>
    </w:p>
    <w:p w:rsidR="000B0114" w:rsidRDefault="000B0114" w:rsidP="000B0114">
      <w:pPr>
        <w:pStyle w:val="ProductList-Body"/>
      </w:pPr>
    </w:p>
    <w:p w:rsidR="00993957" w:rsidRDefault="00993957"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Pr="00DB1AA9" w:rsidRDefault="00EF0970" w:rsidP="00472FC6">
      <w:pPr>
        <w:pStyle w:val="ProductList-SectionHeading"/>
        <w:spacing w:after="0"/>
        <w:outlineLvl w:val="0"/>
        <w:rPr>
          <w:lang w:val="en-US"/>
        </w:rPr>
      </w:pPr>
      <w:bookmarkStart w:id="1710" w:name="Index"/>
      <w:bookmarkStart w:id="1711" w:name="_Toc378147695"/>
      <w:bookmarkStart w:id="1712" w:name="_Toc378151592"/>
      <w:bookmarkStart w:id="1713" w:name="_Toc379797471"/>
      <w:bookmarkStart w:id="1714" w:name="_Toc380513507"/>
      <w:bookmarkStart w:id="1715" w:name="_Toc380655556"/>
      <w:bookmarkStart w:id="1716" w:name="_Toc402271813"/>
      <w:r w:rsidRPr="00DB1AA9">
        <w:rPr>
          <w:lang w:val="en-US"/>
        </w:rPr>
        <w:t>Produktindex</w:t>
      </w:r>
      <w:bookmarkEnd w:id="1710"/>
      <w:bookmarkEnd w:id="1711"/>
      <w:bookmarkEnd w:id="1712"/>
      <w:bookmarkEnd w:id="1713"/>
      <w:bookmarkEnd w:id="1714"/>
      <w:bookmarkEnd w:id="1715"/>
      <w:bookmarkEnd w:id="1716"/>
    </w:p>
    <w:p w:rsidR="001D1FA3" w:rsidRDefault="007B07E8" w:rsidP="00956AFC">
      <w:pPr>
        <w:pStyle w:val="ProductList-Body"/>
        <w:rPr>
          <w:noProof/>
          <w:color w:val="000000" w:themeColor="text1"/>
        </w:rPr>
        <w:sectPr w:rsidR="001D1FA3" w:rsidSect="001D1FA3">
          <w:footerReference w:type="default" r:id="rId82"/>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1D1FA3" w:rsidRDefault="001D1FA3">
      <w:pPr>
        <w:pStyle w:val="Index1"/>
        <w:tabs>
          <w:tab w:val="right" w:pos="5030"/>
        </w:tabs>
        <w:rPr>
          <w:noProof/>
        </w:rPr>
      </w:pPr>
      <w:r>
        <w:rPr>
          <w:noProof/>
        </w:rPr>
        <w:t>Access 2013, 22, 69</w:t>
      </w:r>
    </w:p>
    <w:p w:rsidR="001D1FA3" w:rsidRDefault="001D1FA3">
      <w:pPr>
        <w:pStyle w:val="Index1"/>
        <w:tabs>
          <w:tab w:val="right" w:pos="5030"/>
        </w:tabs>
        <w:rPr>
          <w:noProof/>
        </w:rPr>
      </w:pPr>
      <w:r>
        <w:rPr>
          <w:noProof/>
        </w:rPr>
        <w:t>Add-On CAL Suite für Windows Small Business Server 2011 Premium, 43</w:t>
      </w:r>
    </w:p>
    <w:p w:rsidR="001D1FA3" w:rsidRDefault="001D1FA3">
      <w:pPr>
        <w:pStyle w:val="Index1"/>
        <w:tabs>
          <w:tab w:val="right" w:pos="5030"/>
        </w:tabs>
        <w:rPr>
          <w:noProof/>
        </w:rPr>
      </w:pPr>
      <w:r>
        <w:rPr>
          <w:noProof/>
        </w:rPr>
        <w:t>Add-On für Azure-Rechteverwaltung, 50</w:t>
      </w:r>
    </w:p>
    <w:p w:rsidR="001D1FA3" w:rsidRDefault="001D1FA3">
      <w:pPr>
        <w:pStyle w:val="Index1"/>
        <w:tabs>
          <w:tab w:val="right" w:pos="5030"/>
        </w:tabs>
        <w:rPr>
          <w:noProof/>
        </w:rPr>
      </w:pPr>
      <w:r>
        <w:rPr>
          <w:noProof/>
        </w:rPr>
        <w:t>Add-On für Exchange Online Plan 1, 54, 58, 59</w:t>
      </w:r>
    </w:p>
    <w:p w:rsidR="001D1FA3" w:rsidRDefault="001D1FA3">
      <w:pPr>
        <w:pStyle w:val="Index1"/>
        <w:tabs>
          <w:tab w:val="right" w:pos="5030"/>
        </w:tabs>
        <w:rPr>
          <w:noProof/>
        </w:rPr>
      </w:pPr>
      <w:r>
        <w:rPr>
          <w:noProof/>
        </w:rPr>
        <w:t>Add-On für Lync Online Plan 1, 55, 58, 59</w:t>
      </w:r>
    </w:p>
    <w:p w:rsidR="001D1FA3" w:rsidRDefault="001D1FA3">
      <w:pPr>
        <w:pStyle w:val="Index1"/>
        <w:tabs>
          <w:tab w:val="right" w:pos="5030"/>
        </w:tabs>
        <w:rPr>
          <w:noProof/>
        </w:rPr>
      </w:pPr>
      <w:r>
        <w:rPr>
          <w:noProof/>
        </w:rPr>
        <w:t>Add-On für Microsoft Dynamics CRM Online-Zusatzspeicher, 51</w:t>
      </w:r>
    </w:p>
    <w:p w:rsidR="001D1FA3" w:rsidRDefault="001D1FA3">
      <w:pPr>
        <w:pStyle w:val="Index1"/>
        <w:tabs>
          <w:tab w:val="right" w:pos="5030"/>
        </w:tabs>
        <w:rPr>
          <w:noProof/>
        </w:rPr>
      </w:pPr>
      <w:r>
        <w:rPr>
          <w:noProof/>
        </w:rPr>
        <w:t>Add-On für Microsoft Intune, 50</w:t>
      </w:r>
    </w:p>
    <w:p w:rsidR="001D1FA3" w:rsidRDefault="001D1FA3">
      <w:pPr>
        <w:pStyle w:val="Index1"/>
        <w:tabs>
          <w:tab w:val="right" w:pos="5030"/>
        </w:tabs>
        <w:rPr>
          <w:noProof/>
        </w:rPr>
      </w:pPr>
      <w:r>
        <w:rPr>
          <w:noProof/>
        </w:rPr>
        <w:t>Add-On für Microsoft Social Listening Professional Education (Nutzer-AL), 53</w:t>
      </w:r>
    </w:p>
    <w:p w:rsidR="001D1FA3" w:rsidRDefault="001D1FA3">
      <w:pPr>
        <w:pStyle w:val="Index1"/>
        <w:tabs>
          <w:tab w:val="right" w:pos="5030"/>
        </w:tabs>
        <w:rPr>
          <w:noProof/>
        </w:rPr>
      </w:pPr>
      <w:r>
        <w:rPr>
          <w:noProof/>
        </w:rPr>
        <w:t>Add-On für Office 365 Enterprise A2, A3, A4 ohne Office Pro Plus, 57</w:t>
      </w:r>
    </w:p>
    <w:p w:rsidR="001D1FA3" w:rsidRDefault="001D1FA3">
      <w:pPr>
        <w:pStyle w:val="Index1"/>
        <w:tabs>
          <w:tab w:val="right" w:pos="5030"/>
        </w:tabs>
        <w:rPr>
          <w:noProof/>
        </w:rPr>
      </w:pPr>
      <w:r>
        <w:rPr>
          <w:noProof/>
        </w:rPr>
        <w:t>Add-On für Office 365 Enterprise E1, E3, E4, 57</w:t>
      </w:r>
    </w:p>
    <w:p w:rsidR="001D1FA3" w:rsidRDefault="001D1FA3">
      <w:pPr>
        <w:pStyle w:val="Index1"/>
        <w:tabs>
          <w:tab w:val="right" w:pos="5030"/>
        </w:tabs>
        <w:rPr>
          <w:noProof/>
        </w:rPr>
      </w:pPr>
      <w:r>
        <w:rPr>
          <w:noProof/>
        </w:rPr>
        <w:t>Add-On für Office 365 Enterprise E1, E3, E4 ohne Office Pro Plus, 57</w:t>
      </w:r>
    </w:p>
    <w:p w:rsidR="001D1FA3" w:rsidRDefault="001D1FA3">
      <w:pPr>
        <w:pStyle w:val="Index1"/>
        <w:tabs>
          <w:tab w:val="right" w:pos="5030"/>
        </w:tabs>
        <w:rPr>
          <w:noProof/>
        </w:rPr>
      </w:pPr>
      <w:r w:rsidRPr="001D6402">
        <w:rPr>
          <w:noProof/>
          <w:lang w:val="it-IT"/>
        </w:rPr>
        <w:t>Add-On für Office 365 Government G1, G3, G4</w:t>
      </w:r>
      <w:r>
        <w:rPr>
          <w:noProof/>
        </w:rPr>
        <w:t>, 57</w:t>
      </w:r>
    </w:p>
    <w:p w:rsidR="001D1FA3" w:rsidRDefault="001D1FA3">
      <w:pPr>
        <w:pStyle w:val="Index1"/>
        <w:tabs>
          <w:tab w:val="right" w:pos="5030"/>
        </w:tabs>
        <w:rPr>
          <w:noProof/>
        </w:rPr>
      </w:pPr>
      <w:r>
        <w:rPr>
          <w:noProof/>
        </w:rPr>
        <w:t>Add-On für Office 365 Government G1, G3, G4 ohne Office Pro Plus, 58</w:t>
      </w:r>
    </w:p>
    <w:p w:rsidR="001D1FA3" w:rsidRDefault="001D1FA3">
      <w:pPr>
        <w:pStyle w:val="Index1"/>
        <w:tabs>
          <w:tab w:val="right" w:pos="5030"/>
        </w:tabs>
        <w:rPr>
          <w:noProof/>
        </w:rPr>
      </w:pPr>
      <w:r>
        <w:rPr>
          <w:noProof/>
        </w:rPr>
        <w:t>Add-On für SharePoint Online Plan 1, 61</w:t>
      </w:r>
    </w:p>
    <w:p w:rsidR="001D1FA3" w:rsidRDefault="001D1FA3">
      <w:pPr>
        <w:pStyle w:val="Index1"/>
        <w:tabs>
          <w:tab w:val="right" w:pos="5030"/>
        </w:tabs>
        <w:rPr>
          <w:noProof/>
        </w:rPr>
      </w:pPr>
      <w:r>
        <w:rPr>
          <w:noProof/>
        </w:rPr>
        <w:t>Antigen, 17</w:t>
      </w:r>
    </w:p>
    <w:p w:rsidR="001D1FA3" w:rsidRDefault="001D1FA3">
      <w:pPr>
        <w:pStyle w:val="Index1"/>
        <w:tabs>
          <w:tab w:val="right" w:pos="5030"/>
        </w:tabs>
        <w:rPr>
          <w:noProof/>
        </w:rPr>
      </w:pPr>
      <w:r>
        <w:rPr>
          <w:noProof/>
        </w:rPr>
        <w:t>Aufgaben-CAL für Microsoft Dynamics AX 2012 R3, 18</w:t>
      </w:r>
    </w:p>
    <w:p w:rsidR="001D1FA3" w:rsidRDefault="001D1FA3">
      <w:pPr>
        <w:pStyle w:val="Index1"/>
        <w:tabs>
          <w:tab w:val="right" w:pos="5030"/>
        </w:tabs>
        <w:rPr>
          <w:noProof/>
        </w:rPr>
      </w:pPr>
      <w:r>
        <w:rPr>
          <w:noProof/>
        </w:rPr>
        <w:t>AutoRoute 2013, 12</w:t>
      </w:r>
    </w:p>
    <w:p w:rsidR="001D1FA3" w:rsidRDefault="001D1FA3">
      <w:pPr>
        <w:pStyle w:val="Index1"/>
        <w:tabs>
          <w:tab w:val="right" w:pos="5030"/>
        </w:tabs>
        <w:rPr>
          <w:noProof/>
        </w:rPr>
      </w:pPr>
      <w:r>
        <w:rPr>
          <w:noProof/>
        </w:rPr>
        <w:t>Azure Active Directory Basic, 50</w:t>
      </w:r>
    </w:p>
    <w:p w:rsidR="001D1FA3" w:rsidRDefault="001D1FA3">
      <w:pPr>
        <w:pStyle w:val="Index1"/>
        <w:tabs>
          <w:tab w:val="right" w:pos="5030"/>
        </w:tabs>
        <w:rPr>
          <w:noProof/>
        </w:rPr>
      </w:pPr>
      <w:r>
        <w:rPr>
          <w:noProof/>
        </w:rPr>
        <w:t>Azure Active Directory Premium, 49, 50</w:t>
      </w:r>
    </w:p>
    <w:p w:rsidR="001D1FA3" w:rsidRDefault="001D1FA3">
      <w:pPr>
        <w:pStyle w:val="Index1"/>
        <w:tabs>
          <w:tab w:val="right" w:pos="5030"/>
        </w:tabs>
        <w:rPr>
          <w:noProof/>
        </w:rPr>
      </w:pPr>
      <w:r>
        <w:rPr>
          <w:noProof/>
        </w:rPr>
        <w:t>Azure-Rechteverwaltung, 50, 59</w:t>
      </w:r>
    </w:p>
    <w:p w:rsidR="001D1FA3" w:rsidRDefault="001D1FA3">
      <w:pPr>
        <w:pStyle w:val="Index1"/>
        <w:tabs>
          <w:tab w:val="right" w:pos="5030"/>
        </w:tabs>
        <w:rPr>
          <w:noProof/>
        </w:rPr>
      </w:pPr>
      <w:r>
        <w:rPr>
          <w:noProof/>
        </w:rPr>
        <w:t>Azure-Rechteverwaltung A, 50</w:t>
      </w:r>
    </w:p>
    <w:p w:rsidR="001D1FA3" w:rsidRDefault="001D1FA3">
      <w:pPr>
        <w:pStyle w:val="Index1"/>
        <w:tabs>
          <w:tab w:val="right" w:pos="5030"/>
        </w:tabs>
        <w:rPr>
          <w:noProof/>
        </w:rPr>
      </w:pPr>
      <w:r>
        <w:rPr>
          <w:noProof/>
        </w:rPr>
        <w:t>Bing Maps Consumer Tracked Per Asset Monthly Subscription, 62</w:t>
      </w:r>
    </w:p>
    <w:p w:rsidR="001D1FA3" w:rsidRDefault="001D1FA3">
      <w:pPr>
        <w:pStyle w:val="Index1"/>
        <w:tabs>
          <w:tab w:val="right" w:pos="5030"/>
        </w:tabs>
        <w:rPr>
          <w:noProof/>
        </w:rPr>
      </w:pPr>
      <w:r>
        <w:rPr>
          <w:noProof/>
        </w:rPr>
        <w:t>Bing Maps Enterprise Fee Monthly Subscription, 62</w:t>
      </w:r>
    </w:p>
    <w:p w:rsidR="001D1FA3" w:rsidRDefault="001D1FA3">
      <w:pPr>
        <w:pStyle w:val="Index1"/>
        <w:tabs>
          <w:tab w:val="right" w:pos="5030"/>
        </w:tabs>
        <w:rPr>
          <w:noProof/>
        </w:rPr>
      </w:pPr>
      <w:r>
        <w:rPr>
          <w:noProof/>
        </w:rPr>
        <w:t>Bing Maps Internal Website Usage, 62, 63</w:t>
      </w:r>
    </w:p>
    <w:p w:rsidR="001D1FA3" w:rsidRDefault="001D1FA3">
      <w:pPr>
        <w:pStyle w:val="Index1"/>
        <w:tabs>
          <w:tab w:val="right" w:pos="5030"/>
        </w:tabs>
        <w:rPr>
          <w:noProof/>
        </w:rPr>
      </w:pPr>
      <w:r>
        <w:rPr>
          <w:noProof/>
        </w:rPr>
        <w:t>Bing Maps Known 5K User Monthly Subscription, 62</w:t>
      </w:r>
    </w:p>
    <w:p w:rsidR="001D1FA3" w:rsidRDefault="001D1FA3">
      <w:pPr>
        <w:pStyle w:val="Index1"/>
        <w:tabs>
          <w:tab w:val="right" w:pos="5030"/>
        </w:tabs>
        <w:rPr>
          <w:noProof/>
        </w:rPr>
      </w:pPr>
      <w:r>
        <w:rPr>
          <w:noProof/>
        </w:rPr>
        <w:t>Bing Maps Known Per User Monthly Subscription, 62</w:t>
      </w:r>
    </w:p>
    <w:p w:rsidR="001D1FA3" w:rsidRDefault="001D1FA3">
      <w:pPr>
        <w:pStyle w:val="Index1"/>
        <w:tabs>
          <w:tab w:val="right" w:pos="5030"/>
        </w:tabs>
        <w:rPr>
          <w:noProof/>
        </w:rPr>
      </w:pPr>
      <w:r>
        <w:rPr>
          <w:noProof/>
        </w:rPr>
        <w:t>Bing Maps Light Known 5K User Monthly Subscription, 62</w:t>
      </w:r>
    </w:p>
    <w:p w:rsidR="001D1FA3" w:rsidRDefault="001D1FA3">
      <w:pPr>
        <w:pStyle w:val="Index1"/>
        <w:tabs>
          <w:tab w:val="right" w:pos="5030"/>
        </w:tabs>
        <w:rPr>
          <w:noProof/>
        </w:rPr>
      </w:pPr>
      <w:r>
        <w:rPr>
          <w:noProof/>
        </w:rPr>
        <w:t>Bing Maps Light Known Per User Monthly Subscription, 62</w:t>
      </w:r>
    </w:p>
    <w:p w:rsidR="001D1FA3" w:rsidRDefault="001D1FA3">
      <w:pPr>
        <w:pStyle w:val="Index1"/>
        <w:tabs>
          <w:tab w:val="right" w:pos="5030"/>
        </w:tabs>
        <w:rPr>
          <w:noProof/>
        </w:rPr>
      </w:pPr>
      <w:r>
        <w:rPr>
          <w:noProof/>
        </w:rPr>
        <w:t>Bing Maps Mobile Asset Management Europe, 62</w:t>
      </w:r>
    </w:p>
    <w:p w:rsidR="001D1FA3" w:rsidRDefault="001D1FA3">
      <w:pPr>
        <w:pStyle w:val="Index1"/>
        <w:tabs>
          <w:tab w:val="right" w:pos="5030"/>
        </w:tabs>
        <w:rPr>
          <w:noProof/>
        </w:rPr>
      </w:pPr>
      <w:r>
        <w:rPr>
          <w:noProof/>
        </w:rPr>
        <w:t>Bing Maps Mobile Asset Management Platform Fee Monthly Subscription, 62</w:t>
      </w:r>
    </w:p>
    <w:p w:rsidR="001D1FA3" w:rsidRDefault="001D1FA3">
      <w:pPr>
        <w:pStyle w:val="Index1"/>
        <w:tabs>
          <w:tab w:val="right" w:pos="5030"/>
        </w:tabs>
        <w:rPr>
          <w:noProof/>
        </w:rPr>
      </w:pPr>
      <w:r>
        <w:rPr>
          <w:noProof/>
        </w:rPr>
        <w:t>Bing Maps Public Website Usage 100K Transactions Monthly Subscription, 62</w:t>
      </w:r>
    </w:p>
    <w:p w:rsidR="001D1FA3" w:rsidRDefault="001D1FA3">
      <w:pPr>
        <w:pStyle w:val="Index1"/>
        <w:tabs>
          <w:tab w:val="right" w:pos="5030"/>
        </w:tabs>
        <w:rPr>
          <w:noProof/>
        </w:rPr>
      </w:pPr>
      <w:r>
        <w:rPr>
          <w:noProof/>
        </w:rPr>
        <w:t>Bing Maps Public Website Usage 420K (und höher) Transactions Monthly Subscription, 62</w:t>
      </w:r>
    </w:p>
    <w:p w:rsidR="001D1FA3" w:rsidRDefault="001D1FA3">
      <w:pPr>
        <w:pStyle w:val="Index1"/>
        <w:tabs>
          <w:tab w:val="right" w:pos="5030"/>
        </w:tabs>
        <w:rPr>
          <w:noProof/>
        </w:rPr>
      </w:pPr>
      <w:r>
        <w:rPr>
          <w:noProof/>
        </w:rPr>
        <w:t>BizTalk Server 2010, 12, 13</w:t>
      </w:r>
    </w:p>
    <w:p w:rsidR="001D1FA3" w:rsidRDefault="001D1FA3">
      <w:pPr>
        <w:pStyle w:val="Index1"/>
        <w:tabs>
          <w:tab w:val="right" w:pos="5030"/>
        </w:tabs>
        <w:rPr>
          <w:noProof/>
        </w:rPr>
      </w:pPr>
      <w:r>
        <w:rPr>
          <w:noProof/>
        </w:rPr>
        <w:t>BizTalk Server 2013 R2 Branch Edition, 12</w:t>
      </w:r>
    </w:p>
    <w:p w:rsidR="001D1FA3" w:rsidRDefault="001D1FA3">
      <w:pPr>
        <w:pStyle w:val="Index1"/>
        <w:tabs>
          <w:tab w:val="right" w:pos="5030"/>
        </w:tabs>
        <w:rPr>
          <w:noProof/>
        </w:rPr>
      </w:pPr>
      <w:r>
        <w:rPr>
          <w:noProof/>
        </w:rPr>
        <w:t>BizTalk Server 2013 R2 Branch IDC, 12</w:t>
      </w:r>
    </w:p>
    <w:p w:rsidR="001D1FA3" w:rsidRDefault="001D1FA3">
      <w:pPr>
        <w:pStyle w:val="Index1"/>
        <w:tabs>
          <w:tab w:val="right" w:pos="5030"/>
        </w:tabs>
        <w:rPr>
          <w:noProof/>
        </w:rPr>
      </w:pPr>
      <w:r>
        <w:rPr>
          <w:noProof/>
        </w:rPr>
        <w:t>BizTalk Server 2013 R2 Developer, 12</w:t>
      </w:r>
    </w:p>
    <w:p w:rsidR="001D1FA3" w:rsidRDefault="001D1FA3">
      <w:pPr>
        <w:pStyle w:val="Index1"/>
        <w:tabs>
          <w:tab w:val="right" w:pos="5030"/>
        </w:tabs>
        <w:rPr>
          <w:noProof/>
        </w:rPr>
      </w:pPr>
      <w:r>
        <w:rPr>
          <w:noProof/>
        </w:rPr>
        <w:t>BizTalk Server 2013 R2 Enterprise Edition, 12</w:t>
      </w:r>
    </w:p>
    <w:p w:rsidR="001D1FA3" w:rsidRDefault="001D1FA3">
      <w:pPr>
        <w:pStyle w:val="Index1"/>
        <w:tabs>
          <w:tab w:val="right" w:pos="5030"/>
        </w:tabs>
        <w:rPr>
          <w:noProof/>
        </w:rPr>
      </w:pPr>
      <w:r>
        <w:rPr>
          <w:noProof/>
        </w:rPr>
        <w:t>BizTalk Server 2013 R2 Standard Edition, 12</w:t>
      </w:r>
    </w:p>
    <w:p w:rsidR="001D1FA3" w:rsidRDefault="001D1FA3">
      <w:pPr>
        <w:pStyle w:val="Index1"/>
        <w:tabs>
          <w:tab w:val="right" w:pos="5030"/>
        </w:tabs>
        <w:rPr>
          <w:noProof/>
        </w:rPr>
      </w:pPr>
      <w:r>
        <w:rPr>
          <w:noProof/>
        </w:rPr>
        <w:t>BizTalk Server 2013 R2 Standard Edition IDC, 12</w:t>
      </w:r>
    </w:p>
    <w:p w:rsidR="001D1FA3" w:rsidRDefault="001D1FA3">
      <w:pPr>
        <w:pStyle w:val="Index1"/>
        <w:tabs>
          <w:tab w:val="right" w:pos="5030"/>
        </w:tabs>
        <w:rPr>
          <w:noProof/>
        </w:rPr>
      </w:pPr>
      <w:r>
        <w:rPr>
          <w:noProof/>
        </w:rPr>
        <w:t>Business Intelligence Appliance 2012, 28</w:t>
      </w:r>
    </w:p>
    <w:p w:rsidR="001D1FA3" w:rsidRDefault="001D1FA3">
      <w:pPr>
        <w:pStyle w:val="Index1"/>
        <w:tabs>
          <w:tab w:val="right" w:pos="5030"/>
        </w:tabs>
        <w:rPr>
          <w:noProof/>
        </w:rPr>
      </w:pPr>
      <w:r>
        <w:rPr>
          <w:noProof/>
        </w:rPr>
        <w:t>Business Intelligence Appliance 2013, 27</w:t>
      </w:r>
    </w:p>
    <w:p w:rsidR="001D1FA3" w:rsidRDefault="001D1FA3">
      <w:pPr>
        <w:pStyle w:val="Index1"/>
        <w:tabs>
          <w:tab w:val="right" w:pos="5030"/>
        </w:tabs>
        <w:rPr>
          <w:noProof/>
        </w:rPr>
      </w:pPr>
      <w:r>
        <w:rPr>
          <w:noProof/>
        </w:rPr>
        <w:t>Cal für Exchange Server Enterprise 2013, 24</w:t>
      </w:r>
    </w:p>
    <w:p w:rsidR="001D1FA3" w:rsidRDefault="001D1FA3">
      <w:pPr>
        <w:pStyle w:val="Index1"/>
        <w:tabs>
          <w:tab w:val="right" w:pos="5030"/>
        </w:tabs>
        <w:rPr>
          <w:noProof/>
        </w:rPr>
      </w:pPr>
      <w:r>
        <w:rPr>
          <w:noProof/>
        </w:rPr>
        <w:t>Cal für Exchange Server Standard 2013, 24</w:t>
      </w:r>
    </w:p>
    <w:p w:rsidR="001D1FA3" w:rsidRDefault="001D1FA3">
      <w:pPr>
        <w:pStyle w:val="Index1"/>
        <w:tabs>
          <w:tab w:val="right" w:pos="5030"/>
        </w:tabs>
        <w:rPr>
          <w:noProof/>
        </w:rPr>
      </w:pPr>
      <w:r>
        <w:rPr>
          <w:noProof/>
        </w:rPr>
        <w:t>CAL für Forefront Identity Manager 2010 R2, 16</w:t>
      </w:r>
    </w:p>
    <w:p w:rsidR="001D1FA3" w:rsidRDefault="001D1FA3">
      <w:pPr>
        <w:pStyle w:val="Index1"/>
        <w:tabs>
          <w:tab w:val="right" w:pos="5030"/>
        </w:tabs>
        <w:rPr>
          <w:noProof/>
        </w:rPr>
      </w:pPr>
      <w:r>
        <w:rPr>
          <w:noProof/>
        </w:rPr>
        <w:t>CAL für Microsoft Dynamics AX 2012 R3 Self-Service, 18</w:t>
      </w:r>
    </w:p>
    <w:p w:rsidR="001D1FA3" w:rsidRDefault="001D1FA3">
      <w:pPr>
        <w:pStyle w:val="Index1"/>
        <w:tabs>
          <w:tab w:val="right" w:pos="5030"/>
        </w:tabs>
        <w:rPr>
          <w:noProof/>
        </w:rPr>
      </w:pPr>
      <w:r>
        <w:rPr>
          <w:noProof/>
        </w:rPr>
        <w:t>CAL für Microsoft Dynamics CRM Basic, 19</w:t>
      </w:r>
    </w:p>
    <w:p w:rsidR="001D1FA3" w:rsidRDefault="001D1FA3">
      <w:pPr>
        <w:pStyle w:val="Index1"/>
        <w:tabs>
          <w:tab w:val="right" w:pos="5030"/>
        </w:tabs>
        <w:rPr>
          <w:noProof/>
        </w:rPr>
      </w:pPr>
      <w:r>
        <w:rPr>
          <w:noProof/>
        </w:rPr>
        <w:t>CAL für Microsoft Dynamics CRM Essentials, 19</w:t>
      </w:r>
    </w:p>
    <w:p w:rsidR="001D1FA3" w:rsidRDefault="001D1FA3">
      <w:pPr>
        <w:pStyle w:val="Index1"/>
        <w:tabs>
          <w:tab w:val="right" w:pos="5030"/>
        </w:tabs>
        <w:rPr>
          <w:noProof/>
        </w:rPr>
      </w:pPr>
      <w:r>
        <w:rPr>
          <w:noProof/>
        </w:rPr>
        <w:t>CAL für Microsoft Dynamics CRM Professional, 19</w:t>
      </w:r>
    </w:p>
    <w:p w:rsidR="001D1FA3" w:rsidRDefault="001D1FA3">
      <w:pPr>
        <w:pStyle w:val="Index1"/>
        <w:tabs>
          <w:tab w:val="right" w:pos="5030"/>
        </w:tabs>
        <w:rPr>
          <w:noProof/>
        </w:rPr>
      </w:pPr>
      <w:r>
        <w:rPr>
          <w:noProof/>
        </w:rPr>
        <w:t>CAL für Project Server 2013, 25</w:t>
      </w:r>
    </w:p>
    <w:p w:rsidR="001D1FA3" w:rsidRDefault="001D1FA3">
      <w:pPr>
        <w:pStyle w:val="Index1"/>
        <w:tabs>
          <w:tab w:val="right" w:pos="5030"/>
        </w:tabs>
        <w:rPr>
          <w:noProof/>
        </w:rPr>
      </w:pPr>
      <w:r>
        <w:rPr>
          <w:noProof/>
        </w:rPr>
        <w:t>CAL für SQL Server 2014, 28</w:t>
      </w:r>
    </w:p>
    <w:p w:rsidR="001D1FA3" w:rsidRDefault="001D1FA3">
      <w:pPr>
        <w:pStyle w:val="Index1"/>
        <w:tabs>
          <w:tab w:val="right" w:pos="5030"/>
        </w:tabs>
        <w:rPr>
          <w:noProof/>
        </w:rPr>
      </w:pPr>
      <w:r>
        <w:rPr>
          <w:noProof/>
        </w:rPr>
        <w:t>CAL für Visual Studio Team Foundation Server 2013, 34</w:t>
      </w:r>
    </w:p>
    <w:p w:rsidR="001D1FA3" w:rsidRDefault="001D1FA3">
      <w:pPr>
        <w:pStyle w:val="Index1"/>
        <w:tabs>
          <w:tab w:val="right" w:pos="5030"/>
        </w:tabs>
        <w:rPr>
          <w:noProof/>
        </w:rPr>
      </w:pPr>
      <w:r>
        <w:rPr>
          <w:noProof/>
        </w:rPr>
        <w:t>CAL für Windows MultiPoint Server 2012, 42</w:t>
      </w:r>
    </w:p>
    <w:p w:rsidR="001D1FA3" w:rsidRDefault="001D1FA3">
      <w:pPr>
        <w:pStyle w:val="Index1"/>
        <w:tabs>
          <w:tab w:val="right" w:pos="5030"/>
        </w:tabs>
        <w:rPr>
          <w:noProof/>
        </w:rPr>
      </w:pPr>
      <w:r>
        <w:rPr>
          <w:noProof/>
        </w:rPr>
        <w:t>CAL für Windows MultiPoint Server 2012 mit CAL für Windows Server 2012, 42</w:t>
      </w:r>
    </w:p>
    <w:p w:rsidR="001D1FA3" w:rsidRDefault="001D1FA3">
      <w:pPr>
        <w:pStyle w:val="Index1"/>
        <w:tabs>
          <w:tab w:val="right" w:pos="5030"/>
        </w:tabs>
        <w:rPr>
          <w:noProof/>
        </w:rPr>
      </w:pPr>
      <w:r>
        <w:rPr>
          <w:noProof/>
        </w:rPr>
        <w:t>CAL für Windows MultiPoint Server 2012 Premium mit CAL für Windows MultiPoint Server, 42</w:t>
      </w:r>
    </w:p>
    <w:p w:rsidR="001D1FA3" w:rsidRDefault="001D1FA3">
      <w:pPr>
        <w:pStyle w:val="Index1"/>
        <w:tabs>
          <w:tab w:val="right" w:pos="5030"/>
        </w:tabs>
        <w:rPr>
          <w:noProof/>
        </w:rPr>
      </w:pPr>
      <w:r>
        <w:rPr>
          <w:noProof/>
        </w:rPr>
        <w:t>CAL für Windows Server 2010 Active Directory-Rechteverwaltungsdienste, 42</w:t>
      </w:r>
    </w:p>
    <w:p w:rsidR="001D1FA3" w:rsidRDefault="001D1FA3">
      <w:pPr>
        <w:pStyle w:val="Index1"/>
        <w:tabs>
          <w:tab w:val="right" w:pos="5030"/>
        </w:tabs>
        <w:rPr>
          <w:noProof/>
        </w:rPr>
      </w:pPr>
      <w:r>
        <w:rPr>
          <w:noProof/>
        </w:rPr>
        <w:t>CAL für Windows Server 2012-Remotedesktopdienste, 42</w:t>
      </w:r>
    </w:p>
    <w:p w:rsidR="001D1FA3" w:rsidRDefault="001D1FA3">
      <w:pPr>
        <w:pStyle w:val="Index1"/>
        <w:tabs>
          <w:tab w:val="right" w:pos="5030"/>
        </w:tabs>
        <w:rPr>
          <w:noProof/>
        </w:rPr>
      </w:pPr>
      <w:r>
        <w:rPr>
          <w:noProof/>
        </w:rPr>
        <w:t>CAL-Suite für Windows Small Business Server 2011, 43</w:t>
      </w:r>
    </w:p>
    <w:p w:rsidR="001D1FA3" w:rsidRDefault="001D1FA3">
      <w:pPr>
        <w:pStyle w:val="Index1"/>
        <w:tabs>
          <w:tab w:val="right" w:pos="5030"/>
        </w:tabs>
        <w:rPr>
          <w:noProof/>
        </w:rPr>
      </w:pPr>
      <w:r>
        <w:rPr>
          <w:noProof/>
        </w:rPr>
        <w:t>Client-Management-Lizenz (Client-ML) für System Center Service Manager 2010 pro Nutzer, 33</w:t>
      </w:r>
    </w:p>
    <w:p w:rsidR="001D1FA3" w:rsidRDefault="001D1FA3">
      <w:pPr>
        <w:pStyle w:val="Index1"/>
        <w:tabs>
          <w:tab w:val="right" w:pos="5030"/>
        </w:tabs>
        <w:rPr>
          <w:noProof/>
        </w:rPr>
      </w:pPr>
      <w:r>
        <w:rPr>
          <w:noProof/>
        </w:rPr>
        <w:t>Client-Management-Lizenz (Client-ML) pro Betriebssystemumgebung für System Center Service Manager 2010, 33</w:t>
      </w:r>
    </w:p>
    <w:p w:rsidR="001D1FA3" w:rsidRDefault="001D1FA3">
      <w:pPr>
        <w:pStyle w:val="Index1"/>
        <w:tabs>
          <w:tab w:val="right" w:pos="5030"/>
        </w:tabs>
        <w:rPr>
          <w:noProof/>
        </w:rPr>
      </w:pPr>
      <w:r>
        <w:rPr>
          <w:noProof/>
        </w:rPr>
        <w:t>Client-Management-Lizenz für System Center 2012 R2 Configuration Manager, 30</w:t>
      </w:r>
    </w:p>
    <w:p w:rsidR="001D1FA3" w:rsidRDefault="001D1FA3">
      <w:pPr>
        <w:pStyle w:val="Index1"/>
        <w:tabs>
          <w:tab w:val="right" w:pos="5030"/>
        </w:tabs>
        <w:rPr>
          <w:noProof/>
        </w:rPr>
      </w:pPr>
      <w:r>
        <w:rPr>
          <w:noProof/>
        </w:rPr>
        <w:t>Client-Management-Lizenz für System Center 2012 R2 Configuration Manager pro Betriebssystemumgebung, 30</w:t>
      </w:r>
    </w:p>
    <w:p w:rsidR="001D1FA3" w:rsidRDefault="001D1FA3">
      <w:pPr>
        <w:pStyle w:val="Index1"/>
        <w:tabs>
          <w:tab w:val="right" w:pos="5030"/>
        </w:tabs>
        <w:rPr>
          <w:noProof/>
        </w:rPr>
      </w:pPr>
      <w:r>
        <w:rPr>
          <w:noProof/>
        </w:rPr>
        <w:t>Client-Management-Lizenz für System Center 2012 R2 Configuration Manager pro Nutzer, 30</w:t>
      </w:r>
    </w:p>
    <w:p w:rsidR="001D1FA3" w:rsidRDefault="001D1FA3">
      <w:pPr>
        <w:pStyle w:val="Index1"/>
        <w:tabs>
          <w:tab w:val="right" w:pos="5030"/>
        </w:tabs>
        <w:rPr>
          <w:noProof/>
        </w:rPr>
      </w:pPr>
      <w:r>
        <w:rPr>
          <w:noProof/>
        </w:rPr>
        <w:t>Client-Management-Lizenz pro Betriebssystemumgebung für System Center Operations Manager 2007 R2, 31</w:t>
      </w:r>
    </w:p>
    <w:p w:rsidR="001D1FA3" w:rsidRDefault="001D1FA3">
      <w:pPr>
        <w:pStyle w:val="Index1"/>
        <w:tabs>
          <w:tab w:val="right" w:pos="5030"/>
        </w:tabs>
        <w:rPr>
          <w:noProof/>
        </w:rPr>
      </w:pPr>
      <w:r>
        <w:rPr>
          <w:noProof/>
        </w:rPr>
        <w:t>Client-Management-Lizenz pro Nutzer für System Center Operations Manager 2007 R2, 31</w:t>
      </w:r>
    </w:p>
    <w:p w:rsidR="001D1FA3" w:rsidRDefault="001D1FA3">
      <w:pPr>
        <w:pStyle w:val="Index1"/>
        <w:tabs>
          <w:tab w:val="right" w:pos="5030"/>
        </w:tabs>
        <w:rPr>
          <w:noProof/>
        </w:rPr>
      </w:pPr>
      <w:r>
        <w:rPr>
          <w:noProof/>
        </w:rPr>
        <w:t>Communicator für Mac 2011, 24</w:t>
      </w:r>
    </w:p>
    <w:p w:rsidR="001D1FA3" w:rsidRDefault="001D1FA3">
      <w:pPr>
        <w:pStyle w:val="Index1"/>
        <w:tabs>
          <w:tab w:val="right" w:pos="5030"/>
        </w:tabs>
        <w:rPr>
          <w:noProof/>
        </w:rPr>
      </w:pPr>
      <w:r>
        <w:rPr>
          <w:noProof/>
        </w:rPr>
        <w:t>Configuration Manager 2007 R3, 32</w:t>
      </w:r>
    </w:p>
    <w:p w:rsidR="001D1FA3" w:rsidRDefault="001D1FA3">
      <w:pPr>
        <w:pStyle w:val="Index1"/>
        <w:tabs>
          <w:tab w:val="right" w:pos="5030"/>
        </w:tabs>
        <w:rPr>
          <w:noProof/>
        </w:rPr>
      </w:pPr>
      <w:r>
        <w:rPr>
          <w:noProof/>
        </w:rPr>
        <w:t>Core CAL Suite, 9, 14, 15, 16, 70, 71, 82</w:t>
      </w:r>
    </w:p>
    <w:p w:rsidR="001D1FA3" w:rsidRDefault="001D1FA3">
      <w:pPr>
        <w:pStyle w:val="Index1"/>
        <w:tabs>
          <w:tab w:val="right" w:pos="5030"/>
        </w:tabs>
        <w:rPr>
          <w:noProof/>
        </w:rPr>
      </w:pPr>
      <w:r>
        <w:rPr>
          <w:noProof/>
        </w:rPr>
        <w:t>Core CAL Suite Bridge für Office 365, 14, 15, 16, 82</w:t>
      </w:r>
    </w:p>
    <w:p w:rsidR="001D1FA3" w:rsidRDefault="001D1FA3">
      <w:pPr>
        <w:pStyle w:val="Index1"/>
        <w:tabs>
          <w:tab w:val="right" w:pos="5030"/>
        </w:tabs>
        <w:rPr>
          <w:noProof/>
        </w:rPr>
      </w:pPr>
      <w:r>
        <w:rPr>
          <w:noProof/>
        </w:rPr>
        <w:t>Core CAL Suite Bridge für Office 365 und Microsoft Intune, 15, 16</w:t>
      </w:r>
    </w:p>
    <w:p w:rsidR="001D1FA3" w:rsidRDefault="001D1FA3">
      <w:pPr>
        <w:pStyle w:val="Index1"/>
        <w:tabs>
          <w:tab w:val="right" w:pos="5030"/>
        </w:tabs>
        <w:rPr>
          <w:noProof/>
        </w:rPr>
      </w:pPr>
      <w:r>
        <w:rPr>
          <w:noProof/>
        </w:rPr>
        <w:t>Core CAL Suite für Microsoft Intune, 15</w:t>
      </w:r>
    </w:p>
    <w:p w:rsidR="001D1FA3" w:rsidRDefault="001D1FA3">
      <w:pPr>
        <w:pStyle w:val="Index1"/>
        <w:tabs>
          <w:tab w:val="right" w:pos="5030"/>
        </w:tabs>
        <w:rPr>
          <w:noProof/>
        </w:rPr>
      </w:pPr>
      <w:r w:rsidRPr="001D6402">
        <w:rPr>
          <w:noProof/>
          <w:lang w:val="fr-FR"/>
        </w:rPr>
        <w:t>Core Infrastructure Server Suite Datacenter</w:t>
      </w:r>
      <w:r>
        <w:rPr>
          <w:noProof/>
        </w:rPr>
        <w:t>, 13, 82</w:t>
      </w:r>
    </w:p>
    <w:p w:rsidR="001D1FA3" w:rsidRDefault="001D1FA3">
      <w:pPr>
        <w:pStyle w:val="Index1"/>
        <w:tabs>
          <w:tab w:val="right" w:pos="5030"/>
        </w:tabs>
        <w:rPr>
          <w:noProof/>
        </w:rPr>
      </w:pPr>
      <w:r w:rsidRPr="001D6402">
        <w:rPr>
          <w:noProof/>
          <w:lang w:val="fr-FR"/>
        </w:rPr>
        <w:t>Core Infrastructure Server Suite Enterprise</w:t>
      </w:r>
      <w:r>
        <w:rPr>
          <w:noProof/>
        </w:rPr>
        <w:t>, 13, 14</w:t>
      </w:r>
    </w:p>
    <w:p w:rsidR="001D1FA3" w:rsidRDefault="001D1FA3">
      <w:pPr>
        <w:pStyle w:val="Index1"/>
        <w:tabs>
          <w:tab w:val="right" w:pos="5030"/>
        </w:tabs>
        <w:rPr>
          <w:noProof/>
        </w:rPr>
      </w:pPr>
      <w:r w:rsidRPr="001D6402">
        <w:rPr>
          <w:noProof/>
          <w:lang w:val="fr-FR"/>
        </w:rPr>
        <w:t>Core Infrastructure Server Suite Standard</w:t>
      </w:r>
      <w:r>
        <w:rPr>
          <w:noProof/>
        </w:rPr>
        <w:t>, 13, 14, 82</w:t>
      </w:r>
    </w:p>
    <w:p w:rsidR="001D1FA3" w:rsidRDefault="001D1FA3">
      <w:pPr>
        <w:pStyle w:val="Index1"/>
        <w:tabs>
          <w:tab w:val="right" w:pos="5030"/>
        </w:tabs>
        <w:rPr>
          <w:noProof/>
        </w:rPr>
      </w:pPr>
      <w:r>
        <w:rPr>
          <w:noProof/>
        </w:rPr>
        <w:t>Data Protection Manager 2010, 31, 32</w:t>
      </w:r>
    </w:p>
    <w:p w:rsidR="001D1FA3" w:rsidRDefault="001D1FA3">
      <w:pPr>
        <w:pStyle w:val="Index1"/>
        <w:tabs>
          <w:tab w:val="right" w:pos="5030"/>
        </w:tabs>
        <w:rPr>
          <w:noProof/>
        </w:rPr>
      </w:pPr>
      <w:r>
        <w:rPr>
          <w:noProof/>
        </w:rPr>
        <w:t>Enterprise CAL für Lync Server 2013, 25</w:t>
      </w:r>
    </w:p>
    <w:p w:rsidR="001D1FA3" w:rsidRDefault="001D1FA3">
      <w:pPr>
        <w:pStyle w:val="Index1"/>
        <w:tabs>
          <w:tab w:val="right" w:pos="5030"/>
        </w:tabs>
        <w:rPr>
          <w:noProof/>
        </w:rPr>
      </w:pPr>
      <w:r>
        <w:rPr>
          <w:noProof/>
        </w:rPr>
        <w:t>Enterprise CAL für Microsoft Dynamics AX 2012 R3, 18</w:t>
      </w:r>
    </w:p>
    <w:p w:rsidR="001D1FA3" w:rsidRDefault="001D1FA3">
      <w:pPr>
        <w:pStyle w:val="Index1"/>
        <w:tabs>
          <w:tab w:val="right" w:pos="5030"/>
        </w:tabs>
        <w:rPr>
          <w:noProof/>
        </w:rPr>
      </w:pPr>
      <w:r>
        <w:rPr>
          <w:noProof/>
        </w:rPr>
        <w:t>Enterprise CAL für SharePoint Server 2013, 25</w:t>
      </w:r>
    </w:p>
    <w:p w:rsidR="001D1FA3" w:rsidRDefault="001D1FA3">
      <w:pPr>
        <w:pStyle w:val="Index1"/>
        <w:tabs>
          <w:tab w:val="right" w:pos="5030"/>
        </w:tabs>
        <w:rPr>
          <w:noProof/>
        </w:rPr>
      </w:pPr>
      <w:r>
        <w:rPr>
          <w:noProof/>
        </w:rPr>
        <w:t>Enterprise CAL Suite, 9, 15, 16, 50, 54, 70, 71, 82, 83</w:t>
      </w:r>
    </w:p>
    <w:p w:rsidR="001D1FA3" w:rsidRDefault="001D1FA3">
      <w:pPr>
        <w:pStyle w:val="Index1"/>
        <w:tabs>
          <w:tab w:val="right" w:pos="5030"/>
        </w:tabs>
        <w:rPr>
          <w:noProof/>
        </w:rPr>
      </w:pPr>
      <w:r>
        <w:rPr>
          <w:noProof/>
        </w:rPr>
        <w:t>Enterprise CAL Suite Bridge für Microsoft Intune, 15, 16</w:t>
      </w:r>
    </w:p>
    <w:p w:rsidR="001D1FA3" w:rsidRDefault="001D1FA3">
      <w:pPr>
        <w:pStyle w:val="Index1"/>
        <w:tabs>
          <w:tab w:val="right" w:pos="5030"/>
        </w:tabs>
        <w:rPr>
          <w:noProof/>
        </w:rPr>
      </w:pPr>
      <w:r>
        <w:rPr>
          <w:noProof/>
        </w:rPr>
        <w:t>Enterprise CAL Suite Bridge für Office 365, 15, 16, 82</w:t>
      </w:r>
    </w:p>
    <w:p w:rsidR="001D1FA3" w:rsidRDefault="001D1FA3">
      <w:pPr>
        <w:pStyle w:val="Index1"/>
        <w:tabs>
          <w:tab w:val="right" w:pos="5030"/>
        </w:tabs>
        <w:rPr>
          <w:noProof/>
        </w:rPr>
      </w:pPr>
      <w:r>
        <w:rPr>
          <w:noProof/>
        </w:rPr>
        <w:t>Enterprise CAL Suite Bridge für Office 365 und Microsoft Intune, 15, 16</w:t>
      </w:r>
    </w:p>
    <w:p w:rsidR="001D1FA3" w:rsidRDefault="001D1FA3">
      <w:pPr>
        <w:pStyle w:val="Index1"/>
        <w:tabs>
          <w:tab w:val="right" w:pos="5030"/>
        </w:tabs>
        <w:rPr>
          <w:noProof/>
        </w:rPr>
      </w:pPr>
      <w:r>
        <w:rPr>
          <w:noProof/>
        </w:rPr>
        <w:t>Enterprise Mobility Suite, 48, 49</w:t>
      </w:r>
    </w:p>
    <w:p w:rsidR="001D1FA3" w:rsidRDefault="001D1FA3">
      <w:pPr>
        <w:pStyle w:val="Index1"/>
        <w:tabs>
          <w:tab w:val="right" w:pos="5030"/>
        </w:tabs>
        <w:rPr>
          <w:noProof/>
        </w:rPr>
      </w:pPr>
      <w:r>
        <w:rPr>
          <w:noProof/>
        </w:rPr>
        <w:t>Enterprise Sideloading für Windows Embedded 8.1, 72</w:t>
      </w:r>
    </w:p>
    <w:p w:rsidR="001D1FA3" w:rsidRDefault="001D1FA3">
      <w:pPr>
        <w:pStyle w:val="Index1"/>
        <w:tabs>
          <w:tab w:val="right" w:pos="5030"/>
        </w:tabs>
        <w:rPr>
          <w:noProof/>
        </w:rPr>
      </w:pPr>
      <w:r>
        <w:rPr>
          <w:noProof/>
        </w:rPr>
        <w:t>Enterprise-Server-Management-Lizenz für System Center Configuration Manager 2007 R3, 30</w:t>
      </w:r>
    </w:p>
    <w:p w:rsidR="001D1FA3" w:rsidRDefault="001D1FA3">
      <w:pPr>
        <w:pStyle w:val="Index1"/>
        <w:tabs>
          <w:tab w:val="right" w:pos="5030"/>
        </w:tabs>
        <w:rPr>
          <w:noProof/>
        </w:rPr>
      </w:pPr>
      <w:r>
        <w:rPr>
          <w:noProof/>
        </w:rPr>
        <w:t>Enterprise-Server-Management-Lizenz für System Center Data Protection Manager 2010, 31</w:t>
      </w:r>
    </w:p>
    <w:p w:rsidR="001D1FA3" w:rsidRDefault="001D1FA3">
      <w:pPr>
        <w:pStyle w:val="Index1"/>
        <w:tabs>
          <w:tab w:val="right" w:pos="5030"/>
        </w:tabs>
        <w:rPr>
          <w:noProof/>
        </w:rPr>
      </w:pPr>
      <w:r>
        <w:rPr>
          <w:noProof/>
        </w:rPr>
        <w:t>Enterprise-Server-Management-Lizenz für System Center Operations Manager 2007 R2, 31</w:t>
      </w:r>
    </w:p>
    <w:p w:rsidR="001D1FA3" w:rsidRDefault="001D1FA3">
      <w:pPr>
        <w:pStyle w:val="Index1"/>
        <w:tabs>
          <w:tab w:val="right" w:pos="5030"/>
        </w:tabs>
        <w:rPr>
          <w:noProof/>
        </w:rPr>
      </w:pPr>
      <w:r>
        <w:rPr>
          <w:noProof/>
        </w:rPr>
        <w:t>Excel 2013, 22, 69</w:t>
      </w:r>
    </w:p>
    <w:p w:rsidR="001D1FA3" w:rsidRDefault="001D1FA3">
      <w:pPr>
        <w:pStyle w:val="Index1"/>
        <w:tabs>
          <w:tab w:val="right" w:pos="5030"/>
        </w:tabs>
        <w:rPr>
          <w:noProof/>
        </w:rPr>
      </w:pPr>
      <w:r>
        <w:rPr>
          <w:noProof/>
        </w:rPr>
        <w:t>Excel für Mac 2011, 23, 69</w:t>
      </w:r>
    </w:p>
    <w:p w:rsidR="001D1FA3" w:rsidRDefault="001D1FA3">
      <w:pPr>
        <w:pStyle w:val="Index1"/>
        <w:tabs>
          <w:tab w:val="right" w:pos="5030"/>
        </w:tabs>
        <w:rPr>
          <w:noProof/>
        </w:rPr>
      </w:pPr>
      <w:r>
        <w:rPr>
          <w:noProof/>
        </w:rPr>
        <w:t>Exchange Hosted Archive, 54</w:t>
      </w:r>
    </w:p>
    <w:p w:rsidR="001D1FA3" w:rsidRDefault="001D1FA3">
      <w:pPr>
        <w:pStyle w:val="Index1"/>
        <w:tabs>
          <w:tab w:val="right" w:pos="5030"/>
        </w:tabs>
        <w:rPr>
          <w:noProof/>
        </w:rPr>
      </w:pPr>
      <w:r>
        <w:rPr>
          <w:noProof/>
        </w:rPr>
        <w:t>Exchange Online Kiosk, 44, 54</w:t>
      </w:r>
    </w:p>
    <w:p w:rsidR="001D1FA3" w:rsidRDefault="001D1FA3">
      <w:pPr>
        <w:pStyle w:val="Index1"/>
        <w:tabs>
          <w:tab w:val="right" w:pos="5030"/>
        </w:tabs>
        <w:rPr>
          <w:noProof/>
        </w:rPr>
      </w:pPr>
      <w:r>
        <w:rPr>
          <w:noProof/>
        </w:rPr>
        <w:t>Exchange Online Kiosk G, 54</w:t>
      </w:r>
    </w:p>
    <w:p w:rsidR="001D1FA3" w:rsidRDefault="001D1FA3">
      <w:pPr>
        <w:pStyle w:val="Index1"/>
        <w:tabs>
          <w:tab w:val="right" w:pos="5030"/>
        </w:tabs>
        <w:rPr>
          <w:noProof/>
        </w:rPr>
      </w:pPr>
      <w:r>
        <w:rPr>
          <w:noProof/>
        </w:rPr>
        <w:t>Exchange Online Plan 1, 54, 58, 59</w:t>
      </w:r>
    </w:p>
    <w:p w:rsidR="001D1FA3" w:rsidRDefault="001D1FA3">
      <w:pPr>
        <w:pStyle w:val="Index1"/>
        <w:tabs>
          <w:tab w:val="right" w:pos="5030"/>
        </w:tabs>
        <w:rPr>
          <w:noProof/>
        </w:rPr>
      </w:pPr>
      <w:r>
        <w:rPr>
          <w:noProof/>
        </w:rPr>
        <w:t>Exchange Online Plan 1 A, 54</w:t>
      </w:r>
    </w:p>
    <w:p w:rsidR="001D1FA3" w:rsidRDefault="001D1FA3">
      <w:pPr>
        <w:pStyle w:val="Index1"/>
        <w:tabs>
          <w:tab w:val="right" w:pos="5030"/>
        </w:tabs>
        <w:rPr>
          <w:noProof/>
        </w:rPr>
      </w:pPr>
      <w:r>
        <w:rPr>
          <w:noProof/>
        </w:rPr>
        <w:t>Exchange Online Plan 1 A für Alumni, 54</w:t>
      </w:r>
    </w:p>
    <w:p w:rsidR="001D1FA3" w:rsidRDefault="001D1FA3">
      <w:pPr>
        <w:pStyle w:val="Index1"/>
        <w:tabs>
          <w:tab w:val="right" w:pos="5030"/>
        </w:tabs>
        <w:rPr>
          <w:noProof/>
        </w:rPr>
      </w:pPr>
      <w:r>
        <w:rPr>
          <w:noProof/>
        </w:rPr>
        <w:t>Exchange Online Plan 1G, 54</w:t>
      </w:r>
    </w:p>
    <w:p w:rsidR="001D1FA3" w:rsidRDefault="001D1FA3">
      <w:pPr>
        <w:pStyle w:val="Index1"/>
        <w:tabs>
          <w:tab w:val="right" w:pos="5030"/>
        </w:tabs>
        <w:rPr>
          <w:noProof/>
        </w:rPr>
      </w:pPr>
      <w:r>
        <w:rPr>
          <w:noProof/>
        </w:rPr>
        <w:t>Exchange Online Plan 2, 54</w:t>
      </w:r>
    </w:p>
    <w:p w:rsidR="001D1FA3" w:rsidRDefault="001D1FA3">
      <w:pPr>
        <w:pStyle w:val="Index1"/>
        <w:tabs>
          <w:tab w:val="right" w:pos="5030"/>
        </w:tabs>
        <w:rPr>
          <w:noProof/>
        </w:rPr>
      </w:pPr>
      <w:r>
        <w:rPr>
          <w:noProof/>
        </w:rPr>
        <w:t>Exchange Online Plan 2A, 54</w:t>
      </w:r>
    </w:p>
    <w:p w:rsidR="001D1FA3" w:rsidRDefault="001D1FA3">
      <w:pPr>
        <w:pStyle w:val="Index1"/>
        <w:tabs>
          <w:tab w:val="right" w:pos="5030"/>
        </w:tabs>
        <w:rPr>
          <w:noProof/>
        </w:rPr>
      </w:pPr>
      <w:r>
        <w:rPr>
          <w:noProof/>
        </w:rPr>
        <w:t>Exchange Online Plan 2G, 54</w:t>
      </w:r>
    </w:p>
    <w:p w:rsidR="001D1FA3" w:rsidRDefault="001D1FA3">
      <w:pPr>
        <w:pStyle w:val="Index1"/>
        <w:tabs>
          <w:tab w:val="right" w:pos="5030"/>
        </w:tabs>
        <w:rPr>
          <w:noProof/>
        </w:rPr>
      </w:pPr>
      <w:r>
        <w:rPr>
          <w:noProof/>
        </w:rPr>
        <w:t>Exchange Online Protection, 15, 24, 54</w:t>
      </w:r>
    </w:p>
    <w:p w:rsidR="001D1FA3" w:rsidRDefault="001D1FA3">
      <w:pPr>
        <w:pStyle w:val="Index1"/>
        <w:tabs>
          <w:tab w:val="right" w:pos="5030"/>
        </w:tabs>
        <w:rPr>
          <w:noProof/>
        </w:rPr>
      </w:pPr>
      <w:r>
        <w:rPr>
          <w:noProof/>
        </w:rPr>
        <w:t>Exchange Online Protection A, 54</w:t>
      </w:r>
    </w:p>
    <w:p w:rsidR="001D1FA3" w:rsidRDefault="001D1FA3">
      <w:pPr>
        <w:pStyle w:val="Index1"/>
        <w:tabs>
          <w:tab w:val="right" w:pos="5030"/>
        </w:tabs>
        <w:rPr>
          <w:noProof/>
        </w:rPr>
      </w:pPr>
      <w:r>
        <w:rPr>
          <w:noProof/>
        </w:rPr>
        <w:t>Exchange Online Protection G, 54</w:t>
      </w:r>
    </w:p>
    <w:p w:rsidR="001D1FA3" w:rsidRDefault="001D1FA3">
      <w:pPr>
        <w:pStyle w:val="Index1"/>
        <w:tabs>
          <w:tab w:val="right" w:pos="5030"/>
        </w:tabs>
        <w:rPr>
          <w:noProof/>
        </w:rPr>
      </w:pPr>
      <w:r>
        <w:rPr>
          <w:noProof/>
        </w:rPr>
        <w:t>Exchange Online-Archivierung für Exchange Online, 53, 54</w:t>
      </w:r>
    </w:p>
    <w:p w:rsidR="001D1FA3" w:rsidRDefault="001D1FA3">
      <w:pPr>
        <w:pStyle w:val="Index1"/>
        <w:tabs>
          <w:tab w:val="right" w:pos="5030"/>
        </w:tabs>
        <w:rPr>
          <w:noProof/>
        </w:rPr>
      </w:pPr>
      <w:r>
        <w:rPr>
          <w:noProof/>
        </w:rPr>
        <w:t>Exchange Online-Archivierung für Exchange Online A, 53</w:t>
      </w:r>
    </w:p>
    <w:p w:rsidR="001D1FA3" w:rsidRDefault="001D1FA3">
      <w:pPr>
        <w:pStyle w:val="Index1"/>
        <w:tabs>
          <w:tab w:val="right" w:pos="5030"/>
        </w:tabs>
        <w:rPr>
          <w:noProof/>
        </w:rPr>
      </w:pPr>
      <w:r>
        <w:rPr>
          <w:noProof/>
        </w:rPr>
        <w:t>Exchange Online-Archivierung für Exchange Online G, 54</w:t>
      </w:r>
    </w:p>
    <w:p w:rsidR="001D1FA3" w:rsidRDefault="001D1FA3">
      <w:pPr>
        <w:pStyle w:val="Index1"/>
        <w:tabs>
          <w:tab w:val="right" w:pos="5030"/>
        </w:tabs>
        <w:rPr>
          <w:noProof/>
        </w:rPr>
      </w:pPr>
      <w:r>
        <w:rPr>
          <w:noProof/>
        </w:rPr>
        <w:t>Exchange Online-Archivierung für Exchange Server, 15, 44, 54</w:t>
      </w:r>
    </w:p>
    <w:p w:rsidR="001D1FA3" w:rsidRDefault="001D1FA3">
      <w:pPr>
        <w:pStyle w:val="Index1"/>
        <w:tabs>
          <w:tab w:val="right" w:pos="5030"/>
        </w:tabs>
        <w:rPr>
          <w:noProof/>
        </w:rPr>
      </w:pPr>
      <w:r>
        <w:rPr>
          <w:noProof/>
        </w:rPr>
        <w:t>Exchange Online-Archivierung für Exchange Server A, 54</w:t>
      </w:r>
    </w:p>
    <w:p w:rsidR="001D1FA3" w:rsidRDefault="001D1FA3">
      <w:pPr>
        <w:pStyle w:val="Index1"/>
        <w:tabs>
          <w:tab w:val="right" w:pos="5030"/>
        </w:tabs>
        <w:rPr>
          <w:noProof/>
        </w:rPr>
      </w:pPr>
      <w:r>
        <w:rPr>
          <w:noProof/>
        </w:rPr>
        <w:t>Exchange Online-Archivierung für Exchange Server G, 54</w:t>
      </w:r>
    </w:p>
    <w:p w:rsidR="001D1FA3" w:rsidRDefault="001D1FA3">
      <w:pPr>
        <w:pStyle w:val="Index1"/>
        <w:tabs>
          <w:tab w:val="right" w:pos="5030"/>
        </w:tabs>
        <w:rPr>
          <w:noProof/>
        </w:rPr>
      </w:pPr>
      <w:r>
        <w:rPr>
          <w:noProof/>
        </w:rPr>
        <w:t>Exchange Server Enterprise 2013, 24</w:t>
      </w:r>
    </w:p>
    <w:p w:rsidR="001D1FA3" w:rsidRDefault="001D1FA3">
      <w:pPr>
        <w:pStyle w:val="Index1"/>
        <w:tabs>
          <w:tab w:val="right" w:pos="5030"/>
        </w:tabs>
        <w:rPr>
          <w:noProof/>
        </w:rPr>
      </w:pPr>
      <w:r>
        <w:rPr>
          <w:noProof/>
        </w:rPr>
        <w:t>Exchange Server Standard 2013, 24</w:t>
      </w:r>
    </w:p>
    <w:p w:rsidR="001D1FA3" w:rsidRDefault="001D1FA3">
      <w:pPr>
        <w:pStyle w:val="Index1"/>
        <w:tabs>
          <w:tab w:val="right" w:pos="5030"/>
        </w:tabs>
        <w:rPr>
          <w:noProof/>
        </w:rPr>
      </w:pPr>
      <w:r>
        <w:rPr>
          <w:noProof/>
        </w:rPr>
        <w:t>Expression Studio Ultimate 4, 34</w:t>
      </w:r>
    </w:p>
    <w:p w:rsidR="001D1FA3" w:rsidRDefault="001D1FA3">
      <w:pPr>
        <w:pStyle w:val="Index1"/>
        <w:tabs>
          <w:tab w:val="right" w:pos="5030"/>
        </w:tabs>
        <w:rPr>
          <w:noProof/>
        </w:rPr>
      </w:pPr>
      <w:r>
        <w:rPr>
          <w:noProof/>
        </w:rPr>
        <w:t>Externer Connector für Exchange Server 2010, 24</w:t>
      </w:r>
    </w:p>
    <w:p w:rsidR="001D1FA3" w:rsidRDefault="001D1FA3">
      <w:pPr>
        <w:pStyle w:val="Index1"/>
        <w:tabs>
          <w:tab w:val="right" w:pos="5030"/>
        </w:tabs>
        <w:rPr>
          <w:noProof/>
        </w:rPr>
      </w:pPr>
      <w:r>
        <w:rPr>
          <w:noProof/>
        </w:rPr>
        <w:t>Externer Connector für Forefront Identity Manager 2010 R2, 16</w:t>
      </w:r>
    </w:p>
    <w:p w:rsidR="001D1FA3" w:rsidRDefault="001D1FA3">
      <w:pPr>
        <w:pStyle w:val="Index1"/>
        <w:tabs>
          <w:tab w:val="right" w:pos="5030"/>
        </w:tabs>
        <w:rPr>
          <w:noProof/>
        </w:rPr>
      </w:pPr>
      <w:r>
        <w:rPr>
          <w:noProof/>
        </w:rPr>
        <w:t>Externer Connector für Microsoft Dynamics CRM 2011, 20</w:t>
      </w:r>
    </w:p>
    <w:p w:rsidR="001D1FA3" w:rsidRDefault="001D1FA3">
      <w:pPr>
        <w:pStyle w:val="Index1"/>
        <w:tabs>
          <w:tab w:val="right" w:pos="5030"/>
        </w:tabs>
        <w:rPr>
          <w:noProof/>
        </w:rPr>
      </w:pPr>
      <w:r>
        <w:rPr>
          <w:noProof/>
        </w:rPr>
        <w:t>Externer Connector für Windows Server 2012, 43</w:t>
      </w:r>
    </w:p>
    <w:p w:rsidR="001D1FA3" w:rsidRDefault="001D1FA3">
      <w:pPr>
        <w:pStyle w:val="Index1"/>
        <w:tabs>
          <w:tab w:val="right" w:pos="5030"/>
        </w:tabs>
        <w:rPr>
          <w:noProof/>
        </w:rPr>
      </w:pPr>
      <w:r>
        <w:rPr>
          <w:noProof/>
        </w:rPr>
        <w:t>Externer Connector für Windows Server 2012 Active Directory-Rechteverwaltungsdienste, 42</w:t>
      </w:r>
    </w:p>
    <w:p w:rsidR="001D1FA3" w:rsidRDefault="001D1FA3">
      <w:pPr>
        <w:pStyle w:val="Index1"/>
        <w:tabs>
          <w:tab w:val="right" w:pos="5030"/>
        </w:tabs>
        <w:rPr>
          <w:noProof/>
        </w:rPr>
      </w:pPr>
      <w:r>
        <w:rPr>
          <w:noProof/>
        </w:rPr>
        <w:t>Externer Connector für Windows Server 2012-Remotedesktopdienste, 42</w:t>
      </w:r>
    </w:p>
    <w:p w:rsidR="001D1FA3" w:rsidRDefault="001D1FA3">
      <w:pPr>
        <w:pStyle w:val="Index1"/>
        <w:tabs>
          <w:tab w:val="right" w:pos="5030"/>
        </w:tabs>
        <w:rPr>
          <w:noProof/>
        </w:rPr>
      </w:pPr>
      <w:r>
        <w:rPr>
          <w:noProof/>
        </w:rPr>
        <w:t>FAST Search Server, 26</w:t>
      </w:r>
    </w:p>
    <w:p w:rsidR="001D1FA3" w:rsidRDefault="001D1FA3">
      <w:pPr>
        <w:pStyle w:val="Index1"/>
        <w:tabs>
          <w:tab w:val="right" w:pos="5030"/>
        </w:tabs>
        <w:rPr>
          <w:noProof/>
        </w:rPr>
      </w:pPr>
      <w:r>
        <w:rPr>
          <w:noProof/>
        </w:rPr>
        <w:t>Forefront Identity Manager 2010 – Windows Live Edition, 17</w:t>
      </w:r>
    </w:p>
    <w:p w:rsidR="001D1FA3" w:rsidRDefault="001D1FA3">
      <w:pPr>
        <w:pStyle w:val="Index1"/>
        <w:tabs>
          <w:tab w:val="right" w:pos="5030"/>
        </w:tabs>
        <w:rPr>
          <w:noProof/>
        </w:rPr>
      </w:pPr>
      <w:r>
        <w:rPr>
          <w:noProof/>
        </w:rPr>
        <w:t>Forefront Identity Manager 2010 R2 Server, 16</w:t>
      </w:r>
    </w:p>
    <w:p w:rsidR="001D1FA3" w:rsidRDefault="001D1FA3">
      <w:pPr>
        <w:pStyle w:val="Index1"/>
        <w:tabs>
          <w:tab w:val="right" w:pos="5030"/>
        </w:tabs>
        <w:rPr>
          <w:noProof/>
        </w:rPr>
      </w:pPr>
      <w:r>
        <w:rPr>
          <w:noProof/>
        </w:rPr>
        <w:t>Forefront Identity Manager 2012 R2 – Windows Live Edition, 16</w:t>
      </w:r>
    </w:p>
    <w:p w:rsidR="001D1FA3" w:rsidRDefault="001D1FA3">
      <w:pPr>
        <w:pStyle w:val="Index1"/>
        <w:tabs>
          <w:tab w:val="right" w:pos="5030"/>
        </w:tabs>
        <w:rPr>
          <w:noProof/>
        </w:rPr>
      </w:pPr>
      <w:r>
        <w:rPr>
          <w:noProof/>
        </w:rPr>
        <w:t>Forefront Protection 2010 for Internet Sites, 17</w:t>
      </w:r>
    </w:p>
    <w:p w:rsidR="001D1FA3" w:rsidRDefault="001D1FA3">
      <w:pPr>
        <w:pStyle w:val="Index1"/>
        <w:tabs>
          <w:tab w:val="right" w:pos="5030"/>
        </w:tabs>
        <w:rPr>
          <w:noProof/>
        </w:rPr>
      </w:pPr>
      <w:r>
        <w:rPr>
          <w:noProof/>
        </w:rPr>
        <w:t>Forefront Protection 2010 for SharePoint, 17, 63</w:t>
      </w:r>
    </w:p>
    <w:p w:rsidR="001D1FA3" w:rsidRDefault="001D1FA3">
      <w:pPr>
        <w:pStyle w:val="Index1"/>
        <w:tabs>
          <w:tab w:val="right" w:pos="5030"/>
        </w:tabs>
        <w:rPr>
          <w:noProof/>
        </w:rPr>
      </w:pPr>
      <w:r>
        <w:rPr>
          <w:noProof/>
        </w:rPr>
        <w:t>Forefront Protection 2010 for SharePoint for Internet Sites, 63</w:t>
      </w:r>
    </w:p>
    <w:p w:rsidR="001D1FA3" w:rsidRDefault="001D1FA3">
      <w:pPr>
        <w:pStyle w:val="Index1"/>
        <w:tabs>
          <w:tab w:val="right" w:pos="5030"/>
        </w:tabs>
        <w:rPr>
          <w:noProof/>
        </w:rPr>
      </w:pPr>
      <w:r>
        <w:rPr>
          <w:noProof/>
        </w:rPr>
        <w:t>Forefront Protection 2010 für Exchange Server, 17</w:t>
      </w:r>
    </w:p>
    <w:p w:rsidR="001D1FA3" w:rsidRDefault="001D1FA3">
      <w:pPr>
        <w:pStyle w:val="Index1"/>
        <w:tabs>
          <w:tab w:val="right" w:pos="5030"/>
        </w:tabs>
        <w:rPr>
          <w:noProof/>
        </w:rPr>
      </w:pPr>
      <w:r>
        <w:rPr>
          <w:noProof/>
        </w:rPr>
        <w:t>Forefront Unified Access Gateway, 16, 17</w:t>
      </w:r>
    </w:p>
    <w:p w:rsidR="001D1FA3" w:rsidRDefault="001D1FA3">
      <w:pPr>
        <w:pStyle w:val="Index1"/>
        <w:tabs>
          <w:tab w:val="right" w:pos="5030"/>
        </w:tabs>
        <w:rPr>
          <w:noProof/>
        </w:rPr>
      </w:pPr>
      <w:r>
        <w:rPr>
          <w:noProof/>
        </w:rPr>
        <w:t>Funktions-CAL für Microsoft Dynamics AX 2012 R3, 18</w:t>
      </w:r>
    </w:p>
    <w:p w:rsidR="001D1FA3" w:rsidRDefault="001D1FA3">
      <w:pPr>
        <w:pStyle w:val="Index1"/>
        <w:tabs>
          <w:tab w:val="right" w:pos="5030"/>
        </w:tabs>
        <w:rPr>
          <w:noProof/>
        </w:rPr>
      </w:pPr>
      <w:r>
        <w:rPr>
          <w:noProof/>
        </w:rPr>
        <w:t>HPC Pack 2008 R2 Enterprise, 43</w:t>
      </w:r>
    </w:p>
    <w:p w:rsidR="001D1FA3" w:rsidRDefault="001D1FA3">
      <w:pPr>
        <w:pStyle w:val="Index1"/>
        <w:tabs>
          <w:tab w:val="right" w:pos="5030"/>
        </w:tabs>
        <w:rPr>
          <w:noProof/>
        </w:rPr>
      </w:pPr>
      <w:r>
        <w:rPr>
          <w:noProof/>
        </w:rPr>
        <w:t>Identity Lifecycle Manager 2007 – Windows Live Edition, 17</w:t>
      </w:r>
    </w:p>
    <w:p w:rsidR="001D1FA3" w:rsidRDefault="001D1FA3">
      <w:pPr>
        <w:pStyle w:val="Index1"/>
        <w:tabs>
          <w:tab w:val="right" w:pos="5030"/>
        </w:tabs>
        <w:rPr>
          <w:noProof/>
        </w:rPr>
      </w:pPr>
      <w:r>
        <w:rPr>
          <w:noProof/>
        </w:rPr>
        <w:t>InfoPath 2013, 22, 69</w:t>
      </w:r>
    </w:p>
    <w:p w:rsidR="001D1FA3" w:rsidRDefault="001D1FA3">
      <w:pPr>
        <w:pStyle w:val="Index1"/>
        <w:tabs>
          <w:tab w:val="right" w:pos="5030"/>
        </w:tabs>
        <w:rPr>
          <w:noProof/>
        </w:rPr>
      </w:pPr>
      <w:r>
        <w:rPr>
          <w:noProof/>
        </w:rPr>
        <w:t>Kommerzielle Nutzung für Office Home &amp; Student 2013 RT, 22, 24</w:t>
      </w:r>
    </w:p>
    <w:p w:rsidR="001D1FA3" w:rsidRDefault="001D1FA3">
      <w:pPr>
        <w:pStyle w:val="Index1"/>
        <w:tabs>
          <w:tab w:val="right" w:pos="5030"/>
        </w:tabs>
        <w:rPr>
          <w:noProof/>
        </w:rPr>
      </w:pPr>
      <w:r>
        <w:rPr>
          <w:noProof/>
        </w:rPr>
        <w:t>Lync 2013, 22, 55, 58, 69</w:t>
      </w:r>
    </w:p>
    <w:p w:rsidR="001D1FA3" w:rsidRDefault="001D1FA3">
      <w:pPr>
        <w:pStyle w:val="Index1"/>
        <w:tabs>
          <w:tab w:val="right" w:pos="5030"/>
        </w:tabs>
        <w:rPr>
          <w:noProof/>
        </w:rPr>
      </w:pPr>
      <w:r>
        <w:rPr>
          <w:noProof/>
        </w:rPr>
        <w:t>Lync für Mac 2011, 23, 24, 55, 58, 69</w:t>
      </w:r>
    </w:p>
    <w:p w:rsidR="001D1FA3" w:rsidRDefault="001D1FA3">
      <w:pPr>
        <w:pStyle w:val="Index1"/>
        <w:tabs>
          <w:tab w:val="right" w:pos="5030"/>
        </w:tabs>
        <w:rPr>
          <w:noProof/>
        </w:rPr>
      </w:pPr>
      <w:r>
        <w:rPr>
          <w:noProof/>
        </w:rPr>
        <w:t>Lync Online Plan 1, 55, 58, 59</w:t>
      </w:r>
    </w:p>
    <w:p w:rsidR="001D1FA3" w:rsidRDefault="001D1FA3">
      <w:pPr>
        <w:pStyle w:val="Index1"/>
        <w:tabs>
          <w:tab w:val="right" w:pos="5030"/>
        </w:tabs>
        <w:rPr>
          <w:noProof/>
        </w:rPr>
      </w:pPr>
      <w:r>
        <w:rPr>
          <w:noProof/>
        </w:rPr>
        <w:t>Lync Online Plan 1G, 55</w:t>
      </w:r>
    </w:p>
    <w:p w:rsidR="001D1FA3" w:rsidRDefault="001D1FA3">
      <w:pPr>
        <w:pStyle w:val="Index1"/>
        <w:tabs>
          <w:tab w:val="right" w:pos="5030"/>
        </w:tabs>
        <w:rPr>
          <w:noProof/>
        </w:rPr>
      </w:pPr>
      <w:r>
        <w:rPr>
          <w:noProof/>
        </w:rPr>
        <w:t>Lync Online Plan 2, 55</w:t>
      </w:r>
    </w:p>
    <w:p w:rsidR="001D1FA3" w:rsidRDefault="001D1FA3">
      <w:pPr>
        <w:pStyle w:val="Index1"/>
        <w:tabs>
          <w:tab w:val="right" w:pos="5030"/>
        </w:tabs>
        <w:rPr>
          <w:noProof/>
        </w:rPr>
      </w:pPr>
      <w:r>
        <w:rPr>
          <w:noProof/>
        </w:rPr>
        <w:t>Lync Online Plan 2G, 55</w:t>
      </w:r>
    </w:p>
    <w:p w:rsidR="001D1FA3" w:rsidRDefault="001D1FA3">
      <w:pPr>
        <w:pStyle w:val="Index1"/>
        <w:tabs>
          <w:tab w:val="right" w:pos="5030"/>
        </w:tabs>
        <w:rPr>
          <w:noProof/>
        </w:rPr>
      </w:pPr>
      <w:r>
        <w:rPr>
          <w:noProof/>
        </w:rPr>
        <w:t>Lync Server 2010, 25</w:t>
      </w:r>
    </w:p>
    <w:p w:rsidR="001D1FA3" w:rsidRDefault="001D1FA3">
      <w:pPr>
        <w:pStyle w:val="Index1"/>
        <w:tabs>
          <w:tab w:val="right" w:pos="5030"/>
        </w:tabs>
        <w:rPr>
          <w:noProof/>
        </w:rPr>
      </w:pPr>
      <w:r w:rsidRPr="001D6402">
        <w:rPr>
          <w:noProof/>
          <w:lang w:val="fr-FR"/>
        </w:rPr>
        <w:t>Lync Server 2013</w:t>
      </w:r>
      <w:r>
        <w:rPr>
          <w:noProof/>
        </w:rPr>
        <w:t>, 15, 25</w:t>
      </w:r>
    </w:p>
    <w:p w:rsidR="001D1FA3" w:rsidRDefault="001D1FA3">
      <w:pPr>
        <w:pStyle w:val="Index1"/>
        <w:tabs>
          <w:tab w:val="right" w:pos="5030"/>
        </w:tabs>
        <w:rPr>
          <w:noProof/>
        </w:rPr>
      </w:pPr>
      <w:r>
        <w:rPr>
          <w:noProof/>
        </w:rPr>
        <w:t>Lync Server 2013 Plus-CAL, 25</w:t>
      </w:r>
    </w:p>
    <w:p w:rsidR="001D1FA3" w:rsidRDefault="001D1FA3">
      <w:pPr>
        <w:pStyle w:val="Index1"/>
        <w:tabs>
          <w:tab w:val="right" w:pos="5030"/>
        </w:tabs>
        <w:rPr>
          <w:noProof/>
        </w:rPr>
      </w:pPr>
      <w:r>
        <w:rPr>
          <w:noProof/>
        </w:rPr>
        <w:t>MapPoint 2013 für Windows, 17</w:t>
      </w:r>
    </w:p>
    <w:p w:rsidR="001D1FA3" w:rsidRDefault="001D1FA3">
      <w:pPr>
        <w:pStyle w:val="Index1"/>
        <w:tabs>
          <w:tab w:val="right" w:pos="5030"/>
        </w:tabs>
        <w:rPr>
          <w:noProof/>
        </w:rPr>
      </w:pPr>
      <w:r>
        <w:rPr>
          <w:noProof/>
        </w:rPr>
        <w:t>MapPoint Fleet Edition 2013, 17</w:t>
      </w:r>
    </w:p>
    <w:p w:rsidR="001D1FA3" w:rsidRDefault="001D1FA3">
      <w:pPr>
        <w:pStyle w:val="Index1"/>
        <w:tabs>
          <w:tab w:val="right" w:pos="5030"/>
        </w:tabs>
        <w:rPr>
          <w:noProof/>
        </w:rPr>
      </w:pPr>
      <w:r>
        <w:rPr>
          <w:noProof/>
        </w:rPr>
        <w:t>MDOP, 9, 18, 33, 35, 50, 69, 82</w:t>
      </w:r>
    </w:p>
    <w:p w:rsidR="001D1FA3" w:rsidRDefault="001D1FA3">
      <w:pPr>
        <w:pStyle w:val="Index1"/>
        <w:tabs>
          <w:tab w:val="right" w:pos="5030"/>
        </w:tabs>
        <w:rPr>
          <w:noProof/>
        </w:rPr>
      </w:pPr>
      <w:r>
        <w:rPr>
          <w:noProof/>
        </w:rPr>
        <w:t>Microsoft Azure-Dienste, 45, 47</w:t>
      </w:r>
    </w:p>
    <w:p w:rsidR="001D1FA3" w:rsidRDefault="001D1FA3">
      <w:pPr>
        <w:pStyle w:val="Index1"/>
        <w:tabs>
          <w:tab w:val="right" w:pos="5030"/>
        </w:tabs>
        <w:rPr>
          <w:noProof/>
        </w:rPr>
      </w:pPr>
      <w:r>
        <w:rPr>
          <w:noProof/>
        </w:rPr>
        <w:t>Microsoft Azure-Sicherung, 48</w:t>
      </w:r>
    </w:p>
    <w:p w:rsidR="001D1FA3" w:rsidRDefault="001D1FA3">
      <w:pPr>
        <w:pStyle w:val="Index1"/>
        <w:tabs>
          <w:tab w:val="right" w:pos="5030"/>
        </w:tabs>
        <w:rPr>
          <w:noProof/>
        </w:rPr>
      </w:pPr>
      <w:r>
        <w:rPr>
          <w:noProof/>
        </w:rPr>
        <w:t>Microsoft Azure-Standortwiederherstellung, 48</w:t>
      </w:r>
    </w:p>
    <w:p w:rsidR="001D1FA3" w:rsidRDefault="001D1FA3">
      <w:pPr>
        <w:pStyle w:val="Index1"/>
        <w:tabs>
          <w:tab w:val="right" w:pos="5030"/>
        </w:tabs>
        <w:rPr>
          <w:noProof/>
        </w:rPr>
      </w:pPr>
      <w:r>
        <w:rPr>
          <w:noProof/>
        </w:rPr>
        <w:t>Microsoft Desktop Optimization Pack für SA, 17, 18, 82</w:t>
      </w:r>
    </w:p>
    <w:p w:rsidR="001D1FA3" w:rsidRDefault="001D1FA3">
      <w:pPr>
        <w:pStyle w:val="Index1"/>
        <w:tabs>
          <w:tab w:val="right" w:pos="5030"/>
        </w:tabs>
        <w:rPr>
          <w:noProof/>
        </w:rPr>
      </w:pPr>
      <w:r w:rsidRPr="001D6402">
        <w:rPr>
          <w:noProof/>
          <w:lang w:val="pt-BR"/>
        </w:rPr>
        <w:t>Microsoft Dynamics AX 2012 R3 Server</w:t>
      </w:r>
      <w:r>
        <w:rPr>
          <w:noProof/>
        </w:rPr>
        <w:t>, 18</w:t>
      </w:r>
    </w:p>
    <w:p w:rsidR="001D1FA3" w:rsidRDefault="001D1FA3">
      <w:pPr>
        <w:pStyle w:val="Index1"/>
        <w:tabs>
          <w:tab w:val="right" w:pos="5030"/>
        </w:tabs>
        <w:rPr>
          <w:noProof/>
        </w:rPr>
      </w:pPr>
      <w:r>
        <w:rPr>
          <w:noProof/>
        </w:rPr>
        <w:t>Microsoft Dynamics AX 2012 R3 Standard Commerce Server Core (2 Pack Core-Lizenz), 18</w:t>
      </w:r>
    </w:p>
    <w:p w:rsidR="001D1FA3" w:rsidRDefault="001D1FA3">
      <w:pPr>
        <w:pStyle w:val="Index1"/>
        <w:tabs>
          <w:tab w:val="right" w:pos="5030"/>
        </w:tabs>
        <w:rPr>
          <w:noProof/>
        </w:rPr>
      </w:pPr>
      <w:r>
        <w:rPr>
          <w:noProof/>
        </w:rPr>
        <w:t>Microsoft Dynamics AX 2012 R3 Store Server, 18, 19</w:t>
      </w:r>
    </w:p>
    <w:p w:rsidR="001D1FA3" w:rsidRDefault="001D1FA3">
      <w:pPr>
        <w:pStyle w:val="Index1"/>
        <w:tabs>
          <w:tab w:val="right" w:pos="5030"/>
        </w:tabs>
        <w:rPr>
          <w:noProof/>
        </w:rPr>
      </w:pPr>
      <w:r>
        <w:rPr>
          <w:noProof/>
        </w:rPr>
        <w:t>Microsoft Dynamics CRM Online Basic, 51</w:t>
      </w:r>
    </w:p>
    <w:p w:rsidR="001D1FA3" w:rsidRDefault="001D1FA3">
      <w:pPr>
        <w:pStyle w:val="Index1"/>
        <w:tabs>
          <w:tab w:val="right" w:pos="5030"/>
        </w:tabs>
        <w:rPr>
          <w:noProof/>
        </w:rPr>
      </w:pPr>
      <w:r>
        <w:rPr>
          <w:noProof/>
        </w:rPr>
        <w:t>Microsoft Dynamics CRM Online Basic für SA, 51</w:t>
      </w:r>
    </w:p>
    <w:p w:rsidR="001D1FA3" w:rsidRDefault="001D1FA3">
      <w:pPr>
        <w:pStyle w:val="Index1"/>
        <w:tabs>
          <w:tab w:val="right" w:pos="5030"/>
        </w:tabs>
        <w:rPr>
          <w:noProof/>
        </w:rPr>
      </w:pPr>
      <w:r>
        <w:rPr>
          <w:noProof/>
        </w:rPr>
        <w:t>Microsoft Dynamics CRM Online Enhanced Support, 51</w:t>
      </w:r>
    </w:p>
    <w:p w:rsidR="001D1FA3" w:rsidRDefault="001D1FA3">
      <w:pPr>
        <w:pStyle w:val="Index1"/>
        <w:tabs>
          <w:tab w:val="right" w:pos="5030"/>
        </w:tabs>
        <w:rPr>
          <w:noProof/>
        </w:rPr>
      </w:pPr>
      <w:r>
        <w:rPr>
          <w:noProof/>
        </w:rPr>
        <w:t>Microsoft Dynamics CRM Online Essential, 51</w:t>
      </w:r>
    </w:p>
    <w:p w:rsidR="001D1FA3" w:rsidRDefault="001D1FA3">
      <w:pPr>
        <w:pStyle w:val="Index1"/>
        <w:tabs>
          <w:tab w:val="right" w:pos="5030"/>
        </w:tabs>
        <w:rPr>
          <w:noProof/>
        </w:rPr>
      </w:pPr>
      <w:r>
        <w:rPr>
          <w:noProof/>
        </w:rPr>
        <w:t>Microsoft Dynamics CRM Online Essential für SA, 51</w:t>
      </w:r>
    </w:p>
    <w:p w:rsidR="001D1FA3" w:rsidRDefault="001D1FA3">
      <w:pPr>
        <w:pStyle w:val="Index1"/>
        <w:tabs>
          <w:tab w:val="right" w:pos="5030"/>
        </w:tabs>
        <w:rPr>
          <w:noProof/>
        </w:rPr>
      </w:pPr>
      <w:r>
        <w:rPr>
          <w:noProof/>
        </w:rPr>
        <w:t>Microsoft Dynamics CRM Online Nichtproduktionsinstanz, 51</w:t>
      </w:r>
    </w:p>
    <w:p w:rsidR="001D1FA3" w:rsidRDefault="001D1FA3">
      <w:pPr>
        <w:pStyle w:val="Index1"/>
        <w:tabs>
          <w:tab w:val="right" w:pos="5030"/>
        </w:tabs>
        <w:rPr>
          <w:noProof/>
        </w:rPr>
      </w:pPr>
      <w:r>
        <w:rPr>
          <w:noProof/>
        </w:rPr>
        <w:t>Microsoft Dynamics CRM Online Professional, 51, 52</w:t>
      </w:r>
    </w:p>
    <w:p w:rsidR="001D1FA3" w:rsidRDefault="001D1FA3">
      <w:pPr>
        <w:pStyle w:val="Index1"/>
        <w:tabs>
          <w:tab w:val="right" w:pos="5030"/>
        </w:tabs>
        <w:rPr>
          <w:noProof/>
        </w:rPr>
      </w:pPr>
      <w:r>
        <w:rPr>
          <w:noProof/>
        </w:rPr>
        <w:t>Microsoft Dynamics CRM Online Professional Direct Support, 51</w:t>
      </w:r>
    </w:p>
    <w:p w:rsidR="001D1FA3" w:rsidRDefault="001D1FA3">
      <w:pPr>
        <w:pStyle w:val="Index1"/>
        <w:tabs>
          <w:tab w:val="right" w:pos="5030"/>
        </w:tabs>
        <w:rPr>
          <w:noProof/>
        </w:rPr>
      </w:pPr>
      <w:r>
        <w:rPr>
          <w:noProof/>
        </w:rPr>
        <w:t>Microsoft Dynamics CRM Online Professional für SA, 51, 52</w:t>
      </w:r>
    </w:p>
    <w:p w:rsidR="001D1FA3" w:rsidRDefault="001D1FA3">
      <w:pPr>
        <w:pStyle w:val="Index1"/>
        <w:tabs>
          <w:tab w:val="right" w:pos="5030"/>
        </w:tabs>
        <w:rPr>
          <w:noProof/>
        </w:rPr>
      </w:pPr>
      <w:r>
        <w:rPr>
          <w:noProof/>
        </w:rPr>
        <w:t>Microsoft Dynamics CRM Online-Zusatzproduktionsinstanz, 51</w:t>
      </w:r>
    </w:p>
    <w:p w:rsidR="001D1FA3" w:rsidRDefault="001D1FA3">
      <w:pPr>
        <w:pStyle w:val="Index1"/>
        <w:tabs>
          <w:tab w:val="right" w:pos="5030"/>
        </w:tabs>
        <w:rPr>
          <w:noProof/>
        </w:rPr>
      </w:pPr>
      <w:r>
        <w:rPr>
          <w:noProof/>
        </w:rPr>
        <w:t>Microsoft Dynamics CRM Server 2013, 20, 70, 71</w:t>
      </w:r>
    </w:p>
    <w:p w:rsidR="001D1FA3" w:rsidRDefault="001D1FA3">
      <w:pPr>
        <w:pStyle w:val="Index1"/>
        <w:tabs>
          <w:tab w:val="right" w:pos="5030"/>
        </w:tabs>
        <w:rPr>
          <w:noProof/>
        </w:rPr>
      </w:pPr>
      <w:r>
        <w:rPr>
          <w:noProof/>
        </w:rPr>
        <w:t>Microsoft Dynamics CRM Workgroup Server 2013, 20</w:t>
      </w:r>
    </w:p>
    <w:p w:rsidR="001D1FA3" w:rsidRDefault="001D1FA3">
      <w:pPr>
        <w:pStyle w:val="Index1"/>
        <w:tabs>
          <w:tab w:val="right" w:pos="5030"/>
        </w:tabs>
        <w:rPr>
          <w:noProof/>
        </w:rPr>
      </w:pPr>
      <w:r>
        <w:rPr>
          <w:noProof/>
        </w:rPr>
        <w:t>Microsoft Dynamics Marketing Enterprise (Nutzer-AL), 52</w:t>
      </w:r>
    </w:p>
    <w:p w:rsidR="001D1FA3" w:rsidRDefault="001D1FA3">
      <w:pPr>
        <w:pStyle w:val="Index1"/>
        <w:tabs>
          <w:tab w:val="right" w:pos="5030"/>
        </w:tabs>
        <w:rPr>
          <w:noProof/>
        </w:rPr>
      </w:pPr>
      <w:r>
        <w:rPr>
          <w:noProof/>
        </w:rPr>
        <w:t>Microsoft Dynamics Marketing Enterprise Education (Nutzer-AL), 52</w:t>
      </w:r>
    </w:p>
    <w:p w:rsidR="001D1FA3" w:rsidRDefault="001D1FA3">
      <w:pPr>
        <w:pStyle w:val="Index1"/>
        <w:tabs>
          <w:tab w:val="right" w:pos="5030"/>
        </w:tabs>
        <w:rPr>
          <w:noProof/>
        </w:rPr>
      </w:pPr>
      <w:r>
        <w:rPr>
          <w:noProof/>
        </w:rPr>
        <w:t>Microsoft Dynamics Marketing Enterprise Education Extra Messages (Add-On-AL), 52</w:t>
      </w:r>
    </w:p>
    <w:p w:rsidR="001D1FA3" w:rsidRDefault="001D1FA3">
      <w:pPr>
        <w:pStyle w:val="Index1"/>
        <w:tabs>
          <w:tab w:val="right" w:pos="5030"/>
        </w:tabs>
        <w:rPr>
          <w:noProof/>
        </w:rPr>
      </w:pPr>
      <w:r>
        <w:rPr>
          <w:noProof/>
        </w:rPr>
        <w:t>Microsoft Dynamics Marketing Enterprise Enhanced Support, 52</w:t>
      </w:r>
    </w:p>
    <w:p w:rsidR="001D1FA3" w:rsidRDefault="001D1FA3">
      <w:pPr>
        <w:pStyle w:val="Index1"/>
        <w:tabs>
          <w:tab w:val="right" w:pos="5030"/>
        </w:tabs>
        <w:rPr>
          <w:noProof/>
        </w:rPr>
      </w:pPr>
      <w:r>
        <w:rPr>
          <w:noProof/>
        </w:rPr>
        <w:t>Microsoft Dynamics Marketing Enterprise Extra Messages (Add-On-AL), 52</w:t>
      </w:r>
    </w:p>
    <w:p w:rsidR="001D1FA3" w:rsidRDefault="001D1FA3">
      <w:pPr>
        <w:pStyle w:val="Index1"/>
        <w:tabs>
          <w:tab w:val="right" w:pos="5030"/>
        </w:tabs>
        <w:rPr>
          <w:noProof/>
        </w:rPr>
      </w:pPr>
      <w:r>
        <w:rPr>
          <w:noProof/>
        </w:rPr>
        <w:t>Microsoft Dynamics Marketing Enterprise Extra Storage (Add-On-AL), 52</w:t>
      </w:r>
    </w:p>
    <w:p w:rsidR="001D1FA3" w:rsidRDefault="001D1FA3">
      <w:pPr>
        <w:pStyle w:val="Index1"/>
        <w:tabs>
          <w:tab w:val="right" w:pos="5030"/>
        </w:tabs>
        <w:rPr>
          <w:noProof/>
        </w:rPr>
      </w:pPr>
      <w:r>
        <w:rPr>
          <w:noProof/>
        </w:rPr>
        <w:t>Microsoft Dynamics Marketing Enterprise Professional Direct Support, 52</w:t>
      </w:r>
    </w:p>
    <w:p w:rsidR="001D1FA3" w:rsidRDefault="001D1FA3">
      <w:pPr>
        <w:pStyle w:val="Index1"/>
        <w:tabs>
          <w:tab w:val="right" w:pos="5030"/>
        </w:tabs>
        <w:rPr>
          <w:noProof/>
        </w:rPr>
      </w:pPr>
      <w:r>
        <w:rPr>
          <w:noProof/>
        </w:rPr>
        <w:t>Microsoft Dynamics Marketing Enterprise-Zusatz-Nicht-Produktionsinstanz (Add-On-AL), 52</w:t>
      </w:r>
    </w:p>
    <w:p w:rsidR="001D1FA3" w:rsidRDefault="001D1FA3">
      <w:pPr>
        <w:pStyle w:val="Index1"/>
        <w:tabs>
          <w:tab w:val="right" w:pos="5030"/>
        </w:tabs>
        <w:rPr>
          <w:noProof/>
        </w:rPr>
      </w:pPr>
      <w:r>
        <w:rPr>
          <w:noProof/>
        </w:rPr>
        <w:t>Microsoft Dynamics Marketing Enterprise-Zusatz-Produktionsinstanz (Add-On-AL), 52</w:t>
      </w:r>
    </w:p>
    <w:p w:rsidR="001D1FA3" w:rsidRDefault="001D1FA3">
      <w:pPr>
        <w:pStyle w:val="Index1"/>
        <w:tabs>
          <w:tab w:val="right" w:pos="5030"/>
        </w:tabs>
        <w:rPr>
          <w:noProof/>
        </w:rPr>
      </w:pPr>
      <w:r>
        <w:rPr>
          <w:noProof/>
        </w:rPr>
        <w:t>Microsoft Intune, 16, 45, 50, 88</w:t>
      </w:r>
    </w:p>
    <w:p w:rsidR="001D1FA3" w:rsidRDefault="001D1FA3">
      <w:pPr>
        <w:pStyle w:val="Index1"/>
        <w:tabs>
          <w:tab w:val="right" w:pos="5030"/>
        </w:tabs>
        <w:rPr>
          <w:noProof/>
        </w:rPr>
      </w:pPr>
      <w:r>
        <w:rPr>
          <w:noProof/>
        </w:rPr>
        <w:t>Microsoft Intune-Add-On für System Center Configuration Manager und System Center Endpoint Protection, 50</w:t>
      </w:r>
    </w:p>
    <w:p w:rsidR="001D1FA3" w:rsidRDefault="001D1FA3">
      <w:pPr>
        <w:pStyle w:val="Index1"/>
        <w:tabs>
          <w:tab w:val="right" w:pos="5030"/>
        </w:tabs>
        <w:rPr>
          <w:noProof/>
        </w:rPr>
      </w:pPr>
      <w:r>
        <w:rPr>
          <w:noProof/>
        </w:rPr>
        <w:t>Microsoft Learning E-Reference Library, 63</w:t>
      </w:r>
    </w:p>
    <w:p w:rsidR="001D1FA3" w:rsidRDefault="001D1FA3">
      <w:pPr>
        <w:pStyle w:val="Index1"/>
        <w:tabs>
          <w:tab w:val="right" w:pos="5030"/>
        </w:tabs>
        <w:rPr>
          <w:noProof/>
        </w:rPr>
      </w:pPr>
      <w:r>
        <w:rPr>
          <w:noProof/>
        </w:rPr>
        <w:t>Microsoft Learning IT Academy, 63</w:t>
      </w:r>
    </w:p>
    <w:p w:rsidR="001D1FA3" w:rsidRDefault="001D1FA3">
      <w:pPr>
        <w:pStyle w:val="Index1"/>
        <w:tabs>
          <w:tab w:val="right" w:pos="5030"/>
        </w:tabs>
        <w:rPr>
          <w:noProof/>
        </w:rPr>
      </w:pPr>
      <w:r>
        <w:rPr>
          <w:noProof/>
        </w:rPr>
        <w:t>Microsoft Learning MCP, 63</w:t>
      </w:r>
    </w:p>
    <w:p w:rsidR="001D1FA3" w:rsidRDefault="001D1FA3">
      <w:pPr>
        <w:pStyle w:val="Index1"/>
        <w:tabs>
          <w:tab w:val="right" w:pos="5030"/>
        </w:tabs>
        <w:rPr>
          <w:noProof/>
        </w:rPr>
      </w:pPr>
      <w:r>
        <w:rPr>
          <w:noProof/>
        </w:rPr>
        <w:t>Microsoft Learning MOS, 63</w:t>
      </w:r>
    </w:p>
    <w:p w:rsidR="001D1FA3" w:rsidRDefault="001D1FA3">
      <w:pPr>
        <w:pStyle w:val="Index1"/>
        <w:tabs>
          <w:tab w:val="right" w:pos="5030"/>
        </w:tabs>
        <w:rPr>
          <w:noProof/>
        </w:rPr>
      </w:pPr>
      <w:r>
        <w:rPr>
          <w:noProof/>
        </w:rPr>
        <w:t>Microsoft Learning MTA, 63</w:t>
      </w:r>
    </w:p>
    <w:p w:rsidR="001D1FA3" w:rsidRDefault="001D1FA3">
      <w:pPr>
        <w:pStyle w:val="Index1"/>
        <w:tabs>
          <w:tab w:val="right" w:pos="5030"/>
        </w:tabs>
        <w:rPr>
          <w:noProof/>
        </w:rPr>
      </w:pPr>
      <w:r>
        <w:rPr>
          <w:noProof/>
        </w:rPr>
        <w:t>Microsoft Office Audit and Control Management Server, 25</w:t>
      </w:r>
    </w:p>
    <w:p w:rsidR="001D1FA3" w:rsidRDefault="001D1FA3">
      <w:pPr>
        <w:pStyle w:val="Index1"/>
        <w:tabs>
          <w:tab w:val="right" w:pos="5030"/>
        </w:tabs>
        <w:rPr>
          <w:noProof/>
        </w:rPr>
      </w:pPr>
      <w:r>
        <w:rPr>
          <w:noProof/>
        </w:rPr>
        <w:t>Microsoft Social Listening Professional (Nutzer-AL), 52</w:t>
      </w:r>
    </w:p>
    <w:p w:rsidR="001D1FA3" w:rsidRDefault="001D1FA3">
      <w:pPr>
        <w:pStyle w:val="Index1"/>
        <w:tabs>
          <w:tab w:val="right" w:pos="5030"/>
        </w:tabs>
        <w:rPr>
          <w:noProof/>
        </w:rPr>
      </w:pPr>
      <w:r>
        <w:rPr>
          <w:noProof/>
        </w:rPr>
        <w:t>Microsoft Social Listening Professional Additional Posts (Add-On-AL), 52</w:t>
      </w:r>
    </w:p>
    <w:p w:rsidR="001D1FA3" w:rsidRDefault="001D1FA3">
      <w:pPr>
        <w:pStyle w:val="Index1"/>
        <w:tabs>
          <w:tab w:val="right" w:pos="5030"/>
        </w:tabs>
        <w:rPr>
          <w:noProof/>
        </w:rPr>
      </w:pPr>
      <w:r>
        <w:rPr>
          <w:noProof/>
        </w:rPr>
        <w:t>Microsoft Social Listening Professional Direct Support, 53</w:t>
      </w:r>
    </w:p>
    <w:p w:rsidR="001D1FA3" w:rsidRDefault="001D1FA3">
      <w:pPr>
        <w:pStyle w:val="Index1"/>
        <w:tabs>
          <w:tab w:val="right" w:pos="5030"/>
        </w:tabs>
        <w:rPr>
          <w:noProof/>
        </w:rPr>
      </w:pPr>
      <w:r>
        <w:rPr>
          <w:noProof/>
        </w:rPr>
        <w:t>Microsoft Social Listening Professional Education (Nutzer-AL), 53</w:t>
      </w:r>
    </w:p>
    <w:p w:rsidR="001D1FA3" w:rsidRDefault="001D1FA3">
      <w:pPr>
        <w:pStyle w:val="Index1"/>
        <w:tabs>
          <w:tab w:val="right" w:pos="5030"/>
        </w:tabs>
        <w:rPr>
          <w:noProof/>
        </w:rPr>
      </w:pPr>
      <w:r>
        <w:rPr>
          <w:noProof/>
        </w:rPr>
        <w:t>Microsoft Social Listening Professional Education Additional Posts (Add-On-AL), 53</w:t>
      </w:r>
    </w:p>
    <w:p w:rsidR="001D1FA3" w:rsidRDefault="001D1FA3">
      <w:pPr>
        <w:pStyle w:val="Index1"/>
        <w:tabs>
          <w:tab w:val="right" w:pos="5030"/>
        </w:tabs>
        <w:rPr>
          <w:noProof/>
        </w:rPr>
      </w:pPr>
      <w:r>
        <w:rPr>
          <w:noProof/>
        </w:rPr>
        <w:t>Microsoft Social Listening Professional Enhanced Support, 53</w:t>
      </w:r>
    </w:p>
    <w:p w:rsidR="001D1FA3" w:rsidRDefault="001D1FA3">
      <w:pPr>
        <w:pStyle w:val="Index1"/>
        <w:tabs>
          <w:tab w:val="right" w:pos="5030"/>
        </w:tabs>
        <w:rPr>
          <w:noProof/>
        </w:rPr>
      </w:pPr>
      <w:r>
        <w:rPr>
          <w:noProof/>
        </w:rPr>
        <w:t>Microsoft Translator API, 64</w:t>
      </w:r>
    </w:p>
    <w:p w:rsidR="001D1FA3" w:rsidRDefault="001D1FA3">
      <w:pPr>
        <w:pStyle w:val="Index1"/>
        <w:tabs>
          <w:tab w:val="right" w:pos="5030"/>
        </w:tabs>
        <w:rPr>
          <w:noProof/>
        </w:rPr>
      </w:pPr>
      <w:r>
        <w:rPr>
          <w:noProof/>
        </w:rPr>
        <w:t>MSDN-Betriebssysteme, 33, 34</w:t>
      </w:r>
    </w:p>
    <w:p w:rsidR="001D1FA3" w:rsidRDefault="001D1FA3">
      <w:pPr>
        <w:pStyle w:val="Index1"/>
        <w:tabs>
          <w:tab w:val="right" w:pos="5030"/>
        </w:tabs>
        <w:rPr>
          <w:noProof/>
        </w:rPr>
      </w:pPr>
      <w:r>
        <w:rPr>
          <w:noProof/>
        </w:rPr>
        <w:t>MSDN-Plattformen, 33, 34</w:t>
      </w:r>
    </w:p>
    <w:p w:rsidR="001D1FA3" w:rsidRDefault="001D1FA3">
      <w:pPr>
        <w:pStyle w:val="Index1"/>
        <w:tabs>
          <w:tab w:val="right" w:pos="5030"/>
        </w:tabs>
        <w:rPr>
          <w:noProof/>
        </w:rPr>
      </w:pPr>
      <w:r>
        <w:rPr>
          <w:noProof/>
        </w:rPr>
        <w:t>Nutzer-AL für Add-On für Microsoft Intune Extra Storage 1 GB, 50</w:t>
      </w:r>
    </w:p>
    <w:p w:rsidR="001D1FA3" w:rsidRDefault="001D1FA3">
      <w:pPr>
        <w:pStyle w:val="Index1"/>
        <w:tabs>
          <w:tab w:val="right" w:pos="5030"/>
        </w:tabs>
        <w:rPr>
          <w:noProof/>
        </w:rPr>
      </w:pPr>
      <w:r>
        <w:rPr>
          <w:noProof/>
        </w:rPr>
        <w:t>Office 365 Business, 55</w:t>
      </w:r>
    </w:p>
    <w:p w:rsidR="001D1FA3" w:rsidRDefault="001D1FA3">
      <w:pPr>
        <w:pStyle w:val="Index1"/>
        <w:tabs>
          <w:tab w:val="right" w:pos="5030"/>
        </w:tabs>
        <w:rPr>
          <w:noProof/>
        </w:rPr>
      </w:pPr>
      <w:r>
        <w:rPr>
          <w:noProof/>
        </w:rPr>
        <w:t>Office 365 Business Essentials, 57</w:t>
      </w:r>
    </w:p>
    <w:p w:rsidR="001D1FA3" w:rsidRDefault="001D1FA3">
      <w:pPr>
        <w:pStyle w:val="Index1"/>
        <w:tabs>
          <w:tab w:val="right" w:pos="5030"/>
        </w:tabs>
        <w:rPr>
          <w:noProof/>
        </w:rPr>
      </w:pPr>
      <w:r>
        <w:rPr>
          <w:noProof/>
        </w:rPr>
        <w:t>Office 365 Education A2, 57, 58</w:t>
      </w:r>
    </w:p>
    <w:p w:rsidR="001D1FA3" w:rsidRDefault="001D1FA3">
      <w:pPr>
        <w:pStyle w:val="Index1"/>
        <w:tabs>
          <w:tab w:val="right" w:pos="5030"/>
        </w:tabs>
        <w:rPr>
          <w:noProof/>
        </w:rPr>
      </w:pPr>
      <w:r>
        <w:rPr>
          <w:noProof/>
        </w:rPr>
        <w:t>Office 365 Education A3, 57, 58, 59</w:t>
      </w:r>
    </w:p>
    <w:p w:rsidR="001D1FA3" w:rsidRDefault="001D1FA3">
      <w:pPr>
        <w:pStyle w:val="Index1"/>
        <w:tabs>
          <w:tab w:val="right" w:pos="5030"/>
        </w:tabs>
        <w:rPr>
          <w:noProof/>
        </w:rPr>
      </w:pPr>
      <w:r>
        <w:rPr>
          <w:noProof/>
        </w:rPr>
        <w:t>Office 365 Education A3, Add-On auf A4, 57</w:t>
      </w:r>
    </w:p>
    <w:p w:rsidR="001D1FA3" w:rsidRDefault="001D1FA3">
      <w:pPr>
        <w:pStyle w:val="Index1"/>
        <w:tabs>
          <w:tab w:val="right" w:pos="5030"/>
        </w:tabs>
        <w:rPr>
          <w:noProof/>
        </w:rPr>
      </w:pPr>
      <w:r>
        <w:rPr>
          <w:noProof/>
        </w:rPr>
        <w:t>Office 365 Education A4, 57</w:t>
      </w:r>
    </w:p>
    <w:p w:rsidR="001D1FA3" w:rsidRDefault="001D1FA3">
      <w:pPr>
        <w:pStyle w:val="Index1"/>
        <w:tabs>
          <w:tab w:val="right" w:pos="5030"/>
        </w:tabs>
        <w:rPr>
          <w:noProof/>
        </w:rPr>
      </w:pPr>
      <w:r>
        <w:rPr>
          <w:noProof/>
        </w:rPr>
        <w:t>Office 365 Enterprise E1, 16, 57, 58, 59</w:t>
      </w:r>
    </w:p>
    <w:p w:rsidR="001D1FA3" w:rsidRDefault="001D1FA3">
      <w:pPr>
        <w:pStyle w:val="Index1"/>
        <w:tabs>
          <w:tab w:val="right" w:pos="5030"/>
        </w:tabs>
        <w:rPr>
          <w:noProof/>
        </w:rPr>
      </w:pPr>
      <w:r w:rsidRPr="001D6402">
        <w:rPr>
          <w:noProof/>
          <w:lang w:val="it-IT"/>
        </w:rPr>
        <w:t>Office 365 Enterprise E1 von SA (Nutzer-AL)</w:t>
      </w:r>
      <w:r>
        <w:rPr>
          <w:noProof/>
        </w:rPr>
        <w:t>, 57</w:t>
      </w:r>
    </w:p>
    <w:p w:rsidR="001D1FA3" w:rsidRDefault="001D1FA3">
      <w:pPr>
        <w:pStyle w:val="Index1"/>
        <w:tabs>
          <w:tab w:val="right" w:pos="5030"/>
        </w:tabs>
        <w:rPr>
          <w:noProof/>
        </w:rPr>
      </w:pPr>
      <w:r>
        <w:rPr>
          <w:noProof/>
        </w:rPr>
        <w:t>Office 365 Enterprise E3, 16, 57, 58, 59</w:t>
      </w:r>
    </w:p>
    <w:p w:rsidR="001D1FA3" w:rsidRDefault="001D1FA3">
      <w:pPr>
        <w:pStyle w:val="Index1"/>
        <w:tabs>
          <w:tab w:val="right" w:pos="5030"/>
        </w:tabs>
        <w:rPr>
          <w:noProof/>
        </w:rPr>
      </w:pPr>
      <w:r w:rsidRPr="001D6402">
        <w:rPr>
          <w:noProof/>
          <w:lang w:val="it-IT"/>
        </w:rPr>
        <w:t>Office 365 Enterprise E3 von SA (Nutzer-AL)</w:t>
      </w:r>
      <w:r>
        <w:rPr>
          <w:noProof/>
        </w:rPr>
        <w:t>, 57</w:t>
      </w:r>
    </w:p>
    <w:p w:rsidR="001D1FA3" w:rsidRDefault="001D1FA3">
      <w:pPr>
        <w:pStyle w:val="Index1"/>
        <w:tabs>
          <w:tab w:val="right" w:pos="5030"/>
        </w:tabs>
        <w:rPr>
          <w:noProof/>
        </w:rPr>
      </w:pPr>
      <w:r>
        <w:rPr>
          <w:noProof/>
        </w:rPr>
        <w:t>Office 365 Enterprise E4, 16, 57, 59</w:t>
      </w:r>
    </w:p>
    <w:p w:rsidR="001D1FA3" w:rsidRDefault="001D1FA3">
      <w:pPr>
        <w:pStyle w:val="Index1"/>
        <w:tabs>
          <w:tab w:val="right" w:pos="5030"/>
        </w:tabs>
        <w:rPr>
          <w:noProof/>
        </w:rPr>
      </w:pPr>
      <w:r w:rsidRPr="001D6402">
        <w:rPr>
          <w:noProof/>
          <w:lang w:val="it-IT"/>
        </w:rPr>
        <w:t>Office 365 Enterprise E4 von SA (Nutzer-AL)</w:t>
      </w:r>
      <w:r>
        <w:rPr>
          <w:noProof/>
        </w:rPr>
        <w:t>, 57</w:t>
      </w:r>
    </w:p>
    <w:p w:rsidR="001D1FA3" w:rsidRDefault="001D1FA3">
      <w:pPr>
        <w:pStyle w:val="Index1"/>
        <w:tabs>
          <w:tab w:val="right" w:pos="5030"/>
        </w:tabs>
        <w:rPr>
          <w:noProof/>
        </w:rPr>
      </w:pPr>
      <w:r>
        <w:rPr>
          <w:noProof/>
        </w:rPr>
        <w:t>Office 365 Enterprise K1, 44, 57, 60</w:t>
      </w:r>
    </w:p>
    <w:p w:rsidR="001D1FA3" w:rsidRDefault="001D1FA3">
      <w:pPr>
        <w:pStyle w:val="Index1"/>
        <w:tabs>
          <w:tab w:val="right" w:pos="5030"/>
        </w:tabs>
        <w:rPr>
          <w:noProof/>
        </w:rPr>
      </w:pPr>
      <w:r w:rsidRPr="001D6402">
        <w:rPr>
          <w:noProof/>
          <w:lang w:val="it-IT"/>
        </w:rPr>
        <w:t>Office 365 Government G1, G3, G4</w:t>
      </w:r>
      <w:r>
        <w:rPr>
          <w:noProof/>
        </w:rPr>
        <w:t>, 57, 58</w:t>
      </w:r>
    </w:p>
    <w:p w:rsidR="001D1FA3" w:rsidRDefault="001D1FA3">
      <w:pPr>
        <w:pStyle w:val="Index1"/>
        <w:tabs>
          <w:tab w:val="right" w:pos="5030"/>
        </w:tabs>
        <w:rPr>
          <w:noProof/>
        </w:rPr>
      </w:pPr>
      <w:r w:rsidRPr="001D6402">
        <w:rPr>
          <w:noProof/>
          <w:lang w:val="it-IT"/>
        </w:rPr>
        <w:t>Office 365 Government G1, G3, G4 Von SA</w:t>
      </w:r>
      <w:r>
        <w:rPr>
          <w:noProof/>
        </w:rPr>
        <w:t>, 57</w:t>
      </w:r>
    </w:p>
    <w:p w:rsidR="001D1FA3" w:rsidRDefault="001D1FA3">
      <w:pPr>
        <w:pStyle w:val="Index1"/>
        <w:tabs>
          <w:tab w:val="right" w:pos="5030"/>
        </w:tabs>
        <w:rPr>
          <w:noProof/>
        </w:rPr>
      </w:pPr>
      <w:r>
        <w:rPr>
          <w:noProof/>
        </w:rPr>
        <w:t>Office 365 Midsize Business, 58, 59</w:t>
      </w:r>
    </w:p>
    <w:p w:rsidR="001D1FA3" w:rsidRDefault="001D1FA3">
      <w:pPr>
        <w:pStyle w:val="Index1"/>
        <w:tabs>
          <w:tab w:val="right" w:pos="5030"/>
        </w:tabs>
        <w:rPr>
          <w:noProof/>
        </w:rPr>
      </w:pPr>
      <w:r>
        <w:rPr>
          <w:noProof/>
        </w:rPr>
        <w:t>Office 365 Premium, 57</w:t>
      </w:r>
    </w:p>
    <w:p w:rsidR="001D1FA3" w:rsidRDefault="001D1FA3">
      <w:pPr>
        <w:pStyle w:val="Index1"/>
        <w:tabs>
          <w:tab w:val="right" w:pos="5030"/>
        </w:tabs>
        <w:rPr>
          <w:noProof/>
        </w:rPr>
      </w:pPr>
      <w:r>
        <w:rPr>
          <w:noProof/>
        </w:rPr>
        <w:t>Office 365 ProPlus, 55, 56, 58, 60</w:t>
      </w:r>
    </w:p>
    <w:p w:rsidR="001D1FA3" w:rsidRDefault="001D1FA3">
      <w:pPr>
        <w:pStyle w:val="Index1"/>
        <w:tabs>
          <w:tab w:val="right" w:pos="5030"/>
        </w:tabs>
        <w:rPr>
          <w:noProof/>
        </w:rPr>
      </w:pPr>
      <w:r>
        <w:rPr>
          <w:noProof/>
        </w:rPr>
        <w:t>Office 365 ProPlus A, 55</w:t>
      </w:r>
    </w:p>
    <w:p w:rsidR="001D1FA3" w:rsidRDefault="001D1FA3">
      <w:pPr>
        <w:pStyle w:val="Index1"/>
        <w:tabs>
          <w:tab w:val="right" w:pos="5030"/>
        </w:tabs>
        <w:rPr>
          <w:noProof/>
        </w:rPr>
      </w:pPr>
      <w:r>
        <w:rPr>
          <w:noProof/>
        </w:rPr>
        <w:t>Office 365 ProPlus Government G, 55</w:t>
      </w:r>
    </w:p>
    <w:p w:rsidR="001D1FA3" w:rsidRDefault="001D1FA3">
      <w:pPr>
        <w:pStyle w:val="Index1"/>
        <w:tabs>
          <w:tab w:val="right" w:pos="5030"/>
        </w:tabs>
        <w:rPr>
          <w:noProof/>
        </w:rPr>
      </w:pPr>
      <w:r>
        <w:rPr>
          <w:noProof/>
        </w:rPr>
        <w:t>Office für Mac Standard 2011, 23, 24, 56, 69, 70, 75</w:t>
      </w:r>
    </w:p>
    <w:p w:rsidR="001D1FA3" w:rsidRDefault="001D1FA3">
      <w:pPr>
        <w:pStyle w:val="Index1"/>
        <w:tabs>
          <w:tab w:val="right" w:pos="5030"/>
        </w:tabs>
        <w:rPr>
          <w:noProof/>
        </w:rPr>
      </w:pPr>
      <w:r>
        <w:rPr>
          <w:noProof/>
        </w:rPr>
        <w:t>Office Multi Language Pack 2013, 22</w:t>
      </w:r>
    </w:p>
    <w:p w:rsidR="001D1FA3" w:rsidRDefault="001D1FA3">
      <w:pPr>
        <w:pStyle w:val="Index1"/>
        <w:tabs>
          <w:tab w:val="right" w:pos="5030"/>
        </w:tabs>
        <w:rPr>
          <w:noProof/>
        </w:rPr>
      </w:pPr>
      <w:r>
        <w:rPr>
          <w:noProof/>
        </w:rPr>
        <w:t>Office Professional 2010, 22</w:t>
      </w:r>
    </w:p>
    <w:p w:rsidR="001D1FA3" w:rsidRDefault="001D1FA3">
      <w:pPr>
        <w:pStyle w:val="Index1"/>
        <w:tabs>
          <w:tab w:val="right" w:pos="5030"/>
        </w:tabs>
        <w:rPr>
          <w:noProof/>
        </w:rPr>
      </w:pPr>
      <w:r>
        <w:rPr>
          <w:noProof/>
        </w:rPr>
        <w:t>Office Professional Plus 2010, 22, 27, 56, 75</w:t>
      </w:r>
    </w:p>
    <w:p w:rsidR="001D1FA3" w:rsidRDefault="001D1FA3">
      <w:pPr>
        <w:pStyle w:val="Index1"/>
        <w:tabs>
          <w:tab w:val="right" w:pos="5030"/>
        </w:tabs>
        <w:rPr>
          <w:noProof/>
        </w:rPr>
      </w:pPr>
      <w:r>
        <w:rPr>
          <w:noProof/>
        </w:rPr>
        <w:t>Office Professional Plus 2013, 22, 23, 27, 56, 58, 69, 75</w:t>
      </w:r>
    </w:p>
    <w:p w:rsidR="001D1FA3" w:rsidRDefault="001D1FA3">
      <w:pPr>
        <w:pStyle w:val="Index1"/>
        <w:tabs>
          <w:tab w:val="right" w:pos="5030"/>
        </w:tabs>
        <w:rPr>
          <w:noProof/>
        </w:rPr>
      </w:pPr>
      <w:r>
        <w:rPr>
          <w:noProof/>
        </w:rPr>
        <w:t>Office Standard 2013, 22, 23, 27, 66, 69, 70</w:t>
      </w:r>
    </w:p>
    <w:p w:rsidR="001D1FA3" w:rsidRDefault="001D1FA3">
      <w:pPr>
        <w:pStyle w:val="Index1"/>
        <w:tabs>
          <w:tab w:val="right" w:pos="5030"/>
        </w:tabs>
        <w:rPr>
          <w:noProof/>
        </w:rPr>
      </w:pPr>
      <w:r>
        <w:rPr>
          <w:noProof/>
        </w:rPr>
        <w:t>Office Web Apps Server 2013, 22</w:t>
      </w:r>
    </w:p>
    <w:p w:rsidR="001D1FA3" w:rsidRDefault="001D1FA3">
      <w:pPr>
        <w:pStyle w:val="Index1"/>
        <w:tabs>
          <w:tab w:val="right" w:pos="5030"/>
        </w:tabs>
        <w:rPr>
          <w:noProof/>
        </w:rPr>
      </w:pPr>
      <w:r>
        <w:rPr>
          <w:noProof/>
        </w:rPr>
        <w:t>OneDrive for Business, 61</w:t>
      </w:r>
    </w:p>
    <w:p w:rsidR="001D1FA3" w:rsidRDefault="001D1FA3">
      <w:pPr>
        <w:pStyle w:val="Index1"/>
        <w:tabs>
          <w:tab w:val="right" w:pos="5030"/>
        </w:tabs>
        <w:rPr>
          <w:noProof/>
        </w:rPr>
      </w:pPr>
      <w:r>
        <w:rPr>
          <w:noProof/>
        </w:rPr>
        <w:t>OneDrive for Business mit Office Online (Nutzer-AL), 61</w:t>
      </w:r>
    </w:p>
    <w:p w:rsidR="001D1FA3" w:rsidRDefault="001D1FA3">
      <w:pPr>
        <w:pStyle w:val="Index1"/>
        <w:tabs>
          <w:tab w:val="right" w:pos="5030"/>
        </w:tabs>
        <w:rPr>
          <w:noProof/>
        </w:rPr>
      </w:pPr>
      <w:r>
        <w:rPr>
          <w:noProof/>
        </w:rPr>
        <w:t>OneDrive for Business mit Office Online G (Nutzer-AL), 61</w:t>
      </w:r>
    </w:p>
    <w:p w:rsidR="001D1FA3" w:rsidRDefault="001D1FA3">
      <w:pPr>
        <w:pStyle w:val="Index1"/>
        <w:tabs>
          <w:tab w:val="right" w:pos="5030"/>
        </w:tabs>
        <w:rPr>
          <w:noProof/>
        </w:rPr>
      </w:pPr>
      <w:r>
        <w:rPr>
          <w:noProof/>
        </w:rPr>
        <w:t>OneNote 2013, 22, 69</w:t>
      </w:r>
    </w:p>
    <w:p w:rsidR="001D1FA3" w:rsidRDefault="001D1FA3">
      <w:pPr>
        <w:pStyle w:val="Index1"/>
        <w:tabs>
          <w:tab w:val="right" w:pos="5030"/>
        </w:tabs>
        <w:rPr>
          <w:noProof/>
        </w:rPr>
      </w:pPr>
      <w:r>
        <w:rPr>
          <w:noProof/>
        </w:rPr>
        <w:t>Operations Manager 2007 R2, 31, 32</w:t>
      </w:r>
    </w:p>
    <w:p w:rsidR="001D1FA3" w:rsidRDefault="001D1FA3">
      <w:pPr>
        <w:pStyle w:val="Index1"/>
        <w:tabs>
          <w:tab w:val="right" w:pos="5030"/>
        </w:tabs>
        <w:rPr>
          <w:noProof/>
        </w:rPr>
      </w:pPr>
      <w:r>
        <w:rPr>
          <w:noProof/>
        </w:rPr>
        <w:t>Outlook 2013, 22, 69</w:t>
      </w:r>
    </w:p>
    <w:p w:rsidR="001D1FA3" w:rsidRDefault="001D1FA3">
      <w:pPr>
        <w:pStyle w:val="Index1"/>
        <w:tabs>
          <w:tab w:val="right" w:pos="5030"/>
        </w:tabs>
        <w:rPr>
          <w:noProof/>
        </w:rPr>
      </w:pPr>
      <w:r>
        <w:rPr>
          <w:noProof/>
        </w:rPr>
        <w:t>Outlook für Mac 2011, 23, 24, 69</w:t>
      </w:r>
    </w:p>
    <w:p w:rsidR="001D1FA3" w:rsidRDefault="001D1FA3">
      <w:pPr>
        <w:pStyle w:val="Index1"/>
        <w:tabs>
          <w:tab w:val="right" w:pos="5030"/>
        </w:tabs>
        <w:rPr>
          <w:noProof/>
        </w:rPr>
      </w:pPr>
      <w:r>
        <w:rPr>
          <w:noProof/>
        </w:rPr>
        <w:t>Power BI für Office 365, 64</w:t>
      </w:r>
    </w:p>
    <w:p w:rsidR="001D1FA3" w:rsidRDefault="001D1FA3">
      <w:pPr>
        <w:pStyle w:val="Index1"/>
        <w:tabs>
          <w:tab w:val="right" w:pos="5030"/>
        </w:tabs>
        <w:rPr>
          <w:noProof/>
        </w:rPr>
      </w:pPr>
      <w:r>
        <w:rPr>
          <w:noProof/>
        </w:rPr>
        <w:t>Power BI für Office 365 A, 64</w:t>
      </w:r>
    </w:p>
    <w:p w:rsidR="001D1FA3" w:rsidRDefault="001D1FA3">
      <w:pPr>
        <w:pStyle w:val="Index1"/>
        <w:tabs>
          <w:tab w:val="right" w:pos="5030"/>
        </w:tabs>
        <w:rPr>
          <w:noProof/>
        </w:rPr>
      </w:pPr>
      <w:r>
        <w:rPr>
          <w:noProof/>
        </w:rPr>
        <w:t>PowerPoint 2013, 22, 69</w:t>
      </w:r>
    </w:p>
    <w:p w:rsidR="001D1FA3" w:rsidRDefault="001D1FA3">
      <w:pPr>
        <w:pStyle w:val="Index1"/>
        <w:tabs>
          <w:tab w:val="right" w:pos="5030"/>
        </w:tabs>
        <w:rPr>
          <w:noProof/>
        </w:rPr>
      </w:pPr>
      <w:r>
        <w:rPr>
          <w:noProof/>
        </w:rPr>
        <w:t>PowerPoint für Mac 2011, 23, 69</w:t>
      </w:r>
    </w:p>
    <w:p w:rsidR="001D1FA3" w:rsidRDefault="001D1FA3">
      <w:pPr>
        <w:pStyle w:val="Index1"/>
        <w:tabs>
          <w:tab w:val="right" w:pos="5030"/>
        </w:tabs>
        <w:rPr>
          <w:noProof/>
        </w:rPr>
      </w:pPr>
      <w:r>
        <w:rPr>
          <w:noProof/>
        </w:rPr>
        <w:t>Professional Direct Support für Microsoft Azure, 48</w:t>
      </w:r>
    </w:p>
    <w:p w:rsidR="001D1FA3" w:rsidRDefault="001D1FA3">
      <w:pPr>
        <w:pStyle w:val="Index1"/>
        <w:tabs>
          <w:tab w:val="right" w:pos="5030"/>
        </w:tabs>
        <w:rPr>
          <w:noProof/>
        </w:rPr>
      </w:pPr>
      <w:r>
        <w:rPr>
          <w:noProof/>
        </w:rPr>
        <w:t>Project Lite, 61</w:t>
      </w:r>
    </w:p>
    <w:p w:rsidR="001D1FA3" w:rsidRDefault="001D1FA3">
      <w:pPr>
        <w:pStyle w:val="Index1"/>
        <w:tabs>
          <w:tab w:val="right" w:pos="5030"/>
        </w:tabs>
        <w:rPr>
          <w:noProof/>
        </w:rPr>
      </w:pPr>
      <w:r>
        <w:rPr>
          <w:noProof/>
        </w:rPr>
        <w:t>Project Online, 61</w:t>
      </w:r>
    </w:p>
    <w:p w:rsidR="001D1FA3" w:rsidRDefault="001D1FA3">
      <w:pPr>
        <w:pStyle w:val="Index1"/>
        <w:tabs>
          <w:tab w:val="right" w:pos="5030"/>
        </w:tabs>
        <w:rPr>
          <w:noProof/>
        </w:rPr>
      </w:pPr>
      <w:r>
        <w:rPr>
          <w:noProof/>
        </w:rPr>
        <w:t>Project Online A, 61</w:t>
      </w:r>
    </w:p>
    <w:p w:rsidR="001D1FA3" w:rsidRDefault="001D1FA3">
      <w:pPr>
        <w:pStyle w:val="Index1"/>
        <w:tabs>
          <w:tab w:val="right" w:pos="5030"/>
        </w:tabs>
        <w:rPr>
          <w:noProof/>
        </w:rPr>
      </w:pPr>
      <w:r>
        <w:rPr>
          <w:noProof/>
        </w:rPr>
        <w:t>Project Online mit Project Pro für Office 365 von SA, 55</w:t>
      </w:r>
    </w:p>
    <w:p w:rsidR="001D1FA3" w:rsidRDefault="001D1FA3">
      <w:pPr>
        <w:pStyle w:val="Index1"/>
        <w:tabs>
          <w:tab w:val="right" w:pos="5030"/>
        </w:tabs>
        <w:rPr>
          <w:noProof/>
        </w:rPr>
      </w:pPr>
      <w:r>
        <w:rPr>
          <w:noProof/>
        </w:rPr>
        <w:t>Project Online mit Project Pro für Offices 365, 55</w:t>
      </w:r>
    </w:p>
    <w:p w:rsidR="001D1FA3" w:rsidRDefault="001D1FA3">
      <w:pPr>
        <w:pStyle w:val="Index1"/>
        <w:tabs>
          <w:tab w:val="right" w:pos="5030"/>
        </w:tabs>
        <w:rPr>
          <w:noProof/>
        </w:rPr>
      </w:pPr>
      <w:r>
        <w:rPr>
          <w:noProof/>
        </w:rPr>
        <w:t>Project Pro für Office 365, 55</w:t>
      </w:r>
    </w:p>
    <w:p w:rsidR="001D1FA3" w:rsidRDefault="001D1FA3">
      <w:pPr>
        <w:pStyle w:val="Index1"/>
        <w:tabs>
          <w:tab w:val="right" w:pos="5030"/>
        </w:tabs>
        <w:rPr>
          <w:noProof/>
        </w:rPr>
      </w:pPr>
      <w:r>
        <w:rPr>
          <w:noProof/>
        </w:rPr>
        <w:t>Project Pro für Office 365 A, 55</w:t>
      </w:r>
    </w:p>
    <w:p w:rsidR="001D1FA3" w:rsidRDefault="001D1FA3">
      <w:pPr>
        <w:pStyle w:val="Index1"/>
        <w:tabs>
          <w:tab w:val="right" w:pos="5030"/>
        </w:tabs>
        <w:rPr>
          <w:noProof/>
        </w:rPr>
      </w:pPr>
      <w:r>
        <w:rPr>
          <w:noProof/>
        </w:rPr>
        <w:t>Project Pro für Office 365 von SA, 55</w:t>
      </w:r>
    </w:p>
    <w:p w:rsidR="001D1FA3" w:rsidRDefault="001D1FA3">
      <w:pPr>
        <w:pStyle w:val="Index1"/>
        <w:tabs>
          <w:tab w:val="right" w:pos="5030"/>
        </w:tabs>
        <w:rPr>
          <w:noProof/>
        </w:rPr>
      </w:pPr>
      <w:r>
        <w:rPr>
          <w:noProof/>
        </w:rPr>
        <w:t>Project Professional 2013, 22, 23, 69</w:t>
      </w:r>
    </w:p>
    <w:p w:rsidR="001D1FA3" w:rsidRDefault="001D1FA3">
      <w:pPr>
        <w:pStyle w:val="Index1"/>
        <w:tabs>
          <w:tab w:val="right" w:pos="5030"/>
        </w:tabs>
        <w:rPr>
          <w:noProof/>
        </w:rPr>
      </w:pPr>
      <w:r>
        <w:rPr>
          <w:noProof/>
        </w:rPr>
        <w:t>Project Server 2013, 23, 25</w:t>
      </w:r>
    </w:p>
    <w:p w:rsidR="001D1FA3" w:rsidRDefault="001D1FA3">
      <w:pPr>
        <w:pStyle w:val="Index1"/>
        <w:tabs>
          <w:tab w:val="right" w:pos="5030"/>
        </w:tabs>
        <w:rPr>
          <w:noProof/>
        </w:rPr>
      </w:pPr>
      <w:r>
        <w:rPr>
          <w:noProof/>
        </w:rPr>
        <w:t>Project Standard 2013, 22, 23, 69, 75</w:t>
      </w:r>
    </w:p>
    <w:p w:rsidR="001D1FA3" w:rsidRDefault="001D1FA3">
      <w:pPr>
        <w:pStyle w:val="Index1"/>
        <w:tabs>
          <w:tab w:val="right" w:pos="5030"/>
        </w:tabs>
        <w:rPr>
          <w:noProof/>
        </w:rPr>
      </w:pPr>
      <w:r>
        <w:rPr>
          <w:noProof/>
        </w:rPr>
        <w:t>Publisher 2013, 22, 69</w:t>
      </w:r>
    </w:p>
    <w:p w:rsidR="001D1FA3" w:rsidRDefault="001D1FA3">
      <w:pPr>
        <w:pStyle w:val="Index1"/>
        <w:tabs>
          <w:tab w:val="right" w:pos="5030"/>
        </w:tabs>
        <w:rPr>
          <w:noProof/>
        </w:rPr>
      </w:pPr>
      <w:r>
        <w:rPr>
          <w:noProof/>
        </w:rPr>
        <w:t>R2 für SQL Server 2008, 28, 29</w:t>
      </w:r>
    </w:p>
    <w:p w:rsidR="001D1FA3" w:rsidRDefault="001D1FA3">
      <w:pPr>
        <w:pStyle w:val="Index1"/>
        <w:tabs>
          <w:tab w:val="right" w:pos="5030"/>
        </w:tabs>
        <w:rPr>
          <w:noProof/>
        </w:rPr>
      </w:pPr>
      <w:r>
        <w:rPr>
          <w:noProof/>
        </w:rPr>
        <w:t>Search Server, 26</w:t>
      </w:r>
    </w:p>
    <w:p w:rsidR="001D1FA3" w:rsidRDefault="001D1FA3">
      <w:pPr>
        <w:pStyle w:val="Index1"/>
        <w:tabs>
          <w:tab w:val="right" w:pos="5030"/>
        </w:tabs>
        <w:rPr>
          <w:noProof/>
        </w:rPr>
      </w:pPr>
      <w:r>
        <w:rPr>
          <w:noProof/>
        </w:rPr>
        <w:t>Server-Management-Lizenz (Server-ML) pro Betriebssystemumgebung für System Center Service Manager 2010, 33</w:t>
      </w:r>
    </w:p>
    <w:p w:rsidR="001D1FA3" w:rsidRDefault="001D1FA3">
      <w:pPr>
        <w:pStyle w:val="Index1"/>
        <w:tabs>
          <w:tab w:val="right" w:pos="5030"/>
        </w:tabs>
        <w:rPr>
          <w:noProof/>
        </w:rPr>
      </w:pPr>
      <w:r>
        <w:rPr>
          <w:noProof/>
        </w:rPr>
        <w:t>Server-Management-Lizenz für System Center 2012 R2 Datacenter, 31</w:t>
      </w:r>
    </w:p>
    <w:p w:rsidR="001D1FA3" w:rsidRDefault="001D1FA3">
      <w:pPr>
        <w:pStyle w:val="Index1"/>
        <w:tabs>
          <w:tab w:val="right" w:pos="5030"/>
        </w:tabs>
        <w:rPr>
          <w:noProof/>
        </w:rPr>
      </w:pPr>
      <w:r>
        <w:rPr>
          <w:noProof/>
        </w:rPr>
        <w:t>Service Manager 2010, 32, 33</w:t>
      </w:r>
    </w:p>
    <w:p w:rsidR="001D1FA3" w:rsidRDefault="001D1FA3">
      <w:pPr>
        <w:pStyle w:val="Index1"/>
        <w:tabs>
          <w:tab w:val="right" w:pos="5030"/>
        </w:tabs>
        <w:rPr>
          <w:noProof/>
        </w:rPr>
      </w:pPr>
      <w:r>
        <w:rPr>
          <w:noProof/>
        </w:rPr>
        <w:t>SharePoint Online Extra Storage 1 GB, 61</w:t>
      </w:r>
    </w:p>
    <w:p w:rsidR="001D1FA3" w:rsidRDefault="001D1FA3">
      <w:pPr>
        <w:pStyle w:val="Index1"/>
        <w:tabs>
          <w:tab w:val="right" w:pos="5030"/>
        </w:tabs>
        <w:rPr>
          <w:noProof/>
        </w:rPr>
      </w:pPr>
      <w:r>
        <w:rPr>
          <w:noProof/>
        </w:rPr>
        <w:t>SharePoint Online Extra Storage 1 GB A, 61</w:t>
      </w:r>
    </w:p>
    <w:p w:rsidR="001D1FA3" w:rsidRDefault="001D1FA3">
      <w:pPr>
        <w:pStyle w:val="Index1"/>
        <w:tabs>
          <w:tab w:val="right" w:pos="5030"/>
        </w:tabs>
        <w:rPr>
          <w:noProof/>
        </w:rPr>
      </w:pPr>
      <w:r>
        <w:rPr>
          <w:noProof/>
        </w:rPr>
        <w:t>SharePoint Online Plan 1, 58, 59, 61, 62</w:t>
      </w:r>
    </w:p>
    <w:p w:rsidR="001D1FA3" w:rsidRDefault="001D1FA3">
      <w:pPr>
        <w:pStyle w:val="Index1"/>
        <w:tabs>
          <w:tab w:val="right" w:pos="5030"/>
        </w:tabs>
        <w:rPr>
          <w:noProof/>
        </w:rPr>
      </w:pPr>
      <w:r>
        <w:rPr>
          <w:noProof/>
        </w:rPr>
        <w:t>SharePoint Online Plan 1G, 62</w:t>
      </w:r>
    </w:p>
    <w:p w:rsidR="001D1FA3" w:rsidRDefault="001D1FA3">
      <w:pPr>
        <w:pStyle w:val="Index1"/>
        <w:tabs>
          <w:tab w:val="right" w:pos="5030"/>
        </w:tabs>
        <w:rPr>
          <w:noProof/>
        </w:rPr>
      </w:pPr>
      <w:r>
        <w:rPr>
          <w:noProof/>
        </w:rPr>
        <w:t>SharePoint Online Plan 2, 62</w:t>
      </w:r>
    </w:p>
    <w:p w:rsidR="001D1FA3" w:rsidRDefault="001D1FA3">
      <w:pPr>
        <w:pStyle w:val="Index1"/>
        <w:tabs>
          <w:tab w:val="right" w:pos="5030"/>
        </w:tabs>
        <w:rPr>
          <w:noProof/>
        </w:rPr>
      </w:pPr>
      <w:r>
        <w:rPr>
          <w:noProof/>
        </w:rPr>
        <w:t>SharePoint Online Plan 2G, 62</w:t>
      </w:r>
    </w:p>
    <w:p w:rsidR="001D1FA3" w:rsidRDefault="001D1FA3">
      <w:pPr>
        <w:pStyle w:val="Index1"/>
        <w:tabs>
          <w:tab w:val="right" w:pos="5030"/>
        </w:tabs>
        <w:rPr>
          <w:noProof/>
        </w:rPr>
      </w:pPr>
      <w:r>
        <w:rPr>
          <w:noProof/>
        </w:rPr>
        <w:t>SharePoint Server 2010, 25, 26, 28</w:t>
      </w:r>
    </w:p>
    <w:p w:rsidR="001D1FA3" w:rsidRDefault="001D1FA3">
      <w:pPr>
        <w:pStyle w:val="Index1"/>
        <w:tabs>
          <w:tab w:val="right" w:pos="5030"/>
        </w:tabs>
        <w:rPr>
          <w:noProof/>
        </w:rPr>
      </w:pPr>
      <w:r w:rsidRPr="001D6402">
        <w:rPr>
          <w:noProof/>
          <w:lang w:val="fr-FR"/>
        </w:rPr>
        <w:t>SharePoint Server 2013</w:t>
      </w:r>
      <w:r>
        <w:rPr>
          <w:noProof/>
        </w:rPr>
        <w:t>, 15, 25, 26</w:t>
      </w:r>
    </w:p>
    <w:p w:rsidR="001D1FA3" w:rsidRDefault="001D1FA3">
      <w:pPr>
        <w:pStyle w:val="Index1"/>
        <w:tabs>
          <w:tab w:val="right" w:pos="5030"/>
        </w:tabs>
        <w:rPr>
          <w:noProof/>
        </w:rPr>
      </w:pPr>
      <w:r>
        <w:rPr>
          <w:noProof/>
        </w:rPr>
        <w:t>SharePoint Server for Internet Sites, 26</w:t>
      </w:r>
    </w:p>
    <w:p w:rsidR="001D1FA3" w:rsidRDefault="001D1FA3">
      <w:pPr>
        <w:pStyle w:val="Index1"/>
        <w:tabs>
          <w:tab w:val="right" w:pos="5030"/>
        </w:tabs>
        <w:rPr>
          <w:noProof/>
        </w:rPr>
      </w:pPr>
      <w:r>
        <w:rPr>
          <w:noProof/>
        </w:rPr>
        <w:t>SQL Server 2012 Parallel Data Warehouse, 28, 29, 34</w:t>
      </w:r>
    </w:p>
    <w:p w:rsidR="001D1FA3" w:rsidRDefault="001D1FA3">
      <w:pPr>
        <w:pStyle w:val="Index1"/>
        <w:tabs>
          <w:tab w:val="right" w:pos="5030"/>
        </w:tabs>
        <w:rPr>
          <w:noProof/>
        </w:rPr>
      </w:pPr>
      <w:r>
        <w:rPr>
          <w:noProof/>
        </w:rPr>
        <w:t>SQL Server 2012 Parallel Data Warehouse Developer, 28, 34</w:t>
      </w:r>
    </w:p>
    <w:p w:rsidR="001D1FA3" w:rsidRDefault="001D1FA3">
      <w:pPr>
        <w:pStyle w:val="Index1"/>
        <w:tabs>
          <w:tab w:val="right" w:pos="5030"/>
        </w:tabs>
        <w:rPr>
          <w:noProof/>
        </w:rPr>
      </w:pPr>
      <w:r>
        <w:rPr>
          <w:noProof/>
        </w:rPr>
        <w:t>SQL Server 2014 Business Intelligence, 28</w:t>
      </w:r>
    </w:p>
    <w:p w:rsidR="001D1FA3" w:rsidRDefault="001D1FA3">
      <w:pPr>
        <w:pStyle w:val="Index1"/>
        <w:tabs>
          <w:tab w:val="right" w:pos="5030"/>
        </w:tabs>
        <w:rPr>
          <w:noProof/>
        </w:rPr>
      </w:pPr>
      <w:r>
        <w:rPr>
          <w:noProof/>
        </w:rPr>
        <w:t>SQL Server 2014 Developer, 28</w:t>
      </w:r>
    </w:p>
    <w:p w:rsidR="001D1FA3" w:rsidRDefault="001D1FA3">
      <w:pPr>
        <w:pStyle w:val="Index1"/>
        <w:tabs>
          <w:tab w:val="right" w:pos="5030"/>
        </w:tabs>
        <w:rPr>
          <w:noProof/>
        </w:rPr>
      </w:pPr>
      <w:r>
        <w:rPr>
          <w:noProof/>
        </w:rPr>
        <w:t>SQL Server 2014 Enterprise, 28</w:t>
      </w:r>
    </w:p>
    <w:p w:rsidR="001D1FA3" w:rsidRDefault="001D1FA3">
      <w:pPr>
        <w:pStyle w:val="Index1"/>
        <w:tabs>
          <w:tab w:val="right" w:pos="5030"/>
        </w:tabs>
        <w:rPr>
          <w:noProof/>
        </w:rPr>
      </w:pPr>
      <w:r>
        <w:rPr>
          <w:noProof/>
        </w:rPr>
        <w:t>SQL Server 2014 Enterprise Core, 28</w:t>
      </w:r>
    </w:p>
    <w:p w:rsidR="001D1FA3" w:rsidRDefault="001D1FA3">
      <w:pPr>
        <w:pStyle w:val="Index1"/>
        <w:tabs>
          <w:tab w:val="right" w:pos="5030"/>
        </w:tabs>
        <w:rPr>
          <w:noProof/>
        </w:rPr>
      </w:pPr>
      <w:r>
        <w:rPr>
          <w:noProof/>
        </w:rPr>
        <w:t>SQL Server 2014 Standard, 28</w:t>
      </w:r>
    </w:p>
    <w:p w:rsidR="001D1FA3" w:rsidRDefault="001D1FA3">
      <w:pPr>
        <w:pStyle w:val="Index1"/>
        <w:tabs>
          <w:tab w:val="right" w:pos="5030"/>
        </w:tabs>
        <w:rPr>
          <w:noProof/>
        </w:rPr>
      </w:pPr>
      <w:r>
        <w:rPr>
          <w:noProof/>
        </w:rPr>
        <w:t>SQL Server 2014 Standard Core, 28</w:t>
      </w:r>
    </w:p>
    <w:p w:rsidR="001D1FA3" w:rsidRDefault="001D1FA3">
      <w:pPr>
        <w:pStyle w:val="Index1"/>
        <w:tabs>
          <w:tab w:val="right" w:pos="5030"/>
        </w:tabs>
        <w:rPr>
          <w:noProof/>
        </w:rPr>
      </w:pPr>
      <w:r>
        <w:rPr>
          <w:noProof/>
        </w:rPr>
        <w:t>Standard-CAL für Lync Server 2013, 25</w:t>
      </w:r>
    </w:p>
    <w:p w:rsidR="001D1FA3" w:rsidRDefault="001D1FA3">
      <w:pPr>
        <w:pStyle w:val="Index1"/>
        <w:tabs>
          <w:tab w:val="right" w:pos="5030"/>
        </w:tabs>
        <w:rPr>
          <w:noProof/>
        </w:rPr>
      </w:pPr>
      <w:r w:rsidRPr="001D6402">
        <w:rPr>
          <w:noProof/>
          <w:lang w:val="fr-FR"/>
        </w:rPr>
        <w:t>Standard-CAL für SharePoint Server 2013</w:t>
      </w:r>
      <w:r>
        <w:rPr>
          <w:noProof/>
        </w:rPr>
        <w:t>, 15, 25</w:t>
      </w:r>
    </w:p>
    <w:p w:rsidR="001D1FA3" w:rsidRDefault="001D1FA3">
      <w:pPr>
        <w:pStyle w:val="Index1"/>
        <w:tabs>
          <w:tab w:val="right" w:pos="5030"/>
        </w:tabs>
        <w:rPr>
          <w:noProof/>
        </w:rPr>
      </w:pPr>
      <w:r>
        <w:rPr>
          <w:noProof/>
        </w:rPr>
        <w:t>Standard-Server-Management-Lizenz für System Center 2012 R2, 31</w:t>
      </w:r>
    </w:p>
    <w:p w:rsidR="001D1FA3" w:rsidRDefault="001D1FA3">
      <w:pPr>
        <w:pStyle w:val="Index1"/>
        <w:tabs>
          <w:tab w:val="right" w:pos="5030"/>
        </w:tabs>
        <w:rPr>
          <w:noProof/>
        </w:rPr>
      </w:pPr>
      <w:r>
        <w:rPr>
          <w:noProof/>
        </w:rPr>
        <w:t>Standard-Server-Management-Lizenz für System Center Configuration Manager 2007 R3, 30</w:t>
      </w:r>
    </w:p>
    <w:p w:rsidR="001D1FA3" w:rsidRDefault="001D1FA3">
      <w:pPr>
        <w:pStyle w:val="Index1"/>
        <w:tabs>
          <w:tab w:val="right" w:pos="5030"/>
        </w:tabs>
        <w:rPr>
          <w:noProof/>
        </w:rPr>
      </w:pPr>
      <w:r>
        <w:rPr>
          <w:noProof/>
        </w:rPr>
        <w:t>Standard-Server-Management-Lizenz für System Center Data Protection Manager 2010, 31</w:t>
      </w:r>
    </w:p>
    <w:p w:rsidR="001D1FA3" w:rsidRDefault="001D1FA3">
      <w:pPr>
        <w:pStyle w:val="Index1"/>
        <w:tabs>
          <w:tab w:val="right" w:pos="5030"/>
        </w:tabs>
        <w:rPr>
          <w:noProof/>
        </w:rPr>
      </w:pPr>
      <w:r>
        <w:rPr>
          <w:noProof/>
        </w:rPr>
        <w:t>Standard-Server-Management-Lizenz für System Center Operations Manager 2007 R2, 31</w:t>
      </w:r>
    </w:p>
    <w:p w:rsidR="001D1FA3" w:rsidRDefault="001D1FA3">
      <w:pPr>
        <w:pStyle w:val="Index1"/>
        <w:tabs>
          <w:tab w:val="right" w:pos="5030"/>
        </w:tabs>
        <w:rPr>
          <w:noProof/>
        </w:rPr>
      </w:pPr>
      <w:r>
        <w:rPr>
          <w:noProof/>
        </w:rPr>
        <w:t>Standardsupport für Microsoft Azure, 48</w:t>
      </w:r>
    </w:p>
    <w:p w:rsidR="001D1FA3" w:rsidRDefault="001D1FA3">
      <w:pPr>
        <w:pStyle w:val="Index1"/>
        <w:tabs>
          <w:tab w:val="right" w:pos="5030"/>
        </w:tabs>
        <w:rPr>
          <w:noProof/>
        </w:rPr>
      </w:pPr>
      <w:r>
        <w:rPr>
          <w:noProof/>
        </w:rPr>
        <w:t>Street and Trips 2013, 30</w:t>
      </w:r>
    </w:p>
    <w:p w:rsidR="001D1FA3" w:rsidRDefault="001D1FA3">
      <w:pPr>
        <w:pStyle w:val="Index1"/>
        <w:tabs>
          <w:tab w:val="right" w:pos="5030"/>
        </w:tabs>
        <w:rPr>
          <w:noProof/>
        </w:rPr>
      </w:pPr>
      <w:r>
        <w:rPr>
          <w:noProof/>
        </w:rPr>
        <w:t>System Center 2012 Datacenter, 70, 71</w:t>
      </w:r>
    </w:p>
    <w:p w:rsidR="001D1FA3" w:rsidRDefault="001D1FA3">
      <w:pPr>
        <w:pStyle w:val="Index1"/>
        <w:tabs>
          <w:tab w:val="right" w:pos="5030"/>
        </w:tabs>
        <w:rPr>
          <w:noProof/>
        </w:rPr>
      </w:pPr>
      <w:r w:rsidRPr="001D6402">
        <w:rPr>
          <w:noProof/>
          <w:lang w:val="fr-FR"/>
        </w:rPr>
        <w:t>System Center 2012 Endpoint Protection</w:t>
      </w:r>
      <w:r>
        <w:rPr>
          <w:noProof/>
        </w:rPr>
        <w:t>, 15, 64</w:t>
      </w:r>
    </w:p>
    <w:p w:rsidR="001D1FA3" w:rsidRDefault="001D1FA3">
      <w:pPr>
        <w:pStyle w:val="Index1"/>
        <w:tabs>
          <w:tab w:val="right" w:pos="5030"/>
        </w:tabs>
        <w:rPr>
          <w:noProof/>
        </w:rPr>
      </w:pPr>
      <w:r>
        <w:rPr>
          <w:noProof/>
        </w:rPr>
        <w:t>System Center 2012 R2 Client Management Suite (Client-ML) pro Betriebssystemumgebung, 30</w:t>
      </w:r>
    </w:p>
    <w:p w:rsidR="001D1FA3" w:rsidRDefault="001D1FA3">
      <w:pPr>
        <w:pStyle w:val="Index1"/>
        <w:tabs>
          <w:tab w:val="right" w:pos="5030"/>
        </w:tabs>
        <w:rPr>
          <w:noProof/>
        </w:rPr>
      </w:pPr>
      <w:r w:rsidRPr="001D6402">
        <w:rPr>
          <w:noProof/>
          <w:lang w:val="fr-FR"/>
        </w:rPr>
        <w:t>System Center 2012 R2 Client Management Suite (Client-ML) pro Nutzer</w:t>
      </w:r>
      <w:r>
        <w:rPr>
          <w:noProof/>
        </w:rPr>
        <w:t>, 30</w:t>
      </w:r>
    </w:p>
    <w:p w:rsidR="001D1FA3" w:rsidRDefault="001D1FA3">
      <w:pPr>
        <w:pStyle w:val="Index1"/>
        <w:tabs>
          <w:tab w:val="right" w:pos="5030"/>
        </w:tabs>
        <w:rPr>
          <w:noProof/>
        </w:rPr>
      </w:pPr>
      <w:r>
        <w:rPr>
          <w:noProof/>
        </w:rPr>
        <w:t>System Center 2012 R2 Endpoint Protection, 64</w:t>
      </w:r>
    </w:p>
    <w:p w:rsidR="001D1FA3" w:rsidRDefault="001D1FA3">
      <w:pPr>
        <w:pStyle w:val="Index1"/>
        <w:tabs>
          <w:tab w:val="right" w:pos="5030"/>
        </w:tabs>
        <w:rPr>
          <w:noProof/>
        </w:rPr>
      </w:pPr>
      <w:r>
        <w:rPr>
          <w:noProof/>
        </w:rPr>
        <w:t>System Center 2012 Standard, 14, 29, 70, 71, 81</w:t>
      </w:r>
    </w:p>
    <w:p w:rsidR="001D1FA3" w:rsidRDefault="001D1FA3">
      <w:pPr>
        <w:pStyle w:val="Index1"/>
        <w:tabs>
          <w:tab w:val="right" w:pos="5030"/>
        </w:tabs>
        <w:rPr>
          <w:noProof/>
        </w:rPr>
      </w:pPr>
      <w:r>
        <w:rPr>
          <w:noProof/>
        </w:rPr>
        <w:t>System Center Configuration Manager 2007 R3, 30, 31, 33</w:t>
      </w:r>
    </w:p>
    <w:p w:rsidR="001D1FA3" w:rsidRDefault="001D1FA3">
      <w:pPr>
        <w:pStyle w:val="Index1"/>
        <w:tabs>
          <w:tab w:val="right" w:pos="5030"/>
        </w:tabs>
        <w:rPr>
          <w:noProof/>
        </w:rPr>
      </w:pPr>
      <w:r>
        <w:rPr>
          <w:noProof/>
        </w:rPr>
        <w:t>System Center Essentials 2010, 32</w:t>
      </w:r>
    </w:p>
    <w:p w:rsidR="001D1FA3" w:rsidRDefault="001D1FA3">
      <w:pPr>
        <w:pStyle w:val="Index1"/>
        <w:tabs>
          <w:tab w:val="right" w:pos="5030"/>
        </w:tabs>
        <w:rPr>
          <w:noProof/>
        </w:rPr>
      </w:pPr>
      <w:r>
        <w:rPr>
          <w:noProof/>
        </w:rPr>
        <w:t>System Center Reporting Manager 2006, 32</w:t>
      </w:r>
    </w:p>
    <w:p w:rsidR="001D1FA3" w:rsidRDefault="001D1FA3">
      <w:pPr>
        <w:pStyle w:val="Index1"/>
        <w:tabs>
          <w:tab w:val="right" w:pos="5030"/>
        </w:tabs>
        <w:rPr>
          <w:noProof/>
        </w:rPr>
      </w:pPr>
      <w:r>
        <w:rPr>
          <w:noProof/>
        </w:rPr>
        <w:t>System Center Server Management Suite Datacenter, 32</w:t>
      </w:r>
    </w:p>
    <w:p w:rsidR="001D1FA3" w:rsidRDefault="001D1FA3">
      <w:pPr>
        <w:pStyle w:val="Index1"/>
        <w:tabs>
          <w:tab w:val="right" w:pos="5030"/>
        </w:tabs>
        <w:rPr>
          <w:noProof/>
        </w:rPr>
      </w:pPr>
      <w:r>
        <w:rPr>
          <w:noProof/>
        </w:rPr>
        <w:t>System Center Server Management Suite Enterprise, 32</w:t>
      </w:r>
    </w:p>
    <w:p w:rsidR="001D1FA3" w:rsidRDefault="001D1FA3">
      <w:pPr>
        <w:pStyle w:val="Index1"/>
        <w:tabs>
          <w:tab w:val="right" w:pos="5030"/>
        </w:tabs>
        <w:rPr>
          <w:noProof/>
        </w:rPr>
      </w:pPr>
      <w:r>
        <w:rPr>
          <w:noProof/>
        </w:rPr>
        <w:t>VDI Suite, 33</w:t>
      </w:r>
    </w:p>
    <w:p w:rsidR="001D1FA3" w:rsidRDefault="001D1FA3">
      <w:pPr>
        <w:pStyle w:val="Index1"/>
        <w:tabs>
          <w:tab w:val="right" w:pos="5030"/>
        </w:tabs>
        <w:rPr>
          <w:noProof/>
        </w:rPr>
      </w:pPr>
      <w:r>
        <w:rPr>
          <w:noProof/>
        </w:rPr>
        <w:t>VDI Suite mit MDOP, 33</w:t>
      </w:r>
    </w:p>
    <w:p w:rsidR="001D1FA3" w:rsidRDefault="001D1FA3">
      <w:pPr>
        <w:pStyle w:val="Index1"/>
        <w:tabs>
          <w:tab w:val="right" w:pos="5030"/>
        </w:tabs>
        <w:rPr>
          <w:noProof/>
        </w:rPr>
      </w:pPr>
      <w:r>
        <w:rPr>
          <w:noProof/>
        </w:rPr>
        <w:t>Vermietungsrechte für Office Professional, 26</w:t>
      </w:r>
    </w:p>
    <w:p w:rsidR="001D1FA3" w:rsidRDefault="001D1FA3">
      <w:pPr>
        <w:pStyle w:val="Index1"/>
        <w:tabs>
          <w:tab w:val="right" w:pos="5030"/>
        </w:tabs>
        <w:rPr>
          <w:noProof/>
        </w:rPr>
      </w:pPr>
      <w:r>
        <w:rPr>
          <w:noProof/>
        </w:rPr>
        <w:t>Vermietungsrechte für Office Standard, 26, 27</w:t>
      </w:r>
    </w:p>
    <w:p w:rsidR="001D1FA3" w:rsidRDefault="001D1FA3">
      <w:pPr>
        <w:pStyle w:val="Index1"/>
        <w:tabs>
          <w:tab w:val="right" w:pos="5030"/>
        </w:tabs>
        <w:rPr>
          <w:noProof/>
        </w:rPr>
      </w:pPr>
      <w:r>
        <w:rPr>
          <w:noProof/>
        </w:rPr>
        <w:t>Vermietungsrechte für Windows, 26, 27</w:t>
      </w:r>
    </w:p>
    <w:p w:rsidR="001D1FA3" w:rsidRDefault="001D1FA3">
      <w:pPr>
        <w:pStyle w:val="Index1"/>
        <w:tabs>
          <w:tab w:val="right" w:pos="5030"/>
        </w:tabs>
        <w:rPr>
          <w:noProof/>
        </w:rPr>
      </w:pPr>
      <w:r>
        <w:rPr>
          <w:noProof/>
        </w:rPr>
        <w:t>Virtual Machine Manager 2008 R2, 32</w:t>
      </w:r>
    </w:p>
    <w:p w:rsidR="001D1FA3" w:rsidRDefault="001D1FA3">
      <w:pPr>
        <w:pStyle w:val="Index1"/>
        <w:tabs>
          <w:tab w:val="right" w:pos="5030"/>
        </w:tabs>
        <w:rPr>
          <w:noProof/>
        </w:rPr>
      </w:pPr>
      <w:r>
        <w:rPr>
          <w:noProof/>
        </w:rPr>
        <w:t>Visio 2013 Professional, 22</w:t>
      </w:r>
    </w:p>
    <w:p w:rsidR="001D1FA3" w:rsidRDefault="001D1FA3">
      <w:pPr>
        <w:pStyle w:val="Index1"/>
        <w:tabs>
          <w:tab w:val="right" w:pos="5030"/>
        </w:tabs>
        <w:rPr>
          <w:noProof/>
        </w:rPr>
      </w:pPr>
      <w:r>
        <w:rPr>
          <w:noProof/>
        </w:rPr>
        <w:t>Visio 2013 Standard, 22</w:t>
      </w:r>
    </w:p>
    <w:p w:rsidR="001D1FA3" w:rsidRDefault="001D1FA3">
      <w:pPr>
        <w:pStyle w:val="Index1"/>
        <w:tabs>
          <w:tab w:val="right" w:pos="5030"/>
        </w:tabs>
        <w:rPr>
          <w:noProof/>
        </w:rPr>
      </w:pPr>
      <w:r>
        <w:rPr>
          <w:noProof/>
        </w:rPr>
        <w:t>Visio Premium 2010, 23</w:t>
      </w:r>
    </w:p>
    <w:p w:rsidR="001D1FA3" w:rsidRDefault="001D1FA3">
      <w:pPr>
        <w:pStyle w:val="Index1"/>
        <w:tabs>
          <w:tab w:val="right" w:pos="5030"/>
        </w:tabs>
        <w:rPr>
          <w:noProof/>
        </w:rPr>
      </w:pPr>
      <w:r>
        <w:rPr>
          <w:noProof/>
        </w:rPr>
        <w:t>Visio Pro für Office 365, 55</w:t>
      </w:r>
    </w:p>
    <w:p w:rsidR="001D1FA3" w:rsidRDefault="001D1FA3">
      <w:pPr>
        <w:pStyle w:val="Index1"/>
        <w:tabs>
          <w:tab w:val="right" w:pos="5030"/>
        </w:tabs>
        <w:rPr>
          <w:noProof/>
        </w:rPr>
      </w:pPr>
      <w:r w:rsidRPr="001D6402">
        <w:rPr>
          <w:noProof/>
          <w:lang w:val="it-IT"/>
        </w:rPr>
        <w:t>Visio Pro für Office 365 A</w:t>
      </w:r>
      <w:r>
        <w:rPr>
          <w:noProof/>
        </w:rPr>
        <w:t>, 55</w:t>
      </w:r>
    </w:p>
    <w:p w:rsidR="001D1FA3" w:rsidRDefault="001D1FA3">
      <w:pPr>
        <w:pStyle w:val="Index1"/>
        <w:tabs>
          <w:tab w:val="right" w:pos="5030"/>
        </w:tabs>
        <w:rPr>
          <w:noProof/>
        </w:rPr>
      </w:pPr>
      <w:r>
        <w:rPr>
          <w:noProof/>
        </w:rPr>
        <w:t>Visio Pro für Office 365 von SA, 55</w:t>
      </w:r>
    </w:p>
    <w:p w:rsidR="001D1FA3" w:rsidRDefault="001D1FA3">
      <w:pPr>
        <w:pStyle w:val="Index1"/>
        <w:tabs>
          <w:tab w:val="right" w:pos="5030"/>
        </w:tabs>
        <w:rPr>
          <w:noProof/>
        </w:rPr>
      </w:pPr>
      <w:r>
        <w:rPr>
          <w:noProof/>
        </w:rPr>
        <w:t>Visio Professional 2013, 23, 69, 75</w:t>
      </w:r>
    </w:p>
    <w:p w:rsidR="001D1FA3" w:rsidRDefault="001D1FA3">
      <w:pPr>
        <w:pStyle w:val="Index1"/>
        <w:tabs>
          <w:tab w:val="right" w:pos="5030"/>
        </w:tabs>
        <w:rPr>
          <w:noProof/>
        </w:rPr>
      </w:pPr>
      <w:r>
        <w:rPr>
          <w:noProof/>
        </w:rPr>
        <w:t>Visio Standard 2013, 23, 69</w:t>
      </w:r>
    </w:p>
    <w:p w:rsidR="001D1FA3" w:rsidRDefault="001D1FA3">
      <w:pPr>
        <w:pStyle w:val="Index1"/>
        <w:tabs>
          <w:tab w:val="right" w:pos="5030"/>
        </w:tabs>
        <w:rPr>
          <w:noProof/>
        </w:rPr>
      </w:pPr>
      <w:r>
        <w:rPr>
          <w:noProof/>
        </w:rPr>
        <w:t>Visual Studio Deployment 2013 Datacenter, 34</w:t>
      </w:r>
    </w:p>
    <w:p w:rsidR="001D1FA3" w:rsidRDefault="001D1FA3">
      <w:pPr>
        <w:pStyle w:val="Index1"/>
        <w:tabs>
          <w:tab w:val="right" w:pos="5030"/>
        </w:tabs>
        <w:rPr>
          <w:noProof/>
        </w:rPr>
      </w:pPr>
      <w:r>
        <w:rPr>
          <w:noProof/>
        </w:rPr>
        <w:t>Visual Studio Deployment 2013 Standard, 34</w:t>
      </w:r>
    </w:p>
    <w:p w:rsidR="001D1FA3" w:rsidRDefault="001D1FA3">
      <w:pPr>
        <w:pStyle w:val="Index1"/>
        <w:tabs>
          <w:tab w:val="right" w:pos="5030"/>
        </w:tabs>
        <w:rPr>
          <w:noProof/>
        </w:rPr>
      </w:pPr>
      <w:r>
        <w:rPr>
          <w:noProof/>
        </w:rPr>
        <w:t>Visual Studio LightSwitch 2011, 34</w:t>
      </w:r>
    </w:p>
    <w:p w:rsidR="001D1FA3" w:rsidRDefault="001D1FA3">
      <w:pPr>
        <w:pStyle w:val="Index1"/>
        <w:tabs>
          <w:tab w:val="right" w:pos="5030"/>
        </w:tabs>
        <w:rPr>
          <w:noProof/>
        </w:rPr>
      </w:pPr>
      <w:r>
        <w:rPr>
          <w:noProof/>
        </w:rPr>
        <w:t>Visual Studio Premium 2013 mit MSDN, 33, 34</w:t>
      </w:r>
    </w:p>
    <w:p w:rsidR="001D1FA3" w:rsidRDefault="001D1FA3">
      <w:pPr>
        <w:pStyle w:val="Index1"/>
        <w:tabs>
          <w:tab w:val="right" w:pos="5030"/>
        </w:tabs>
        <w:rPr>
          <w:noProof/>
        </w:rPr>
      </w:pPr>
      <w:r>
        <w:rPr>
          <w:noProof/>
        </w:rPr>
        <w:t>Visual Studio Professional 2012, 34</w:t>
      </w:r>
    </w:p>
    <w:p w:rsidR="001D1FA3" w:rsidRDefault="001D1FA3">
      <w:pPr>
        <w:pStyle w:val="Index1"/>
        <w:tabs>
          <w:tab w:val="right" w:pos="5030"/>
        </w:tabs>
        <w:rPr>
          <w:noProof/>
        </w:rPr>
      </w:pPr>
      <w:r>
        <w:rPr>
          <w:noProof/>
        </w:rPr>
        <w:t>Visual Studio Professional 2013, 33</w:t>
      </w:r>
    </w:p>
    <w:p w:rsidR="001D1FA3" w:rsidRDefault="001D1FA3">
      <w:pPr>
        <w:pStyle w:val="Index1"/>
        <w:tabs>
          <w:tab w:val="right" w:pos="5030"/>
        </w:tabs>
        <w:rPr>
          <w:noProof/>
        </w:rPr>
      </w:pPr>
      <w:r>
        <w:rPr>
          <w:noProof/>
        </w:rPr>
        <w:t>Visual Studio Professional 2013 mit MSDN, 33</w:t>
      </w:r>
    </w:p>
    <w:p w:rsidR="001D1FA3" w:rsidRDefault="001D1FA3">
      <w:pPr>
        <w:pStyle w:val="Index1"/>
        <w:tabs>
          <w:tab w:val="right" w:pos="5030"/>
        </w:tabs>
        <w:rPr>
          <w:noProof/>
        </w:rPr>
      </w:pPr>
      <w:r>
        <w:rPr>
          <w:noProof/>
        </w:rPr>
        <w:t>Visual Studio Team Foundation Server 2013 mit SQL Server 2010-Technologie, 34</w:t>
      </w:r>
    </w:p>
    <w:p w:rsidR="001D1FA3" w:rsidRDefault="001D1FA3">
      <w:pPr>
        <w:pStyle w:val="Index1"/>
        <w:tabs>
          <w:tab w:val="right" w:pos="5030"/>
        </w:tabs>
        <w:rPr>
          <w:noProof/>
        </w:rPr>
      </w:pPr>
      <w:r>
        <w:rPr>
          <w:noProof/>
        </w:rPr>
        <w:t>Visual Studio Test Professional 2013 mit MSDN, 33, 34</w:t>
      </w:r>
    </w:p>
    <w:p w:rsidR="001D1FA3" w:rsidRDefault="001D1FA3">
      <w:pPr>
        <w:pStyle w:val="Index1"/>
        <w:tabs>
          <w:tab w:val="right" w:pos="5030"/>
        </w:tabs>
        <w:rPr>
          <w:noProof/>
        </w:rPr>
      </w:pPr>
      <w:r>
        <w:rPr>
          <w:noProof/>
        </w:rPr>
        <w:t>Visual Studio Ultimate 2013 mit MSDN, 33, 34</w:t>
      </w:r>
    </w:p>
    <w:p w:rsidR="001D1FA3" w:rsidRDefault="001D1FA3">
      <w:pPr>
        <w:pStyle w:val="Index1"/>
        <w:tabs>
          <w:tab w:val="right" w:pos="5030"/>
        </w:tabs>
        <w:rPr>
          <w:noProof/>
        </w:rPr>
      </w:pPr>
      <w:r>
        <w:rPr>
          <w:noProof/>
        </w:rPr>
        <w:t>Windows 8.1 Enterprise Sideloading, 35</w:t>
      </w:r>
    </w:p>
    <w:p w:rsidR="001D1FA3" w:rsidRDefault="001D1FA3">
      <w:pPr>
        <w:pStyle w:val="Index1"/>
        <w:tabs>
          <w:tab w:val="right" w:pos="5030"/>
        </w:tabs>
        <w:rPr>
          <w:noProof/>
        </w:rPr>
      </w:pPr>
      <w:r>
        <w:rPr>
          <w:noProof/>
        </w:rPr>
        <w:t>Windows 8.1 Enterprise-Upgrade, 35</w:t>
      </w:r>
    </w:p>
    <w:p w:rsidR="001D1FA3" w:rsidRDefault="001D1FA3">
      <w:pPr>
        <w:pStyle w:val="Index1"/>
        <w:tabs>
          <w:tab w:val="right" w:pos="5030"/>
        </w:tabs>
        <w:rPr>
          <w:noProof/>
        </w:rPr>
      </w:pPr>
      <w:r>
        <w:rPr>
          <w:noProof/>
        </w:rPr>
        <w:t>Windows 8.1 Enterprise-Upgrade und SA, 35</w:t>
      </w:r>
    </w:p>
    <w:p w:rsidR="001D1FA3" w:rsidRDefault="001D1FA3">
      <w:pPr>
        <w:pStyle w:val="Index1"/>
        <w:tabs>
          <w:tab w:val="right" w:pos="5030"/>
        </w:tabs>
        <w:rPr>
          <w:noProof/>
        </w:rPr>
      </w:pPr>
      <w:r>
        <w:rPr>
          <w:noProof/>
        </w:rPr>
        <w:t>Windows 8.1 Enterprise-Upgrade und SA mit MDOP, 35</w:t>
      </w:r>
    </w:p>
    <w:p w:rsidR="001D1FA3" w:rsidRDefault="001D1FA3">
      <w:pPr>
        <w:pStyle w:val="Index1"/>
        <w:tabs>
          <w:tab w:val="right" w:pos="5030"/>
        </w:tabs>
        <w:rPr>
          <w:noProof/>
        </w:rPr>
      </w:pPr>
      <w:r>
        <w:rPr>
          <w:noProof/>
        </w:rPr>
        <w:t>Windows 8.1 Pro, 41</w:t>
      </w:r>
    </w:p>
    <w:p w:rsidR="001D1FA3" w:rsidRDefault="001D1FA3">
      <w:pPr>
        <w:pStyle w:val="Index1"/>
        <w:tabs>
          <w:tab w:val="right" w:pos="5030"/>
        </w:tabs>
        <w:rPr>
          <w:noProof/>
        </w:rPr>
      </w:pPr>
      <w:r>
        <w:rPr>
          <w:noProof/>
        </w:rPr>
        <w:t>Windows 8.1 Pro-Upgrade, 35</w:t>
      </w:r>
    </w:p>
    <w:p w:rsidR="001D1FA3" w:rsidRDefault="001D1FA3">
      <w:pPr>
        <w:pStyle w:val="Index1"/>
        <w:tabs>
          <w:tab w:val="right" w:pos="5030"/>
        </w:tabs>
        <w:rPr>
          <w:noProof/>
        </w:rPr>
      </w:pPr>
      <w:r>
        <w:rPr>
          <w:noProof/>
        </w:rPr>
        <w:t>Windows Companion-Abonnement, 35, 68, 72, 82</w:t>
      </w:r>
    </w:p>
    <w:p w:rsidR="001D1FA3" w:rsidRDefault="001D1FA3">
      <w:pPr>
        <w:pStyle w:val="Index1"/>
        <w:tabs>
          <w:tab w:val="right" w:pos="5030"/>
        </w:tabs>
        <w:rPr>
          <w:noProof/>
        </w:rPr>
      </w:pPr>
      <w:r>
        <w:rPr>
          <w:noProof/>
        </w:rPr>
        <w:t>Windows Embedded 8 Standard Enterprise Kit, 39, 40</w:t>
      </w:r>
    </w:p>
    <w:p w:rsidR="001D1FA3" w:rsidRDefault="001D1FA3">
      <w:pPr>
        <w:pStyle w:val="Index1"/>
        <w:tabs>
          <w:tab w:val="right" w:pos="5030"/>
        </w:tabs>
        <w:rPr>
          <w:noProof/>
        </w:rPr>
      </w:pPr>
      <w:r>
        <w:rPr>
          <w:noProof/>
        </w:rPr>
        <w:t>Windows Embedded 8.1 Industry Enterprise für SA, 39</w:t>
      </w:r>
    </w:p>
    <w:p w:rsidR="001D1FA3" w:rsidRDefault="001D1FA3">
      <w:pPr>
        <w:pStyle w:val="Index1"/>
        <w:tabs>
          <w:tab w:val="right" w:pos="5030"/>
        </w:tabs>
        <w:rPr>
          <w:noProof/>
        </w:rPr>
      </w:pPr>
      <w:r>
        <w:rPr>
          <w:noProof/>
        </w:rPr>
        <w:t>Windows Embedded 8.1 Industry Enterprise für SA (Std, POSR, Ind Retail), 39</w:t>
      </w:r>
    </w:p>
    <w:p w:rsidR="001D1FA3" w:rsidRDefault="001D1FA3">
      <w:pPr>
        <w:pStyle w:val="Index1"/>
        <w:tabs>
          <w:tab w:val="right" w:pos="5030"/>
        </w:tabs>
        <w:rPr>
          <w:noProof/>
        </w:rPr>
      </w:pPr>
      <w:r>
        <w:rPr>
          <w:noProof/>
        </w:rPr>
        <w:t>Windows Embedded 8.1 Industry Enterprise-Upgrade, 39</w:t>
      </w:r>
    </w:p>
    <w:p w:rsidR="001D1FA3" w:rsidRDefault="001D1FA3">
      <w:pPr>
        <w:pStyle w:val="Index1"/>
        <w:tabs>
          <w:tab w:val="right" w:pos="5030"/>
        </w:tabs>
        <w:rPr>
          <w:noProof/>
        </w:rPr>
      </w:pPr>
      <w:r>
        <w:rPr>
          <w:noProof/>
        </w:rPr>
        <w:t>Windows Embedded 8.1 Industry Enterprise-Upgrade (Std, POSR, Ind Retail), 39</w:t>
      </w:r>
    </w:p>
    <w:p w:rsidR="001D1FA3" w:rsidRDefault="001D1FA3">
      <w:pPr>
        <w:pStyle w:val="Index1"/>
        <w:tabs>
          <w:tab w:val="right" w:pos="5030"/>
        </w:tabs>
        <w:rPr>
          <w:noProof/>
        </w:rPr>
      </w:pPr>
      <w:r>
        <w:rPr>
          <w:noProof/>
        </w:rPr>
        <w:t>Windows Embedded 8.1 Industry Pro, 39, 40, 41, 72</w:t>
      </w:r>
    </w:p>
    <w:p w:rsidR="001D1FA3" w:rsidRDefault="001D1FA3">
      <w:pPr>
        <w:pStyle w:val="Index1"/>
        <w:tabs>
          <w:tab w:val="right" w:pos="5030"/>
        </w:tabs>
        <w:rPr>
          <w:noProof/>
        </w:rPr>
      </w:pPr>
      <w:r>
        <w:rPr>
          <w:noProof/>
        </w:rPr>
        <w:t>Windows Embedded Device Manager 2011, 32</w:t>
      </w:r>
    </w:p>
    <w:p w:rsidR="001D1FA3" w:rsidRDefault="001D1FA3">
      <w:pPr>
        <w:pStyle w:val="Index1"/>
        <w:tabs>
          <w:tab w:val="right" w:pos="5030"/>
        </w:tabs>
        <w:rPr>
          <w:noProof/>
        </w:rPr>
      </w:pPr>
      <w:r>
        <w:rPr>
          <w:noProof/>
        </w:rPr>
        <w:t>Windows Enterprise-Upgrade und SA für Partners in Learning, 35</w:t>
      </w:r>
    </w:p>
    <w:p w:rsidR="001D1FA3" w:rsidRDefault="001D1FA3">
      <w:pPr>
        <w:pStyle w:val="Index1"/>
        <w:tabs>
          <w:tab w:val="right" w:pos="5030"/>
        </w:tabs>
        <w:rPr>
          <w:noProof/>
        </w:rPr>
      </w:pPr>
      <w:r>
        <w:rPr>
          <w:noProof/>
        </w:rPr>
        <w:t>Windows HPC Server 2008 R2 Suite, 43</w:t>
      </w:r>
    </w:p>
    <w:p w:rsidR="001D1FA3" w:rsidRDefault="001D1FA3">
      <w:pPr>
        <w:pStyle w:val="Index1"/>
        <w:tabs>
          <w:tab w:val="right" w:pos="5030"/>
        </w:tabs>
        <w:rPr>
          <w:noProof/>
        </w:rPr>
      </w:pPr>
      <w:r>
        <w:rPr>
          <w:noProof/>
        </w:rPr>
        <w:t>Windows MultiPoint Server 2012 Premium, 42</w:t>
      </w:r>
    </w:p>
    <w:p w:rsidR="001D1FA3" w:rsidRDefault="001D1FA3">
      <w:pPr>
        <w:pStyle w:val="Index1"/>
        <w:tabs>
          <w:tab w:val="right" w:pos="5030"/>
        </w:tabs>
        <w:rPr>
          <w:noProof/>
        </w:rPr>
      </w:pPr>
      <w:r>
        <w:rPr>
          <w:noProof/>
        </w:rPr>
        <w:t>Windows MultiPoint Server 2012 Premium mit CAL für Windows MultiPoint Server (5 Clients) mit CAL für Windows Server 2010, 42</w:t>
      </w:r>
    </w:p>
    <w:p w:rsidR="001D1FA3" w:rsidRDefault="001D1FA3">
      <w:pPr>
        <w:pStyle w:val="Index1"/>
        <w:tabs>
          <w:tab w:val="right" w:pos="5030"/>
        </w:tabs>
        <w:rPr>
          <w:noProof/>
        </w:rPr>
      </w:pPr>
      <w:r>
        <w:rPr>
          <w:noProof/>
        </w:rPr>
        <w:t>Windows MultiPoint Server 2012 Standard, 42</w:t>
      </w:r>
    </w:p>
    <w:p w:rsidR="001D1FA3" w:rsidRDefault="001D1FA3">
      <w:pPr>
        <w:pStyle w:val="Index1"/>
        <w:tabs>
          <w:tab w:val="right" w:pos="5030"/>
        </w:tabs>
        <w:rPr>
          <w:noProof/>
        </w:rPr>
      </w:pPr>
      <w:r>
        <w:rPr>
          <w:noProof/>
        </w:rPr>
        <w:t>Windows Server 2008 R2, 14, 43</w:t>
      </w:r>
    </w:p>
    <w:p w:rsidR="001D1FA3" w:rsidRDefault="001D1FA3">
      <w:pPr>
        <w:pStyle w:val="Index1"/>
        <w:tabs>
          <w:tab w:val="right" w:pos="5030"/>
        </w:tabs>
        <w:rPr>
          <w:noProof/>
        </w:rPr>
      </w:pPr>
      <w:r>
        <w:rPr>
          <w:noProof/>
        </w:rPr>
        <w:t>Windows Server 2010 CAL, 42</w:t>
      </w:r>
    </w:p>
    <w:p w:rsidR="001D1FA3" w:rsidRDefault="001D1FA3">
      <w:pPr>
        <w:pStyle w:val="Index1"/>
        <w:tabs>
          <w:tab w:val="right" w:pos="5030"/>
        </w:tabs>
        <w:rPr>
          <w:noProof/>
        </w:rPr>
      </w:pPr>
      <w:r w:rsidRPr="001D6402">
        <w:rPr>
          <w:noProof/>
          <w:lang w:val="fr-FR"/>
        </w:rPr>
        <w:t>Windows Server 2012 CAL</w:t>
      </w:r>
      <w:r>
        <w:rPr>
          <w:noProof/>
        </w:rPr>
        <w:t>, 15</w:t>
      </w:r>
    </w:p>
    <w:p w:rsidR="001D1FA3" w:rsidRDefault="001D1FA3">
      <w:pPr>
        <w:pStyle w:val="Index1"/>
        <w:tabs>
          <w:tab w:val="right" w:pos="5030"/>
        </w:tabs>
        <w:rPr>
          <w:noProof/>
        </w:rPr>
      </w:pPr>
      <w:r>
        <w:rPr>
          <w:noProof/>
        </w:rPr>
        <w:t>Windows Server 2012 R2 Datacenter, 42</w:t>
      </w:r>
    </w:p>
    <w:p w:rsidR="001D1FA3" w:rsidRDefault="001D1FA3">
      <w:pPr>
        <w:pStyle w:val="Index1"/>
        <w:tabs>
          <w:tab w:val="right" w:pos="5030"/>
        </w:tabs>
        <w:rPr>
          <w:noProof/>
        </w:rPr>
      </w:pPr>
      <w:r>
        <w:rPr>
          <w:noProof/>
        </w:rPr>
        <w:t>Windows Server 2012 R2 Essentials, 42</w:t>
      </w:r>
    </w:p>
    <w:p w:rsidR="001D1FA3" w:rsidRDefault="001D1FA3">
      <w:pPr>
        <w:pStyle w:val="Index1"/>
        <w:tabs>
          <w:tab w:val="right" w:pos="5030"/>
        </w:tabs>
        <w:rPr>
          <w:noProof/>
        </w:rPr>
      </w:pPr>
      <w:r>
        <w:rPr>
          <w:noProof/>
        </w:rPr>
        <w:t>Windows Server 2012 R2 Standard, 42</w:t>
      </w:r>
    </w:p>
    <w:p w:rsidR="001D1FA3" w:rsidRDefault="001D1FA3">
      <w:pPr>
        <w:pStyle w:val="Index1"/>
        <w:tabs>
          <w:tab w:val="right" w:pos="5030"/>
        </w:tabs>
        <w:rPr>
          <w:noProof/>
        </w:rPr>
      </w:pPr>
      <w:r>
        <w:rPr>
          <w:noProof/>
        </w:rPr>
        <w:t>Windows Server 2012 Standard, 13</w:t>
      </w:r>
    </w:p>
    <w:p w:rsidR="001D1FA3" w:rsidRDefault="001D1FA3">
      <w:pPr>
        <w:pStyle w:val="Index1"/>
        <w:tabs>
          <w:tab w:val="right" w:pos="5030"/>
        </w:tabs>
        <w:rPr>
          <w:noProof/>
        </w:rPr>
      </w:pPr>
      <w:r>
        <w:rPr>
          <w:noProof/>
        </w:rPr>
        <w:t>Windows Small Business Server 2008, 43</w:t>
      </w:r>
    </w:p>
    <w:p w:rsidR="001D1FA3" w:rsidRDefault="001D1FA3">
      <w:pPr>
        <w:pStyle w:val="Index1"/>
        <w:tabs>
          <w:tab w:val="right" w:pos="5030"/>
        </w:tabs>
        <w:rPr>
          <w:noProof/>
        </w:rPr>
      </w:pPr>
      <w:r>
        <w:rPr>
          <w:noProof/>
        </w:rPr>
        <w:t>Windows Small Business Server 2011, 43</w:t>
      </w:r>
    </w:p>
    <w:p w:rsidR="001D1FA3" w:rsidRDefault="001D1FA3">
      <w:pPr>
        <w:pStyle w:val="Index1"/>
        <w:tabs>
          <w:tab w:val="right" w:pos="5030"/>
        </w:tabs>
        <w:rPr>
          <w:noProof/>
        </w:rPr>
      </w:pPr>
      <w:r>
        <w:rPr>
          <w:noProof/>
        </w:rPr>
        <w:t>Windows Virtual Desktop Access, 18, 35, 69, 82, 88</w:t>
      </w:r>
    </w:p>
    <w:p w:rsidR="001D1FA3" w:rsidRDefault="001D1FA3">
      <w:pPr>
        <w:pStyle w:val="Index1"/>
        <w:tabs>
          <w:tab w:val="right" w:pos="5030"/>
        </w:tabs>
        <w:rPr>
          <w:noProof/>
        </w:rPr>
      </w:pPr>
      <w:r>
        <w:rPr>
          <w:noProof/>
        </w:rPr>
        <w:t>Word 2013, 22, 69</w:t>
      </w:r>
    </w:p>
    <w:p w:rsidR="001D1FA3" w:rsidRDefault="001D1FA3">
      <w:pPr>
        <w:pStyle w:val="Index1"/>
        <w:tabs>
          <w:tab w:val="right" w:pos="5030"/>
        </w:tabs>
        <w:rPr>
          <w:noProof/>
        </w:rPr>
      </w:pPr>
      <w:r>
        <w:rPr>
          <w:noProof/>
        </w:rPr>
        <w:t>Word für Mac 2011, 23, 69</w:t>
      </w:r>
    </w:p>
    <w:p w:rsidR="001D1FA3" w:rsidRDefault="001D1FA3">
      <w:pPr>
        <w:pStyle w:val="Index1"/>
        <w:tabs>
          <w:tab w:val="right" w:pos="5030"/>
        </w:tabs>
        <w:rPr>
          <w:noProof/>
        </w:rPr>
      </w:pPr>
      <w:r>
        <w:rPr>
          <w:noProof/>
        </w:rPr>
        <w:t>Work-at-Home-Lizenz für Mac 2011, 23</w:t>
      </w:r>
    </w:p>
    <w:p w:rsidR="001D1FA3" w:rsidRDefault="001D1FA3">
      <w:pPr>
        <w:pStyle w:val="Index1"/>
        <w:tabs>
          <w:tab w:val="right" w:pos="5030"/>
        </w:tabs>
        <w:rPr>
          <w:noProof/>
        </w:rPr>
      </w:pPr>
      <w:r>
        <w:rPr>
          <w:noProof/>
        </w:rPr>
        <w:t>Work-at-Home-Lizenz für Office Professional Plus 2013, 22</w:t>
      </w:r>
    </w:p>
    <w:p w:rsidR="001D1FA3" w:rsidRDefault="001D1FA3">
      <w:pPr>
        <w:pStyle w:val="Index1"/>
        <w:tabs>
          <w:tab w:val="right" w:pos="5030"/>
        </w:tabs>
        <w:rPr>
          <w:noProof/>
        </w:rPr>
      </w:pPr>
      <w:r>
        <w:rPr>
          <w:noProof/>
        </w:rPr>
        <w:t>Work-at-Home-Lizenz für Office Standard 2013, 22</w:t>
      </w:r>
    </w:p>
    <w:p w:rsidR="001D1FA3" w:rsidRDefault="001D1FA3">
      <w:pPr>
        <w:pStyle w:val="Index1"/>
        <w:tabs>
          <w:tab w:val="right" w:pos="5030"/>
        </w:tabs>
        <w:rPr>
          <w:noProof/>
        </w:rPr>
      </w:pPr>
      <w:r>
        <w:rPr>
          <w:noProof/>
        </w:rPr>
        <w:t>Yammer Enterprise, 21, 65</w:t>
      </w:r>
    </w:p>
    <w:p w:rsidR="001D1FA3" w:rsidRDefault="001D1FA3">
      <w:pPr>
        <w:pStyle w:val="Index1"/>
        <w:tabs>
          <w:tab w:val="right" w:pos="5030"/>
        </w:tabs>
        <w:rPr>
          <w:noProof/>
        </w:rPr>
      </w:pPr>
      <w:r>
        <w:rPr>
          <w:noProof/>
        </w:rPr>
        <w:t>Zusätzliche Aufgaben-CAL für Microsoft Dynamics AX 2012 R3, 18</w:t>
      </w:r>
    </w:p>
    <w:p w:rsidR="001D1FA3" w:rsidRDefault="001D1FA3">
      <w:pPr>
        <w:pStyle w:val="Index1"/>
        <w:tabs>
          <w:tab w:val="right" w:pos="5030"/>
        </w:tabs>
        <w:rPr>
          <w:noProof/>
        </w:rPr>
      </w:pPr>
      <w:r>
        <w:rPr>
          <w:noProof/>
        </w:rPr>
        <w:t>Zusätzliche CAL für Microsoft Dynamics AX 2012 R3 Enterprise, 18</w:t>
      </w:r>
    </w:p>
    <w:p w:rsidR="001D1FA3" w:rsidRDefault="001D1FA3">
      <w:pPr>
        <w:pStyle w:val="Index1"/>
        <w:tabs>
          <w:tab w:val="right" w:pos="5030"/>
        </w:tabs>
        <w:rPr>
          <w:noProof/>
        </w:rPr>
      </w:pPr>
      <w:r>
        <w:rPr>
          <w:noProof/>
        </w:rPr>
        <w:t>Zusätzliche CAL zur Grundlegenden Verwendung von Microsoft Dynamics CRM, 19</w:t>
      </w:r>
    </w:p>
    <w:p w:rsidR="001D1FA3" w:rsidRDefault="001D1FA3">
      <w:pPr>
        <w:pStyle w:val="Index1"/>
        <w:tabs>
          <w:tab w:val="right" w:pos="5030"/>
        </w:tabs>
        <w:rPr>
          <w:noProof/>
        </w:rPr>
      </w:pPr>
      <w:r>
        <w:rPr>
          <w:noProof/>
        </w:rPr>
        <w:t>Zusätzliche CAL zur Professionellen Verwendung von Microsoft Dynamics CRM, 19</w:t>
      </w:r>
    </w:p>
    <w:p w:rsidR="001D1FA3" w:rsidRDefault="001D1FA3">
      <w:pPr>
        <w:pStyle w:val="Index1"/>
        <w:tabs>
          <w:tab w:val="right" w:pos="5030"/>
        </w:tabs>
        <w:rPr>
          <w:noProof/>
        </w:rPr>
      </w:pPr>
      <w:r>
        <w:rPr>
          <w:noProof/>
        </w:rPr>
        <w:t>Zusätzliche Funktions-CAL für Microsoft Dynamics AX 2012 R3, 18</w:t>
      </w:r>
    </w:p>
    <w:p w:rsidR="001D1FA3" w:rsidRDefault="001D1FA3" w:rsidP="00956AFC">
      <w:pPr>
        <w:pStyle w:val="ProductList-Body"/>
        <w:rPr>
          <w:noProof/>
          <w:color w:val="000000" w:themeColor="text1"/>
        </w:rPr>
        <w:sectPr w:rsidR="001D1FA3" w:rsidSect="001D1FA3">
          <w:type w:val="continuous"/>
          <w:pgSz w:w="12240" w:h="15840"/>
          <w:pgMar w:top="1440" w:right="720" w:bottom="1440" w:left="720" w:header="720" w:footer="720" w:gutter="0"/>
          <w:cols w:num="2" w:space="720"/>
          <w:docGrid w:linePitch="360"/>
        </w:sectPr>
      </w:pPr>
    </w:p>
    <w:p w:rsidR="00956AFC" w:rsidRDefault="007B07E8" w:rsidP="00956AFC">
      <w:pPr>
        <w:pStyle w:val="ProductList-Body"/>
      </w:pPr>
      <w:r>
        <w:fldChar w:fldCharType="end"/>
      </w:r>
    </w:p>
    <w:p w:rsidR="00956AFC" w:rsidRPr="00956AFC" w:rsidRDefault="00956AFC" w:rsidP="00956AFC">
      <w:pPr>
        <w:pStyle w:val="ProductList-Body"/>
      </w:pPr>
    </w:p>
    <w:sectPr w:rsidR="00956AFC" w:rsidRPr="00956AFC" w:rsidSect="001D1FA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44A1" w:rsidRDefault="00AC44A1" w:rsidP="009A573F">
      <w:pPr>
        <w:spacing w:after="0" w:line="240" w:lineRule="auto"/>
      </w:pPr>
      <w:r>
        <w:separator/>
      </w:r>
    </w:p>
  </w:endnote>
  <w:endnote w:type="continuationSeparator" w:id="0">
    <w:p w:rsidR="00AC44A1" w:rsidRDefault="00AC44A1" w:rsidP="009A573F">
      <w:pPr>
        <w:spacing w:after="0" w:line="240" w:lineRule="auto"/>
      </w:pPr>
      <w:r>
        <w:continuationSeparator/>
      </w:r>
    </w:p>
  </w:endnote>
  <w:endnote w:type="continuationNotice" w:id="1">
    <w:p w:rsidR="00AC44A1" w:rsidRDefault="00AC44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7A" w:rsidRDefault="00E67F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292" w:rsidRDefault="00F67292">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7A" w:rsidRDefault="00E67F7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604EE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2203AF">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2203AF">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3B404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2203AF">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2203AF">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2203AF">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2203AF">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2203AF">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B056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B056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B056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B056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B056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B056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D2726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67292" w:rsidRPr="00C76DF3" w:rsidTr="00B056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7" w:right="-73"/>
            <w:jc w:val="center"/>
            <w:rPr>
              <w:color w:val="808080" w:themeColor="background1" w:themeShade="80"/>
              <w:sz w:val="14"/>
              <w:szCs w:val="14"/>
            </w:rPr>
          </w:pPr>
          <w:hyperlink w:anchor="ToC" w:history="1">
            <w:r w:rsidR="00F67292">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Introduction" w:history="1">
            <w:r w:rsidR="00F67292">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5"/>
            <w:jc w:val="center"/>
            <w:rPr>
              <w:color w:val="808080" w:themeColor="background1" w:themeShade="80"/>
              <w:sz w:val="14"/>
              <w:szCs w:val="14"/>
            </w:rPr>
          </w:pPr>
          <w:hyperlink w:anchor="SoftwareProducts" w:history="1">
            <w:r w:rsidR="00F6729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OnlineServices" w:history="1">
            <w:r w:rsidR="00F67292">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7"/>
            <w:jc w:val="center"/>
            <w:rPr>
              <w:color w:val="808080" w:themeColor="background1" w:themeShade="80"/>
              <w:sz w:val="14"/>
              <w:szCs w:val="14"/>
            </w:rPr>
          </w:pPr>
          <w:hyperlink w:anchor="SoftwareAssurance" w:history="1">
            <w:r w:rsidR="00F6729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6"/>
            <w:jc w:val="center"/>
            <w:rPr>
              <w:color w:val="808080" w:themeColor="background1" w:themeShade="80"/>
              <w:sz w:val="14"/>
              <w:szCs w:val="14"/>
            </w:rPr>
          </w:pPr>
          <w:hyperlink w:anchor="Services" w:history="1">
            <w:r w:rsidR="00F67292">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7292" w:rsidRPr="00C76DF3" w:rsidRDefault="00AC44A1" w:rsidP="00D27267">
          <w:pPr>
            <w:pStyle w:val="ProductList-OfferingBody"/>
            <w:ind w:left="-72" w:right="-74"/>
            <w:jc w:val="center"/>
            <w:rPr>
              <w:color w:val="808080" w:themeColor="background1" w:themeShade="80"/>
              <w:sz w:val="14"/>
              <w:szCs w:val="14"/>
            </w:rPr>
          </w:pPr>
          <w:hyperlink w:anchor="AppendixA" w:history="1">
            <w:r w:rsidR="00F67292">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7292" w:rsidRPr="00C76DF3" w:rsidRDefault="00F67292" w:rsidP="00D2726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7292" w:rsidRPr="00C76DF3" w:rsidRDefault="00AC44A1" w:rsidP="00D27267">
          <w:pPr>
            <w:pStyle w:val="ProductList-OfferingBody"/>
            <w:ind w:left="-72" w:right="-87"/>
            <w:jc w:val="center"/>
            <w:rPr>
              <w:color w:val="808080" w:themeColor="background1" w:themeShade="80"/>
              <w:sz w:val="14"/>
              <w:szCs w:val="14"/>
            </w:rPr>
          </w:pPr>
          <w:hyperlink w:anchor="Index" w:history="1">
            <w:r w:rsidR="00F67292">
              <w:rPr>
                <w:rStyle w:val="Hyperlink"/>
                <w:color w:val="023160" w:themeColor="hyperlink" w:themeShade="80"/>
                <w:sz w:val="14"/>
                <w:szCs w:val="14"/>
              </w:rPr>
              <w:t>Index</w:t>
            </w:r>
          </w:hyperlink>
        </w:p>
      </w:tc>
    </w:tr>
  </w:tbl>
  <w:p w:rsidR="00F67292" w:rsidRPr="00FF08DB" w:rsidRDefault="00F67292" w:rsidP="00B056CB">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44A1" w:rsidRDefault="00AC44A1" w:rsidP="009A573F">
      <w:pPr>
        <w:spacing w:after="0" w:line="240" w:lineRule="auto"/>
      </w:pPr>
      <w:r>
        <w:separator/>
      </w:r>
    </w:p>
  </w:footnote>
  <w:footnote w:type="continuationSeparator" w:id="0">
    <w:p w:rsidR="00AC44A1" w:rsidRDefault="00AC44A1" w:rsidP="009A573F">
      <w:pPr>
        <w:spacing w:after="0" w:line="240" w:lineRule="auto"/>
      </w:pPr>
      <w:r>
        <w:continuationSeparator/>
      </w:r>
    </w:p>
  </w:footnote>
  <w:footnote w:type="continuationNotice" w:id="1">
    <w:p w:rsidR="00AC44A1" w:rsidRDefault="00AC44A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7A" w:rsidRDefault="00E67F7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7A" w:rsidRDefault="00E67F7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7A" w:rsidRDefault="00E67F7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F67292" w:rsidRPr="00E3770D" w:rsidRDefault="00F67292" w:rsidP="00246963">
        <w:pPr>
          <w:pStyle w:val="ProductList-Offering1"/>
          <w:tabs>
            <w:tab w:val="right" w:pos="10800"/>
          </w:tabs>
          <w:ind w:left="0" w:right="0"/>
          <w:rPr>
            <w:rStyle w:val="ProductList-Offering1Char"/>
            <w:color w:val="404040" w:themeColor="text1" w:themeTint="BF"/>
          </w:rPr>
        </w:pPr>
        <w:r>
          <w:rPr>
            <w:color w:val="404040" w:themeColor="text1" w:themeTint="BF"/>
          </w:rPr>
          <w:t>Microsoft-Produktliste für Volumenlizenzen (Deutsch, November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E67F7A">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cr6bxTP6v6Pitq+h1OknfOwwHNJfAfikPMbMMH7vMl8YjDfxd5uAlU6PXlzqYJIaSMBbAH3hm8D02/Qc/hjCVA==" w:salt="IfVlIyhaPIm2Piw/JsEFP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1885"/>
    <w:rsid w:val="00012831"/>
    <w:rsid w:val="000137E9"/>
    <w:rsid w:val="000171A0"/>
    <w:rsid w:val="00024B72"/>
    <w:rsid w:val="000251FF"/>
    <w:rsid w:val="0002605D"/>
    <w:rsid w:val="00026DDE"/>
    <w:rsid w:val="00027138"/>
    <w:rsid w:val="0002719C"/>
    <w:rsid w:val="00030249"/>
    <w:rsid w:val="00031223"/>
    <w:rsid w:val="000346AC"/>
    <w:rsid w:val="00034926"/>
    <w:rsid w:val="00035F22"/>
    <w:rsid w:val="00036242"/>
    <w:rsid w:val="0003651D"/>
    <w:rsid w:val="00041B83"/>
    <w:rsid w:val="00043BAC"/>
    <w:rsid w:val="000469DE"/>
    <w:rsid w:val="000476AA"/>
    <w:rsid w:val="00050BC6"/>
    <w:rsid w:val="00051ED1"/>
    <w:rsid w:val="00054096"/>
    <w:rsid w:val="00055772"/>
    <w:rsid w:val="00056522"/>
    <w:rsid w:val="00056AE1"/>
    <w:rsid w:val="00056FAF"/>
    <w:rsid w:val="00061F6E"/>
    <w:rsid w:val="000625F0"/>
    <w:rsid w:val="00067B4B"/>
    <w:rsid w:val="00071A79"/>
    <w:rsid w:val="00071C2C"/>
    <w:rsid w:val="0007363B"/>
    <w:rsid w:val="000748C6"/>
    <w:rsid w:val="0007491F"/>
    <w:rsid w:val="0007551D"/>
    <w:rsid w:val="00075561"/>
    <w:rsid w:val="000756A2"/>
    <w:rsid w:val="00077A6B"/>
    <w:rsid w:val="000805F3"/>
    <w:rsid w:val="00081149"/>
    <w:rsid w:val="00081380"/>
    <w:rsid w:val="00081CA7"/>
    <w:rsid w:val="0008307A"/>
    <w:rsid w:val="00083FE8"/>
    <w:rsid w:val="00085D12"/>
    <w:rsid w:val="00085D21"/>
    <w:rsid w:val="000872EB"/>
    <w:rsid w:val="00087BC2"/>
    <w:rsid w:val="0009164C"/>
    <w:rsid w:val="000953A4"/>
    <w:rsid w:val="0009588E"/>
    <w:rsid w:val="000971EC"/>
    <w:rsid w:val="000A03D2"/>
    <w:rsid w:val="000A0CD9"/>
    <w:rsid w:val="000A2E8E"/>
    <w:rsid w:val="000A5DC6"/>
    <w:rsid w:val="000A5FA1"/>
    <w:rsid w:val="000B0114"/>
    <w:rsid w:val="000B02C9"/>
    <w:rsid w:val="000B0EE9"/>
    <w:rsid w:val="000B1561"/>
    <w:rsid w:val="000C0ACA"/>
    <w:rsid w:val="000C1AEC"/>
    <w:rsid w:val="000C457F"/>
    <w:rsid w:val="000C4BD0"/>
    <w:rsid w:val="000C6244"/>
    <w:rsid w:val="000C6732"/>
    <w:rsid w:val="000D1B93"/>
    <w:rsid w:val="000D5752"/>
    <w:rsid w:val="000D6060"/>
    <w:rsid w:val="000D635C"/>
    <w:rsid w:val="000E08C0"/>
    <w:rsid w:val="000E1DEC"/>
    <w:rsid w:val="000E2CCE"/>
    <w:rsid w:val="000E5CF1"/>
    <w:rsid w:val="000E65C7"/>
    <w:rsid w:val="000F0057"/>
    <w:rsid w:val="000F032B"/>
    <w:rsid w:val="000F0C5D"/>
    <w:rsid w:val="000F0F28"/>
    <w:rsid w:val="000F1869"/>
    <w:rsid w:val="000F56C8"/>
    <w:rsid w:val="00104DBC"/>
    <w:rsid w:val="0010587C"/>
    <w:rsid w:val="00105B4C"/>
    <w:rsid w:val="00107F31"/>
    <w:rsid w:val="00113A89"/>
    <w:rsid w:val="00122DCD"/>
    <w:rsid w:val="001242BA"/>
    <w:rsid w:val="001250CC"/>
    <w:rsid w:val="00125581"/>
    <w:rsid w:val="00125C34"/>
    <w:rsid w:val="00125CBE"/>
    <w:rsid w:val="001269CA"/>
    <w:rsid w:val="00127C5F"/>
    <w:rsid w:val="001320C2"/>
    <w:rsid w:val="00132A99"/>
    <w:rsid w:val="00134DA1"/>
    <w:rsid w:val="00134EF8"/>
    <w:rsid w:val="00135786"/>
    <w:rsid w:val="001357B3"/>
    <w:rsid w:val="00136452"/>
    <w:rsid w:val="00137E59"/>
    <w:rsid w:val="00140900"/>
    <w:rsid w:val="00140A95"/>
    <w:rsid w:val="0014192B"/>
    <w:rsid w:val="00141936"/>
    <w:rsid w:val="001472FC"/>
    <w:rsid w:val="00150F54"/>
    <w:rsid w:val="001517E0"/>
    <w:rsid w:val="00153A4F"/>
    <w:rsid w:val="00156C1C"/>
    <w:rsid w:val="0015746B"/>
    <w:rsid w:val="001602AC"/>
    <w:rsid w:val="001602F8"/>
    <w:rsid w:val="001606C9"/>
    <w:rsid w:val="00165F81"/>
    <w:rsid w:val="00166039"/>
    <w:rsid w:val="00167128"/>
    <w:rsid w:val="0016743E"/>
    <w:rsid w:val="00167443"/>
    <w:rsid w:val="00174C82"/>
    <w:rsid w:val="001773D9"/>
    <w:rsid w:val="0017786C"/>
    <w:rsid w:val="0018257C"/>
    <w:rsid w:val="00183408"/>
    <w:rsid w:val="001838D6"/>
    <w:rsid w:val="001864DD"/>
    <w:rsid w:val="00197FAD"/>
    <w:rsid w:val="001A0977"/>
    <w:rsid w:val="001A5E18"/>
    <w:rsid w:val="001B02CF"/>
    <w:rsid w:val="001B07B6"/>
    <w:rsid w:val="001B16F3"/>
    <w:rsid w:val="001B25E0"/>
    <w:rsid w:val="001B2CCE"/>
    <w:rsid w:val="001B351E"/>
    <w:rsid w:val="001B44F9"/>
    <w:rsid w:val="001B4F20"/>
    <w:rsid w:val="001B62FB"/>
    <w:rsid w:val="001C09BD"/>
    <w:rsid w:val="001C3EDC"/>
    <w:rsid w:val="001C3F2C"/>
    <w:rsid w:val="001D0765"/>
    <w:rsid w:val="001D0B44"/>
    <w:rsid w:val="001D1AA6"/>
    <w:rsid w:val="001D1FA3"/>
    <w:rsid w:val="001D2A76"/>
    <w:rsid w:val="001D2B80"/>
    <w:rsid w:val="001D494D"/>
    <w:rsid w:val="001D5D6F"/>
    <w:rsid w:val="001D60FE"/>
    <w:rsid w:val="001D7C37"/>
    <w:rsid w:val="001E32A0"/>
    <w:rsid w:val="001E3855"/>
    <w:rsid w:val="001E5012"/>
    <w:rsid w:val="001E56A6"/>
    <w:rsid w:val="001F028E"/>
    <w:rsid w:val="001F09D0"/>
    <w:rsid w:val="001F243D"/>
    <w:rsid w:val="001F2C7F"/>
    <w:rsid w:val="001F2DDF"/>
    <w:rsid w:val="001F3F1F"/>
    <w:rsid w:val="001F4069"/>
    <w:rsid w:val="001F474F"/>
    <w:rsid w:val="001F47DC"/>
    <w:rsid w:val="001F4A2A"/>
    <w:rsid w:val="001F738A"/>
    <w:rsid w:val="00202BA3"/>
    <w:rsid w:val="0020319C"/>
    <w:rsid w:val="00205A59"/>
    <w:rsid w:val="00206C82"/>
    <w:rsid w:val="00210530"/>
    <w:rsid w:val="00212A48"/>
    <w:rsid w:val="0021457C"/>
    <w:rsid w:val="00215536"/>
    <w:rsid w:val="002160E0"/>
    <w:rsid w:val="00216B4F"/>
    <w:rsid w:val="00217724"/>
    <w:rsid w:val="002203AF"/>
    <w:rsid w:val="00221CBE"/>
    <w:rsid w:val="00223F84"/>
    <w:rsid w:val="00227CA0"/>
    <w:rsid w:val="00232B93"/>
    <w:rsid w:val="002333EB"/>
    <w:rsid w:val="002346B6"/>
    <w:rsid w:val="00235556"/>
    <w:rsid w:val="00236AEC"/>
    <w:rsid w:val="00236E25"/>
    <w:rsid w:val="00237299"/>
    <w:rsid w:val="00237725"/>
    <w:rsid w:val="00241D62"/>
    <w:rsid w:val="00241F8F"/>
    <w:rsid w:val="00241FA0"/>
    <w:rsid w:val="00242A7E"/>
    <w:rsid w:val="002449E9"/>
    <w:rsid w:val="00245C71"/>
    <w:rsid w:val="00246963"/>
    <w:rsid w:val="002502BF"/>
    <w:rsid w:val="00250620"/>
    <w:rsid w:val="0025215B"/>
    <w:rsid w:val="0025267B"/>
    <w:rsid w:val="00254CA5"/>
    <w:rsid w:val="00256F64"/>
    <w:rsid w:val="0026080C"/>
    <w:rsid w:val="002613DC"/>
    <w:rsid w:val="00261485"/>
    <w:rsid w:val="00261615"/>
    <w:rsid w:val="00261F60"/>
    <w:rsid w:val="00261F8F"/>
    <w:rsid w:val="002634DC"/>
    <w:rsid w:val="002647B9"/>
    <w:rsid w:val="00266EE8"/>
    <w:rsid w:val="00270CD4"/>
    <w:rsid w:val="00271353"/>
    <w:rsid w:val="002731FA"/>
    <w:rsid w:val="00273364"/>
    <w:rsid w:val="002743C4"/>
    <w:rsid w:val="00274549"/>
    <w:rsid w:val="00274A9F"/>
    <w:rsid w:val="0028263A"/>
    <w:rsid w:val="00285240"/>
    <w:rsid w:val="00286636"/>
    <w:rsid w:val="00287117"/>
    <w:rsid w:val="002879DE"/>
    <w:rsid w:val="002879FE"/>
    <w:rsid w:val="002904AF"/>
    <w:rsid w:val="00291105"/>
    <w:rsid w:val="00291E35"/>
    <w:rsid w:val="002926A1"/>
    <w:rsid w:val="002928C9"/>
    <w:rsid w:val="00292A63"/>
    <w:rsid w:val="002941C9"/>
    <w:rsid w:val="002949FD"/>
    <w:rsid w:val="002967A3"/>
    <w:rsid w:val="002967C1"/>
    <w:rsid w:val="00297098"/>
    <w:rsid w:val="0029712D"/>
    <w:rsid w:val="002A1DAF"/>
    <w:rsid w:val="002A23FB"/>
    <w:rsid w:val="002A35C6"/>
    <w:rsid w:val="002A395F"/>
    <w:rsid w:val="002B123C"/>
    <w:rsid w:val="002B345F"/>
    <w:rsid w:val="002B4B19"/>
    <w:rsid w:val="002B686B"/>
    <w:rsid w:val="002B7512"/>
    <w:rsid w:val="002B7889"/>
    <w:rsid w:val="002B789A"/>
    <w:rsid w:val="002C0221"/>
    <w:rsid w:val="002C0961"/>
    <w:rsid w:val="002C26FC"/>
    <w:rsid w:val="002C2D16"/>
    <w:rsid w:val="002C3399"/>
    <w:rsid w:val="002C541B"/>
    <w:rsid w:val="002D0BF6"/>
    <w:rsid w:val="002D32FC"/>
    <w:rsid w:val="002D3658"/>
    <w:rsid w:val="002D77A2"/>
    <w:rsid w:val="002D7FDC"/>
    <w:rsid w:val="002E028F"/>
    <w:rsid w:val="002E1F83"/>
    <w:rsid w:val="002E202B"/>
    <w:rsid w:val="002E21E4"/>
    <w:rsid w:val="002E402E"/>
    <w:rsid w:val="002E53B2"/>
    <w:rsid w:val="002E651F"/>
    <w:rsid w:val="002E6E58"/>
    <w:rsid w:val="002E7154"/>
    <w:rsid w:val="002E7974"/>
    <w:rsid w:val="002F06B0"/>
    <w:rsid w:val="002F0947"/>
    <w:rsid w:val="002F0E74"/>
    <w:rsid w:val="002F191E"/>
    <w:rsid w:val="002F275E"/>
    <w:rsid w:val="002F3019"/>
    <w:rsid w:val="002F3FF6"/>
    <w:rsid w:val="002F6407"/>
    <w:rsid w:val="00300AFC"/>
    <w:rsid w:val="00301068"/>
    <w:rsid w:val="00302DE5"/>
    <w:rsid w:val="003035AD"/>
    <w:rsid w:val="00305488"/>
    <w:rsid w:val="00305829"/>
    <w:rsid w:val="003061DB"/>
    <w:rsid w:val="003061E4"/>
    <w:rsid w:val="00306B0E"/>
    <w:rsid w:val="00307930"/>
    <w:rsid w:val="00307E17"/>
    <w:rsid w:val="003118A7"/>
    <w:rsid w:val="00312DB2"/>
    <w:rsid w:val="003134A1"/>
    <w:rsid w:val="00313BE9"/>
    <w:rsid w:val="0031516B"/>
    <w:rsid w:val="00317F72"/>
    <w:rsid w:val="00321349"/>
    <w:rsid w:val="00321BDB"/>
    <w:rsid w:val="0032621C"/>
    <w:rsid w:val="00331775"/>
    <w:rsid w:val="00332075"/>
    <w:rsid w:val="00332DA2"/>
    <w:rsid w:val="003362D5"/>
    <w:rsid w:val="00341301"/>
    <w:rsid w:val="00341CB3"/>
    <w:rsid w:val="0034201B"/>
    <w:rsid w:val="00343417"/>
    <w:rsid w:val="003448C3"/>
    <w:rsid w:val="00353E4C"/>
    <w:rsid w:val="00354D09"/>
    <w:rsid w:val="00356011"/>
    <w:rsid w:val="00362758"/>
    <w:rsid w:val="003632D9"/>
    <w:rsid w:val="00363C45"/>
    <w:rsid w:val="003646C3"/>
    <w:rsid w:val="0036780D"/>
    <w:rsid w:val="003702A6"/>
    <w:rsid w:val="00371CE9"/>
    <w:rsid w:val="00372341"/>
    <w:rsid w:val="0037484F"/>
    <w:rsid w:val="00374D89"/>
    <w:rsid w:val="00376CFE"/>
    <w:rsid w:val="00376D5D"/>
    <w:rsid w:val="003775A6"/>
    <w:rsid w:val="0038212D"/>
    <w:rsid w:val="0038794D"/>
    <w:rsid w:val="003904F0"/>
    <w:rsid w:val="00392282"/>
    <w:rsid w:val="00395CB2"/>
    <w:rsid w:val="00395D5F"/>
    <w:rsid w:val="0039784E"/>
    <w:rsid w:val="00397EB0"/>
    <w:rsid w:val="003A0DB6"/>
    <w:rsid w:val="003A35A1"/>
    <w:rsid w:val="003A43D0"/>
    <w:rsid w:val="003A53F8"/>
    <w:rsid w:val="003A6A04"/>
    <w:rsid w:val="003B0439"/>
    <w:rsid w:val="003B1725"/>
    <w:rsid w:val="003B2041"/>
    <w:rsid w:val="003B3EBC"/>
    <w:rsid w:val="003B4047"/>
    <w:rsid w:val="003B7A21"/>
    <w:rsid w:val="003C399B"/>
    <w:rsid w:val="003C3B94"/>
    <w:rsid w:val="003C75FF"/>
    <w:rsid w:val="003D0497"/>
    <w:rsid w:val="003D1789"/>
    <w:rsid w:val="003D396A"/>
    <w:rsid w:val="003D66C9"/>
    <w:rsid w:val="003D7A21"/>
    <w:rsid w:val="003E0987"/>
    <w:rsid w:val="003E1568"/>
    <w:rsid w:val="003E2B7F"/>
    <w:rsid w:val="003E3526"/>
    <w:rsid w:val="003F2F03"/>
    <w:rsid w:val="003F4AED"/>
    <w:rsid w:val="003F5B95"/>
    <w:rsid w:val="003F6A8B"/>
    <w:rsid w:val="003F6BD4"/>
    <w:rsid w:val="004018BA"/>
    <w:rsid w:val="0040275F"/>
    <w:rsid w:val="00405189"/>
    <w:rsid w:val="00407104"/>
    <w:rsid w:val="0040715C"/>
    <w:rsid w:val="00407597"/>
    <w:rsid w:val="00407E60"/>
    <w:rsid w:val="004126E0"/>
    <w:rsid w:val="00412E14"/>
    <w:rsid w:val="00413DD7"/>
    <w:rsid w:val="00416D6B"/>
    <w:rsid w:val="00417AE1"/>
    <w:rsid w:val="00422587"/>
    <w:rsid w:val="00430C94"/>
    <w:rsid w:val="00432379"/>
    <w:rsid w:val="00434703"/>
    <w:rsid w:val="00434B26"/>
    <w:rsid w:val="00435093"/>
    <w:rsid w:val="0043598B"/>
    <w:rsid w:val="0043674F"/>
    <w:rsid w:val="00440A6E"/>
    <w:rsid w:val="0044173C"/>
    <w:rsid w:val="00442B9A"/>
    <w:rsid w:val="004437B3"/>
    <w:rsid w:val="00443BC2"/>
    <w:rsid w:val="004456F3"/>
    <w:rsid w:val="00447F7F"/>
    <w:rsid w:val="0045030D"/>
    <w:rsid w:val="00450BEA"/>
    <w:rsid w:val="00450EF0"/>
    <w:rsid w:val="00452717"/>
    <w:rsid w:val="00456898"/>
    <w:rsid w:val="00456BFF"/>
    <w:rsid w:val="004605BC"/>
    <w:rsid w:val="00460BEB"/>
    <w:rsid w:val="00461F02"/>
    <w:rsid w:val="00462987"/>
    <w:rsid w:val="00462C59"/>
    <w:rsid w:val="004657A2"/>
    <w:rsid w:val="00466857"/>
    <w:rsid w:val="00467C95"/>
    <w:rsid w:val="004704B0"/>
    <w:rsid w:val="00472CBA"/>
    <w:rsid w:val="00472FC6"/>
    <w:rsid w:val="00475E86"/>
    <w:rsid w:val="00476830"/>
    <w:rsid w:val="00476989"/>
    <w:rsid w:val="00476F7C"/>
    <w:rsid w:val="00477621"/>
    <w:rsid w:val="00481542"/>
    <w:rsid w:val="004925A1"/>
    <w:rsid w:val="0049363D"/>
    <w:rsid w:val="004947AF"/>
    <w:rsid w:val="004947FD"/>
    <w:rsid w:val="004949B3"/>
    <w:rsid w:val="00494DDE"/>
    <w:rsid w:val="0049518C"/>
    <w:rsid w:val="00495DD9"/>
    <w:rsid w:val="004A3FA6"/>
    <w:rsid w:val="004A5441"/>
    <w:rsid w:val="004A6CAA"/>
    <w:rsid w:val="004B169F"/>
    <w:rsid w:val="004B6DAB"/>
    <w:rsid w:val="004C000C"/>
    <w:rsid w:val="004C1D7D"/>
    <w:rsid w:val="004C3350"/>
    <w:rsid w:val="004C49FB"/>
    <w:rsid w:val="004C523B"/>
    <w:rsid w:val="004C7334"/>
    <w:rsid w:val="004D0ACF"/>
    <w:rsid w:val="004D12C5"/>
    <w:rsid w:val="004D4312"/>
    <w:rsid w:val="004D4DBB"/>
    <w:rsid w:val="004D5480"/>
    <w:rsid w:val="004D6681"/>
    <w:rsid w:val="004E303F"/>
    <w:rsid w:val="004E53FA"/>
    <w:rsid w:val="004F2172"/>
    <w:rsid w:val="004F36CE"/>
    <w:rsid w:val="004F3C6D"/>
    <w:rsid w:val="004F681E"/>
    <w:rsid w:val="004F774C"/>
    <w:rsid w:val="00500791"/>
    <w:rsid w:val="00501CBA"/>
    <w:rsid w:val="00502BC6"/>
    <w:rsid w:val="00502E27"/>
    <w:rsid w:val="00504547"/>
    <w:rsid w:val="00506791"/>
    <w:rsid w:val="00507D7B"/>
    <w:rsid w:val="00510119"/>
    <w:rsid w:val="0051055C"/>
    <w:rsid w:val="00514A8B"/>
    <w:rsid w:val="00516278"/>
    <w:rsid w:val="005203DB"/>
    <w:rsid w:val="00527DC0"/>
    <w:rsid w:val="00530493"/>
    <w:rsid w:val="0053069E"/>
    <w:rsid w:val="005328B4"/>
    <w:rsid w:val="00533233"/>
    <w:rsid w:val="00533DD5"/>
    <w:rsid w:val="0053420D"/>
    <w:rsid w:val="00535A01"/>
    <w:rsid w:val="00535D57"/>
    <w:rsid w:val="0053726B"/>
    <w:rsid w:val="005403A3"/>
    <w:rsid w:val="005407CB"/>
    <w:rsid w:val="00541963"/>
    <w:rsid w:val="00541C3A"/>
    <w:rsid w:val="0054282A"/>
    <w:rsid w:val="00543682"/>
    <w:rsid w:val="00543D82"/>
    <w:rsid w:val="00544156"/>
    <w:rsid w:val="00544A38"/>
    <w:rsid w:val="00545638"/>
    <w:rsid w:val="005457ED"/>
    <w:rsid w:val="005470A9"/>
    <w:rsid w:val="00550011"/>
    <w:rsid w:val="00551F10"/>
    <w:rsid w:val="00553404"/>
    <w:rsid w:val="005535A4"/>
    <w:rsid w:val="00553757"/>
    <w:rsid w:val="00554F9B"/>
    <w:rsid w:val="00561361"/>
    <w:rsid w:val="00561759"/>
    <w:rsid w:val="00564697"/>
    <w:rsid w:val="005647D5"/>
    <w:rsid w:val="00567AAC"/>
    <w:rsid w:val="005741AA"/>
    <w:rsid w:val="00577174"/>
    <w:rsid w:val="00584AA2"/>
    <w:rsid w:val="00585A48"/>
    <w:rsid w:val="00586E9A"/>
    <w:rsid w:val="00590AEA"/>
    <w:rsid w:val="0059235C"/>
    <w:rsid w:val="00593B40"/>
    <w:rsid w:val="00594255"/>
    <w:rsid w:val="00594501"/>
    <w:rsid w:val="005967FC"/>
    <w:rsid w:val="0059704A"/>
    <w:rsid w:val="00597218"/>
    <w:rsid w:val="005A0966"/>
    <w:rsid w:val="005A1E45"/>
    <w:rsid w:val="005A483A"/>
    <w:rsid w:val="005A5401"/>
    <w:rsid w:val="005A7BA3"/>
    <w:rsid w:val="005B2831"/>
    <w:rsid w:val="005C299D"/>
    <w:rsid w:val="005C40C4"/>
    <w:rsid w:val="005C59AF"/>
    <w:rsid w:val="005C7157"/>
    <w:rsid w:val="005D065A"/>
    <w:rsid w:val="005D0AC4"/>
    <w:rsid w:val="005D0C2F"/>
    <w:rsid w:val="005D1F20"/>
    <w:rsid w:val="005D22F8"/>
    <w:rsid w:val="005D2CF9"/>
    <w:rsid w:val="005D5E14"/>
    <w:rsid w:val="005D6244"/>
    <w:rsid w:val="005D74CC"/>
    <w:rsid w:val="005E2606"/>
    <w:rsid w:val="005E69C9"/>
    <w:rsid w:val="005E7F3E"/>
    <w:rsid w:val="005F068D"/>
    <w:rsid w:val="005F0BFB"/>
    <w:rsid w:val="005F10A4"/>
    <w:rsid w:val="005F17AF"/>
    <w:rsid w:val="005F74D7"/>
    <w:rsid w:val="005F7C66"/>
    <w:rsid w:val="00600926"/>
    <w:rsid w:val="00601776"/>
    <w:rsid w:val="00604EEA"/>
    <w:rsid w:val="00605D7F"/>
    <w:rsid w:val="00605E40"/>
    <w:rsid w:val="006065E6"/>
    <w:rsid w:val="00606601"/>
    <w:rsid w:val="00610304"/>
    <w:rsid w:val="00611682"/>
    <w:rsid w:val="00611E56"/>
    <w:rsid w:val="006146A3"/>
    <w:rsid w:val="0061507D"/>
    <w:rsid w:val="00621854"/>
    <w:rsid w:val="00622174"/>
    <w:rsid w:val="00623327"/>
    <w:rsid w:val="0062359C"/>
    <w:rsid w:val="00624D19"/>
    <w:rsid w:val="00626814"/>
    <w:rsid w:val="006271D6"/>
    <w:rsid w:val="00627555"/>
    <w:rsid w:val="00633463"/>
    <w:rsid w:val="0063398B"/>
    <w:rsid w:val="00633CC2"/>
    <w:rsid w:val="00635149"/>
    <w:rsid w:val="00635199"/>
    <w:rsid w:val="006357D4"/>
    <w:rsid w:val="006379B5"/>
    <w:rsid w:val="00640EDB"/>
    <w:rsid w:val="0064110C"/>
    <w:rsid w:val="0064152F"/>
    <w:rsid w:val="00642513"/>
    <w:rsid w:val="006434A0"/>
    <w:rsid w:val="00647998"/>
    <w:rsid w:val="006519F7"/>
    <w:rsid w:val="00651A42"/>
    <w:rsid w:val="006524A3"/>
    <w:rsid w:val="00653E71"/>
    <w:rsid w:val="00655A3E"/>
    <w:rsid w:val="00656605"/>
    <w:rsid w:val="00657A4E"/>
    <w:rsid w:val="00661180"/>
    <w:rsid w:val="00662221"/>
    <w:rsid w:val="00662DD5"/>
    <w:rsid w:val="00663C10"/>
    <w:rsid w:val="00664357"/>
    <w:rsid w:val="0066696B"/>
    <w:rsid w:val="006715C9"/>
    <w:rsid w:val="00671B8F"/>
    <w:rsid w:val="00672A2B"/>
    <w:rsid w:val="00672EEE"/>
    <w:rsid w:val="00673475"/>
    <w:rsid w:val="00673D8E"/>
    <w:rsid w:val="00677274"/>
    <w:rsid w:val="00677C94"/>
    <w:rsid w:val="00677FF3"/>
    <w:rsid w:val="00680926"/>
    <w:rsid w:val="00680B23"/>
    <w:rsid w:val="00680B4D"/>
    <w:rsid w:val="00684714"/>
    <w:rsid w:val="00684A60"/>
    <w:rsid w:val="00685ABF"/>
    <w:rsid w:val="00686EF8"/>
    <w:rsid w:val="00690224"/>
    <w:rsid w:val="006903B4"/>
    <w:rsid w:val="006925AE"/>
    <w:rsid w:val="00692F0C"/>
    <w:rsid w:val="00693493"/>
    <w:rsid w:val="00696837"/>
    <w:rsid w:val="006A07C3"/>
    <w:rsid w:val="006A16BA"/>
    <w:rsid w:val="006A2AA6"/>
    <w:rsid w:val="006A4A27"/>
    <w:rsid w:val="006A4EAE"/>
    <w:rsid w:val="006B151D"/>
    <w:rsid w:val="006B2591"/>
    <w:rsid w:val="006B3FE4"/>
    <w:rsid w:val="006B527D"/>
    <w:rsid w:val="006B5B83"/>
    <w:rsid w:val="006B662A"/>
    <w:rsid w:val="006C054D"/>
    <w:rsid w:val="006C0B5E"/>
    <w:rsid w:val="006C2505"/>
    <w:rsid w:val="006C3043"/>
    <w:rsid w:val="006C3E3F"/>
    <w:rsid w:val="006C620E"/>
    <w:rsid w:val="006C6E4A"/>
    <w:rsid w:val="006C77E2"/>
    <w:rsid w:val="006D010B"/>
    <w:rsid w:val="006D0A95"/>
    <w:rsid w:val="006D1141"/>
    <w:rsid w:val="006D1B50"/>
    <w:rsid w:val="006D2693"/>
    <w:rsid w:val="006D2957"/>
    <w:rsid w:val="006D3DD3"/>
    <w:rsid w:val="006D4A41"/>
    <w:rsid w:val="006E2249"/>
    <w:rsid w:val="006E2989"/>
    <w:rsid w:val="006E3B3F"/>
    <w:rsid w:val="006E454E"/>
    <w:rsid w:val="006E6A2F"/>
    <w:rsid w:val="006E73AE"/>
    <w:rsid w:val="006F1126"/>
    <w:rsid w:val="006F2563"/>
    <w:rsid w:val="006F4716"/>
    <w:rsid w:val="006F666A"/>
    <w:rsid w:val="006F6997"/>
    <w:rsid w:val="007014F0"/>
    <w:rsid w:val="0070170D"/>
    <w:rsid w:val="00704223"/>
    <w:rsid w:val="00704D9C"/>
    <w:rsid w:val="00704E5D"/>
    <w:rsid w:val="00705779"/>
    <w:rsid w:val="00707860"/>
    <w:rsid w:val="007109F7"/>
    <w:rsid w:val="00711815"/>
    <w:rsid w:val="00711A42"/>
    <w:rsid w:val="007155B2"/>
    <w:rsid w:val="007156C9"/>
    <w:rsid w:val="007223E3"/>
    <w:rsid w:val="007227F0"/>
    <w:rsid w:val="00722EB1"/>
    <w:rsid w:val="00723056"/>
    <w:rsid w:val="007232C0"/>
    <w:rsid w:val="007246D4"/>
    <w:rsid w:val="007257F9"/>
    <w:rsid w:val="007265EF"/>
    <w:rsid w:val="007304A1"/>
    <w:rsid w:val="00732517"/>
    <w:rsid w:val="00733083"/>
    <w:rsid w:val="0073317D"/>
    <w:rsid w:val="007337E7"/>
    <w:rsid w:val="007346D2"/>
    <w:rsid w:val="007347E5"/>
    <w:rsid w:val="007476EE"/>
    <w:rsid w:val="00752424"/>
    <w:rsid w:val="00753473"/>
    <w:rsid w:val="00753527"/>
    <w:rsid w:val="00761047"/>
    <w:rsid w:val="007619B6"/>
    <w:rsid w:val="007625AC"/>
    <w:rsid w:val="0076350B"/>
    <w:rsid w:val="007642DF"/>
    <w:rsid w:val="00764511"/>
    <w:rsid w:val="00764C0C"/>
    <w:rsid w:val="00765EA8"/>
    <w:rsid w:val="00767845"/>
    <w:rsid w:val="007702C8"/>
    <w:rsid w:val="0077640C"/>
    <w:rsid w:val="007769AE"/>
    <w:rsid w:val="00777FB4"/>
    <w:rsid w:val="007804C9"/>
    <w:rsid w:val="00780D45"/>
    <w:rsid w:val="00781084"/>
    <w:rsid w:val="007812B4"/>
    <w:rsid w:val="00782926"/>
    <w:rsid w:val="00782C7B"/>
    <w:rsid w:val="00783294"/>
    <w:rsid w:val="007835FC"/>
    <w:rsid w:val="00783FB1"/>
    <w:rsid w:val="00784263"/>
    <w:rsid w:val="00787B04"/>
    <w:rsid w:val="00787D50"/>
    <w:rsid w:val="00797095"/>
    <w:rsid w:val="007A08BF"/>
    <w:rsid w:val="007A1B71"/>
    <w:rsid w:val="007A2D7F"/>
    <w:rsid w:val="007A30DA"/>
    <w:rsid w:val="007A5CCA"/>
    <w:rsid w:val="007A5D4D"/>
    <w:rsid w:val="007B07E8"/>
    <w:rsid w:val="007B0B96"/>
    <w:rsid w:val="007B34ED"/>
    <w:rsid w:val="007B5313"/>
    <w:rsid w:val="007B5CDE"/>
    <w:rsid w:val="007B68D7"/>
    <w:rsid w:val="007B77A7"/>
    <w:rsid w:val="007C0ADA"/>
    <w:rsid w:val="007C2EA7"/>
    <w:rsid w:val="007D22FF"/>
    <w:rsid w:val="007D29D8"/>
    <w:rsid w:val="007D36A6"/>
    <w:rsid w:val="007D3E93"/>
    <w:rsid w:val="007D4221"/>
    <w:rsid w:val="007D43C9"/>
    <w:rsid w:val="007E0105"/>
    <w:rsid w:val="007E3F14"/>
    <w:rsid w:val="007E4AFC"/>
    <w:rsid w:val="007E7DB0"/>
    <w:rsid w:val="007E7EA7"/>
    <w:rsid w:val="007F3BC2"/>
    <w:rsid w:val="007F3D92"/>
    <w:rsid w:val="007F3FE6"/>
    <w:rsid w:val="007F41A2"/>
    <w:rsid w:val="007F49B0"/>
    <w:rsid w:val="007F4EE2"/>
    <w:rsid w:val="008041CD"/>
    <w:rsid w:val="008041F1"/>
    <w:rsid w:val="00804913"/>
    <w:rsid w:val="00807286"/>
    <w:rsid w:val="00810621"/>
    <w:rsid w:val="00812549"/>
    <w:rsid w:val="00813FC9"/>
    <w:rsid w:val="008164DE"/>
    <w:rsid w:val="0082061D"/>
    <w:rsid w:val="00822F15"/>
    <w:rsid w:val="00823A9F"/>
    <w:rsid w:val="00827B1F"/>
    <w:rsid w:val="00830432"/>
    <w:rsid w:val="00830CA5"/>
    <w:rsid w:val="00830DF1"/>
    <w:rsid w:val="00833215"/>
    <w:rsid w:val="0083500E"/>
    <w:rsid w:val="0083545F"/>
    <w:rsid w:val="0083582D"/>
    <w:rsid w:val="00835DCD"/>
    <w:rsid w:val="00836117"/>
    <w:rsid w:val="008406FE"/>
    <w:rsid w:val="00840F96"/>
    <w:rsid w:val="008414C4"/>
    <w:rsid w:val="00842699"/>
    <w:rsid w:val="00844713"/>
    <w:rsid w:val="00846057"/>
    <w:rsid w:val="00846616"/>
    <w:rsid w:val="008507CF"/>
    <w:rsid w:val="0085149D"/>
    <w:rsid w:val="00852623"/>
    <w:rsid w:val="008526EC"/>
    <w:rsid w:val="008561D3"/>
    <w:rsid w:val="0085720F"/>
    <w:rsid w:val="008573BE"/>
    <w:rsid w:val="00861FEC"/>
    <w:rsid w:val="0086297A"/>
    <w:rsid w:val="00864C0F"/>
    <w:rsid w:val="00867B7D"/>
    <w:rsid w:val="00867D3C"/>
    <w:rsid w:val="008729B5"/>
    <w:rsid w:val="008738F1"/>
    <w:rsid w:val="00874868"/>
    <w:rsid w:val="00874A71"/>
    <w:rsid w:val="008761C7"/>
    <w:rsid w:val="008774E5"/>
    <w:rsid w:val="008822D7"/>
    <w:rsid w:val="00882C43"/>
    <w:rsid w:val="00887502"/>
    <w:rsid w:val="00887E02"/>
    <w:rsid w:val="00891785"/>
    <w:rsid w:val="008940CA"/>
    <w:rsid w:val="0089477A"/>
    <w:rsid w:val="008961DA"/>
    <w:rsid w:val="00896C45"/>
    <w:rsid w:val="00897417"/>
    <w:rsid w:val="00897D19"/>
    <w:rsid w:val="008A0064"/>
    <w:rsid w:val="008A2E96"/>
    <w:rsid w:val="008B0005"/>
    <w:rsid w:val="008B02EF"/>
    <w:rsid w:val="008B08EC"/>
    <w:rsid w:val="008B0DD4"/>
    <w:rsid w:val="008B2E04"/>
    <w:rsid w:val="008B3EFB"/>
    <w:rsid w:val="008B5E2C"/>
    <w:rsid w:val="008B6ABD"/>
    <w:rsid w:val="008C0120"/>
    <w:rsid w:val="008C0FB9"/>
    <w:rsid w:val="008C1B76"/>
    <w:rsid w:val="008C2B98"/>
    <w:rsid w:val="008C3E2C"/>
    <w:rsid w:val="008C40A9"/>
    <w:rsid w:val="008C6215"/>
    <w:rsid w:val="008C65F0"/>
    <w:rsid w:val="008C733D"/>
    <w:rsid w:val="008D38E9"/>
    <w:rsid w:val="008D48C6"/>
    <w:rsid w:val="008D6F21"/>
    <w:rsid w:val="008D74AC"/>
    <w:rsid w:val="008D7AE7"/>
    <w:rsid w:val="008E15EC"/>
    <w:rsid w:val="008E30BD"/>
    <w:rsid w:val="008E36C0"/>
    <w:rsid w:val="008E36F2"/>
    <w:rsid w:val="008E450B"/>
    <w:rsid w:val="008E4C23"/>
    <w:rsid w:val="008E5E2E"/>
    <w:rsid w:val="008E667F"/>
    <w:rsid w:val="008E676F"/>
    <w:rsid w:val="008E7251"/>
    <w:rsid w:val="008E76EF"/>
    <w:rsid w:val="008E7D7C"/>
    <w:rsid w:val="008F0097"/>
    <w:rsid w:val="008F16D2"/>
    <w:rsid w:val="008F2449"/>
    <w:rsid w:val="008F38ED"/>
    <w:rsid w:val="008F4ABC"/>
    <w:rsid w:val="008F58B0"/>
    <w:rsid w:val="009007FB"/>
    <w:rsid w:val="00900D67"/>
    <w:rsid w:val="00903003"/>
    <w:rsid w:val="00903BB2"/>
    <w:rsid w:val="009041B8"/>
    <w:rsid w:val="009048D8"/>
    <w:rsid w:val="00905040"/>
    <w:rsid w:val="00906A75"/>
    <w:rsid w:val="00911A7E"/>
    <w:rsid w:val="009123E5"/>
    <w:rsid w:val="00912C01"/>
    <w:rsid w:val="009130AF"/>
    <w:rsid w:val="009141A9"/>
    <w:rsid w:val="00917206"/>
    <w:rsid w:val="00925750"/>
    <w:rsid w:val="009267F8"/>
    <w:rsid w:val="00927552"/>
    <w:rsid w:val="00930A79"/>
    <w:rsid w:val="00930D5E"/>
    <w:rsid w:val="00934B9C"/>
    <w:rsid w:val="009377C8"/>
    <w:rsid w:val="00942B43"/>
    <w:rsid w:val="00943761"/>
    <w:rsid w:val="009446CB"/>
    <w:rsid w:val="00944F89"/>
    <w:rsid w:val="0094530A"/>
    <w:rsid w:val="009458C8"/>
    <w:rsid w:val="009461BB"/>
    <w:rsid w:val="009472AC"/>
    <w:rsid w:val="00956AFC"/>
    <w:rsid w:val="00965718"/>
    <w:rsid w:val="00965777"/>
    <w:rsid w:val="0096758A"/>
    <w:rsid w:val="009708AE"/>
    <w:rsid w:val="00971DC1"/>
    <w:rsid w:val="00974D6F"/>
    <w:rsid w:val="00975A2E"/>
    <w:rsid w:val="00976475"/>
    <w:rsid w:val="00977C12"/>
    <w:rsid w:val="00981B7C"/>
    <w:rsid w:val="0098222D"/>
    <w:rsid w:val="009825E8"/>
    <w:rsid w:val="009857C8"/>
    <w:rsid w:val="009919D2"/>
    <w:rsid w:val="00991E89"/>
    <w:rsid w:val="00992355"/>
    <w:rsid w:val="00992923"/>
    <w:rsid w:val="0099320F"/>
    <w:rsid w:val="00993957"/>
    <w:rsid w:val="009946E6"/>
    <w:rsid w:val="0099471C"/>
    <w:rsid w:val="00996DF3"/>
    <w:rsid w:val="009A0C93"/>
    <w:rsid w:val="009A167F"/>
    <w:rsid w:val="009A1CED"/>
    <w:rsid w:val="009A38BC"/>
    <w:rsid w:val="009A48E0"/>
    <w:rsid w:val="009A573F"/>
    <w:rsid w:val="009B0F82"/>
    <w:rsid w:val="009B18C6"/>
    <w:rsid w:val="009B2713"/>
    <w:rsid w:val="009B3712"/>
    <w:rsid w:val="009B373A"/>
    <w:rsid w:val="009B3FD1"/>
    <w:rsid w:val="009B4575"/>
    <w:rsid w:val="009B462A"/>
    <w:rsid w:val="009B5370"/>
    <w:rsid w:val="009B56B6"/>
    <w:rsid w:val="009B7110"/>
    <w:rsid w:val="009C0242"/>
    <w:rsid w:val="009C208C"/>
    <w:rsid w:val="009C2439"/>
    <w:rsid w:val="009C332D"/>
    <w:rsid w:val="009C3770"/>
    <w:rsid w:val="009C3946"/>
    <w:rsid w:val="009C45A3"/>
    <w:rsid w:val="009C4DC6"/>
    <w:rsid w:val="009C536A"/>
    <w:rsid w:val="009C691E"/>
    <w:rsid w:val="009C6E3D"/>
    <w:rsid w:val="009D06EB"/>
    <w:rsid w:val="009D1928"/>
    <w:rsid w:val="009D47AA"/>
    <w:rsid w:val="009D48DC"/>
    <w:rsid w:val="009D55C7"/>
    <w:rsid w:val="009D7029"/>
    <w:rsid w:val="009D75E4"/>
    <w:rsid w:val="009D7B57"/>
    <w:rsid w:val="009E1894"/>
    <w:rsid w:val="009E2D49"/>
    <w:rsid w:val="009E6E76"/>
    <w:rsid w:val="009E770E"/>
    <w:rsid w:val="009E7F8C"/>
    <w:rsid w:val="009F2065"/>
    <w:rsid w:val="009F282C"/>
    <w:rsid w:val="009F383C"/>
    <w:rsid w:val="009F6E57"/>
    <w:rsid w:val="009F7D89"/>
    <w:rsid w:val="00A0071A"/>
    <w:rsid w:val="00A01B88"/>
    <w:rsid w:val="00A0377F"/>
    <w:rsid w:val="00A0485E"/>
    <w:rsid w:val="00A05175"/>
    <w:rsid w:val="00A11413"/>
    <w:rsid w:val="00A12C31"/>
    <w:rsid w:val="00A13C12"/>
    <w:rsid w:val="00A1418D"/>
    <w:rsid w:val="00A157E7"/>
    <w:rsid w:val="00A172BE"/>
    <w:rsid w:val="00A20D2E"/>
    <w:rsid w:val="00A21F1C"/>
    <w:rsid w:val="00A22AFB"/>
    <w:rsid w:val="00A23FD9"/>
    <w:rsid w:val="00A30A44"/>
    <w:rsid w:val="00A30B11"/>
    <w:rsid w:val="00A319AE"/>
    <w:rsid w:val="00A333C6"/>
    <w:rsid w:val="00A35873"/>
    <w:rsid w:val="00A40375"/>
    <w:rsid w:val="00A405CB"/>
    <w:rsid w:val="00A41808"/>
    <w:rsid w:val="00A429E7"/>
    <w:rsid w:val="00A43EDA"/>
    <w:rsid w:val="00A4433B"/>
    <w:rsid w:val="00A448CD"/>
    <w:rsid w:val="00A44A9F"/>
    <w:rsid w:val="00A44DD6"/>
    <w:rsid w:val="00A47BC2"/>
    <w:rsid w:val="00A50201"/>
    <w:rsid w:val="00A50B0B"/>
    <w:rsid w:val="00A5115F"/>
    <w:rsid w:val="00A542C0"/>
    <w:rsid w:val="00A54FC4"/>
    <w:rsid w:val="00A568DD"/>
    <w:rsid w:val="00A60DE6"/>
    <w:rsid w:val="00A613E2"/>
    <w:rsid w:val="00A61912"/>
    <w:rsid w:val="00A62D6C"/>
    <w:rsid w:val="00A62DEC"/>
    <w:rsid w:val="00A646CD"/>
    <w:rsid w:val="00A723F7"/>
    <w:rsid w:val="00A72A3A"/>
    <w:rsid w:val="00A72B12"/>
    <w:rsid w:val="00A765FA"/>
    <w:rsid w:val="00A80AAC"/>
    <w:rsid w:val="00A81AF6"/>
    <w:rsid w:val="00A81D37"/>
    <w:rsid w:val="00A83621"/>
    <w:rsid w:val="00A854E8"/>
    <w:rsid w:val="00A905BA"/>
    <w:rsid w:val="00A91EF0"/>
    <w:rsid w:val="00A938E0"/>
    <w:rsid w:val="00A93B06"/>
    <w:rsid w:val="00A9432E"/>
    <w:rsid w:val="00A94738"/>
    <w:rsid w:val="00A94C02"/>
    <w:rsid w:val="00A94FDF"/>
    <w:rsid w:val="00AA0B21"/>
    <w:rsid w:val="00AA0F4D"/>
    <w:rsid w:val="00AA483D"/>
    <w:rsid w:val="00AA4C46"/>
    <w:rsid w:val="00AA56FC"/>
    <w:rsid w:val="00AA6837"/>
    <w:rsid w:val="00AA69BE"/>
    <w:rsid w:val="00AB1667"/>
    <w:rsid w:val="00AB223B"/>
    <w:rsid w:val="00AB2B3E"/>
    <w:rsid w:val="00AB48DD"/>
    <w:rsid w:val="00AB64F8"/>
    <w:rsid w:val="00AB66E8"/>
    <w:rsid w:val="00AC1338"/>
    <w:rsid w:val="00AC2980"/>
    <w:rsid w:val="00AC3BA6"/>
    <w:rsid w:val="00AC44A1"/>
    <w:rsid w:val="00AC61DE"/>
    <w:rsid w:val="00AC7E59"/>
    <w:rsid w:val="00AD0F99"/>
    <w:rsid w:val="00AD1A32"/>
    <w:rsid w:val="00AD224C"/>
    <w:rsid w:val="00AD53EA"/>
    <w:rsid w:val="00AD6DB4"/>
    <w:rsid w:val="00AD7853"/>
    <w:rsid w:val="00AD7BC9"/>
    <w:rsid w:val="00AE12F3"/>
    <w:rsid w:val="00AE1CE5"/>
    <w:rsid w:val="00AE1F03"/>
    <w:rsid w:val="00AE3D1A"/>
    <w:rsid w:val="00AE433F"/>
    <w:rsid w:val="00AE55C3"/>
    <w:rsid w:val="00AE64A9"/>
    <w:rsid w:val="00AE709D"/>
    <w:rsid w:val="00AF6659"/>
    <w:rsid w:val="00AF67A7"/>
    <w:rsid w:val="00B01358"/>
    <w:rsid w:val="00B01933"/>
    <w:rsid w:val="00B03C1D"/>
    <w:rsid w:val="00B03FD2"/>
    <w:rsid w:val="00B051E0"/>
    <w:rsid w:val="00B056CB"/>
    <w:rsid w:val="00B070CB"/>
    <w:rsid w:val="00B0782A"/>
    <w:rsid w:val="00B12C95"/>
    <w:rsid w:val="00B17611"/>
    <w:rsid w:val="00B17B8A"/>
    <w:rsid w:val="00B20876"/>
    <w:rsid w:val="00B20B27"/>
    <w:rsid w:val="00B21DA3"/>
    <w:rsid w:val="00B225DB"/>
    <w:rsid w:val="00B26BEF"/>
    <w:rsid w:val="00B31F12"/>
    <w:rsid w:val="00B326DB"/>
    <w:rsid w:val="00B34298"/>
    <w:rsid w:val="00B35314"/>
    <w:rsid w:val="00B358DC"/>
    <w:rsid w:val="00B3772C"/>
    <w:rsid w:val="00B438B1"/>
    <w:rsid w:val="00B45AC7"/>
    <w:rsid w:val="00B45BE8"/>
    <w:rsid w:val="00B47BC3"/>
    <w:rsid w:val="00B504F8"/>
    <w:rsid w:val="00B51CEF"/>
    <w:rsid w:val="00B532F8"/>
    <w:rsid w:val="00B5449A"/>
    <w:rsid w:val="00B54F75"/>
    <w:rsid w:val="00B608EC"/>
    <w:rsid w:val="00B60ECF"/>
    <w:rsid w:val="00B627EE"/>
    <w:rsid w:val="00B6464D"/>
    <w:rsid w:val="00B64912"/>
    <w:rsid w:val="00B64AB4"/>
    <w:rsid w:val="00B64EAD"/>
    <w:rsid w:val="00B66DD8"/>
    <w:rsid w:val="00B674C3"/>
    <w:rsid w:val="00B67D4D"/>
    <w:rsid w:val="00B7044F"/>
    <w:rsid w:val="00B70B42"/>
    <w:rsid w:val="00B70E21"/>
    <w:rsid w:val="00B70E97"/>
    <w:rsid w:val="00B710C4"/>
    <w:rsid w:val="00B71CC4"/>
    <w:rsid w:val="00B75CB7"/>
    <w:rsid w:val="00B7645F"/>
    <w:rsid w:val="00B76D83"/>
    <w:rsid w:val="00B80DB3"/>
    <w:rsid w:val="00B8103D"/>
    <w:rsid w:val="00B87CC0"/>
    <w:rsid w:val="00B906CA"/>
    <w:rsid w:val="00B93B31"/>
    <w:rsid w:val="00B942D8"/>
    <w:rsid w:val="00B94358"/>
    <w:rsid w:val="00B96E63"/>
    <w:rsid w:val="00BA09A6"/>
    <w:rsid w:val="00BA3910"/>
    <w:rsid w:val="00BA49EA"/>
    <w:rsid w:val="00BA49F6"/>
    <w:rsid w:val="00BA7277"/>
    <w:rsid w:val="00BA7CE6"/>
    <w:rsid w:val="00BB1F35"/>
    <w:rsid w:val="00BB2C9C"/>
    <w:rsid w:val="00BB3BDA"/>
    <w:rsid w:val="00BB402C"/>
    <w:rsid w:val="00BB45F5"/>
    <w:rsid w:val="00BB69CB"/>
    <w:rsid w:val="00BC0BD3"/>
    <w:rsid w:val="00BC0BEF"/>
    <w:rsid w:val="00BC0C31"/>
    <w:rsid w:val="00BC37C3"/>
    <w:rsid w:val="00BC45D7"/>
    <w:rsid w:val="00BC60ED"/>
    <w:rsid w:val="00BC626C"/>
    <w:rsid w:val="00BC6487"/>
    <w:rsid w:val="00BC64B6"/>
    <w:rsid w:val="00BC7AF7"/>
    <w:rsid w:val="00BC7CF0"/>
    <w:rsid w:val="00BD1863"/>
    <w:rsid w:val="00BD3C4D"/>
    <w:rsid w:val="00BD4EF0"/>
    <w:rsid w:val="00BD50E5"/>
    <w:rsid w:val="00BD5C86"/>
    <w:rsid w:val="00BD73C0"/>
    <w:rsid w:val="00BE13E0"/>
    <w:rsid w:val="00BE27AD"/>
    <w:rsid w:val="00BE318B"/>
    <w:rsid w:val="00BE34E2"/>
    <w:rsid w:val="00BE396A"/>
    <w:rsid w:val="00BE646A"/>
    <w:rsid w:val="00BE6786"/>
    <w:rsid w:val="00BE719D"/>
    <w:rsid w:val="00BF408D"/>
    <w:rsid w:val="00BF6A60"/>
    <w:rsid w:val="00BF7633"/>
    <w:rsid w:val="00BF7688"/>
    <w:rsid w:val="00BF7FEF"/>
    <w:rsid w:val="00C0319E"/>
    <w:rsid w:val="00C04B1E"/>
    <w:rsid w:val="00C05A53"/>
    <w:rsid w:val="00C0717F"/>
    <w:rsid w:val="00C13DF8"/>
    <w:rsid w:val="00C15E68"/>
    <w:rsid w:val="00C16CDA"/>
    <w:rsid w:val="00C170B6"/>
    <w:rsid w:val="00C21E41"/>
    <w:rsid w:val="00C22F1E"/>
    <w:rsid w:val="00C2373E"/>
    <w:rsid w:val="00C23A73"/>
    <w:rsid w:val="00C2472D"/>
    <w:rsid w:val="00C26CFA"/>
    <w:rsid w:val="00C31A36"/>
    <w:rsid w:val="00C3435E"/>
    <w:rsid w:val="00C347FF"/>
    <w:rsid w:val="00C351CD"/>
    <w:rsid w:val="00C35601"/>
    <w:rsid w:val="00C36553"/>
    <w:rsid w:val="00C36DBB"/>
    <w:rsid w:val="00C37C7A"/>
    <w:rsid w:val="00C422FE"/>
    <w:rsid w:val="00C433BE"/>
    <w:rsid w:val="00C438E8"/>
    <w:rsid w:val="00C44909"/>
    <w:rsid w:val="00C457FA"/>
    <w:rsid w:val="00C4636F"/>
    <w:rsid w:val="00C47698"/>
    <w:rsid w:val="00C524DB"/>
    <w:rsid w:val="00C53CBE"/>
    <w:rsid w:val="00C5457E"/>
    <w:rsid w:val="00C55E46"/>
    <w:rsid w:val="00C57266"/>
    <w:rsid w:val="00C614E7"/>
    <w:rsid w:val="00C64C21"/>
    <w:rsid w:val="00C66C0B"/>
    <w:rsid w:val="00C70991"/>
    <w:rsid w:val="00C744BD"/>
    <w:rsid w:val="00C74700"/>
    <w:rsid w:val="00C76DF3"/>
    <w:rsid w:val="00C81E30"/>
    <w:rsid w:val="00C92DC7"/>
    <w:rsid w:val="00C9307D"/>
    <w:rsid w:val="00C9518F"/>
    <w:rsid w:val="00C9711E"/>
    <w:rsid w:val="00CA461C"/>
    <w:rsid w:val="00CA509E"/>
    <w:rsid w:val="00CA69C4"/>
    <w:rsid w:val="00CA70F6"/>
    <w:rsid w:val="00CA7BE1"/>
    <w:rsid w:val="00CB138C"/>
    <w:rsid w:val="00CB1691"/>
    <w:rsid w:val="00CB1C65"/>
    <w:rsid w:val="00CB2A13"/>
    <w:rsid w:val="00CB313E"/>
    <w:rsid w:val="00CB3D69"/>
    <w:rsid w:val="00CB4443"/>
    <w:rsid w:val="00CB4A17"/>
    <w:rsid w:val="00CC19A9"/>
    <w:rsid w:val="00CC258E"/>
    <w:rsid w:val="00CC2D6F"/>
    <w:rsid w:val="00CC338A"/>
    <w:rsid w:val="00CC54F7"/>
    <w:rsid w:val="00CC5FD6"/>
    <w:rsid w:val="00CC615D"/>
    <w:rsid w:val="00CC6BFE"/>
    <w:rsid w:val="00CC6FC4"/>
    <w:rsid w:val="00CC7292"/>
    <w:rsid w:val="00CC758E"/>
    <w:rsid w:val="00CD10C2"/>
    <w:rsid w:val="00CD12B3"/>
    <w:rsid w:val="00CD3F90"/>
    <w:rsid w:val="00CD5187"/>
    <w:rsid w:val="00CD538A"/>
    <w:rsid w:val="00CD601A"/>
    <w:rsid w:val="00CD6EAB"/>
    <w:rsid w:val="00CE0C80"/>
    <w:rsid w:val="00CE1320"/>
    <w:rsid w:val="00CE136B"/>
    <w:rsid w:val="00CE1FBF"/>
    <w:rsid w:val="00CE2C91"/>
    <w:rsid w:val="00CE324F"/>
    <w:rsid w:val="00CE3824"/>
    <w:rsid w:val="00CE4450"/>
    <w:rsid w:val="00CE45F9"/>
    <w:rsid w:val="00CE5EEC"/>
    <w:rsid w:val="00CF012D"/>
    <w:rsid w:val="00CF18DD"/>
    <w:rsid w:val="00CF4A10"/>
    <w:rsid w:val="00CF4D41"/>
    <w:rsid w:val="00CF7C6F"/>
    <w:rsid w:val="00D01CA9"/>
    <w:rsid w:val="00D03A57"/>
    <w:rsid w:val="00D05387"/>
    <w:rsid w:val="00D1024F"/>
    <w:rsid w:val="00D103AF"/>
    <w:rsid w:val="00D11F4A"/>
    <w:rsid w:val="00D14649"/>
    <w:rsid w:val="00D14AF7"/>
    <w:rsid w:val="00D14E32"/>
    <w:rsid w:val="00D1557B"/>
    <w:rsid w:val="00D15B9F"/>
    <w:rsid w:val="00D16687"/>
    <w:rsid w:val="00D17D13"/>
    <w:rsid w:val="00D20FC9"/>
    <w:rsid w:val="00D226A2"/>
    <w:rsid w:val="00D230CD"/>
    <w:rsid w:val="00D253AA"/>
    <w:rsid w:val="00D26825"/>
    <w:rsid w:val="00D26892"/>
    <w:rsid w:val="00D27267"/>
    <w:rsid w:val="00D27ABE"/>
    <w:rsid w:val="00D3001A"/>
    <w:rsid w:val="00D315FF"/>
    <w:rsid w:val="00D330FB"/>
    <w:rsid w:val="00D33C4C"/>
    <w:rsid w:val="00D3417F"/>
    <w:rsid w:val="00D37F31"/>
    <w:rsid w:val="00D40866"/>
    <w:rsid w:val="00D41AF5"/>
    <w:rsid w:val="00D41FA3"/>
    <w:rsid w:val="00D4228D"/>
    <w:rsid w:val="00D450D0"/>
    <w:rsid w:val="00D46E2F"/>
    <w:rsid w:val="00D5098C"/>
    <w:rsid w:val="00D50DF9"/>
    <w:rsid w:val="00D510DA"/>
    <w:rsid w:val="00D51A52"/>
    <w:rsid w:val="00D53585"/>
    <w:rsid w:val="00D5365D"/>
    <w:rsid w:val="00D5434B"/>
    <w:rsid w:val="00D5519A"/>
    <w:rsid w:val="00D56CFD"/>
    <w:rsid w:val="00D608A0"/>
    <w:rsid w:val="00D65DA3"/>
    <w:rsid w:val="00D67331"/>
    <w:rsid w:val="00D67524"/>
    <w:rsid w:val="00D67764"/>
    <w:rsid w:val="00D67904"/>
    <w:rsid w:val="00D70B5E"/>
    <w:rsid w:val="00D73733"/>
    <w:rsid w:val="00D741FF"/>
    <w:rsid w:val="00D74656"/>
    <w:rsid w:val="00D77036"/>
    <w:rsid w:val="00D80A12"/>
    <w:rsid w:val="00D80DDE"/>
    <w:rsid w:val="00D8160E"/>
    <w:rsid w:val="00D8182E"/>
    <w:rsid w:val="00D8251F"/>
    <w:rsid w:val="00D8533F"/>
    <w:rsid w:val="00D86163"/>
    <w:rsid w:val="00D8788C"/>
    <w:rsid w:val="00D909A5"/>
    <w:rsid w:val="00D91814"/>
    <w:rsid w:val="00D979D3"/>
    <w:rsid w:val="00D97BD0"/>
    <w:rsid w:val="00DA1D84"/>
    <w:rsid w:val="00DA2953"/>
    <w:rsid w:val="00DA42EE"/>
    <w:rsid w:val="00DA5EB4"/>
    <w:rsid w:val="00DB0FA5"/>
    <w:rsid w:val="00DB1AA9"/>
    <w:rsid w:val="00DB4902"/>
    <w:rsid w:val="00DB5001"/>
    <w:rsid w:val="00DB5F71"/>
    <w:rsid w:val="00DB6414"/>
    <w:rsid w:val="00DB666B"/>
    <w:rsid w:val="00DC0385"/>
    <w:rsid w:val="00DC097C"/>
    <w:rsid w:val="00DC38ED"/>
    <w:rsid w:val="00DC47E5"/>
    <w:rsid w:val="00DC66F8"/>
    <w:rsid w:val="00DC7CDF"/>
    <w:rsid w:val="00DC7D20"/>
    <w:rsid w:val="00DD1A45"/>
    <w:rsid w:val="00DE44BF"/>
    <w:rsid w:val="00DE4890"/>
    <w:rsid w:val="00DE5F5E"/>
    <w:rsid w:val="00DE7535"/>
    <w:rsid w:val="00DF1449"/>
    <w:rsid w:val="00DF1A13"/>
    <w:rsid w:val="00DF229E"/>
    <w:rsid w:val="00DF2A90"/>
    <w:rsid w:val="00DF3BB8"/>
    <w:rsid w:val="00DF45EB"/>
    <w:rsid w:val="00DF470E"/>
    <w:rsid w:val="00DF52E3"/>
    <w:rsid w:val="00E033F8"/>
    <w:rsid w:val="00E04037"/>
    <w:rsid w:val="00E05F95"/>
    <w:rsid w:val="00E11DA2"/>
    <w:rsid w:val="00E1260A"/>
    <w:rsid w:val="00E12A9E"/>
    <w:rsid w:val="00E15D39"/>
    <w:rsid w:val="00E22ED9"/>
    <w:rsid w:val="00E23327"/>
    <w:rsid w:val="00E24565"/>
    <w:rsid w:val="00E25A96"/>
    <w:rsid w:val="00E31CE3"/>
    <w:rsid w:val="00E36443"/>
    <w:rsid w:val="00E366FD"/>
    <w:rsid w:val="00E3770D"/>
    <w:rsid w:val="00E40100"/>
    <w:rsid w:val="00E4075B"/>
    <w:rsid w:val="00E40A34"/>
    <w:rsid w:val="00E41311"/>
    <w:rsid w:val="00E413D6"/>
    <w:rsid w:val="00E4293A"/>
    <w:rsid w:val="00E42D69"/>
    <w:rsid w:val="00E44A07"/>
    <w:rsid w:val="00E45A5A"/>
    <w:rsid w:val="00E46232"/>
    <w:rsid w:val="00E47053"/>
    <w:rsid w:val="00E47557"/>
    <w:rsid w:val="00E47D53"/>
    <w:rsid w:val="00E50DA2"/>
    <w:rsid w:val="00E526D8"/>
    <w:rsid w:val="00E53F8E"/>
    <w:rsid w:val="00E553C4"/>
    <w:rsid w:val="00E5548C"/>
    <w:rsid w:val="00E6194F"/>
    <w:rsid w:val="00E61DFC"/>
    <w:rsid w:val="00E652A8"/>
    <w:rsid w:val="00E65AD2"/>
    <w:rsid w:val="00E664F0"/>
    <w:rsid w:val="00E67F37"/>
    <w:rsid w:val="00E67F7A"/>
    <w:rsid w:val="00E7042E"/>
    <w:rsid w:val="00E74A85"/>
    <w:rsid w:val="00E74CED"/>
    <w:rsid w:val="00E75532"/>
    <w:rsid w:val="00E76C11"/>
    <w:rsid w:val="00E83157"/>
    <w:rsid w:val="00E833C7"/>
    <w:rsid w:val="00E84A23"/>
    <w:rsid w:val="00E8548C"/>
    <w:rsid w:val="00E85897"/>
    <w:rsid w:val="00E85E4A"/>
    <w:rsid w:val="00E8647C"/>
    <w:rsid w:val="00E865C5"/>
    <w:rsid w:val="00E87EC1"/>
    <w:rsid w:val="00E915FD"/>
    <w:rsid w:val="00E93088"/>
    <w:rsid w:val="00E957F0"/>
    <w:rsid w:val="00E96D66"/>
    <w:rsid w:val="00EA044F"/>
    <w:rsid w:val="00EA116D"/>
    <w:rsid w:val="00EA4BEE"/>
    <w:rsid w:val="00EA5093"/>
    <w:rsid w:val="00EA5FCC"/>
    <w:rsid w:val="00EB42C1"/>
    <w:rsid w:val="00EB4400"/>
    <w:rsid w:val="00EB46C3"/>
    <w:rsid w:val="00EC0355"/>
    <w:rsid w:val="00EC09EA"/>
    <w:rsid w:val="00EC1E28"/>
    <w:rsid w:val="00EC3D50"/>
    <w:rsid w:val="00EC3F08"/>
    <w:rsid w:val="00EC3F74"/>
    <w:rsid w:val="00EC4F2C"/>
    <w:rsid w:val="00EC5EAE"/>
    <w:rsid w:val="00EC7C0F"/>
    <w:rsid w:val="00ED080D"/>
    <w:rsid w:val="00ED3083"/>
    <w:rsid w:val="00ED3A2C"/>
    <w:rsid w:val="00ED4056"/>
    <w:rsid w:val="00EE04BA"/>
    <w:rsid w:val="00EE0836"/>
    <w:rsid w:val="00EE0874"/>
    <w:rsid w:val="00EE1519"/>
    <w:rsid w:val="00EE2557"/>
    <w:rsid w:val="00EE3DA5"/>
    <w:rsid w:val="00EE40B5"/>
    <w:rsid w:val="00EE429C"/>
    <w:rsid w:val="00EE48ED"/>
    <w:rsid w:val="00EE6AB5"/>
    <w:rsid w:val="00EF0970"/>
    <w:rsid w:val="00EF0D2F"/>
    <w:rsid w:val="00EF171D"/>
    <w:rsid w:val="00EF2FC2"/>
    <w:rsid w:val="00EF337B"/>
    <w:rsid w:val="00EF37C3"/>
    <w:rsid w:val="00EF3BE5"/>
    <w:rsid w:val="00EF5E58"/>
    <w:rsid w:val="00EF6654"/>
    <w:rsid w:val="00EF6AA8"/>
    <w:rsid w:val="00EF6C0A"/>
    <w:rsid w:val="00EF726E"/>
    <w:rsid w:val="00EF7671"/>
    <w:rsid w:val="00F01B94"/>
    <w:rsid w:val="00F0610D"/>
    <w:rsid w:val="00F0692B"/>
    <w:rsid w:val="00F07542"/>
    <w:rsid w:val="00F10723"/>
    <w:rsid w:val="00F11336"/>
    <w:rsid w:val="00F11719"/>
    <w:rsid w:val="00F131AB"/>
    <w:rsid w:val="00F17C77"/>
    <w:rsid w:val="00F20AFE"/>
    <w:rsid w:val="00F2636E"/>
    <w:rsid w:val="00F26938"/>
    <w:rsid w:val="00F26BF1"/>
    <w:rsid w:val="00F271E1"/>
    <w:rsid w:val="00F30E8F"/>
    <w:rsid w:val="00F32697"/>
    <w:rsid w:val="00F32AEC"/>
    <w:rsid w:val="00F359A7"/>
    <w:rsid w:val="00F364BF"/>
    <w:rsid w:val="00F3669D"/>
    <w:rsid w:val="00F37CAF"/>
    <w:rsid w:val="00F37D2E"/>
    <w:rsid w:val="00F4176F"/>
    <w:rsid w:val="00F45E67"/>
    <w:rsid w:val="00F5268E"/>
    <w:rsid w:val="00F56E2C"/>
    <w:rsid w:val="00F56F5E"/>
    <w:rsid w:val="00F578AB"/>
    <w:rsid w:val="00F579D4"/>
    <w:rsid w:val="00F6031E"/>
    <w:rsid w:val="00F617BB"/>
    <w:rsid w:val="00F64116"/>
    <w:rsid w:val="00F64628"/>
    <w:rsid w:val="00F65AC1"/>
    <w:rsid w:val="00F66A13"/>
    <w:rsid w:val="00F67265"/>
    <w:rsid w:val="00F67292"/>
    <w:rsid w:val="00F72194"/>
    <w:rsid w:val="00F734A8"/>
    <w:rsid w:val="00F73609"/>
    <w:rsid w:val="00F74E1E"/>
    <w:rsid w:val="00F76E42"/>
    <w:rsid w:val="00F8070D"/>
    <w:rsid w:val="00F80A49"/>
    <w:rsid w:val="00F81332"/>
    <w:rsid w:val="00F822FF"/>
    <w:rsid w:val="00F8261A"/>
    <w:rsid w:val="00F8294E"/>
    <w:rsid w:val="00F84975"/>
    <w:rsid w:val="00F8533B"/>
    <w:rsid w:val="00F86874"/>
    <w:rsid w:val="00F868C9"/>
    <w:rsid w:val="00F9064F"/>
    <w:rsid w:val="00F90B00"/>
    <w:rsid w:val="00F910AC"/>
    <w:rsid w:val="00F924CA"/>
    <w:rsid w:val="00F944EC"/>
    <w:rsid w:val="00F94EE1"/>
    <w:rsid w:val="00F97607"/>
    <w:rsid w:val="00FA00BF"/>
    <w:rsid w:val="00FA18B4"/>
    <w:rsid w:val="00FA2596"/>
    <w:rsid w:val="00FA3319"/>
    <w:rsid w:val="00FA691A"/>
    <w:rsid w:val="00FA6E9B"/>
    <w:rsid w:val="00FA72EE"/>
    <w:rsid w:val="00FA74B2"/>
    <w:rsid w:val="00FB1558"/>
    <w:rsid w:val="00FB1ECC"/>
    <w:rsid w:val="00FB33DB"/>
    <w:rsid w:val="00FB5E33"/>
    <w:rsid w:val="00FB6373"/>
    <w:rsid w:val="00FB719E"/>
    <w:rsid w:val="00FB7B75"/>
    <w:rsid w:val="00FC0B78"/>
    <w:rsid w:val="00FC298D"/>
    <w:rsid w:val="00FC2B19"/>
    <w:rsid w:val="00FC34A4"/>
    <w:rsid w:val="00FC3DF4"/>
    <w:rsid w:val="00FC3FF1"/>
    <w:rsid w:val="00FC70B0"/>
    <w:rsid w:val="00FD17DB"/>
    <w:rsid w:val="00FD2BFA"/>
    <w:rsid w:val="00FD3474"/>
    <w:rsid w:val="00FD463A"/>
    <w:rsid w:val="00FD4F22"/>
    <w:rsid w:val="00FD67D5"/>
    <w:rsid w:val="00FD7C04"/>
    <w:rsid w:val="00FE161B"/>
    <w:rsid w:val="00FE2401"/>
    <w:rsid w:val="00FE6D61"/>
    <w:rsid w:val="00FE7830"/>
    <w:rsid w:val="00FF08DB"/>
    <w:rsid w:val="00FF2556"/>
    <w:rsid w:val="00FF4139"/>
    <w:rsid w:val="00FF455E"/>
    <w:rsid w:val="00FF53C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E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maps/support"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1CDFA3-076C-466D-AA91-6F8FDDE25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78475</Words>
  <Characters>447308</Characters>
  <Application>Microsoft Office Word</Application>
  <DocSecurity>8</DocSecurity>
  <Lines>3727</Lines>
  <Paragraphs>1049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2014-10-28T21:55:00Z</dcterms:created>
  <dcterms:modified xsi:type="dcterms:W3CDTF">2014-10-28T21:56:00Z</dcterms:modified>
</cp:coreProperties>
</file>